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C2C" w:rsidRPr="00A913E0" w:rsidRDefault="00165AC9" w:rsidP="00E870D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282C2C" w:rsidRPr="00A9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 основных итогах </w:t>
      </w:r>
      <w:proofErr w:type="gramStart"/>
      <w:r w:rsidR="00282C2C" w:rsidRPr="00A9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работы комитета </w:t>
      </w:r>
      <w:r w:rsidR="00917421" w:rsidRPr="00A9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администрации города Заринска</w:t>
      </w:r>
      <w:proofErr w:type="gramEnd"/>
      <w:r w:rsidR="00917421" w:rsidRPr="00A9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82C2C" w:rsidRPr="00A9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финансам, налоговой</w:t>
      </w:r>
      <w:r w:rsidR="00917421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C2C" w:rsidRPr="00A9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кредитной политике за 201</w:t>
      </w:r>
      <w:r w:rsidRPr="00A9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82C2C" w:rsidRPr="00A9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 w:rsidR="00152191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82C2C" w:rsidRPr="00A9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 задачах на 201</w:t>
      </w:r>
      <w:r w:rsidRPr="00A9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282C2C" w:rsidRPr="00A9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</w:p>
    <w:p w:rsidR="00E044CF" w:rsidRPr="00A913E0" w:rsidRDefault="00E044CF" w:rsidP="001521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82C2C" w:rsidRPr="00A913E0" w:rsidRDefault="00282C2C" w:rsidP="001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установленных функций комитет </w:t>
      </w:r>
      <w:r w:rsidR="00917421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города Заринска 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финансам, налоговой и кредитной политике (далее – комитет по финансам) осуществляет своевременную и качественную подготовку проекта бюджета города, обеспечивает его исполнение, формирование бюджетной отчетности и осуществляет муниципальный финансовый контроль.</w:t>
      </w:r>
    </w:p>
    <w:p w:rsidR="00282C2C" w:rsidRPr="00A913E0" w:rsidRDefault="00282C2C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201</w:t>
      </w:r>
      <w:r w:rsidR="00165AC9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общий объем доходов бюджета города составил </w:t>
      </w:r>
      <w:r w:rsidR="00A2284F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601 957,143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191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рублей. Годовые плановые назначения по уточнённому бюджету исполнены в полном объеме.</w:t>
      </w:r>
    </w:p>
    <w:p w:rsidR="00282C2C" w:rsidRPr="00A913E0" w:rsidRDefault="00282C2C" w:rsidP="001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и неналоговые доходы составили </w:t>
      </w:r>
      <w:r w:rsidR="00152191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A2284F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3 281,932</w:t>
      </w:r>
      <w:r w:rsidR="00152191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 или 10</w:t>
      </w:r>
      <w:r w:rsidR="00A2284F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284F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плану года. Темп роста к уровню 201</w:t>
      </w:r>
      <w:r w:rsidR="00165AC9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A2284F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100,2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282C2C" w:rsidRPr="00A913E0" w:rsidRDefault="00282C2C" w:rsidP="001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Налоговые доходы поступили в объеме </w:t>
      </w:r>
      <w:r w:rsidR="00A2284F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225 069,186</w:t>
      </w:r>
      <w:r w:rsidR="00152191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или 10</w:t>
      </w:r>
      <w:r w:rsidR="00A2284F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2284F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плану года, динамика к уровню 201</w:t>
      </w:r>
      <w:r w:rsidR="00165AC9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152191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2284F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152191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E1D4C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связи с уменьшением земельного налога с организаций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82C2C" w:rsidRPr="00A913E0" w:rsidRDefault="00282C2C" w:rsidP="001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Неналоговые платежи исполнены в объеме </w:t>
      </w:r>
      <w:r w:rsidR="00A2284F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48 212,746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2191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  или </w:t>
      </w:r>
      <w:r w:rsidR="00A2284F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103,6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плану года, динамика к уровню 201</w:t>
      </w:r>
      <w:r w:rsidR="00165AC9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</w:t>
      </w:r>
      <w:r w:rsidR="00A2284F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111,4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3E1D4C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. И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сполнен показатель по динамике неналоговых доходов бюджета города, без учета доходов от продажи матери</w:t>
      </w:r>
      <w:r w:rsidR="003E1D4C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альных и нематериальных активов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72DD7" w:rsidRPr="00A913E0" w:rsidRDefault="00282C2C" w:rsidP="00DE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Бюджетная обеспеченность за счет налоговых и неналоговых доходов на душу населения у</w:t>
      </w:r>
      <w:r w:rsidR="00395A4E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величил</w:t>
      </w:r>
      <w:r w:rsidR="0086140A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ась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уровню 201</w:t>
      </w:r>
      <w:r w:rsidR="00165AC9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на </w:t>
      </w:r>
      <w:r w:rsidR="00395A4E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0,7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и составила </w:t>
      </w:r>
      <w:r w:rsidR="00B82E95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395A4E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 w:rsidR="00B82E95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рубл</w:t>
      </w:r>
      <w:r w:rsidR="00B82E95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E08C6" w:rsidRPr="00A913E0" w:rsidRDefault="00DE08C6" w:rsidP="00DE08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3F85" w:rsidRPr="00A913E0" w:rsidRDefault="00282C2C" w:rsidP="006A3F85">
      <w:pPr>
        <w:tabs>
          <w:tab w:val="left" w:pos="8835"/>
        </w:tabs>
        <w:suppressAutoHyphens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сокращения задолженности по обязательным платежам в бюджет города комитетом по финансам </w:t>
      </w:r>
      <w:r w:rsidR="00C72DD7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72DD7" w:rsidRPr="00A913E0">
        <w:rPr>
          <w:rFonts w:ascii="Times New Roman" w:hAnsi="Times New Roman" w:cs="Times New Roman"/>
          <w:sz w:val="24"/>
          <w:szCs w:val="24"/>
        </w:rPr>
        <w:t>течение</w:t>
      </w:r>
      <w:proofErr w:type="gramEnd"/>
      <w:r w:rsidR="00C72DD7" w:rsidRPr="00A913E0">
        <w:rPr>
          <w:rFonts w:ascii="Times New Roman" w:hAnsi="Times New Roman" w:cs="Times New Roman"/>
          <w:sz w:val="24"/>
          <w:szCs w:val="24"/>
        </w:rPr>
        <w:t xml:space="preserve"> 201</w:t>
      </w:r>
      <w:r w:rsidR="00165AC9" w:rsidRPr="00A913E0">
        <w:rPr>
          <w:rFonts w:ascii="Times New Roman" w:hAnsi="Times New Roman" w:cs="Times New Roman"/>
          <w:sz w:val="24"/>
          <w:szCs w:val="24"/>
        </w:rPr>
        <w:t>7</w:t>
      </w:r>
      <w:r w:rsidR="00C72DD7" w:rsidRPr="00A913E0">
        <w:rPr>
          <w:rFonts w:ascii="Times New Roman" w:hAnsi="Times New Roman" w:cs="Times New Roman"/>
          <w:sz w:val="24"/>
          <w:szCs w:val="24"/>
        </w:rPr>
        <w:t xml:space="preserve"> года проведено 4 заседания постоянной комиссии по ликвидации задолженности налогоплательщиков города Заринска. </w:t>
      </w:r>
      <w:proofErr w:type="gramStart"/>
      <w:r w:rsidR="00C72DD7" w:rsidRPr="00A913E0">
        <w:rPr>
          <w:rFonts w:ascii="Times New Roman" w:hAnsi="Times New Roman" w:cs="Times New Roman"/>
          <w:sz w:val="24"/>
          <w:szCs w:val="24"/>
        </w:rPr>
        <w:t xml:space="preserve">Рассмотрено </w:t>
      </w:r>
      <w:r w:rsidR="006A3F85" w:rsidRPr="00A913E0">
        <w:rPr>
          <w:rFonts w:ascii="Times New Roman" w:hAnsi="Times New Roman" w:cs="Times New Roman"/>
          <w:sz w:val="24"/>
          <w:szCs w:val="24"/>
        </w:rPr>
        <w:t>46 налогоплательщиков, допустивших за 2016 год снижение перечислений по налогу на доходы физических лиц, по сравнению с 2015 год</w:t>
      </w:r>
      <w:r w:rsidR="00100CEF" w:rsidRPr="00A913E0">
        <w:rPr>
          <w:rFonts w:ascii="Times New Roman" w:hAnsi="Times New Roman" w:cs="Times New Roman"/>
          <w:sz w:val="24"/>
          <w:szCs w:val="24"/>
        </w:rPr>
        <w:t>ом</w:t>
      </w:r>
      <w:r w:rsidR="006A3F85" w:rsidRPr="00A913E0">
        <w:rPr>
          <w:rFonts w:ascii="Times New Roman" w:hAnsi="Times New Roman" w:cs="Times New Roman"/>
          <w:sz w:val="24"/>
          <w:szCs w:val="24"/>
        </w:rPr>
        <w:t xml:space="preserve"> и 57 налогоплательщиков, имеющих задолженность в бюджет города на общую сумму 6</w:t>
      </w:r>
      <w:r w:rsidR="00100CEF" w:rsidRPr="00A913E0">
        <w:rPr>
          <w:rFonts w:ascii="Times New Roman" w:hAnsi="Times New Roman" w:cs="Times New Roman"/>
          <w:sz w:val="24"/>
          <w:szCs w:val="24"/>
        </w:rPr>
        <w:t xml:space="preserve"> </w:t>
      </w:r>
      <w:r w:rsidR="006A3F85" w:rsidRPr="00A913E0">
        <w:rPr>
          <w:rFonts w:ascii="Times New Roman" w:hAnsi="Times New Roman" w:cs="Times New Roman"/>
          <w:sz w:val="24"/>
          <w:szCs w:val="24"/>
        </w:rPr>
        <w:t>421,6 тыс. рублей, 1 налогоплательщик, заявивший убытки по результатам ФХД за 2016 год, 1 - применяющий УСН и заявивший убытки по итогам 2016 года.</w:t>
      </w:r>
      <w:proofErr w:type="gramEnd"/>
    </w:p>
    <w:p w:rsidR="00282C2C" w:rsidRPr="00A913E0" w:rsidRDefault="00282C2C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</w:t>
      </w:r>
      <w:r w:rsidR="00165AC9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объем </w:t>
      </w:r>
      <w:r w:rsidR="00C72DD7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дотации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 </w:t>
      </w:r>
      <w:r w:rsidR="004560DF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20 780,200 </w:t>
      </w:r>
      <w:r w:rsidR="00AD59D7" w:rsidRPr="00A913E0">
        <w:rPr>
          <w:rFonts w:ascii="Times New Roman" w:hAnsi="Times New Roman" w:cs="Times New Roman"/>
          <w:sz w:val="24"/>
          <w:szCs w:val="24"/>
        </w:rPr>
        <w:t>тыс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рублей, </w:t>
      </w:r>
      <w:r w:rsidR="001E7956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что </w:t>
      </w:r>
      <w:r w:rsidR="004560DF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</w:t>
      </w:r>
      <w:r w:rsidR="00C72DD7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201</w:t>
      </w:r>
      <w:r w:rsidR="00165AC9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E7956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у на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2DD7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4560DF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C72DD7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,8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%. </w:t>
      </w:r>
    </w:p>
    <w:p w:rsidR="00282C2C" w:rsidRPr="00A913E0" w:rsidRDefault="00282C2C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 201</w:t>
      </w:r>
      <w:r w:rsidR="00165AC9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исполнен с </w:t>
      </w:r>
      <w:proofErr w:type="spellStart"/>
      <w:r w:rsidR="001215DE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ицитом</w:t>
      </w:r>
      <w:proofErr w:type="spellEnd"/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сумме </w:t>
      </w:r>
      <w:r w:rsidR="001215DE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35 695,193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140A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рублей.</w:t>
      </w:r>
    </w:p>
    <w:p w:rsidR="00282C2C" w:rsidRPr="00A913E0" w:rsidRDefault="00282C2C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Долговые обязательства бюджета города по состоянию на 01.01.201</w:t>
      </w:r>
      <w:r w:rsidR="00165AC9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отсутствуют, кредитные ресурсы в течение года не привлекались. </w:t>
      </w:r>
    </w:p>
    <w:p w:rsidR="00282C2C" w:rsidRPr="00A913E0" w:rsidRDefault="00282C2C" w:rsidP="008F63B4">
      <w:pPr>
        <w:pStyle w:val="3"/>
        <w:suppressAutoHyphens/>
        <w:ind w:left="0"/>
        <w:jc w:val="both"/>
        <w:rPr>
          <w:b/>
        </w:rPr>
      </w:pP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 расходов бюджета города за 201</w:t>
      </w:r>
      <w:r w:rsidR="00165AC9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составил </w:t>
      </w:r>
      <w:r w:rsidR="00767200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566 261,950</w:t>
      </w:r>
      <w:r w:rsidR="00086F15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</w:t>
      </w:r>
      <w:r w:rsidR="005456E3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. рублей или 9</w:t>
      </w:r>
      <w:r w:rsidR="00767200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456E3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,1</w:t>
      </w:r>
      <w:r w:rsidR="0078594D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% к плану года, у</w:t>
      </w:r>
      <w:r w:rsidR="008F63B4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величение</w:t>
      </w:r>
      <w:r w:rsidR="0078594D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уровню 201</w:t>
      </w:r>
      <w:r w:rsidR="00165AC9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8F63B4" w:rsidRPr="00A913E0">
        <w:rPr>
          <w:rFonts w:ascii="Times New Roman" w:hAnsi="Times New Roman" w:cs="Times New Roman"/>
          <w:sz w:val="24"/>
          <w:szCs w:val="24"/>
        </w:rPr>
        <w:t>39 917,414</w:t>
      </w:r>
      <w:r w:rsidR="0078594D" w:rsidRPr="00A913E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594D" w:rsidRPr="00A913E0">
        <w:rPr>
          <w:rFonts w:ascii="Times New Roman" w:hAnsi="Times New Roman" w:cs="Times New Roman"/>
          <w:sz w:val="24"/>
          <w:szCs w:val="24"/>
        </w:rPr>
        <w:t>тыс. рублей или</w:t>
      </w:r>
      <w:r w:rsidR="0078594D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63B4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7,6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  <w:r w:rsidR="008F63B4" w:rsidRPr="00A913E0">
        <w:rPr>
          <w:szCs w:val="24"/>
        </w:rPr>
        <w:t xml:space="preserve"> </w:t>
      </w:r>
    </w:p>
    <w:p w:rsidR="00282C2C" w:rsidRPr="00A913E0" w:rsidRDefault="00D3535B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Расходы в рамках муниципальных программ города исполнены в объеме </w:t>
      </w:r>
      <w:r w:rsidR="00B01F7F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194 215,399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тыс. рублей</w:t>
      </w:r>
      <w:r w:rsidR="00B01F7F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(97,8% от годового плана)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</w:t>
      </w:r>
      <w:r w:rsidR="00282C2C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реализацию адресной инвестиционной программы из бюджета города направлено 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B01F7F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 526,337</w:t>
      </w:r>
      <w:r w:rsidR="00282C2C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r w:rsidR="00282C2C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рублей. </w:t>
      </w:r>
    </w:p>
    <w:p w:rsidR="00282C2C" w:rsidRPr="00A913E0" w:rsidRDefault="00282C2C" w:rsidP="001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программных расходов </w:t>
      </w:r>
      <w:r w:rsidR="00710F58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счет городского бюджета 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составила </w:t>
      </w:r>
      <w:r w:rsidR="00710F58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0F58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75,8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%, что </w:t>
      </w:r>
      <w:r w:rsidR="00710F58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201</w:t>
      </w:r>
      <w:r w:rsidR="00710F58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282C2C" w:rsidRPr="00A913E0" w:rsidRDefault="00282C2C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Просроченная кредиторская задолженность по расходам бюджета отсутствует.</w:t>
      </w:r>
    </w:p>
    <w:p w:rsidR="00282C2C" w:rsidRPr="00A913E0" w:rsidRDefault="00282C2C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Соблюдён норматив формирования расходов на содержание органов местного самоуправления. </w:t>
      </w:r>
    </w:p>
    <w:p w:rsidR="00282C2C" w:rsidRPr="00A913E0" w:rsidRDefault="00282C2C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года </w:t>
      </w:r>
      <w:r w:rsidR="00234E96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продолжалась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автоматизации стадии формирования и размещения муниципальных закупок, по результатам которой в системе работают </w:t>
      </w:r>
      <w:r w:rsidR="00E870D3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C77FB1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E870D3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заказчик</w:t>
      </w:r>
      <w:r w:rsidR="00C77FB1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34E96" w:rsidRPr="00A913E0" w:rsidRDefault="00234E96" w:rsidP="00234E96">
      <w:pPr>
        <w:pStyle w:val="2"/>
        <w:suppressAutoHyphens/>
        <w:ind w:firstLine="0"/>
        <w:rPr>
          <w:szCs w:val="24"/>
        </w:rPr>
      </w:pPr>
      <w:proofErr w:type="gramStart"/>
      <w:r w:rsidRPr="00A913E0">
        <w:rPr>
          <w:szCs w:val="24"/>
        </w:rPr>
        <w:t>Согласно</w:t>
      </w:r>
      <w:proofErr w:type="gramEnd"/>
      <w:r w:rsidRPr="00A913E0">
        <w:rPr>
          <w:szCs w:val="24"/>
        </w:rPr>
        <w:t xml:space="preserve"> годового плана контрольно-ревизионной работы на 201</w:t>
      </w:r>
      <w:r w:rsidR="00165AC9" w:rsidRPr="00A913E0">
        <w:rPr>
          <w:szCs w:val="24"/>
        </w:rPr>
        <w:t>7</w:t>
      </w:r>
      <w:r w:rsidRPr="00A913E0">
        <w:rPr>
          <w:szCs w:val="24"/>
        </w:rPr>
        <w:t xml:space="preserve"> год предусмотрено 11 ревизий финансово-хозяйственной деятельности учреждений города Заринска</w:t>
      </w:r>
      <w:r w:rsidR="001942DA" w:rsidRPr="00A913E0">
        <w:rPr>
          <w:szCs w:val="24"/>
        </w:rPr>
        <w:t xml:space="preserve"> </w:t>
      </w:r>
      <w:r w:rsidRPr="00A913E0">
        <w:rPr>
          <w:szCs w:val="24"/>
        </w:rPr>
        <w:t>и 1</w:t>
      </w:r>
      <w:r w:rsidR="001942DA" w:rsidRPr="00A913E0">
        <w:rPr>
          <w:szCs w:val="24"/>
        </w:rPr>
        <w:t>0</w:t>
      </w:r>
      <w:r w:rsidRPr="00A913E0">
        <w:rPr>
          <w:szCs w:val="24"/>
        </w:rPr>
        <w:t xml:space="preserve"> проверок в сфере закупок в рамках закона № 44-ФЗ РФ. Фактически проведено: </w:t>
      </w:r>
      <w:r w:rsidR="001942DA" w:rsidRPr="00A913E0">
        <w:rPr>
          <w:szCs w:val="24"/>
        </w:rPr>
        <w:t xml:space="preserve">12 ревизий финансово– </w:t>
      </w:r>
      <w:proofErr w:type="gramStart"/>
      <w:r w:rsidR="001942DA" w:rsidRPr="00A913E0">
        <w:rPr>
          <w:szCs w:val="24"/>
        </w:rPr>
        <w:t>хо</w:t>
      </w:r>
      <w:proofErr w:type="gramEnd"/>
      <w:r w:rsidR="001942DA" w:rsidRPr="00A913E0">
        <w:rPr>
          <w:szCs w:val="24"/>
        </w:rPr>
        <w:t xml:space="preserve">зяйственной деятельности учреждений (в том числе 1 переходящая с 2016 года); </w:t>
      </w:r>
      <w:r w:rsidRPr="00A913E0">
        <w:rPr>
          <w:szCs w:val="24"/>
        </w:rPr>
        <w:t>1</w:t>
      </w:r>
      <w:r w:rsidR="001942DA" w:rsidRPr="00A913E0">
        <w:rPr>
          <w:szCs w:val="24"/>
        </w:rPr>
        <w:t>0</w:t>
      </w:r>
      <w:r w:rsidRPr="00A913E0">
        <w:rPr>
          <w:szCs w:val="24"/>
        </w:rPr>
        <w:t xml:space="preserve"> плановых </w:t>
      </w:r>
      <w:r w:rsidR="00655752" w:rsidRPr="00A913E0">
        <w:rPr>
          <w:szCs w:val="24"/>
        </w:rPr>
        <w:t xml:space="preserve">и </w:t>
      </w:r>
      <w:r w:rsidR="001942DA" w:rsidRPr="00A913E0">
        <w:rPr>
          <w:szCs w:val="24"/>
        </w:rPr>
        <w:t>3</w:t>
      </w:r>
      <w:r w:rsidR="00655752" w:rsidRPr="00A913E0">
        <w:rPr>
          <w:szCs w:val="24"/>
        </w:rPr>
        <w:t xml:space="preserve"> внеплановых </w:t>
      </w:r>
      <w:r w:rsidRPr="00A913E0">
        <w:rPr>
          <w:szCs w:val="24"/>
        </w:rPr>
        <w:t>провер</w:t>
      </w:r>
      <w:r w:rsidR="00655752" w:rsidRPr="00A913E0">
        <w:rPr>
          <w:szCs w:val="24"/>
        </w:rPr>
        <w:t>ки</w:t>
      </w:r>
      <w:r w:rsidRPr="00A913E0">
        <w:rPr>
          <w:szCs w:val="24"/>
        </w:rPr>
        <w:t xml:space="preserve"> в сфере закупок в рам</w:t>
      </w:r>
      <w:r w:rsidR="001942DA" w:rsidRPr="00A913E0">
        <w:rPr>
          <w:szCs w:val="24"/>
        </w:rPr>
        <w:t>ках Закона 44-ФЗ; рассмотрено 1 согласование возможности заключения контракта с единственным поставщиком</w:t>
      </w:r>
      <w:r w:rsidRPr="00A913E0">
        <w:rPr>
          <w:szCs w:val="24"/>
        </w:rPr>
        <w:t xml:space="preserve">. </w:t>
      </w:r>
    </w:p>
    <w:p w:rsidR="00282C2C" w:rsidRPr="00A913E0" w:rsidRDefault="00234E96" w:rsidP="00BE68A3">
      <w:pPr>
        <w:pStyle w:val="2"/>
        <w:suppressAutoHyphens/>
        <w:ind w:firstLine="0"/>
        <w:rPr>
          <w:bCs/>
          <w:szCs w:val="24"/>
        </w:rPr>
      </w:pPr>
      <w:r w:rsidRPr="00A913E0">
        <w:rPr>
          <w:bCs/>
          <w:szCs w:val="24"/>
        </w:rPr>
        <w:t xml:space="preserve">По результатам проверок вынесено </w:t>
      </w:r>
      <w:r w:rsidR="00E77730" w:rsidRPr="00A913E0">
        <w:rPr>
          <w:bCs/>
          <w:szCs w:val="24"/>
        </w:rPr>
        <w:t>6</w:t>
      </w:r>
      <w:r w:rsidRPr="00A913E0">
        <w:rPr>
          <w:bCs/>
          <w:szCs w:val="24"/>
        </w:rPr>
        <w:t xml:space="preserve"> предписаний и </w:t>
      </w:r>
      <w:r w:rsidR="00E77730" w:rsidRPr="00A913E0">
        <w:rPr>
          <w:bCs/>
          <w:szCs w:val="24"/>
        </w:rPr>
        <w:t>6</w:t>
      </w:r>
      <w:r w:rsidRPr="00A913E0">
        <w:rPr>
          <w:bCs/>
          <w:szCs w:val="24"/>
        </w:rPr>
        <w:t xml:space="preserve"> представлени</w:t>
      </w:r>
      <w:r w:rsidR="00E77730" w:rsidRPr="00A913E0">
        <w:rPr>
          <w:bCs/>
          <w:szCs w:val="24"/>
        </w:rPr>
        <w:t>й</w:t>
      </w:r>
      <w:r w:rsidRPr="00A913E0">
        <w:rPr>
          <w:bCs/>
          <w:szCs w:val="24"/>
        </w:rPr>
        <w:t xml:space="preserve"> об устранении выявленных нарушений.</w:t>
      </w:r>
      <w:r w:rsidR="00C77FB1" w:rsidRPr="00A913E0">
        <w:rPr>
          <w:bCs/>
          <w:szCs w:val="24"/>
        </w:rPr>
        <w:t xml:space="preserve"> </w:t>
      </w:r>
      <w:r w:rsidRPr="00A913E0">
        <w:rPr>
          <w:bCs/>
          <w:szCs w:val="24"/>
        </w:rPr>
        <w:t xml:space="preserve">По результатам ревизий вынесено </w:t>
      </w:r>
      <w:r w:rsidR="00E77730" w:rsidRPr="00A913E0">
        <w:rPr>
          <w:bCs/>
          <w:szCs w:val="24"/>
        </w:rPr>
        <w:t>2 предписания и 10 представлений</w:t>
      </w:r>
      <w:r w:rsidRPr="00A913E0">
        <w:rPr>
          <w:bCs/>
          <w:szCs w:val="24"/>
        </w:rPr>
        <w:t xml:space="preserve"> об устранении выявленных нарушений.</w:t>
      </w:r>
      <w:r w:rsidR="00BE68A3" w:rsidRPr="00A913E0">
        <w:rPr>
          <w:bCs/>
          <w:szCs w:val="24"/>
        </w:rPr>
        <w:t xml:space="preserve"> </w:t>
      </w:r>
      <w:r w:rsidR="00282C2C" w:rsidRPr="00A913E0">
        <w:rPr>
          <w:szCs w:val="24"/>
          <w:lang w:eastAsia="ru-RU"/>
        </w:rPr>
        <w:t xml:space="preserve">Установлено финансовых нарушений на </w:t>
      </w:r>
      <w:r w:rsidR="00E77730" w:rsidRPr="00A913E0">
        <w:rPr>
          <w:szCs w:val="24"/>
        </w:rPr>
        <w:t xml:space="preserve">1 735,567 </w:t>
      </w:r>
      <w:r w:rsidRPr="00A913E0">
        <w:rPr>
          <w:szCs w:val="24"/>
        </w:rPr>
        <w:t>тыс</w:t>
      </w:r>
      <w:r w:rsidR="00282C2C" w:rsidRPr="00A913E0">
        <w:rPr>
          <w:szCs w:val="24"/>
          <w:lang w:eastAsia="ru-RU"/>
        </w:rPr>
        <w:t xml:space="preserve">. рублей, </w:t>
      </w:r>
      <w:r w:rsidR="00221B29" w:rsidRPr="00A913E0">
        <w:rPr>
          <w:szCs w:val="24"/>
        </w:rPr>
        <w:t>общая сумма устраненных финансовых нарушений составила</w:t>
      </w:r>
      <w:r w:rsidR="00E77730" w:rsidRPr="00A913E0">
        <w:rPr>
          <w:szCs w:val="24"/>
          <w:lang w:eastAsia="ru-RU"/>
        </w:rPr>
        <w:t xml:space="preserve"> </w:t>
      </w:r>
      <w:r w:rsidR="00E77730" w:rsidRPr="00A913E0">
        <w:rPr>
          <w:szCs w:val="24"/>
        </w:rPr>
        <w:t xml:space="preserve">493,176 </w:t>
      </w:r>
      <w:r w:rsidRPr="00A913E0">
        <w:rPr>
          <w:szCs w:val="24"/>
        </w:rPr>
        <w:t>тыс</w:t>
      </w:r>
      <w:r w:rsidR="00282C2C" w:rsidRPr="00A913E0">
        <w:rPr>
          <w:szCs w:val="24"/>
          <w:lang w:eastAsia="ru-RU"/>
        </w:rPr>
        <w:t xml:space="preserve">. рублей. </w:t>
      </w:r>
    </w:p>
    <w:p w:rsidR="00282C2C" w:rsidRPr="00A913E0" w:rsidRDefault="00282C2C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обеспечения прозрачности и открытости бюджетного процесса продолжена практика размещения на официальном Интернет-сайте города брошюр</w:t>
      </w:r>
      <w:r w:rsidR="00EA4AB4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«Бюджет для граждан». </w:t>
      </w:r>
    </w:p>
    <w:p w:rsidR="00282C2C" w:rsidRPr="00A913E0" w:rsidRDefault="00282C2C" w:rsidP="001521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повышения уровня финансовой грамотности населения </w:t>
      </w:r>
      <w:r w:rsidR="00E91ECD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встреча </w:t>
      </w:r>
      <w:r w:rsidR="00E91ECD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председателя комитета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186F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вновь избранным депутатским корпусом</w:t>
      </w:r>
      <w:r w:rsidR="00B43990">
        <w:rPr>
          <w:rFonts w:ascii="Times New Roman" w:eastAsia="Times New Roman" w:hAnsi="Times New Roman" w:cs="Times New Roman"/>
          <w:sz w:val="24"/>
          <w:szCs w:val="24"/>
          <w:lang w:eastAsia="ru-RU"/>
        </w:rPr>
        <w:t>, учащимися школ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191" w:rsidRPr="00A913E0" w:rsidRDefault="00282C2C" w:rsidP="00B9467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Комитет по финансам принимает активное участие </w:t>
      </w:r>
      <w:r w:rsidR="00C80F56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проводимых конкурсах</w:t>
      </w:r>
      <w:r w:rsidR="0052544C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в 201</w:t>
      </w:r>
      <w:r w:rsidR="00165AC9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2544C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участвовали в</w:t>
      </w:r>
      <w:r w:rsidR="00C80F56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44C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X </w:t>
      </w:r>
      <w:r w:rsidR="00C80F56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Всероссийском конкурсе «Лучшее муниципальное образование в сфере управления общественными финансами»</w:t>
      </w:r>
      <w:r w:rsidR="006157A2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3F1B37" w:rsidRPr="00A913E0">
        <w:rPr>
          <w:sz w:val="24"/>
          <w:szCs w:val="24"/>
        </w:rPr>
        <w:t xml:space="preserve"> </w:t>
      </w:r>
      <w:r w:rsidR="00B94678" w:rsidRPr="00A913E0">
        <w:rPr>
          <w:rFonts w:ascii="Times New Roman" w:hAnsi="Times New Roman" w:cs="Times New Roman"/>
          <w:sz w:val="24"/>
          <w:szCs w:val="24"/>
        </w:rPr>
        <w:t xml:space="preserve">за участие в краевом конкурсе </w:t>
      </w:r>
      <w:r w:rsidR="00B94678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«Бюджет для граждан» комитет по финансам отмечен благодарственным письмом</w:t>
      </w:r>
      <w:r w:rsidR="006157A2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финансов Алтайского края</w:t>
      </w:r>
      <w:r w:rsidR="00B94678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191" w:rsidRPr="00A913E0" w:rsidRDefault="00282C2C" w:rsidP="001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по состоянию на 01.01.201</w:t>
      </w:r>
      <w:r w:rsidR="00165AC9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фактическая численность муниципальных служащих комитета по финансам составила </w:t>
      </w:r>
      <w:r w:rsidR="00E044CF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0 человек</w:t>
      </w:r>
      <w:r w:rsidR="00152191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52191" w:rsidRPr="00A913E0" w:rsidRDefault="00152191" w:rsidP="001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52191" w:rsidRPr="00A913E0" w:rsidRDefault="00282C2C" w:rsidP="001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приоритете на 201</w:t>
      </w:r>
      <w:r w:rsidR="00165AC9"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остаются поставленные в Послании Президента России ключевые требования по обеспечению устойчивости бюджета.</w:t>
      </w:r>
    </w:p>
    <w:p w:rsidR="00152191" w:rsidRPr="00A913E0" w:rsidRDefault="00152191" w:rsidP="001521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E08C6" w:rsidRPr="00A913E0" w:rsidRDefault="00282C2C" w:rsidP="00C7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Главной задачей комитета по финансам остается обеспечение исполнения принятых социальных обязательств в полном объеме.</w:t>
      </w:r>
    </w:p>
    <w:p w:rsidR="00D76BB0" w:rsidRPr="00A913E0" w:rsidRDefault="00D76BB0" w:rsidP="00C7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3BEB" w:rsidRPr="00A913E0" w:rsidRDefault="00A03BEB" w:rsidP="00C77FB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86917" w:rsidRPr="00A913E0" w:rsidRDefault="00E044CF" w:rsidP="00C77F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</w:t>
      </w:r>
      <w:r w:rsidR="00282C2C" w:rsidRPr="00A9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комитета </w:t>
      </w:r>
      <w:r w:rsidRPr="00A9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Н.И. </w:t>
      </w:r>
      <w:proofErr w:type="spellStart"/>
      <w:r w:rsidRPr="00A913E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Бжицких</w:t>
      </w:r>
      <w:proofErr w:type="spellEnd"/>
    </w:p>
    <w:sectPr w:rsidR="00386917" w:rsidRPr="00A913E0" w:rsidSect="003413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72266C"/>
    <w:multiLevelType w:val="hybridMultilevel"/>
    <w:tmpl w:val="F76800C0"/>
    <w:lvl w:ilvl="0" w:tplc="F2B2334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82C2C"/>
    <w:rsid w:val="00072244"/>
    <w:rsid w:val="00086F15"/>
    <w:rsid w:val="000F6677"/>
    <w:rsid w:val="00100CEF"/>
    <w:rsid w:val="001215DE"/>
    <w:rsid w:val="00126524"/>
    <w:rsid w:val="001372FA"/>
    <w:rsid w:val="00152191"/>
    <w:rsid w:val="00160CED"/>
    <w:rsid w:val="00165AC9"/>
    <w:rsid w:val="001942DA"/>
    <w:rsid w:val="001B3708"/>
    <w:rsid w:val="001B6E70"/>
    <w:rsid w:val="001D7355"/>
    <w:rsid w:val="001E7956"/>
    <w:rsid w:val="00221B29"/>
    <w:rsid w:val="00234E96"/>
    <w:rsid w:val="00282C2C"/>
    <w:rsid w:val="00295045"/>
    <w:rsid w:val="002F4549"/>
    <w:rsid w:val="00313B52"/>
    <w:rsid w:val="00321729"/>
    <w:rsid w:val="003245C7"/>
    <w:rsid w:val="003413E0"/>
    <w:rsid w:val="00350176"/>
    <w:rsid w:val="00386917"/>
    <w:rsid w:val="00395A4E"/>
    <w:rsid w:val="003E1D4C"/>
    <w:rsid w:val="003F104D"/>
    <w:rsid w:val="003F1B37"/>
    <w:rsid w:val="003F22B2"/>
    <w:rsid w:val="004119D0"/>
    <w:rsid w:val="004560DF"/>
    <w:rsid w:val="004C7419"/>
    <w:rsid w:val="005071BB"/>
    <w:rsid w:val="005116A0"/>
    <w:rsid w:val="0052544C"/>
    <w:rsid w:val="005311A1"/>
    <w:rsid w:val="005456E3"/>
    <w:rsid w:val="006157A2"/>
    <w:rsid w:val="00650AFA"/>
    <w:rsid w:val="00655752"/>
    <w:rsid w:val="006A3F85"/>
    <w:rsid w:val="006B301B"/>
    <w:rsid w:val="006C5A28"/>
    <w:rsid w:val="00710F58"/>
    <w:rsid w:val="00767200"/>
    <w:rsid w:val="0078594D"/>
    <w:rsid w:val="007C0331"/>
    <w:rsid w:val="007D455D"/>
    <w:rsid w:val="007E7D99"/>
    <w:rsid w:val="0080573A"/>
    <w:rsid w:val="008201AB"/>
    <w:rsid w:val="0086140A"/>
    <w:rsid w:val="00876C61"/>
    <w:rsid w:val="008C2B9D"/>
    <w:rsid w:val="008D50AD"/>
    <w:rsid w:val="008E347C"/>
    <w:rsid w:val="008F63B4"/>
    <w:rsid w:val="00907C8D"/>
    <w:rsid w:val="00917421"/>
    <w:rsid w:val="00956ABD"/>
    <w:rsid w:val="009C026F"/>
    <w:rsid w:val="009C3400"/>
    <w:rsid w:val="00A03BEB"/>
    <w:rsid w:val="00A2284F"/>
    <w:rsid w:val="00A4186F"/>
    <w:rsid w:val="00A84E3C"/>
    <w:rsid w:val="00A913E0"/>
    <w:rsid w:val="00AA422B"/>
    <w:rsid w:val="00AD59D7"/>
    <w:rsid w:val="00B01F7F"/>
    <w:rsid w:val="00B43990"/>
    <w:rsid w:val="00B461F9"/>
    <w:rsid w:val="00B82E95"/>
    <w:rsid w:val="00B94678"/>
    <w:rsid w:val="00B96E11"/>
    <w:rsid w:val="00BE68A3"/>
    <w:rsid w:val="00C36996"/>
    <w:rsid w:val="00C42ADA"/>
    <w:rsid w:val="00C557CE"/>
    <w:rsid w:val="00C57BC5"/>
    <w:rsid w:val="00C72DD7"/>
    <w:rsid w:val="00C73AB5"/>
    <w:rsid w:val="00C77FB1"/>
    <w:rsid w:val="00C80F56"/>
    <w:rsid w:val="00CB6219"/>
    <w:rsid w:val="00D3535B"/>
    <w:rsid w:val="00D76BB0"/>
    <w:rsid w:val="00D80A03"/>
    <w:rsid w:val="00D86861"/>
    <w:rsid w:val="00D96B72"/>
    <w:rsid w:val="00DA5E6C"/>
    <w:rsid w:val="00DC4946"/>
    <w:rsid w:val="00DE08C6"/>
    <w:rsid w:val="00DF53EF"/>
    <w:rsid w:val="00E044CF"/>
    <w:rsid w:val="00E06047"/>
    <w:rsid w:val="00E07A39"/>
    <w:rsid w:val="00E1723E"/>
    <w:rsid w:val="00E543B7"/>
    <w:rsid w:val="00E72740"/>
    <w:rsid w:val="00E77730"/>
    <w:rsid w:val="00E870D3"/>
    <w:rsid w:val="00E91ECD"/>
    <w:rsid w:val="00EA4AB4"/>
    <w:rsid w:val="00EA726E"/>
    <w:rsid w:val="00ED6A55"/>
    <w:rsid w:val="00F025D0"/>
    <w:rsid w:val="00F24718"/>
    <w:rsid w:val="00F3193D"/>
    <w:rsid w:val="00F460E7"/>
    <w:rsid w:val="00F81C98"/>
    <w:rsid w:val="00F9353A"/>
    <w:rsid w:val="00FE4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C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234E96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234E96"/>
    <w:rPr>
      <w:rFonts w:ascii="Times New Roman" w:eastAsia="Times New Roman" w:hAnsi="Times New Roman" w:cs="Times New Roman"/>
      <w:sz w:val="24"/>
      <w:szCs w:val="20"/>
    </w:rPr>
  </w:style>
  <w:style w:type="paragraph" w:styleId="3">
    <w:name w:val="Body Text Indent 3"/>
    <w:basedOn w:val="a"/>
    <w:link w:val="30"/>
    <w:uiPriority w:val="99"/>
    <w:unhideWhenUsed/>
    <w:rsid w:val="008F63B4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8F63B4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98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05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kia</dc:creator>
  <cp:keywords/>
  <dc:description/>
  <cp:lastModifiedBy>kia</cp:lastModifiedBy>
  <cp:revision>78</cp:revision>
  <dcterms:created xsi:type="dcterms:W3CDTF">2017-05-18T06:52:00Z</dcterms:created>
  <dcterms:modified xsi:type="dcterms:W3CDTF">2018-01-23T02:10:00Z</dcterms:modified>
</cp:coreProperties>
</file>