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024"/>
        <w:gridCol w:w="4831"/>
      </w:tblGrid>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bookmarkStart w:id="0" w:name="_Toc404853891"/>
            <w:bookmarkStart w:id="1" w:name="_Toc328665481"/>
            <w:bookmarkStart w:id="2" w:name="_Toc386569101"/>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c>
          <w:tcPr>
            <w:tcW w:w="2451" w:type="pct"/>
          </w:tcPr>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r>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14:anchorId="1DEAD51C" wp14:editId="54FE4D64">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Pr="00151D43"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10"/>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rsidR="00C32EB4" w:rsidRPr="00C32EB4" w:rsidRDefault="006D6FA8" w:rsidP="00BC19A5">
      <w:pPr>
        <w:pStyle w:val="1b"/>
        <w:tabs>
          <w:tab w:val="clear" w:pos="9639"/>
          <w:tab w:val="left" w:pos="9638"/>
        </w:tabs>
        <w:spacing w:line="240" w:lineRule="auto"/>
        <w:rPr>
          <w:rFonts w:eastAsiaTheme="minorEastAsia"/>
          <w:sz w:val="20"/>
          <w:szCs w:val="20"/>
          <w:lang w:eastAsia="ru-RU"/>
        </w:rPr>
      </w:pPr>
      <w:r w:rsidRPr="0027087D">
        <w:rPr>
          <w:rStyle w:val="aff0"/>
          <w:sz w:val="20"/>
          <w:szCs w:val="20"/>
          <w:u w:val="none"/>
        </w:rPr>
        <w:fldChar w:fldCharType="begin"/>
      </w:r>
      <w:r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C32EB4">
          <w:rPr>
            <w:webHidden/>
            <w:sz w:val="20"/>
            <w:szCs w:val="20"/>
          </w:rPr>
          <w:t>………………………………………………………………………………………………………</w:t>
        </w:r>
        <w:r w:rsidR="00C32EB4" w:rsidRPr="00C32EB4">
          <w:rPr>
            <w:webHidden/>
            <w:sz w:val="20"/>
            <w:szCs w:val="20"/>
          </w:rPr>
          <w:fldChar w:fldCharType="begin"/>
        </w:r>
        <w:r w:rsidR="00C32EB4" w:rsidRPr="00C32EB4">
          <w:rPr>
            <w:webHidden/>
            <w:sz w:val="20"/>
            <w:szCs w:val="20"/>
          </w:rPr>
          <w:instrText xml:space="preserve"> PAGEREF _Toc468960412 \h </w:instrText>
        </w:r>
        <w:r w:rsidR="00C32EB4" w:rsidRPr="00C32EB4">
          <w:rPr>
            <w:webHidden/>
            <w:sz w:val="20"/>
            <w:szCs w:val="20"/>
          </w:rPr>
        </w:r>
        <w:r w:rsidR="00C32EB4" w:rsidRPr="00C32EB4">
          <w:rPr>
            <w:webHidden/>
            <w:sz w:val="20"/>
            <w:szCs w:val="20"/>
          </w:rPr>
          <w:fldChar w:fldCharType="separate"/>
        </w:r>
        <w:r w:rsidR="00693688">
          <w:rPr>
            <w:webHidden/>
            <w:sz w:val="20"/>
            <w:szCs w:val="20"/>
          </w:rPr>
          <w:t>2</w:t>
        </w:r>
        <w:r w:rsidR="00C32EB4" w:rsidRPr="00C32EB4">
          <w:rPr>
            <w:webHidden/>
            <w:sz w:val="20"/>
            <w:szCs w:val="20"/>
          </w:rPr>
          <w:fldChar w:fldCharType="end"/>
        </w:r>
      </w:hyperlink>
    </w:p>
    <w:p w:rsidR="00C32EB4" w:rsidRPr="00C32EB4" w:rsidRDefault="00F3654E" w:rsidP="00BC19A5">
      <w:pPr>
        <w:pStyle w:val="1b"/>
        <w:spacing w:line="240" w:lineRule="auto"/>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00C32EB4" w:rsidRPr="00C32EB4">
          <w:rPr>
            <w:webHidden/>
            <w:sz w:val="20"/>
            <w:szCs w:val="20"/>
          </w:rPr>
          <w:fldChar w:fldCharType="begin"/>
        </w:r>
        <w:r w:rsidR="00C32EB4" w:rsidRPr="00C32EB4">
          <w:rPr>
            <w:webHidden/>
            <w:sz w:val="20"/>
            <w:szCs w:val="20"/>
          </w:rPr>
          <w:instrText xml:space="preserve"> PAGEREF _Toc468960413 \h </w:instrText>
        </w:r>
        <w:r w:rsidR="00C32EB4" w:rsidRPr="00C32EB4">
          <w:rPr>
            <w:webHidden/>
            <w:sz w:val="20"/>
            <w:szCs w:val="20"/>
          </w:rPr>
        </w:r>
        <w:r w:rsidR="00C32EB4" w:rsidRPr="00C32EB4">
          <w:rPr>
            <w:webHidden/>
            <w:sz w:val="20"/>
            <w:szCs w:val="20"/>
          </w:rPr>
          <w:fldChar w:fldCharType="separate"/>
        </w:r>
        <w:r w:rsidR="00693688">
          <w:rPr>
            <w:webHidden/>
            <w:sz w:val="20"/>
            <w:szCs w:val="20"/>
          </w:rPr>
          <w:t>5</w:t>
        </w:r>
        <w:r w:rsidR="00C32EB4" w:rsidRPr="00C32EB4">
          <w:rPr>
            <w:webHidden/>
            <w:sz w:val="20"/>
            <w:szCs w:val="20"/>
          </w:rPr>
          <w:fldChar w:fldCharType="end"/>
        </w:r>
      </w:hyperlink>
    </w:p>
    <w:p w:rsidR="00C32EB4" w:rsidRPr="00C32EB4" w:rsidRDefault="00F3654E"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_Toc468960414 \h </w:instrText>
        </w:r>
        <w:r w:rsidR="00C32EB4" w:rsidRPr="00C32EB4">
          <w:rPr>
            <w:webHidden/>
            <w:sz w:val="20"/>
            <w:szCs w:val="20"/>
          </w:rPr>
        </w:r>
        <w:r w:rsidR="00C32EB4" w:rsidRPr="00C32EB4">
          <w:rPr>
            <w:webHidden/>
            <w:sz w:val="20"/>
            <w:szCs w:val="20"/>
          </w:rPr>
          <w:fldChar w:fldCharType="separate"/>
        </w:r>
        <w:r w:rsidR="00693688">
          <w:rPr>
            <w:webHidden/>
            <w:sz w:val="20"/>
            <w:szCs w:val="20"/>
          </w:rPr>
          <w:t>7</w:t>
        </w:r>
        <w:r w:rsidR="00C32EB4" w:rsidRPr="00C32EB4">
          <w:rPr>
            <w:webHidden/>
            <w:sz w:val="20"/>
            <w:szCs w:val="20"/>
          </w:rPr>
          <w:fldChar w:fldCharType="end"/>
        </w:r>
      </w:hyperlink>
    </w:p>
    <w:p w:rsidR="00C32EB4" w:rsidRPr="00C32EB4" w:rsidRDefault="00F3654E"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_Toc468960415 \h </w:instrText>
        </w:r>
        <w:r w:rsidR="00C32EB4" w:rsidRPr="00C32EB4">
          <w:rPr>
            <w:webHidden/>
            <w:sz w:val="20"/>
            <w:szCs w:val="20"/>
          </w:rPr>
        </w:r>
        <w:r w:rsidR="00C32EB4" w:rsidRPr="00C32EB4">
          <w:rPr>
            <w:webHidden/>
            <w:sz w:val="20"/>
            <w:szCs w:val="20"/>
          </w:rPr>
          <w:fldChar w:fldCharType="separate"/>
        </w:r>
        <w:r w:rsidR="00693688">
          <w:rPr>
            <w:webHidden/>
            <w:sz w:val="20"/>
            <w:szCs w:val="20"/>
          </w:rPr>
          <w:t>8</w:t>
        </w:r>
        <w:r w:rsidR="00C32EB4" w:rsidRPr="00C32EB4">
          <w:rPr>
            <w:webHidden/>
            <w:sz w:val="20"/>
            <w:szCs w:val="20"/>
          </w:rPr>
          <w:fldChar w:fldCharType="end"/>
        </w:r>
      </w:hyperlink>
    </w:p>
    <w:p w:rsidR="00C32EB4" w:rsidRPr="00C32EB4" w:rsidRDefault="00F3654E"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_Toc468960416 \h </w:instrText>
        </w:r>
        <w:r w:rsidR="00C32EB4" w:rsidRPr="00C32EB4">
          <w:rPr>
            <w:webHidden/>
            <w:sz w:val="20"/>
            <w:szCs w:val="20"/>
          </w:rPr>
        </w:r>
        <w:r w:rsidR="00C32EB4" w:rsidRPr="00C32EB4">
          <w:rPr>
            <w:webHidden/>
            <w:sz w:val="20"/>
            <w:szCs w:val="20"/>
          </w:rPr>
          <w:fldChar w:fldCharType="separate"/>
        </w:r>
        <w:r w:rsidR="00693688">
          <w:rPr>
            <w:webHidden/>
            <w:sz w:val="20"/>
            <w:szCs w:val="20"/>
          </w:rPr>
          <w:t>9</w:t>
        </w:r>
        <w:r w:rsidR="00C32EB4" w:rsidRPr="00C32EB4">
          <w:rPr>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9</w:t>
        </w:r>
        <w:r w:rsidR="00C32EB4" w:rsidRPr="00C32EB4">
          <w:rPr>
            <w:rFonts w:ascii="Times New Roman" w:hAnsi="Times New Roman"/>
            <w:noProof/>
            <w:webHidden/>
            <w:sz w:val="20"/>
            <w:szCs w:val="20"/>
          </w:rPr>
          <w:fldChar w:fldCharType="end"/>
        </w:r>
      </w:hyperlink>
    </w:p>
    <w:p w:rsidR="00C32EB4" w:rsidRPr="00C32EB4" w:rsidRDefault="00F3654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9</w:t>
        </w:r>
        <w:r w:rsidR="00C32EB4" w:rsidRPr="00C32EB4">
          <w:rPr>
            <w:rFonts w:ascii="Times New Roman" w:hAnsi="Times New Roman"/>
            <w:noProof/>
            <w:webHidden/>
            <w:sz w:val="20"/>
            <w:szCs w:val="20"/>
          </w:rPr>
          <w:fldChar w:fldCharType="end"/>
        </w:r>
      </w:hyperlink>
    </w:p>
    <w:p w:rsidR="00C32EB4" w:rsidRPr="00C32EB4" w:rsidRDefault="00F3654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13</w:t>
        </w:r>
        <w:r w:rsidR="00C32EB4" w:rsidRPr="00C32EB4">
          <w:rPr>
            <w:rFonts w:ascii="Times New Roman" w:hAnsi="Times New Roman"/>
            <w:noProof/>
            <w:webHidden/>
            <w:sz w:val="20"/>
            <w:szCs w:val="20"/>
          </w:rPr>
          <w:fldChar w:fldCharType="end"/>
        </w:r>
      </w:hyperlink>
    </w:p>
    <w:p w:rsidR="00C32EB4" w:rsidRPr="00C32EB4" w:rsidRDefault="00F3654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14</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15</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17</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19</w:t>
        </w:r>
        <w:r w:rsidR="00C32EB4" w:rsidRPr="00C32EB4">
          <w:rPr>
            <w:rFonts w:ascii="Times New Roman" w:hAnsi="Times New Roman"/>
            <w:noProof/>
            <w:webHidden/>
            <w:sz w:val="20"/>
            <w:szCs w:val="20"/>
          </w:rPr>
          <w:fldChar w:fldCharType="end"/>
        </w:r>
      </w:hyperlink>
    </w:p>
    <w:p w:rsidR="00C32EB4" w:rsidRPr="00C32EB4" w:rsidRDefault="00F3654E"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_Toc468960424 \h </w:instrText>
        </w:r>
        <w:r w:rsidR="00C32EB4" w:rsidRPr="00C32EB4">
          <w:rPr>
            <w:webHidden/>
            <w:sz w:val="20"/>
            <w:szCs w:val="20"/>
          </w:rPr>
        </w:r>
        <w:r w:rsidR="00C32EB4" w:rsidRPr="00C32EB4">
          <w:rPr>
            <w:webHidden/>
            <w:sz w:val="20"/>
            <w:szCs w:val="20"/>
          </w:rPr>
          <w:fldChar w:fldCharType="separate"/>
        </w:r>
        <w:r w:rsidR="00693688">
          <w:rPr>
            <w:webHidden/>
            <w:sz w:val="20"/>
            <w:szCs w:val="20"/>
          </w:rPr>
          <w:t>20</w:t>
        </w:r>
        <w:r w:rsidR="00C32EB4" w:rsidRPr="00C32EB4">
          <w:rPr>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20</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21</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23</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24</w:t>
        </w:r>
        <w:r w:rsidR="00C32EB4" w:rsidRPr="00C32EB4">
          <w:rPr>
            <w:rFonts w:ascii="Times New Roman" w:hAnsi="Times New Roman"/>
            <w:noProof/>
            <w:webHidden/>
            <w:sz w:val="20"/>
            <w:szCs w:val="20"/>
          </w:rPr>
          <w:fldChar w:fldCharType="end"/>
        </w:r>
      </w:hyperlink>
    </w:p>
    <w:p w:rsidR="00C32EB4" w:rsidRPr="00C32EB4" w:rsidRDefault="00F3654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24</w:t>
        </w:r>
        <w:r w:rsidR="00C32EB4" w:rsidRPr="00C32EB4">
          <w:rPr>
            <w:rFonts w:ascii="Times New Roman" w:hAnsi="Times New Roman"/>
            <w:noProof/>
            <w:webHidden/>
            <w:sz w:val="20"/>
            <w:szCs w:val="20"/>
          </w:rPr>
          <w:fldChar w:fldCharType="end"/>
        </w:r>
      </w:hyperlink>
    </w:p>
    <w:p w:rsidR="00C32EB4" w:rsidRPr="00C32EB4" w:rsidRDefault="00F3654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27</w:t>
        </w:r>
        <w:r w:rsidR="00C32EB4" w:rsidRPr="00C32EB4">
          <w:rPr>
            <w:rFonts w:ascii="Times New Roman" w:hAnsi="Times New Roman"/>
            <w:noProof/>
            <w:webHidden/>
            <w:sz w:val="20"/>
            <w:szCs w:val="20"/>
          </w:rPr>
          <w:fldChar w:fldCharType="end"/>
        </w:r>
      </w:hyperlink>
    </w:p>
    <w:p w:rsidR="00C32EB4" w:rsidRPr="00C32EB4" w:rsidRDefault="00F3654E"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теплоносителя</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_Toc468960431 \h </w:instrText>
        </w:r>
        <w:r w:rsidR="00C32EB4" w:rsidRPr="00C32EB4">
          <w:rPr>
            <w:webHidden/>
            <w:sz w:val="20"/>
            <w:szCs w:val="20"/>
          </w:rPr>
        </w:r>
        <w:r w:rsidR="00C32EB4" w:rsidRPr="00C32EB4">
          <w:rPr>
            <w:webHidden/>
            <w:sz w:val="20"/>
            <w:szCs w:val="20"/>
          </w:rPr>
          <w:fldChar w:fldCharType="separate"/>
        </w:r>
        <w:r w:rsidR="00693688">
          <w:rPr>
            <w:webHidden/>
            <w:sz w:val="20"/>
            <w:szCs w:val="20"/>
          </w:rPr>
          <w:t>34</w:t>
        </w:r>
        <w:r w:rsidR="00C32EB4" w:rsidRPr="00C32EB4">
          <w:rPr>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34</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34</w:t>
        </w:r>
        <w:r w:rsidR="00C32EB4" w:rsidRPr="00C32EB4">
          <w:rPr>
            <w:rFonts w:ascii="Times New Roman" w:hAnsi="Times New Roman"/>
            <w:noProof/>
            <w:webHidden/>
            <w:sz w:val="20"/>
            <w:szCs w:val="20"/>
          </w:rPr>
          <w:fldChar w:fldCharType="end"/>
        </w:r>
      </w:hyperlink>
    </w:p>
    <w:p w:rsidR="00C32EB4" w:rsidRPr="00C32EB4" w:rsidRDefault="00F3654E"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_Toc468960434 \h </w:instrText>
        </w:r>
        <w:r w:rsidR="00C32EB4" w:rsidRPr="00C32EB4">
          <w:rPr>
            <w:webHidden/>
            <w:sz w:val="20"/>
            <w:szCs w:val="20"/>
          </w:rPr>
        </w:r>
        <w:r w:rsidR="00C32EB4" w:rsidRPr="00C32EB4">
          <w:rPr>
            <w:webHidden/>
            <w:sz w:val="20"/>
            <w:szCs w:val="20"/>
          </w:rPr>
          <w:fldChar w:fldCharType="separate"/>
        </w:r>
        <w:r w:rsidR="00693688">
          <w:rPr>
            <w:webHidden/>
            <w:sz w:val="20"/>
            <w:szCs w:val="20"/>
          </w:rPr>
          <w:t>38</w:t>
        </w:r>
        <w:r w:rsidR="00C32EB4" w:rsidRPr="00C32EB4">
          <w:rPr>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38</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40</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41</w:t>
        </w:r>
        <w:r w:rsidR="00C32EB4" w:rsidRPr="00C32EB4">
          <w:rPr>
            <w:rFonts w:ascii="Times New Roman" w:hAnsi="Times New Roman"/>
            <w:noProof/>
            <w:webHidden/>
            <w:sz w:val="20"/>
            <w:szCs w:val="20"/>
          </w:rPr>
          <w:fldChar w:fldCharType="end"/>
        </w:r>
      </w:hyperlink>
    </w:p>
    <w:p w:rsidR="00C32EB4" w:rsidRPr="00C32EB4" w:rsidRDefault="00F3654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41</w:t>
        </w:r>
        <w:r w:rsidR="00C32EB4" w:rsidRPr="00C32EB4">
          <w:rPr>
            <w:rFonts w:ascii="Times New Roman" w:hAnsi="Times New Roman"/>
            <w:noProof/>
            <w:webHidden/>
            <w:sz w:val="20"/>
            <w:szCs w:val="20"/>
          </w:rPr>
          <w:fldChar w:fldCharType="end"/>
        </w:r>
      </w:hyperlink>
    </w:p>
    <w:p w:rsidR="00C32EB4" w:rsidRPr="00C32EB4" w:rsidRDefault="00F3654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42</w:t>
        </w:r>
        <w:r w:rsidR="00C32EB4" w:rsidRPr="00C32EB4">
          <w:rPr>
            <w:rFonts w:ascii="Times New Roman" w:hAnsi="Times New Roman"/>
            <w:noProof/>
            <w:webHidden/>
            <w:sz w:val="20"/>
            <w:szCs w:val="20"/>
          </w:rPr>
          <w:fldChar w:fldCharType="end"/>
        </w:r>
      </w:hyperlink>
    </w:p>
    <w:p w:rsidR="00C32EB4" w:rsidRPr="00C32EB4" w:rsidRDefault="00F3654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43</w:t>
        </w:r>
        <w:r w:rsidR="00C32EB4" w:rsidRPr="00C32EB4">
          <w:rPr>
            <w:rFonts w:ascii="Times New Roman" w:hAnsi="Times New Roman"/>
            <w:noProof/>
            <w:webHidden/>
            <w:sz w:val="20"/>
            <w:szCs w:val="20"/>
          </w:rPr>
          <w:fldChar w:fldCharType="end"/>
        </w:r>
      </w:hyperlink>
    </w:p>
    <w:p w:rsidR="00C32EB4" w:rsidRPr="00C32EB4" w:rsidRDefault="00F3654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МУП «КХ»</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43</w:t>
        </w:r>
        <w:r w:rsidR="00C32EB4" w:rsidRPr="00C32EB4">
          <w:rPr>
            <w:rFonts w:ascii="Times New Roman" w:hAnsi="Times New Roman"/>
            <w:noProof/>
            <w:webHidden/>
            <w:sz w:val="20"/>
            <w:szCs w:val="20"/>
          </w:rPr>
          <w:fldChar w:fldCharType="end"/>
        </w:r>
      </w:hyperlink>
    </w:p>
    <w:p w:rsidR="00C32EB4" w:rsidRPr="00C32EB4" w:rsidRDefault="00F3654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ГУП ДХ АК «Заринское ДСУ-2»</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44</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46</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48</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49</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49</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49</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50</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50</w:t>
        </w:r>
        <w:r w:rsidR="00C32EB4" w:rsidRPr="00C32EB4">
          <w:rPr>
            <w:rFonts w:ascii="Times New Roman" w:hAnsi="Times New Roman"/>
            <w:noProof/>
            <w:webHidden/>
            <w:sz w:val="20"/>
            <w:szCs w:val="20"/>
          </w:rPr>
          <w:fldChar w:fldCharType="end"/>
        </w:r>
      </w:hyperlink>
    </w:p>
    <w:p w:rsidR="00C32EB4" w:rsidRPr="00C32EB4" w:rsidRDefault="00F3654E"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_Toc468960450 \h </w:instrText>
        </w:r>
        <w:r w:rsidR="00C32EB4" w:rsidRPr="00C32EB4">
          <w:rPr>
            <w:webHidden/>
            <w:sz w:val="20"/>
            <w:szCs w:val="20"/>
          </w:rPr>
        </w:r>
        <w:r w:rsidR="00C32EB4" w:rsidRPr="00C32EB4">
          <w:rPr>
            <w:webHidden/>
            <w:sz w:val="20"/>
            <w:szCs w:val="20"/>
          </w:rPr>
          <w:fldChar w:fldCharType="separate"/>
        </w:r>
        <w:r w:rsidR="00693688">
          <w:rPr>
            <w:webHidden/>
            <w:sz w:val="20"/>
            <w:szCs w:val="20"/>
          </w:rPr>
          <w:t>51</w:t>
        </w:r>
        <w:r w:rsidR="00C32EB4" w:rsidRPr="00C32EB4">
          <w:rPr>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51</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51</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51</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52</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52</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52</w:t>
        </w:r>
        <w:r w:rsidR="00C32EB4" w:rsidRPr="00C32EB4">
          <w:rPr>
            <w:rFonts w:ascii="Times New Roman" w:hAnsi="Times New Roman"/>
            <w:noProof/>
            <w:webHidden/>
            <w:sz w:val="20"/>
            <w:szCs w:val="20"/>
          </w:rPr>
          <w:fldChar w:fldCharType="end"/>
        </w:r>
      </w:hyperlink>
    </w:p>
    <w:p w:rsidR="00C32EB4" w:rsidRPr="00C32EB4" w:rsidRDefault="00F3654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системах теплоснабжения от котельных ООО «ЖКУ» и ТЭЦ ОАО «Алтай-Кокс»</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53</w:t>
        </w:r>
        <w:r w:rsidR="00C32EB4" w:rsidRPr="00C32EB4">
          <w:rPr>
            <w:rFonts w:ascii="Times New Roman" w:hAnsi="Times New Roman"/>
            <w:noProof/>
            <w:webHidden/>
            <w:sz w:val="20"/>
            <w:szCs w:val="20"/>
          </w:rPr>
          <w:fldChar w:fldCharType="end"/>
        </w:r>
      </w:hyperlink>
    </w:p>
    <w:p w:rsidR="00C32EB4" w:rsidRPr="00C32EB4" w:rsidRDefault="00F3654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«КХ»</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53</w:t>
        </w:r>
        <w:r w:rsidR="00C32EB4" w:rsidRPr="00C32EB4">
          <w:rPr>
            <w:rFonts w:ascii="Times New Roman" w:hAnsi="Times New Roman"/>
            <w:noProof/>
            <w:webHidden/>
            <w:sz w:val="20"/>
            <w:szCs w:val="20"/>
          </w:rPr>
          <w:fldChar w:fldCharType="end"/>
        </w:r>
      </w:hyperlink>
    </w:p>
    <w:p w:rsidR="00C32EB4" w:rsidRPr="00C32EB4" w:rsidRDefault="00F3654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54</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55</w:t>
        </w:r>
        <w:r w:rsidR="00C32EB4" w:rsidRPr="00C32EB4">
          <w:rPr>
            <w:rFonts w:ascii="Times New Roman" w:hAnsi="Times New Roman"/>
            <w:noProof/>
            <w:webHidden/>
            <w:sz w:val="20"/>
            <w:szCs w:val="20"/>
          </w:rPr>
          <w:fldChar w:fldCharType="end"/>
        </w:r>
      </w:hyperlink>
    </w:p>
    <w:p w:rsidR="00C32EB4" w:rsidRPr="00C32EB4" w:rsidRDefault="00F3654E"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_Toc468960461 \h </w:instrText>
        </w:r>
        <w:r w:rsidR="00C32EB4" w:rsidRPr="00C32EB4">
          <w:rPr>
            <w:webHidden/>
            <w:sz w:val="20"/>
            <w:szCs w:val="20"/>
          </w:rPr>
        </w:r>
        <w:r w:rsidR="00C32EB4" w:rsidRPr="00C32EB4">
          <w:rPr>
            <w:webHidden/>
            <w:sz w:val="20"/>
            <w:szCs w:val="20"/>
          </w:rPr>
          <w:fldChar w:fldCharType="separate"/>
        </w:r>
        <w:r w:rsidR="00693688">
          <w:rPr>
            <w:webHidden/>
            <w:sz w:val="20"/>
            <w:szCs w:val="20"/>
          </w:rPr>
          <w:t>56</w:t>
        </w:r>
        <w:r w:rsidR="00C32EB4" w:rsidRPr="00C32EB4">
          <w:rPr>
            <w:webHidden/>
            <w:sz w:val="20"/>
            <w:szCs w:val="20"/>
          </w:rPr>
          <w:fldChar w:fldCharType="end"/>
        </w:r>
      </w:hyperlink>
    </w:p>
    <w:p w:rsidR="00C32EB4" w:rsidRPr="00C32EB4" w:rsidRDefault="00F3654E"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C32EB4" w:rsidRPr="00C32EB4">
          <w:rPr>
            <w:rFonts w:eastAsiaTheme="minorEastAsia"/>
            <w:sz w:val="20"/>
            <w:szCs w:val="20"/>
            <w:lang w:eastAsia="ru-RU"/>
          </w:rPr>
          <w:tab/>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_Toc468960462 \h </w:instrText>
        </w:r>
        <w:r w:rsidR="00C32EB4" w:rsidRPr="00C32EB4">
          <w:rPr>
            <w:webHidden/>
            <w:sz w:val="20"/>
            <w:szCs w:val="20"/>
          </w:rPr>
        </w:r>
        <w:r w:rsidR="00C32EB4" w:rsidRPr="00C32EB4">
          <w:rPr>
            <w:webHidden/>
            <w:sz w:val="20"/>
            <w:szCs w:val="20"/>
          </w:rPr>
          <w:fldChar w:fldCharType="separate"/>
        </w:r>
        <w:r w:rsidR="00693688">
          <w:rPr>
            <w:webHidden/>
            <w:sz w:val="20"/>
            <w:szCs w:val="20"/>
          </w:rPr>
          <w:t>57</w:t>
        </w:r>
        <w:r w:rsidR="00C32EB4" w:rsidRPr="00C32EB4">
          <w:rPr>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57</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59</w:t>
        </w:r>
        <w:r w:rsidR="00C32EB4" w:rsidRPr="00C32EB4">
          <w:rPr>
            <w:rFonts w:ascii="Times New Roman" w:hAnsi="Times New Roman"/>
            <w:noProof/>
            <w:webHidden/>
            <w:sz w:val="20"/>
            <w:szCs w:val="20"/>
          </w:rPr>
          <w:fldChar w:fldCharType="end"/>
        </w:r>
      </w:hyperlink>
    </w:p>
    <w:p w:rsidR="00C32EB4" w:rsidRPr="00C32EB4" w:rsidRDefault="00F3654E"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693688">
          <w:rPr>
            <w:rFonts w:ascii="Times New Roman" w:hAnsi="Times New Roman"/>
            <w:noProof/>
            <w:webHidden/>
            <w:sz w:val="20"/>
            <w:szCs w:val="20"/>
          </w:rPr>
          <w:t>59</w:t>
        </w:r>
        <w:r w:rsidR="00C32EB4" w:rsidRPr="00C32EB4">
          <w:rPr>
            <w:rFonts w:ascii="Times New Roman" w:hAnsi="Times New Roman"/>
            <w:noProof/>
            <w:webHidden/>
            <w:sz w:val="20"/>
            <w:szCs w:val="20"/>
          </w:rPr>
          <w:fldChar w:fldCharType="end"/>
        </w:r>
      </w:hyperlink>
    </w:p>
    <w:p w:rsidR="00C32EB4" w:rsidRPr="00C32EB4" w:rsidRDefault="00F3654E"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_Toc468960466 \h </w:instrText>
        </w:r>
        <w:r w:rsidR="00C32EB4" w:rsidRPr="00C32EB4">
          <w:rPr>
            <w:webHidden/>
            <w:sz w:val="20"/>
            <w:szCs w:val="20"/>
          </w:rPr>
        </w:r>
        <w:r w:rsidR="00C32EB4" w:rsidRPr="00C32EB4">
          <w:rPr>
            <w:webHidden/>
            <w:sz w:val="20"/>
            <w:szCs w:val="20"/>
          </w:rPr>
          <w:fldChar w:fldCharType="separate"/>
        </w:r>
        <w:r w:rsidR="00693688">
          <w:rPr>
            <w:webHidden/>
            <w:sz w:val="20"/>
            <w:szCs w:val="20"/>
          </w:rPr>
          <w:t>63</w:t>
        </w:r>
        <w:r w:rsidR="00C32EB4" w:rsidRPr="00C32EB4">
          <w:rPr>
            <w:webHidden/>
            <w:sz w:val="20"/>
            <w:szCs w:val="20"/>
          </w:rPr>
          <w:fldChar w:fldCharType="end"/>
        </w:r>
      </w:hyperlink>
    </w:p>
    <w:p w:rsidR="00C32EB4" w:rsidRPr="00C32EB4" w:rsidRDefault="00F3654E"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C32EB4" w:rsidRPr="00C32EB4">
          <w:rPr>
            <w:rFonts w:eastAsiaTheme="minorEastAsia"/>
            <w:sz w:val="20"/>
            <w:szCs w:val="20"/>
            <w:lang w:eastAsia="ru-RU"/>
          </w:rPr>
          <w:tab/>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_Toc468960467 \h </w:instrText>
        </w:r>
        <w:r w:rsidR="00C32EB4" w:rsidRPr="00C32EB4">
          <w:rPr>
            <w:webHidden/>
            <w:sz w:val="20"/>
            <w:szCs w:val="20"/>
          </w:rPr>
        </w:r>
        <w:r w:rsidR="00C32EB4" w:rsidRPr="00C32EB4">
          <w:rPr>
            <w:webHidden/>
            <w:sz w:val="20"/>
            <w:szCs w:val="20"/>
          </w:rPr>
          <w:fldChar w:fldCharType="separate"/>
        </w:r>
        <w:r w:rsidR="00693688">
          <w:rPr>
            <w:webHidden/>
            <w:sz w:val="20"/>
            <w:szCs w:val="20"/>
          </w:rPr>
          <w:t>68</w:t>
        </w:r>
        <w:r w:rsidR="00C32EB4" w:rsidRPr="00C32EB4">
          <w:rPr>
            <w:webHidden/>
            <w:sz w:val="20"/>
            <w:szCs w:val="20"/>
          </w:rPr>
          <w:fldChar w:fldCharType="end"/>
        </w:r>
      </w:hyperlink>
    </w:p>
    <w:p w:rsidR="00C32EB4" w:rsidRDefault="00F3654E"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C32EB4" w:rsidRPr="00C32EB4">
          <w:rPr>
            <w:rFonts w:eastAsiaTheme="minorEastAsia"/>
            <w:sz w:val="20"/>
            <w:szCs w:val="20"/>
            <w:lang w:eastAsia="ru-RU"/>
          </w:rPr>
          <w:tab/>
        </w:r>
        <w:r w:rsidR="00C32EB4" w:rsidRPr="00C32EB4">
          <w:rPr>
            <w:rStyle w:val="aff0"/>
            <w:sz w:val="20"/>
            <w:szCs w:val="20"/>
          </w:rPr>
          <w:t>Решения по бесхозяйственным тепловым сетям</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_Toc468960468 \h </w:instrText>
        </w:r>
        <w:r w:rsidR="00C32EB4" w:rsidRPr="00C32EB4">
          <w:rPr>
            <w:webHidden/>
            <w:sz w:val="20"/>
            <w:szCs w:val="20"/>
          </w:rPr>
        </w:r>
        <w:r w:rsidR="00C32EB4" w:rsidRPr="00C32EB4">
          <w:rPr>
            <w:webHidden/>
            <w:sz w:val="20"/>
            <w:szCs w:val="20"/>
          </w:rPr>
          <w:fldChar w:fldCharType="separate"/>
        </w:r>
        <w:r w:rsidR="00693688">
          <w:rPr>
            <w:webHidden/>
            <w:sz w:val="20"/>
            <w:szCs w:val="20"/>
          </w:rPr>
          <w:t>71</w:t>
        </w:r>
        <w:r w:rsidR="00C32EB4" w:rsidRPr="00C32EB4">
          <w:rPr>
            <w:webHidden/>
            <w:sz w:val="20"/>
            <w:szCs w:val="20"/>
          </w:rPr>
          <w:fldChar w:fldCharType="end"/>
        </w:r>
      </w:hyperlink>
    </w:p>
    <w:p w:rsidR="006D6FA8" w:rsidRPr="00151D43" w:rsidRDefault="006D6FA8" w:rsidP="0027087D">
      <w:pPr>
        <w:pStyle w:val="1b"/>
        <w:tabs>
          <w:tab w:val="clear" w:pos="1134"/>
        </w:tabs>
        <w:spacing w:line="240" w:lineRule="auto"/>
        <w:ind w:right="1133"/>
        <w:contextualSpacing/>
        <w:rPr>
          <w:sz w:val="20"/>
          <w:szCs w:val="20"/>
        </w:rPr>
        <w:sectPr w:rsidR="006D6FA8" w:rsidRPr="00151D43" w:rsidSect="00BA0513">
          <w:headerReference w:type="default" r:id="rId11"/>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lastRenderedPageBreak/>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В связи с чем, 27 июля 2010 года был принят Федеральный закон №190-ФЗ «О теплоснабжении». </w:t>
      </w:r>
      <w:proofErr w:type="gramStart"/>
      <w:r w:rsidRPr="00151D43">
        <w:rPr>
          <w:rFonts w:ascii="Times New Roman" w:hAnsi="Times New Roman"/>
          <w:sz w:val="24"/>
          <w:szCs w:val="24"/>
        </w:rPr>
        <w:t>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roofErr w:type="gramEnd"/>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2"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предпроектные материалы по обоснованию эффективного и безопасного функционирования системы</w:t>
      </w:r>
      <w:r w:rsidR="00BF089B" w:rsidRPr="00151D43">
        <w:rPr>
          <w:rFonts w:ascii="Times New Roman" w:hAnsi="Times New Roman"/>
          <w:sz w:val="24"/>
          <w:szCs w:val="24"/>
        </w:rPr>
        <w:t xml:space="preserve"> </w:t>
      </w:r>
      <w:hyperlink r:id="rId13"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r w:rsidR="00BF089B" w:rsidRPr="00151D43">
        <w:rPr>
          <w:rFonts w:ascii="Times New Roman" w:hAnsi="Times New Roman"/>
          <w:sz w:val="24"/>
          <w:szCs w:val="24"/>
        </w:rPr>
        <w:t xml:space="preserve"> </w:t>
      </w:r>
      <w:hyperlink r:id="rId14"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lastRenderedPageBreak/>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lastRenderedPageBreak/>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«Электронсервис»</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Минимизация затрат </w:t>
            </w:r>
            <w:proofErr w:type="gramStart"/>
            <w:r w:rsidRPr="00151D43">
              <w:rPr>
                <w:rFonts w:ascii="Times New Roman" w:eastAsia="Times New Roman" w:hAnsi="Times New Roman"/>
                <w:color w:val="000000"/>
                <w:sz w:val="20"/>
                <w:szCs w:val="20"/>
                <w:lang w:eastAsia="ru-RU"/>
              </w:rPr>
              <w:t>на теплоснабжение в расчете на единицу тепловой энергии для потребителя в долгосрочной перспективе</w:t>
            </w:r>
            <w:proofErr w:type="gramEnd"/>
            <w:r w:rsidRPr="00151D43">
              <w:rPr>
                <w:rFonts w:ascii="Times New Roman" w:eastAsia="Times New Roman" w:hAnsi="Times New Roman"/>
                <w:color w:val="000000"/>
                <w:sz w:val="20"/>
                <w:szCs w:val="20"/>
                <w:lang w:eastAsia="ru-RU"/>
              </w:rPr>
              <w:t>;</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73785A">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lastRenderedPageBreak/>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Pr="00D6454D">
        <w:rPr>
          <w:caps w:val="0"/>
          <w:sz w:val="24"/>
          <w:szCs w:val="24"/>
        </w:rPr>
        <w:t>теплоноситель</w:t>
      </w:r>
      <w:r w:rsidR="004C0F48" w:rsidRPr="00D6454D">
        <w:rPr>
          <w:caps w:val="0"/>
          <w:sz w:val="24"/>
          <w:szCs w:val="24"/>
        </w:rPr>
        <w:t xml:space="preserve"> </w:t>
      </w:r>
      <w:r w:rsidR="006A66D4" w:rsidRPr="00D6454D">
        <w:rPr>
          <w:caps w:val="0"/>
          <w:sz w:val="24"/>
          <w:szCs w:val="24"/>
        </w:rPr>
        <w:t xml:space="preserve">в установленных границах </w:t>
      </w:r>
      <w:bookmarkEnd w:id="6"/>
      <w:r w:rsidR="00CB1E86" w:rsidRPr="00D6454D">
        <w:rPr>
          <w:caps w:val="0"/>
          <w:sz w:val="24"/>
          <w:szCs w:val="24"/>
        </w:rPr>
        <w:t>городского поселения</w:t>
      </w:r>
      <w:bookmarkEnd w:id="14"/>
    </w:p>
    <w:p w:rsidR="008D537E" w:rsidRPr="00D6454D" w:rsidRDefault="008D537E" w:rsidP="002F6A52">
      <w:pPr>
        <w:pStyle w:val="11a"/>
        <w:numPr>
          <w:ilvl w:val="2"/>
          <w:numId w:val="23"/>
        </w:numPr>
        <w:ind w:left="0"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D6454D" w:rsidRDefault="000833ED" w:rsidP="00770594">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14:anchorId="24C0F7C6" wp14:editId="19EE3D53">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proofErr w:type="gramStart"/>
      <w:r w:rsidRPr="00151D43">
        <w:rPr>
          <w:rFonts w:ascii="Times New Roman" w:eastAsiaTheme="minorEastAsia" w:hAnsi="Times New Roman"/>
          <w:sz w:val="24"/>
          <w:szCs w:val="24"/>
          <w:vertAlign w:val="superscript"/>
          <w:lang w:eastAsia="ru-RU"/>
        </w:rPr>
        <w:t>2</w:t>
      </w:r>
      <w:proofErr w:type="gramEnd"/>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firstRow="1" w:lastRow="0" w:firstColumn="1" w:lastColumn="0" w:noHBand="0" w:noVBand="1"/>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proofErr w:type="gramStart"/>
            <w:r w:rsidRPr="00151D43">
              <w:rPr>
                <w:rFonts w:ascii="Times New Roman" w:eastAsiaTheme="minorEastAsia" w:hAnsi="Times New Roman" w:cs="Times New Roman"/>
                <w:b/>
                <w:sz w:val="20"/>
                <w:szCs w:val="20"/>
                <w:vertAlign w:val="superscript"/>
                <w:lang w:eastAsia="ru-RU"/>
              </w:rPr>
              <w:t>2</w:t>
            </w:r>
            <w:proofErr w:type="gramEnd"/>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w:t>
      </w:r>
      <w:proofErr w:type="gramStart"/>
      <w:r w:rsidRPr="00151D43">
        <w:rPr>
          <w:rFonts w:ascii="Times New Roman" w:eastAsiaTheme="minorHAnsi" w:hAnsi="Times New Roman"/>
          <w:sz w:val="24"/>
          <w:szCs w:val="24"/>
        </w:rPr>
        <w:t>выполнен</w:t>
      </w:r>
      <w:proofErr w:type="gramEnd"/>
      <w:r w:rsidRPr="00151D43">
        <w:rPr>
          <w:rFonts w:ascii="Times New Roman" w:eastAsiaTheme="minorHAnsi" w:hAnsi="Times New Roman"/>
          <w:sz w:val="24"/>
          <w:szCs w:val="24"/>
        </w:rPr>
        <w:t xml:space="preserve">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коэффициентом Куртоша,</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proofErr w:type="gramStart"/>
      <w:r w:rsidRPr="00151D43">
        <w:rPr>
          <w:rFonts w:ascii="Times New Roman" w:eastAsiaTheme="minorHAnsi" w:hAnsi="Times New Roman"/>
          <w:sz w:val="24"/>
          <w:szCs w:val="24"/>
          <w:vertAlign w:val="superscript"/>
        </w:rPr>
        <w:t>2</w:t>
      </w:r>
      <w:proofErr w:type="gramEnd"/>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«Русская кожа «Алтай»;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осуществляют ООО «Русская кожа «Алтай» </w:t>
      </w:r>
      <w:proofErr w:type="gramStart"/>
      <w:r>
        <w:rPr>
          <w:rFonts w:ascii="Times New Roman" w:eastAsiaTheme="minorHAnsi" w:hAnsi="Times New Roman"/>
          <w:sz w:val="24"/>
          <w:szCs w:val="24"/>
        </w:rPr>
        <w:t>и ООО</w:t>
      </w:r>
      <w:proofErr w:type="gramEnd"/>
      <w:r>
        <w:rPr>
          <w:rFonts w:ascii="Times New Roman" w:eastAsiaTheme="minorHAnsi" w:hAnsi="Times New Roman"/>
          <w:sz w:val="24"/>
          <w:szCs w:val="24"/>
        </w:rPr>
        <w:t xml:space="preserve"> «Сибирская фанерная компания» за счет собственных источников финансирования.</w:t>
      </w:r>
    </w:p>
    <w:p w:rsidR="008D537E" w:rsidRPr="005D1F04" w:rsidRDefault="008D537E" w:rsidP="005D1F04">
      <w:pPr>
        <w:pStyle w:val="11a"/>
        <w:numPr>
          <w:ilvl w:val="2"/>
          <w:numId w:val="23"/>
        </w:numPr>
        <w:ind w:left="0" w:firstLine="709"/>
        <w:rPr>
          <w:sz w:val="24"/>
          <w:szCs w:val="24"/>
        </w:rPr>
      </w:pPr>
      <w:bookmarkStart w:id="22" w:name="_Toc468960421"/>
      <w:proofErr w:type="gramStart"/>
      <w:r w:rsidRPr="005D1F04">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roofErr w:type="gramEnd"/>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Куртоша).</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14:anchorId="63B35D2F" wp14:editId="730AD194">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2F6A52">
      <w:pPr>
        <w:pStyle w:val="11a"/>
        <w:numPr>
          <w:ilvl w:val="2"/>
          <w:numId w:val="23"/>
        </w:numPr>
        <w:ind w:left="0" w:firstLine="709"/>
      </w:pPr>
      <w:bookmarkStart w:id="24" w:name="_Toc468960422"/>
      <w:r w:rsidRPr="00D6454D">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w:t>
      </w:r>
      <w:proofErr w:type="gramStart"/>
      <w:r w:rsidRPr="00151D43">
        <w:rPr>
          <w:rFonts w:cs="Times New Roman"/>
          <w:sz w:val="24"/>
          <w:szCs w:val="24"/>
          <w:lang w:eastAsia="ru-RU"/>
        </w:rPr>
        <w:t>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w:t>
      </w:r>
      <w:proofErr w:type="gramEnd"/>
      <w:r w:rsidRPr="00151D43">
        <w:rPr>
          <w:rFonts w:cs="Times New Roman"/>
          <w:sz w:val="24"/>
          <w:szCs w:val="24"/>
          <w:lang w:eastAsia="ru-RU"/>
        </w:rPr>
        <w:t xml:space="preserve">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firstRow="1" w:lastRow="0" w:firstColumn="1" w:lastColumn="0" w:noHBand="0" w:noVBand="1"/>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w:t>
            </w:r>
            <w:proofErr w:type="gramStart"/>
            <w:r w:rsidRPr="00151D43">
              <w:rPr>
                <w:rFonts w:ascii="Times New Roman" w:eastAsia="Times New Roman" w:hAnsi="Times New Roman"/>
                <w:b/>
                <w:bCs/>
                <w:color w:val="000000"/>
                <w:sz w:val="20"/>
                <w:szCs w:val="20"/>
                <w:lang w:eastAsia="ru-RU"/>
              </w:rPr>
              <w:t>ч</w:t>
            </w:r>
            <w:proofErr w:type="gramEnd"/>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firstRow="1" w:lastRow="0" w:firstColumn="1" w:lastColumn="0" w:noHBand="0" w:noVBand="1"/>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firstRow="1" w:lastRow="0" w:firstColumn="1" w:lastColumn="0" w:noHBand="0" w:noVBand="1"/>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2F6A52">
      <w:pPr>
        <w:pStyle w:val="11a"/>
        <w:numPr>
          <w:ilvl w:val="2"/>
          <w:numId w:val="23"/>
        </w:numPr>
        <w:ind w:left="0" w:firstLine="709"/>
      </w:pPr>
      <w:bookmarkStart w:id="25" w:name="_Toc468960423"/>
      <w:proofErr w:type="gramStart"/>
      <w:r w:rsidRPr="00D6454D">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w:t>
      </w:r>
      <w:proofErr w:type="gramEnd"/>
      <w:r w:rsidRPr="00D6454D">
        <w:t xml:space="preserve"> новому строительству источников тепловой энергии (мощности) на каждом этапе и к окончанию планируемого периода</w:t>
      </w:r>
      <w:bookmarkEnd w:id="25"/>
    </w:p>
    <w:p w:rsidR="00534233" w:rsidRDefault="00534233" w:rsidP="00534233">
      <w:pPr>
        <w:pStyle w:val="00"/>
        <w:rPr>
          <w:rFonts w:cs="Times New Roman"/>
          <w:sz w:val="24"/>
          <w:szCs w:val="24"/>
        </w:rPr>
      </w:pPr>
      <w:bookmarkStart w:id="26" w:name="_Toc386569106"/>
      <w:r w:rsidRPr="00151D43">
        <w:rPr>
          <w:rFonts w:cs="Times New Roman"/>
          <w:sz w:val="24"/>
          <w:szCs w:val="24"/>
        </w:rPr>
        <w:t>Приросты объемов потребления тепловой энергии и теплоносителя в производственных зонах</w:t>
      </w:r>
      <w:r w:rsidR="009071DB">
        <w:rPr>
          <w:rFonts w:cs="Times New Roman"/>
          <w:sz w:val="24"/>
          <w:szCs w:val="24"/>
        </w:rPr>
        <w:t xml:space="preserve"> </w:t>
      </w:r>
      <w:r w:rsidRPr="00151D43">
        <w:rPr>
          <w:rFonts w:cs="Times New Roman"/>
          <w:sz w:val="24"/>
          <w:szCs w:val="24"/>
        </w:rPr>
        <w:t xml:space="preserve">покрываются за счет существующих резервов тепловой мощности на источниках тепловой энергии предприятий. </w:t>
      </w:r>
    </w:p>
    <w:p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 xml:space="preserve">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 осуществляется за счет аварийного резерва тепловой мощности ТЭЦ ОАО «Алтай-Кокс» и отображен в таблице 4.1.</w:t>
      </w:r>
    </w:p>
    <w:p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 xml:space="preserve">Таблица 4.1 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w:t>
      </w:r>
    </w:p>
    <w:tbl>
      <w:tblPr>
        <w:tblStyle w:val="af8"/>
        <w:tblW w:w="0" w:type="auto"/>
        <w:tblLayout w:type="fixed"/>
        <w:tblLook w:val="04A0" w:firstRow="1" w:lastRow="0" w:firstColumn="1" w:lastColumn="0" w:noHBand="0" w:noVBand="1"/>
      </w:tblPr>
      <w:tblGrid>
        <w:gridCol w:w="2294"/>
        <w:gridCol w:w="2294"/>
        <w:gridCol w:w="2296"/>
        <w:gridCol w:w="1333"/>
        <w:gridCol w:w="1694"/>
      </w:tblGrid>
      <w:tr w:rsidR="009071DB" w:rsidRPr="009071DB" w:rsidTr="00EC067B">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Наименование производственного объекта</w:t>
            </w:r>
          </w:p>
        </w:tc>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Местоположение производственного объекта</w:t>
            </w:r>
          </w:p>
        </w:tc>
        <w:tc>
          <w:tcPr>
            <w:tcW w:w="2296"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Вид теплопотребления</w:t>
            </w:r>
          </w:p>
        </w:tc>
        <w:tc>
          <w:tcPr>
            <w:tcW w:w="1333"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Тепловая энергия в паре</w:t>
            </w:r>
          </w:p>
        </w:tc>
        <w:tc>
          <w:tcPr>
            <w:tcW w:w="16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Теплоноситель в виде пара (химически очищенная вода)</w:t>
            </w:r>
          </w:p>
        </w:tc>
      </w:tr>
      <w:tr w:rsidR="009071DB" w:rsidRPr="009071DB" w:rsidTr="00EC067B">
        <w:tc>
          <w:tcPr>
            <w:tcW w:w="2294" w:type="dxa"/>
          </w:tcPr>
          <w:p w:rsidR="009071DB" w:rsidRPr="009071DB" w:rsidRDefault="009071DB" w:rsidP="00CB1A1E">
            <w:pPr>
              <w:pStyle w:val="afff"/>
              <w:spacing w:after="0" w:line="240" w:lineRule="auto"/>
              <w:ind w:left="0"/>
              <w:contextualSpacing w:val="0"/>
              <w:rPr>
                <w:rFonts w:ascii="Times New Roman" w:hAnsi="Times New Roman"/>
                <w:sz w:val="24"/>
                <w:szCs w:val="24"/>
              </w:rPr>
            </w:pPr>
            <w:r w:rsidRPr="009071DB">
              <w:rPr>
                <w:rFonts w:ascii="Times New Roman" w:hAnsi="Times New Roman"/>
                <w:sz w:val="24"/>
                <w:szCs w:val="24"/>
              </w:rPr>
              <w:t>ООО «Сибирская фанерная компания»</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22:66:200201:157</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2,8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4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r w:rsidR="009071DB" w:rsidRPr="009071DB" w:rsidTr="00EC067B">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ООО «Русская кожа Алтай»</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22:66:200201:183</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13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18,6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bl>
    <w:p w:rsidR="009071DB" w:rsidRPr="009071DB" w:rsidRDefault="009071DB" w:rsidP="00534233">
      <w:pPr>
        <w:pStyle w:val="00"/>
        <w:rPr>
          <w:rFonts w:cs="Times New Roman"/>
          <w:sz w:val="24"/>
          <w:szCs w:val="24"/>
        </w:rPr>
      </w:pP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lastRenderedPageBreak/>
        <w:t>Перспективные балансы тепловой мощности источников тепловой энергии и тепловой нагрузки потребителей</w:t>
      </w:r>
      <w:bookmarkEnd w:id="26"/>
      <w:bookmarkEnd w:id="27"/>
    </w:p>
    <w:p w:rsidR="00CB1E86" w:rsidRPr="00D6454D" w:rsidRDefault="00CB1E86" w:rsidP="002F6A52">
      <w:pPr>
        <w:pStyle w:val="11a"/>
        <w:numPr>
          <w:ilvl w:val="2"/>
          <w:numId w:val="23"/>
        </w:numPr>
        <w:ind w:left="0" w:firstLine="709"/>
      </w:pPr>
      <w:bookmarkStart w:id="28" w:name="_Toc468960425"/>
      <w:bookmarkStart w:id="29" w:name="_Toc352162957"/>
      <w:bookmarkStart w:id="30" w:name="_Toc352500226"/>
      <w:bookmarkStart w:id="31" w:name="_Toc363213721"/>
      <w:r w:rsidRPr="00D6454D">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Согласно пункту 30 части 2 от 27.07.2010 г. ФЗ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 xml:space="preserve">Радиусы эффективного теплоснабжения </w:t>
      </w:r>
      <w:proofErr w:type="gramStart"/>
      <w:r w:rsidRPr="00151D43">
        <w:rPr>
          <w:b w:val="0"/>
          <w:sz w:val="24"/>
          <w:szCs w:val="24"/>
        </w:rPr>
        <w:t>существующих</w:t>
      </w:r>
      <w:proofErr w:type="gramEnd"/>
      <w:r w:rsidRPr="00151D43">
        <w:rPr>
          <w:b w:val="0"/>
          <w:sz w:val="24"/>
          <w:szCs w:val="24"/>
        </w:rPr>
        <w:t xml:space="preserve"> теплоисточников</w:t>
      </w:r>
    </w:p>
    <w:tbl>
      <w:tblPr>
        <w:tblW w:w="5000" w:type="pct"/>
        <w:tblLook w:val="04A0" w:firstRow="1" w:lastRow="0" w:firstColumn="1" w:lastColumn="0" w:noHBand="0" w:noVBand="1"/>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Радиус эффективного теплоснабжения, </w:t>
            </w:r>
            <w:proofErr w:type="gramStart"/>
            <w:r w:rsidRPr="00151D43">
              <w:rPr>
                <w:rFonts w:ascii="Times New Roman" w:eastAsia="Times New Roman" w:hAnsi="Times New Roman"/>
                <w:b/>
                <w:bCs/>
                <w:color w:val="000000"/>
                <w:sz w:val="20"/>
                <w:szCs w:val="20"/>
                <w:lang w:eastAsia="ru-RU"/>
              </w:rPr>
              <w:t>м</w:t>
            </w:r>
            <w:proofErr w:type="gramEnd"/>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Заринский»</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proofErr w:type="gramStart"/>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w:t>
      </w:r>
      <w:proofErr w:type="gramEnd"/>
      <w:r w:rsidRPr="00151D43">
        <w:rPr>
          <w:rFonts w:ascii="Times New Roman" w:eastAsiaTheme="minorHAnsi" w:hAnsi="Times New Roman"/>
          <w:iCs/>
          <w:sz w:val="24"/>
          <w:szCs w:val="24"/>
          <w:lang w:eastAsia="ru-RU"/>
        </w:rPr>
        <w:t xml:space="preserve">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 перспективная застройка находится на значительном удалении от </w:t>
      </w:r>
      <w:proofErr w:type="gramStart"/>
      <w:r w:rsidRPr="00151D43">
        <w:rPr>
          <w:rFonts w:ascii="Times New Roman" w:eastAsiaTheme="minorEastAsia" w:hAnsi="Times New Roman"/>
          <w:sz w:val="24"/>
          <w:szCs w:val="24"/>
        </w:rPr>
        <w:t>существующих</w:t>
      </w:r>
      <w:proofErr w:type="gramEnd"/>
      <w:r w:rsidRPr="00151D43">
        <w:rPr>
          <w:rFonts w:ascii="Times New Roman" w:eastAsiaTheme="minorEastAsia" w:hAnsi="Times New Roman"/>
          <w:sz w:val="24"/>
          <w:szCs w:val="24"/>
        </w:rPr>
        <w:t xml:space="preserve"> теплоисточников.</w:t>
      </w:r>
    </w:p>
    <w:p w:rsidR="00CB1E86" w:rsidRPr="00D6454D" w:rsidRDefault="00CB1E86" w:rsidP="002F6A52">
      <w:pPr>
        <w:pStyle w:val="11a"/>
        <w:numPr>
          <w:ilvl w:val="2"/>
          <w:numId w:val="23"/>
        </w:numPr>
        <w:ind w:left="0"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Теплоснабжение потребителей, находящихся в границах г. Заринска, осуществляется от источников централизованного теплоснабжения и индивидуальных теплогенераторов.</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14:anchorId="0116FE20" wp14:editId="6A1FBF8E">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lastRenderedPageBreak/>
        <w:drawing>
          <wp:inline distT="0" distB="0" distL="0" distR="0" wp14:anchorId="5F0491B0" wp14:editId="4D55EFD8">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2F6A52">
      <w:pPr>
        <w:pStyle w:val="11a"/>
        <w:numPr>
          <w:ilvl w:val="2"/>
          <w:numId w:val="23"/>
        </w:numPr>
        <w:ind w:left="0"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proofErr w:type="gramStart"/>
      <w:r w:rsidRPr="00151D43">
        <w:rPr>
          <w:sz w:val="24"/>
          <w:szCs w:val="24"/>
        </w:rPr>
        <w:t>Существующие зоны действия индивидуальных теплогенераторов представлены на рисунк</w:t>
      </w:r>
      <w:r w:rsidR="00B876AB" w:rsidRPr="00151D43">
        <w:rPr>
          <w:sz w:val="24"/>
          <w:szCs w:val="24"/>
        </w:rPr>
        <w:t>ах 3 и</w:t>
      </w:r>
      <w:r w:rsidRPr="00151D43">
        <w:rPr>
          <w:sz w:val="24"/>
          <w:szCs w:val="24"/>
        </w:rPr>
        <w:t xml:space="preserve"> </w:t>
      </w:r>
      <w:r w:rsidR="0061596E" w:rsidRPr="00151D43">
        <w:rPr>
          <w:sz w:val="24"/>
          <w:szCs w:val="24"/>
        </w:rPr>
        <w:t>4</w:t>
      </w:r>
      <w:r w:rsidRPr="00151D43">
        <w:rPr>
          <w:sz w:val="24"/>
          <w:szCs w:val="24"/>
        </w:rPr>
        <w:t>.</w:t>
      </w:r>
      <w:proofErr w:type="gramEnd"/>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2F6A52">
      <w:pPr>
        <w:pStyle w:val="11a"/>
        <w:numPr>
          <w:ilvl w:val="2"/>
          <w:numId w:val="23"/>
        </w:numPr>
        <w:ind w:left="0" w:firstLine="709"/>
      </w:pPr>
      <w:bookmarkStart w:id="36" w:name="_Toc468960428"/>
      <w:bookmarkEnd w:id="33"/>
      <w:bookmarkEnd w:id="34"/>
      <w:proofErr w:type="gramStart"/>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roofErr w:type="gramEnd"/>
    </w:p>
    <w:p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Pr>
          <w:sz w:val="24"/>
          <w:szCs w:val="24"/>
          <w:lang w:eastAsia="ru-RU"/>
        </w:rPr>
        <w:t>- котельная «Гостиница»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Pr>
          <w:sz w:val="24"/>
          <w:szCs w:val="24"/>
          <w:lang w:eastAsia="ru-RU"/>
        </w:rPr>
        <w:t>- котельная МУП «КХ»;</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«Северо-Восточное ДСУ» «филиал Заринский»</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w:t>
      </w:r>
      <w:r>
        <w:rPr>
          <w:sz w:val="24"/>
          <w:szCs w:val="24"/>
          <w:lang w:eastAsia="ru-RU"/>
        </w:rPr>
        <w:lastRenderedPageBreak/>
        <w:t>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Pr="006F4CEB">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337F2B" w:rsidRDefault="004F74B2" w:rsidP="00B876AB">
      <w:pPr>
        <w:pStyle w:val="afffffb"/>
        <w:ind w:firstLine="709"/>
        <w:rPr>
          <w:sz w:val="24"/>
          <w:szCs w:val="24"/>
          <w:lang w:eastAsia="ru-RU"/>
        </w:rPr>
      </w:pPr>
      <w:r>
        <w:rPr>
          <w:sz w:val="24"/>
          <w:szCs w:val="24"/>
          <w:lang w:eastAsia="ru-RU"/>
        </w:rPr>
        <w:t>Внедрение договоров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долгосрочных договоров теплоснабжения в течение расчетного периода разработки Схемы теплоснабжения не ожидается.</w:t>
      </w:r>
    </w:p>
    <w:p w:rsidR="004F74B2" w:rsidRDefault="004F74B2" w:rsidP="00B876AB">
      <w:pPr>
        <w:pStyle w:val="afffffb"/>
        <w:ind w:firstLine="709"/>
        <w:rPr>
          <w:sz w:val="24"/>
          <w:szCs w:val="24"/>
          <w:lang w:eastAsia="ru-RU"/>
        </w:rPr>
      </w:pPr>
      <w:r>
        <w:rPr>
          <w:sz w:val="24"/>
          <w:szCs w:val="24"/>
          <w:lang w:eastAsia="ru-RU"/>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bookmarkStart w:id="39" w:name="_Toc468960430"/>
      <w:r w:rsidRPr="00D6454D">
        <w:rPr>
          <w:sz w:val="24"/>
          <w:szCs w:val="24"/>
        </w:rPr>
        <w:lastRenderedPageBreak/>
        <w:t>Существующие и перспективные балансы тепловой мощности по пару</w:t>
      </w:r>
      <w:bookmarkEnd w:id="39"/>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337F2B" w:rsidRPr="006017C8"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p>
    <w:tbl>
      <w:tblPr>
        <w:tblW w:w="5000" w:type="pct"/>
        <w:tblLook w:val="04A0" w:firstRow="1" w:lastRow="0" w:firstColumn="1" w:lastColumn="0" w:noHBand="0" w:noVBand="1"/>
      </w:tblPr>
      <w:tblGrid>
        <w:gridCol w:w="5322"/>
        <w:gridCol w:w="1686"/>
        <w:gridCol w:w="973"/>
        <w:gridCol w:w="973"/>
        <w:gridCol w:w="973"/>
        <w:gridCol w:w="973"/>
        <w:gridCol w:w="973"/>
        <w:gridCol w:w="973"/>
        <w:gridCol w:w="973"/>
        <w:gridCol w:w="967"/>
      </w:tblGrid>
      <w:tr w:rsidR="00FC3D18" w:rsidRPr="00FC3D18" w:rsidTr="00FC3D18">
        <w:trPr>
          <w:trHeight w:val="20"/>
          <w:tblHeader/>
        </w:trPr>
        <w:tc>
          <w:tcPr>
            <w:tcW w:w="180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Показатель</w:t>
            </w:r>
          </w:p>
        </w:tc>
        <w:tc>
          <w:tcPr>
            <w:tcW w:w="57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Расчетный срок разработки Схемы теплоснабжения</w:t>
            </w:r>
          </w:p>
        </w:tc>
      </w:tr>
      <w:tr w:rsidR="00FC3D18" w:rsidRPr="00FC3D18" w:rsidTr="005C2F31">
        <w:trPr>
          <w:trHeight w:val="20"/>
          <w:tblHeader/>
        </w:trPr>
        <w:tc>
          <w:tcPr>
            <w:tcW w:w="1800"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2029</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«База»</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«Гостиница»</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r>
      <w:tr w:rsidR="00FC3D18" w:rsidRPr="00FC3D18" w:rsidTr="005C2F31">
        <w:trPr>
          <w:trHeight w:val="20"/>
        </w:trPr>
        <w:tc>
          <w:tcPr>
            <w:tcW w:w="1800" w:type="pct"/>
            <w:vMerge w:val="restart"/>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r>
      <w:tr w:rsidR="00FC3D18" w:rsidRPr="00FC3D18" w:rsidTr="005C2F31">
        <w:trPr>
          <w:trHeight w:val="20"/>
        </w:trPr>
        <w:tc>
          <w:tcPr>
            <w:tcW w:w="1800" w:type="pct"/>
            <w:vMerge/>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543,1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535,5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520,3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482,2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444,2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517,3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472,6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435,3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«Лесокомбинат»</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299,7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249,5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382,1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244,4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«Теремок»</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1326,0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1303,9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1281,7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1259,6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1237,4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1104,6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993,9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w:t>
            </w:r>
            <w:r w:rsidRPr="00FC3D18">
              <w:rPr>
                <w:rFonts w:ascii="Times New Roman" w:eastAsia="Times New Roman" w:hAnsi="Times New Roman"/>
                <w:color w:val="000000"/>
                <w:sz w:val="20"/>
                <w:szCs w:val="20"/>
                <w:lang w:eastAsia="ru-RU"/>
              </w:rPr>
              <w:lastRenderedPageBreak/>
              <w:t>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1290,8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1269,2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1247,7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1183,0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967,5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26,4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510,6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«КХ»</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5C2F31"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r>
      <w:tr w:rsidR="005C2F31"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r>
      <w:tr w:rsidR="005C2F31"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5C2F31"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870,5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859,0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801,7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744,3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838,3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782,3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ТЭЦ ОАО «Алтай-Кокс»</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Полезный отпуск тепловой энергии, в т. 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861903,0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832406,0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-собственные нужды ОАО «Алтай-Кокс»</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438193,0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433234,0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-товарная продукция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423710,0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399172,0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72231,3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71971,6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71711,8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71452,0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71192,3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70932,5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69633,8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68335,0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61906,6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61683,9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61461,3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61238,7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60793,4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59680,3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58567,2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10324,7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10287,6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10250,5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10213,4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10176,2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10139,1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9953,4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9767,8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167292,5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54,8</w:t>
            </w:r>
            <w:r w:rsidR="00FC3D18"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54,8</w:t>
            </w:r>
            <w:r w:rsidR="00FC3D18"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7"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r>
      <w:tr w:rsidR="00FC3D18" w:rsidRPr="00FC3D18" w:rsidTr="00CB1A1E">
        <w:trPr>
          <w:trHeight w:val="20"/>
        </w:trPr>
        <w:tc>
          <w:tcPr>
            <w:tcW w:w="1800" w:type="pct"/>
            <w:tcBorders>
              <w:top w:val="nil"/>
              <w:left w:val="single" w:sz="4" w:space="0" w:color="auto"/>
              <w:bottom w:val="nil"/>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Резерв по договорам на поддержание резервной тепловой </w:t>
            </w:r>
            <w:r w:rsidRPr="00FC3D18">
              <w:rPr>
                <w:rFonts w:ascii="Times New Roman" w:eastAsia="Times New Roman" w:hAnsi="Times New Roman"/>
                <w:color w:val="000000"/>
                <w:sz w:val="20"/>
                <w:szCs w:val="20"/>
                <w:lang w:eastAsia="ru-RU"/>
              </w:rPr>
              <w:lastRenderedPageBreak/>
              <w:t>мощности</w:t>
            </w:r>
          </w:p>
        </w:tc>
        <w:tc>
          <w:tcPr>
            <w:tcW w:w="570"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nil"/>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CB1A1E"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tcPr>
          <w:p w:rsidR="00CB1A1E" w:rsidRPr="00FC3D18" w:rsidRDefault="00CB1A1E"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9"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c>
          <w:tcPr>
            <w:tcW w:w="327" w:type="pct"/>
            <w:tcBorders>
              <w:top w:val="nil"/>
              <w:left w:val="nil"/>
              <w:bottom w:val="single" w:sz="4" w:space="0" w:color="auto"/>
              <w:right w:val="single" w:sz="4" w:space="0" w:color="auto"/>
            </w:tcBorders>
            <w:shd w:val="clear" w:color="auto" w:fill="auto"/>
            <w:vAlign w:val="center"/>
          </w:tcPr>
          <w:p w:rsidR="00CB1A1E" w:rsidRPr="00FC3D18" w:rsidRDefault="00CB1A1E" w:rsidP="00FC3D18">
            <w:pPr>
              <w:spacing w:after="0" w:line="240" w:lineRule="auto"/>
              <w:jc w:val="center"/>
              <w:rPr>
                <w:rFonts w:ascii="Times New Roman" w:eastAsia="Times New Roman" w:hAnsi="Times New Roman"/>
                <w:color w:val="000000"/>
                <w:sz w:val="20"/>
                <w:szCs w:val="20"/>
                <w:lang w:eastAsia="ru-RU"/>
              </w:rPr>
            </w:pPr>
          </w:p>
        </w:tc>
      </w:tr>
      <w:tr w:rsidR="00CB1A1E" w:rsidRPr="004117BC" w:rsidTr="00CB1A1E">
        <w:trPr>
          <w:trHeight w:val="20"/>
        </w:trPr>
        <w:tc>
          <w:tcPr>
            <w:tcW w:w="1800" w:type="pct"/>
            <w:tcBorders>
              <w:top w:val="nil"/>
              <w:left w:val="single" w:sz="4" w:space="0" w:color="auto"/>
              <w:bottom w:val="single" w:sz="4" w:space="0" w:color="auto"/>
              <w:right w:val="single" w:sz="4" w:space="0" w:color="auto"/>
            </w:tcBorders>
            <w:shd w:val="clear" w:color="auto" w:fill="auto"/>
            <w:vAlign w:val="center"/>
          </w:tcPr>
          <w:p w:rsidR="00CB1A1E" w:rsidRPr="00CB1A1E" w:rsidRDefault="00CB1A1E" w:rsidP="00EC067B">
            <w:pPr>
              <w:spacing w:after="0" w:line="240" w:lineRule="auto"/>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Отпуск химически обессоленной воды (теплоноситель в виде пара), в т.ч.</w:t>
            </w:r>
          </w:p>
        </w:tc>
        <w:tc>
          <w:tcPr>
            <w:tcW w:w="570" w:type="pct"/>
            <w:tcBorders>
              <w:top w:val="nil"/>
              <w:left w:val="nil"/>
              <w:bottom w:val="single" w:sz="4" w:space="0" w:color="auto"/>
              <w:right w:val="single" w:sz="4" w:space="0" w:color="auto"/>
            </w:tcBorders>
            <w:shd w:val="clear" w:color="auto" w:fill="auto"/>
            <w:vAlign w:val="center"/>
          </w:tcPr>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p>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м3</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962 357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882 467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887 417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951 075</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1 148 559</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1 148 559</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1 148 559</w:t>
            </w:r>
          </w:p>
        </w:tc>
        <w:tc>
          <w:tcPr>
            <w:tcW w:w="327"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1 148 559</w:t>
            </w:r>
          </w:p>
        </w:tc>
      </w:tr>
      <w:tr w:rsidR="00CB1A1E" w:rsidRPr="004117BC" w:rsidTr="00CB1A1E">
        <w:trPr>
          <w:trHeight w:val="20"/>
        </w:trPr>
        <w:tc>
          <w:tcPr>
            <w:tcW w:w="1800" w:type="pct"/>
            <w:tcBorders>
              <w:top w:val="nil"/>
              <w:left w:val="single" w:sz="4" w:space="0" w:color="auto"/>
              <w:bottom w:val="single" w:sz="4" w:space="0" w:color="auto"/>
              <w:right w:val="single" w:sz="4" w:space="0" w:color="auto"/>
            </w:tcBorders>
            <w:shd w:val="clear" w:color="auto" w:fill="auto"/>
            <w:vAlign w:val="center"/>
          </w:tcPr>
          <w:p w:rsidR="00CB1A1E" w:rsidRPr="00CB1A1E" w:rsidRDefault="00CB1A1E" w:rsidP="00EC067B">
            <w:pPr>
              <w:spacing w:after="0" w:line="240" w:lineRule="auto"/>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 xml:space="preserve">    -собственные нужды ОАО «Алтай-Кокс»</w:t>
            </w:r>
          </w:p>
        </w:tc>
        <w:tc>
          <w:tcPr>
            <w:tcW w:w="570" w:type="pct"/>
            <w:tcBorders>
              <w:top w:val="nil"/>
              <w:left w:val="nil"/>
              <w:bottom w:val="single" w:sz="4" w:space="0" w:color="auto"/>
              <w:right w:val="single" w:sz="4" w:space="0" w:color="auto"/>
            </w:tcBorders>
            <w:shd w:val="clear" w:color="auto" w:fill="auto"/>
            <w:vAlign w:val="center"/>
          </w:tcPr>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м3</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962 357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882 467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887 417</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c>
          <w:tcPr>
            <w:tcW w:w="327"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930 645</w:t>
            </w:r>
          </w:p>
        </w:tc>
      </w:tr>
      <w:tr w:rsidR="00CB1A1E" w:rsidRPr="004117BC" w:rsidTr="00CB1A1E">
        <w:trPr>
          <w:trHeight w:val="20"/>
        </w:trPr>
        <w:tc>
          <w:tcPr>
            <w:tcW w:w="1800" w:type="pct"/>
            <w:tcBorders>
              <w:top w:val="nil"/>
              <w:left w:val="single" w:sz="4" w:space="0" w:color="auto"/>
              <w:bottom w:val="single" w:sz="4" w:space="0" w:color="auto"/>
              <w:right w:val="single" w:sz="4" w:space="0" w:color="auto"/>
            </w:tcBorders>
            <w:shd w:val="clear" w:color="auto" w:fill="auto"/>
            <w:vAlign w:val="center"/>
          </w:tcPr>
          <w:p w:rsidR="00CB1A1E" w:rsidRPr="00CB1A1E" w:rsidRDefault="00CB1A1E" w:rsidP="00EC067B">
            <w:pPr>
              <w:spacing w:after="0" w:line="240" w:lineRule="auto"/>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 xml:space="preserve">    -товарная продукция</w:t>
            </w:r>
          </w:p>
        </w:tc>
        <w:tc>
          <w:tcPr>
            <w:tcW w:w="570" w:type="pct"/>
            <w:tcBorders>
              <w:top w:val="nil"/>
              <w:left w:val="nil"/>
              <w:bottom w:val="single" w:sz="4" w:space="0" w:color="auto"/>
              <w:right w:val="single" w:sz="4" w:space="0" w:color="auto"/>
            </w:tcBorders>
            <w:shd w:val="clear" w:color="auto" w:fill="auto"/>
            <w:vAlign w:val="center"/>
          </w:tcPr>
          <w:p w:rsidR="00CB1A1E" w:rsidRPr="00CB1A1E" w:rsidRDefault="00CB1A1E" w:rsidP="00CB1A1E">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м3</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0</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 xml:space="preserve"> 0</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0</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20 430</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217 914</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217 914</w:t>
            </w:r>
          </w:p>
        </w:tc>
        <w:tc>
          <w:tcPr>
            <w:tcW w:w="329"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217 914</w:t>
            </w:r>
          </w:p>
        </w:tc>
        <w:tc>
          <w:tcPr>
            <w:tcW w:w="327" w:type="pct"/>
            <w:tcBorders>
              <w:top w:val="nil"/>
              <w:left w:val="nil"/>
              <w:bottom w:val="single" w:sz="4" w:space="0" w:color="auto"/>
              <w:right w:val="single" w:sz="4" w:space="0" w:color="auto"/>
            </w:tcBorders>
            <w:shd w:val="clear" w:color="auto" w:fill="auto"/>
            <w:vAlign w:val="center"/>
          </w:tcPr>
          <w:p w:rsidR="00CB1A1E" w:rsidRPr="00CB1A1E" w:rsidRDefault="00CB1A1E" w:rsidP="00EC067B">
            <w:pPr>
              <w:spacing w:after="0" w:line="240" w:lineRule="auto"/>
              <w:jc w:val="center"/>
              <w:rPr>
                <w:rFonts w:ascii="Times New Roman" w:eastAsia="Times New Roman" w:hAnsi="Times New Roman"/>
                <w:color w:val="000000"/>
                <w:sz w:val="20"/>
                <w:szCs w:val="20"/>
                <w:lang w:eastAsia="ru-RU"/>
              </w:rPr>
            </w:pPr>
            <w:r w:rsidRPr="00CB1A1E">
              <w:rPr>
                <w:rFonts w:ascii="Times New Roman" w:eastAsia="Times New Roman" w:hAnsi="Times New Roman"/>
                <w:color w:val="000000"/>
                <w:sz w:val="20"/>
                <w:szCs w:val="20"/>
                <w:lang w:eastAsia="ru-RU"/>
              </w:rPr>
              <w:t>217 914</w:t>
            </w:r>
          </w:p>
        </w:tc>
      </w:tr>
    </w:tbl>
    <w:p w:rsidR="00337F2B" w:rsidRDefault="00337F2B"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0" w:name="_Toc468960431"/>
      <w:r w:rsidRPr="00D6454D">
        <w:rPr>
          <w:caps w:val="0"/>
          <w:sz w:val="24"/>
          <w:szCs w:val="24"/>
        </w:rPr>
        <w:lastRenderedPageBreak/>
        <w:t>Перспективные балансы теплоносителя</w:t>
      </w:r>
      <w:bookmarkEnd w:id="38"/>
      <w:bookmarkEnd w:id="40"/>
    </w:p>
    <w:p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5D1F04">
      <w:pPr>
        <w:pStyle w:val="11a"/>
        <w:numPr>
          <w:ilvl w:val="2"/>
          <w:numId w:val="23"/>
        </w:numPr>
        <w:tabs>
          <w:tab w:val="clear" w:pos="1134"/>
          <w:tab w:val="left" w:pos="0"/>
        </w:tabs>
        <w:ind w:left="0" w:firstLine="709"/>
        <w:rPr>
          <w:sz w:val="24"/>
          <w:szCs w:val="24"/>
        </w:rPr>
      </w:pPr>
      <w:bookmarkStart w:id="43" w:name="_Toc468960432"/>
      <w:r w:rsidRPr="005D1F04">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5D1F04">
      <w:pPr>
        <w:pStyle w:val="11a"/>
        <w:numPr>
          <w:ilvl w:val="2"/>
          <w:numId w:val="23"/>
        </w:numPr>
        <w:ind w:left="0" w:firstLine="709"/>
        <w:rPr>
          <w:sz w:val="24"/>
          <w:szCs w:val="24"/>
        </w:rPr>
      </w:pPr>
      <w:bookmarkStart w:id="44"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F066B3" w:rsidRDefault="00E721F5" w:rsidP="00E721F5">
      <w:pPr>
        <w:pStyle w:val="afffffb"/>
        <w:ind w:firstLine="709"/>
        <w:rPr>
          <w:sz w:val="24"/>
          <w:szCs w:val="24"/>
        </w:rPr>
      </w:pPr>
      <w:r>
        <w:rPr>
          <w:sz w:val="24"/>
          <w:szCs w:val="24"/>
        </w:rPr>
        <w:t>С</w:t>
      </w:r>
      <w:r w:rsidRPr="00E721F5">
        <w:rPr>
          <w:sz w:val="24"/>
          <w:szCs w:val="24"/>
        </w:rPr>
        <w:t>огласно п.</w:t>
      </w:r>
      <w:r>
        <w:rPr>
          <w:sz w:val="24"/>
          <w:szCs w:val="24"/>
        </w:rPr>
        <w:t xml:space="preserve"> </w:t>
      </w:r>
      <w:r w:rsidRPr="00E721F5">
        <w:rPr>
          <w:sz w:val="24"/>
          <w:szCs w:val="24"/>
        </w:rPr>
        <w:t>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firstRow="1" w:lastRow="0" w:firstColumn="1" w:lastColumn="0" w:noHBand="0" w:noVBand="1"/>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«КХ»</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ТЭЦ ОАО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5" w:name="_Toc468960434"/>
      <w:r w:rsidRPr="00D6454D">
        <w:rPr>
          <w:caps w:val="0"/>
          <w:sz w:val="24"/>
          <w:szCs w:val="24"/>
        </w:rPr>
        <w:lastRenderedPageBreak/>
        <w:t>Предложения по строительству, реконструкции и техническому перевооружению источников тепловой энергии</w:t>
      </w:r>
      <w:bookmarkEnd w:id="41"/>
      <w:bookmarkEnd w:id="42"/>
      <w:bookmarkEnd w:id="45"/>
    </w:p>
    <w:p w:rsidR="00013726" w:rsidRPr="005D1F04" w:rsidRDefault="00013726" w:rsidP="005D1F04">
      <w:pPr>
        <w:pStyle w:val="11a"/>
        <w:numPr>
          <w:ilvl w:val="2"/>
          <w:numId w:val="23"/>
        </w:numPr>
        <w:ind w:left="0" w:firstLine="709"/>
        <w:rPr>
          <w:sz w:val="24"/>
          <w:szCs w:val="24"/>
        </w:rPr>
      </w:pPr>
      <w:bookmarkStart w:id="46"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теплогенераторы должны удовлетворять следующим требованиям:</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качестве источников теплоты систем поквартирного теплоснабжения следует применять индивидуальные теплогенераторы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Для многоквартирных жилых домов и встроенных помещений общественного назначения следует применять теплогенераторы:</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дымоудаления;</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proofErr w:type="gramStart"/>
      <w:r w:rsidRPr="00151D43">
        <w:rPr>
          <w:rFonts w:cs="Times New Roman"/>
          <w:sz w:val="24"/>
          <w:szCs w:val="24"/>
        </w:rPr>
        <w:t>°С</w:t>
      </w:r>
      <w:proofErr w:type="gram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lastRenderedPageBreak/>
        <w:t>В квартирах жилых домов высотой до 5 этажей допускается применение теплогенераторов с открытой камерой сгорания для систем горячего водоснабжения (проточных водонагревателей).</w:t>
      </w:r>
    </w:p>
    <w:p w:rsidR="00DC063E" w:rsidRPr="00151D43" w:rsidRDefault="00CB1A1E" w:rsidP="003E4BDB">
      <w:pPr>
        <w:pStyle w:val="00"/>
        <w:rPr>
          <w:rFonts w:cs="Times New Roman"/>
          <w:sz w:val="24"/>
          <w:szCs w:val="24"/>
        </w:rPr>
      </w:pPr>
      <w:r>
        <w:rPr>
          <w:rFonts w:cs="Times New Roman"/>
          <w:sz w:val="24"/>
          <w:szCs w:val="24"/>
        </w:rPr>
        <w:t>4.1.3</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квартирах теплогенераторы общей теплопроизводительностью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r w:rsidRPr="00151D43">
        <w:rPr>
          <w:rFonts w:cs="Times New Roman"/>
          <w:sz w:val="24"/>
          <w:szCs w:val="24"/>
        </w:rPr>
        <w:t xml:space="preserve">Теплогенераторы общей теплопроизводительностью свыше 35 кВт следует размещать в отдельном помещении. </w:t>
      </w:r>
      <w:proofErr w:type="gramStart"/>
      <w:r w:rsidRPr="00151D43">
        <w:rPr>
          <w:rFonts w:cs="Times New Roman"/>
          <w:sz w:val="24"/>
          <w:szCs w:val="24"/>
        </w:rPr>
        <w:t>Общая теплопроизводительность установленных в этом помещении теплогенераторов не должна превышать 100 кВт.</w:t>
      </w:r>
      <w:proofErr w:type="gramEnd"/>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открытыми камерами сгорания — непосредственно из помещений, в которых установлены теплогенераторы.</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proofErr w:type="gramStart"/>
      <w:r w:rsidRPr="00151D43">
        <w:rPr>
          <w:rFonts w:cs="Times New Roman"/>
          <w:sz w:val="24"/>
          <w:szCs w:val="24"/>
        </w:rPr>
        <w:t>К коллективному дымоходу могут присоединяться теплогенераторы одного типа (например, с закрытой камерой сгорания с принудительным дымоудалением), теплопроизводительность которых отличается не более чем на 30 % в меньшую сторону от теплогенератора с наибольшей теплопроизводительностью.</w:t>
      </w:r>
      <w:proofErr w:type="gramEnd"/>
    </w:p>
    <w:p w:rsidR="00DC063E" w:rsidRPr="00151D43" w:rsidRDefault="00DC063E" w:rsidP="003E4BDB">
      <w:pPr>
        <w:pStyle w:val="00"/>
        <w:rPr>
          <w:rFonts w:cs="Times New Roman"/>
          <w:sz w:val="24"/>
          <w:szCs w:val="24"/>
        </w:rPr>
      </w:pPr>
      <w:r w:rsidRPr="00151D43">
        <w:rPr>
          <w:rFonts w:cs="Times New Roman"/>
          <w:sz w:val="24"/>
          <w:szCs w:val="24"/>
        </w:rPr>
        <w:t>К одному коллективному дымоходу следует присоединять не более 8 теплогенераторов и не более одного теплогенератора на этаж.</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.7 Дымоходы должны быть выполнены гладкими и газоплотными класса </w:t>
      </w:r>
      <w:proofErr w:type="gramStart"/>
      <w:r w:rsidR="00DC063E" w:rsidRPr="00151D43">
        <w:rPr>
          <w:rFonts w:cs="Times New Roman"/>
          <w:sz w:val="24"/>
          <w:szCs w:val="24"/>
        </w:rPr>
        <w:t>П</w:t>
      </w:r>
      <w:proofErr w:type="gramEnd"/>
      <w:r w:rsidR="00DC063E" w:rsidRPr="00151D43">
        <w:rPr>
          <w:rFonts w:cs="Times New Roman"/>
          <w:sz w:val="24"/>
          <w:szCs w:val="24"/>
        </w:rPr>
        <w:t xml:space="preserve">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w:t>
      </w:r>
      <w:proofErr w:type="gramStart"/>
      <w:r w:rsidR="00DC063E" w:rsidRPr="00151D43">
        <w:rPr>
          <w:rFonts w:cs="Times New Roman"/>
          <w:sz w:val="24"/>
          <w:szCs w:val="24"/>
        </w:rPr>
        <w:t>°С</w:t>
      </w:r>
      <w:proofErr w:type="gramEnd"/>
      <w:r w:rsidR="00DC063E" w:rsidRPr="00151D43">
        <w:rPr>
          <w:rFonts w:cs="Times New Roman"/>
          <w:sz w:val="24"/>
          <w:szCs w:val="24"/>
        </w:rPr>
        <w:t>, следует выполнять из негорючих материалов.</w:t>
      </w:r>
    </w:p>
    <w:p w:rsidR="00DC063E" w:rsidRPr="00151D43" w:rsidRDefault="00CB1A1E" w:rsidP="003E4BDB">
      <w:pPr>
        <w:pStyle w:val="00"/>
        <w:rPr>
          <w:rFonts w:cs="Times New Roman"/>
          <w:sz w:val="24"/>
          <w:szCs w:val="24"/>
        </w:rPr>
      </w:pPr>
      <w:r>
        <w:rPr>
          <w:rFonts w:cs="Times New Roman"/>
          <w:sz w:val="24"/>
          <w:szCs w:val="24"/>
        </w:rPr>
        <w:lastRenderedPageBreak/>
        <w:t>4.1</w:t>
      </w:r>
      <w:r w:rsidR="00DC063E" w:rsidRPr="00151D43">
        <w:rPr>
          <w:rFonts w:cs="Times New Roman"/>
          <w:sz w:val="24"/>
          <w:szCs w:val="24"/>
        </w:rPr>
        <w:t>.8</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помещениях теплогенераторов с закрытой камерой сгорания следует предусматривать общеобменную вентиляцию по расчету, но не менее одного обмена в 1 ч. В помещениях теплогенераторов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дымоудаления от теплогенераторов.</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w:t>
      </w:r>
      <w:proofErr w:type="gramStart"/>
      <w:r w:rsidR="00DC063E" w:rsidRPr="00151D43">
        <w:rPr>
          <w:rFonts w:cs="Times New Roman"/>
          <w:sz w:val="24"/>
          <w:szCs w:val="24"/>
        </w:rPr>
        <w:t xml:space="preserve"> П</w:t>
      </w:r>
      <w:proofErr w:type="gramEnd"/>
      <w:r w:rsidR="00DC063E" w:rsidRPr="00151D43">
        <w:rPr>
          <w:rFonts w:cs="Times New Roman"/>
          <w:sz w:val="24"/>
          <w:szCs w:val="24"/>
        </w:rPr>
        <w:t>ри размещении теплогенератора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теплогенератора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.10 Техническое обслуживание и ремонт теплогенератора,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5D1F04" w:rsidRDefault="00013726" w:rsidP="005D1F04">
      <w:pPr>
        <w:pStyle w:val="11a"/>
        <w:numPr>
          <w:ilvl w:val="2"/>
          <w:numId w:val="23"/>
        </w:numPr>
        <w:ind w:left="0" w:firstLine="709"/>
        <w:rPr>
          <w:sz w:val="24"/>
          <w:szCs w:val="24"/>
        </w:rPr>
      </w:pPr>
      <w:bookmarkStart w:id="47"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rsidR="00BD71B4"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00CF5A3C">
        <w:rPr>
          <w:rFonts w:cs="Times New Roman"/>
          <w:sz w:val="24"/>
          <w:szCs w:val="24"/>
        </w:rPr>
        <w:t xml:space="preserve"> не ожидаются:</w:t>
      </w:r>
    </w:p>
    <w:p w:rsidR="00CF5A3C" w:rsidRDefault="00CF5A3C" w:rsidP="003E4BDB">
      <w:pPr>
        <w:pStyle w:val="00"/>
        <w:rPr>
          <w:rFonts w:cs="Times New Roman"/>
          <w:sz w:val="24"/>
          <w:szCs w:val="24"/>
        </w:rPr>
      </w:pPr>
      <w:r>
        <w:rPr>
          <w:rFonts w:cs="Times New Roman"/>
          <w:sz w:val="24"/>
          <w:szCs w:val="24"/>
        </w:rPr>
        <w:t>- Котельная «База»</w:t>
      </w:r>
    </w:p>
    <w:p w:rsidR="00CF5A3C" w:rsidRDefault="00CF5A3C" w:rsidP="003E4BDB">
      <w:pPr>
        <w:pStyle w:val="00"/>
        <w:rPr>
          <w:rFonts w:cs="Times New Roman"/>
          <w:sz w:val="24"/>
          <w:szCs w:val="24"/>
        </w:rPr>
      </w:pPr>
      <w:r>
        <w:rPr>
          <w:rFonts w:cs="Times New Roman"/>
          <w:sz w:val="24"/>
          <w:szCs w:val="24"/>
        </w:rPr>
        <w:t>- Котельная «Гостиница»</w:t>
      </w:r>
    </w:p>
    <w:p w:rsidR="00CF5A3C" w:rsidRDefault="00CF5A3C" w:rsidP="003E4BDB">
      <w:pPr>
        <w:pStyle w:val="00"/>
        <w:rPr>
          <w:rFonts w:cs="Times New Roman"/>
          <w:sz w:val="24"/>
          <w:szCs w:val="24"/>
        </w:rPr>
      </w:pPr>
      <w:r>
        <w:rPr>
          <w:rFonts w:cs="Times New Roman"/>
          <w:sz w:val="24"/>
          <w:szCs w:val="24"/>
        </w:rPr>
        <w:t>- Котельная «Лесокомбинат»</w:t>
      </w:r>
    </w:p>
    <w:p w:rsidR="00CF5A3C" w:rsidRDefault="00CF5A3C" w:rsidP="003E4BDB">
      <w:pPr>
        <w:pStyle w:val="00"/>
        <w:rPr>
          <w:rFonts w:cs="Times New Roman"/>
          <w:sz w:val="24"/>
          <w:szCs w:val="24"/>
        </w:rPr>
      </w:pPr>
      <w:r>
        <w:rPr>
          <w:rFonts w:cs="Times New Roman"/>
          <w:sz w:val="24"/>
          <w:szCs w:val="24"/>
        </w:rPr>
        <w:t>- Котельная «Теремок»</w:t>
      </w:r>
    </w:p>
    <w:p w:rsidR="00CB1A1E" w:rsidRDefault="00CB1A1E" w:rsidP="003E4BDB">
      <w:pPr>
        <w:pStyle w:val="00"/>
        <w:rPr>
          <w:rFonts w:cs="Times New Roman"/>
          <w:sz w:val="24"/>
          <w:szCs w:val="24"/>
        </w:rPr>
      </w:pPr>
      <w:r>
        <w:rPr>
          <w:rFonts w:cs="Times New Roman"/>
          <w:sz w:val="24"/>
          <w:szCs w:val="24"/>
        </w:rPr>
        <w:t>_ Котельная МУП «КХ»</w:t>
      </w:r>
    </w:p>
    <w:p w:rsidR="00CF5A3C" w:rsidRDefault="00CF5A3C" w:rsidP="003E4BDB">
      <w:pPr>
        <w:pStyle w:val="00"/>
        <w:rPr>
          <w:rFonts w:cs="Times New Roman"/>
          <w:sz w:val="24"/>
          <w:szCs w:val="24"/>
        </w:rPr>
      </w:pPr>
      <w:r>
        <w:rPr>
          <w:rFonts w:cs="Times New Roman"/>
          <w:sz w:val="24"/>
          <w:szCs w:val="24"/>
        </w:rPr>
        <w:t>- Котельная ГУП ДХ АК «Северо-Восточное ДСУ» «филиал Заринский».</w:t>
      </w:r>
    </w:p>
    <w:p w:rsidR="00CF5A3C" w:rsidRDefault="00CF5A3C" w:rsidP="003E4BDB">
      <w:pPr>
        <w:pStyle w:val="00"/>
        <w:rPr>
          <w:rFonts w:cs="Times New Roman"/>
          <w:sz w:val="24"/>
          <w:szCs w:val="24"/>
        </w:rPr>
      </w:pPr>
      <w:r>
        <w:rPr>
          <w:rFonts w:cs="Times New Roman"/>
          <w:sz w:val="24"/>
          <w:szCs w:val="24"/>
        </w:rPr>
        <w:t xml:space="preserve">В зоне действия </w:t>
      </w:r>
      <w:r w:rsidR="00163191">
        <w:rPr>
          <w:rFonts w:cs="Times New Roman"/>
          <w:sz w:val="24"/>
          <w:szCs w:val="24"/>
        </w:rPr>
        <w:t>источника централизованного теплоснабжения «ТЭЦ ОАО «Алтай-Кокс» прирост тепловой нагрузки составит следующие величины:</w:t>
      </w:r>
    </w:p>
    <w:p w:rsidR="00163191" w:rsidRDefault="00163191" w:rsidP="003E4BDB">
      <w:pPr>
        <w:pStyle w:val="00"/>
        <w:rPr>
          <w:rFonts w:cs="Times New Roman"/>
          <w:sz w:val="24"/>
          <w:szCs w:val="24"/>
        </w:rPr>
      </w:pPr>
      <w:r>
        <w:rPr>
          <w:rFonts w:cs="Times New Roman"/>
          <w:sz w:val="24"/>
          <w:szCs w:val="24"/>
        </w:rPr>
        <w:t>- в отношен</w:t>
      </w:r>
      <w:proofErr w:type="gramStart"/>
      <w:r>
        <w:rPr>
          <w:rFonts w:cs="Times New Roman"/>
          <w:sz w:val="24"/>
          <w:szCs w:val="24"/>
        </w:rPr>
        <w:t>ии ООО</w:t>
      </w:r>
      <w:proofErr w:type="gramEnd"/>
      <w:r>
        <w:rPr>
          <w:rFonts w:cs="Times New Roman"/>
          <w:sz w:val="24"/>
          <w:szCs w:val="24"/>
        </w:rPr>
        <w:t xml:space="preserve"> «Русская кожа Алтай»: тепловая нагрузка в паре – 13 Гкал/час;</w:t>
      </w:r>
    </w:p>
    <w:p w:rsidR="00163191" w:rsidRDefault="00163191" w:rsidP="004E361F">
      <w:pPr>
        <w:pStyle w:val="00"/>
        <w:ind w:firstLine="0"/>
        <w:rPr>
          <w:rFonts w:cs="Times New Roman"/>
          <w:sz w:val="24"/>
          <w:szCs w:val="24"/>
        </w:rPr>
      </w:pPr>
      <w:r>
        <w:rPr>
          <w:rFonts w:cs="Times New Roman"/>
          <w:sz w:val="24"/>
          <w:szCs w:val="24"/>
        </w:rPr>
        <w:t>химически обессоленная вода (теплоноситель для пара) – 18,6 м³/ч.</w:t>
      </w:r>
    </w:p>
    <w:p w:rsidR="00163191" w:rsidRDefault="00163191" w:rsidP="00163191">
      <w:pPr>
        <w:pStyle w:val="00"/>
        <w:rPr>
          <w:rFonts w:cs="Times New Roman"/>
          <w:sz w:val="24"/>
          <w:szCs w:val="24"/>
        </w:rPr>
      </w:pPr>
      <w:r>
        <w:rPr>
          <w:rFonts w:cs="Times New Roman"/>
          <w:sz w:val="24"/>
          <w:szCs w:val="24"/>
        </w:rPr>
        <w:t>- в отношен</w:t>
      </w:r>
      <w:proofErr w:type="gramStart"/>
      <w:r>
        <w:rPr>
          <w:rFonts w:cs="Times New Roman"/>
          <w:sz w:val="24"/>
          <w:szCs w:val="24"/>
        </w:rPr>
        <w:t>ии ООО</w:t>
      </w:r>
      <w:proofErr w:type="gramEnd"/>
      <w:r>
        <w:rPr>
          <w:rFonts w:cs="Times New Roman"/>
          <w:sz w:val="24"/>
          <w:szCs w:val="24"/>
        </w:rPr>
        <w:t xml:space="preserve"> «Сибирская фанерная компания»:</w:t>
      </w:r>
      <w:r w:rsidR="004E361F">
        <w:rPr>
          <w:rFonts w:cs="Times New Roman"/>
          <w:sz w:val="24"/>
          <w:szCs w:val="24"/>
        </w:rPr>
        <w:t xml:space="preserve"> </w:t>
      </w:r>
      <w:r>
        <w:rPr>
          <w:rFonts w:cs="Times New Roman"/>
          <w:sz w:val="24"/>
          <w:szCs w:val="24"/>
        </w:rPr>
        <w:t>тепловая энергия в паре – 2,8 Гкал/час;</w:t>
      </w:r>
    </w:p>
    <w:p w:rsidR="00163191" w:rsidRDefault="00163191" w:rsidP="00163191">
      <w:pPr>
        <w:pStyle w:val="00"/>
        <w:rPr>
          <w:rFonts w:cs="Times New Roman"/>
          <w:sz w:val="24"/>
          <w:szCs w:val="24"/>
        </w:rPr>
      </w:pPr>
      <w:r>
        <w:rPr>
          <w:rFonts w:cs="Times New Roman"/>
          <w:sz w:val="24"/>
          <w:szCs w:val="24"/>
        </w:rPr>
        <w:t>химически обессоленная вода (теплоноситель для пара) – 4 м³/ч</w:t>
      </w:r>
      <w:r w:rsidR="00CB1A1E">
        <w:rPr>
          <w:rFonts w:cs="Times New Roman"/>
          <w:sz w:val="24"/>
          <w:szCs w:val="24"/>
        </w:rPr>
        <w:t>"</w:t>
      </w:r>
      <w:r>
        <w:rPr>
          <w:rFonts w:cs="Times New Roman"/>
          <w:sz w:val="24"/>
          <w:szCs w:val="24"/>
        </w:rPr>
        <w:t>.</w:t>
      </w:r>
    </w:p>
    <w:p w:rsidR="00013726" w:rsidRPr="005D1F04" w:rsidRDefault="00013726" w:rsidP="005D1F04">
      <w:pPr>
        <w:pStyle w:val="11a"/>
        <w:numPr>
          <w:ilvl w:val="2"/>
          <w:numId w:val="23"/>
        </w:numPr>
        <w:tabs>
          <w:tab w:val="clear" w:pos="1134"/>
          <w:tab w:val="left" w:pos="0"/>
        </w:tabs>
        <w:ind w:left="0" w:firstLine="567"/>
        <w:rPr>
          <w:sz w:val="24"/>
          <w:szCs w:val="24"/>
        </w:rPr>
      </w:pPr>
      <w:bookmarkStart w:id="48" w:name="_Toc468960437"/>
      <w:bookmarkStart w:id="49" w:name="_Toc363213740"/>
      <w:r w:rsidRPr="005D1F04">
        <w:rPr>
          <w:sz w:val="24"/>
          <w:szCs w:val="24"/>
        </w:rPr>
        <w:lastRenderedPageBreak/>
        <w:t xml:space="preserve">Предложения по техническому перевооружению источников тепловой энергии (мощности) и теплоносителя с целью </w:t>
      </w:r>
      <w:proofErr w:type="gramStart"/>
      <w:r w:rsidRPr="005D1F04">
        <w:rPr>
          <w:sz w:val="24"/>
          <w:szCs w:val="24"/>
        </w:rPr>
        <w:t>повышения эффективности работы системы теплоснабжения</w:t>
      </w:r>
      <w:bookmarkEnd w:id="48"/>
      <w:proofErr w:type="gramEnd"/>
    </w:p>
    <w:p w:rsidR="000A1649" w:rsidRPr="00151D43" w:rsidRDefault="000A1649" w:rsidP="000A1649">
      <w:pPr>
        <w:pStyle w:val="afffffb"/>
        <w:rPr>
          <w:sz w:val="24"/>
          <w:szCs w:val="24"/>
          <w:lang w:eastAsia="ru-RU"/>
        </w:rPr>
      </w:pPr>
      <w:bookmarkStart w:id="50"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xml:space="preserve">.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w:t>
      </w:r>
      <w:proofErr w:type="gramStart"/>
      <w:r w:rsidRPr="00151D43">
        <w:rPr>
          <w:sz w:val="24"/>
          <w:szCs w:val="24"/>
          <w:lang w:eastAsia="ru-RU"/>
        </w:rPr>
        <w:t>от представленных затрат в связи с изменением величины капитальных затрат на расчетный период разработки схемы теплоснабжения по сравнению</w:t>
      </w:r>
      <w:proofErr w:type="gramEnd"/>
      <w:r w:rsidRPr="00151D43">
        <w:rPr>
          <w:sz w:val="24"/>
          <w:szCs w:val="24"/>
          <w:lang w:eastAsia="ru-RU"/>
        </w:rPr>
        <w:t xml:space="preserve">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D6454D" w:rsidRDefault="0071390C" w:rsidP="00770594">
      <w:pPr>
        <w:pStyle w:val="1110"/>
        <w:numPr>
          <w:ilvl w:val="2"/>
          <w:numId w:val="65"/>
        </w:numPr>
        <w:tabs>
          <w:tab w:val="left" w:pos="1134"/>
        </w:tabs>
        <w:ind w:left="0" w:firstLine="709"/>
        <w:rPr>
          <w:sz w:val="24"/>
          <w:szCs w:val="24"/>
        </w:rPr>
      </w:pPr>
      <w:bookmarkStart w:id="51" w:name="_Toc468960438"/>
      <w:r w:rsidRPr="00D6454D">
        <w:rPr>
          <w:sz w:val="24"/>
          <w:szCs w:val="24"/>
        </w:rPr>
        <w:t>Котельная «База» эксплуатационной ответственност</w:t>
      </w:r>
      <w:proofErr w:type="gramStart"/>
      <w:r w:rsidRPr="00D6454D">
        <w:rPr>
          <w:sz w:val="24"/>
          <w:szCs w:val="24"/>
        </w:rPr>
        <w:t>и ООО</w:t>
      </w:r>
      <w:proofErr w:type="gramEnd"/>
      <w:r w:rsidR="004E4C14" w:rsidRPr="00D6454D">
        <w:rPr>
          <w:sz w:val="24"/>
          <w:szCs w:val="24"/>
        </w:rPr>
        <w:t> </w:t>
      </w:r>
      <w:r w:rsidRPr="00D6454D">
        <w:rPr>
          <w:sz w:val="24"/>
          <w:szCs w:val="24"/>
        </w:rPr>
        <w:t>«ЖКУ»</w:t>
      </w:r>
      <w:bookmarkEnd w:id="50"/>
      <w:bookmarkEnd w:id="51"/>
    </w:p>
    <w:p w:rsidR="000A1649" w:rsidRPr="00151D43" w:rsidRDefault="000A1649" w:rsidP="000A1649">
      <w:pPr>
        <w:pStyle w:val="afffffb"/>
        <w:rPr>
          <w:sz w:val="24"/>
          <w:szCs w:val="24"/>
          <w:lang w:eastAsia="ru-RU"/>
        </w:rPr>
      </w:pPr>
      <w:r w:rsidRPr="00151D43">
        <w:rPr>
          <w:sz w:val="24"/>
          <w:szCs w:val="24"/>
          <w:lang w:eastAsia="ru-RU"/>
        </w:rPr>
        <w:t>На котельной «База» эксплуатационной ответственност</w:t>
      </w:r>
      <w:proofErr w:type="gramStart"/>
      <w:r w:rsidRPr="00151D43">
        <w:rPr>
          <w:sz w:val="24"/>
          <w:szCs w:val="24"/>
          <w:lang w:eastAsia="ru-RU"/>
        </w:rPr>
        <w:t>и ООО</w:t>
      </w:r>
      <w:proofErr w:type="gramEnd"/>
      <w:r w:rsidRPr="00151D43">
        <w:rPr>
          <w:sz w:val="24"/>
          <w:szCs w:val="24"/>
          <w:lang w:eastAsia="ru-RU"/>
        </w:rPr>
        <w:t xml:space="preserve">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w:t>
      </w:r>
      <w:r w:rsidRPr="00151D43">
        <w:rPr>
          <w:sz w:val="24"/>
          <w:szCs w:val="24"/>
          <w:lang w:eastAsia="ru-RU"/>
        </w:rPr>
        <w:lastRenderedPageBreak/>
        <w:t>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В качестве дополнительного котла предлагается установить котел КВр-0,63К производств</w:t>
      </w:r>
      <w:proofErr w:type="gramStart"/>
      <w:r w:rsidRPr="00151D43">
        <w:rPr>
          <w:sz w:val="24"/>
          <w:szCs w:val="24"/>
          <w:lang w:eastAsia="ru-RU"/>
        </w:rPr>
        <w:t>а ООО</w:t>
      </w:r>
      <w:proofErr w:type="gramEnd"/>
      <w:r w:rsidRPr="00151D43">
        <w:rPr>
          <w:sz w:val="24"/>
          <w:szCs w:val="24"/>
          <w:lang w:eastAsia="ru-RU"/>
        </w:rPr>
        <w:t xml:space="preserve">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w:t>
            </w:r>
            <w:proofErr w:type="gramStart"/>
            <w:r w:rsidRPr="00151D43">
              <w:rPr>
                <w:rFonts w:ascii="Times New Roman" w:eastAsia="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proofErr w:type="gramStart"/>
            <w:r w:rsidRPr="00151D43">
              <w:rPr>
                <w:rFonts w:ascii="Times New Roman" w:eastAsia="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D6454D" w:rsidRDefault="000A1649" w:rsidP="000A1649">
      <w:pPr>
        <w:pStyle w:val="1110"/>
        <w:numPr>
          <w:ilvl w:val="2"/>
          <w:numId w:val="65"/>
        </w:numPr>
        <w:tabs>
          <w:tab w:val="left" w:pos="1134"/>
        </w:tabs>
        <w:ind w:left="0" w:firstLine="709"/>
        <w:rPr>
          <w:sz w:val="24"/>
          <w:szCs w:val="24"/>
        </w:rPr>
      </w:pPr>
      <w:bookmarkStart w:id="52" w:name="_Toc468960439"/>
      <w:bookmarkStart w:id="53" w:name="_Toc404853989"/>
      <w:r w:rsidRPr="00D6454D">
        <w:rPr>
          <w:sz w:val="24"/>
          <w:szCs w:val="24"/>
        </w:rPr>
        <w:t>Котельная «Гостиница» эксплуатационной ответственност</w:t>
      </w:r>
      <w:proofErr w:type="gramStart"/>
      <w:r w:rsidRPr="00D6454D">
        <w:rPr>
          <w:sz w:val="24"/>
          <w:szCs w:val="24"/>
        </w:rPr>
        <w:t>и ООО</w:t>
      </w:r>
      <w:proofErr w:type="gramEnd"/>
      <w:r w:rsidRPr="00D6454D">
        <w:rPr>
          <w:sz w:val="24"/>
          <w:szCs w:val="24"/>
        </w:rPr>
        <w:t xml:space="preserve"> «ЖКУ»</w:t>
      </w:r>
      <w:bookmarkEnd w:id="52"/>
    </w:p>
    <w:p w:rsidR="00D6454D" w:rsidRPr="00951E36" w:rsidRDefault="00D6454D" w:rsidP="00D6454D">
      <w:pPr>
        <w:pStyle w:val="afffffb"/>
        <w:ind w:firstLine="0"/>
        <w:rPr>
          <w:sz w:val="24"/>
          <w:szCs w:val="24"/>
        </w:rPr>
      </w:pPr>
      <w:r>
        <w:rPr>
          <w:sz w:val="24"/>
          <w:szCs w:val="24"/>
        </w:rPr>
        <w:tab/>
      </w:r>
      <w:r w:rsidRPr="00951E36">
        <w:rPr>
          <w:sz w:val="24"/>
          <w:szCs w:val="24"/>
        </w:rPr>
        <w:t>На котельной «Гостиница» эксплуатационной ответственности ООО «ЖКУ» в настоящее время установлено 2 котла марки КВм-1,16</w:t>
      </w:r>
      <w:proofErr w:type="gramStart"/>
      <w:r w:rsidRPr="00951E36">
        <w:rPr>
          <w:sz w:val="24"/>
          <w:szCs w:val="24"/>
        </w:rPr>
        <w:t xml:space="preserve"> К</w:t>
      </w:r>
      <w:proofErr w:type="gramEnd"/>
      <w:r w:rsidRPr="00951E36">
        <w:rPr>
          <w:sz w:val="24"/>
          <w:szCs w:val="24"/>
        </w:rPr>
        <w:t xml:space="preserve">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951E36">
          <w:rPr>
            <w:sz w:val="24"/>
            <w:szCs w:val="24"/>
          </w:rPr>
          <w:t>2015 г</w:t>
        </w:r>
      </w:smartTag>
      <w:r w:rsidRPr="00951E36">
        <w:rPr>
          <w:sz w:val="24"/>
          <w:szCs w:val="24"/>
        </w:rPr>
        <w:t xml:space="preserve">. </w:t>
      </w:r>
    </w:p>
    <w:p w:rsidR="00D6454D" w:rsidRPr="00D66DF0" w:rsidRDefault="00080175" w:rsidP="00080175">
      <w:pPr>
        <w:pStyle w:val="afffffb"/>
        <w:ind w:firstLine="0"/>
        <w:rPr>
          <w:sz w:val="24"/>
          <w:szCs w:val="24"/>
        </w:rPr>
      </w:pPr>
      <w:r>
        <w:rPr>
          <w:sz w:val="24"/>
          <w:szCs w:val="24"/>
        </w:rPr>
        <w:lastRenderedPageBreak/>
        <w:tab/>
      </w:r>
      <w:r w:rsidR="00D6454D" w:rsidRPr="00951E36">
        <w:rPr>
          <w:sz w:val="24"/>
          <w:szCs w:val="24"/>
        </w:rPr>
        <w:t xml:space="preserve">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w:t>
      </w:r>
      <w:smartTag w:uri="urn:schemas-microsoft-com:office:smarttags" w:element="metricconverter">
        <w:smartTagPr>
          <w:attr w:name="ProductID" w:val="2025 г"/>
        </w:smartTagPr>
        <w:r w:rsidR="00D6454D" w:rsidRPr="00951E36">
          <w:rPr>
            <w:sz w:val="24"/>
            <w:szCs w:val="24"/>
          </w:rPr>
          <w:t>2025 г</w:t>
        </w:r>
      </w:smartTag>
      <w:r w:rsidR="00D6454D" w:rsidRPr="00951E36">
        <w:rPr>
          <w:sz w:val="24"/>
          <w:szCs w:val="24"/>
        </w:rPr>
        <w:t>.</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firstRow="1" w:lastRow="0" w:firstColumn="1" w:lastColumn="0" w:noHBand="0" w:noVBand="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w:t>
            </w:r>
            <w:proofErr w:type="gramStart"/>
            <w:r w:rsidRPr="00151D43">
              <w:rPr>
                <w:rFonts w:ascii="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proofErr w:type="gramStart"/>
            <w:r w:rsidRPr="00151D43">
              <w:rPr>
                <w:rFonts w:ascii="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firstRow="1" w:lastRow="0" w:firstColumn="1" w:lastColumn="0" w:noHBand="0" w:noVBand="1"/>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080175" w:rsidRDefault="000A1649" w:rsidP="000A1649">
      <w:pPr>
        <w:pStyle w:val="1110"/>
        <w:numPr>
          <w:ilvl w:val="2"/>
          <w:numId w:val="65"/>
        </w:numPr>
        <w:tabs>
          <w:tab w:val="left" w:pos="1134"/>
        </w:tabs>
        <w:ind w:left="0" w:firstLine="709"/>
        <w:rPr>
          <w:sz w:val="24"/>
          <w:szCs w:val="24"/>
        </w:rPr>
      </w:pPr>
      <w:bookmarkStart w:id="54" w:name="_Toc468960440"/>
      <w:r w:rsidRPr="00080175">
        <w:rPr>
          <w:sz w:val="24"/>
          <w:szCs w:val="24"/>
        </w:rPr>
        <w:t>Котельные «Лесокомбинат» и «Теремок» эксплуатационной ответственност</w:t>
      </w:r>
      <w:proofErr w:type="gramStart"/>
      <w:r w:rsidRPr="00080175">
        <w:rPr>
          <w:sz w:val="24"/>
          <w:szCs w:val="24"/>
        </w:rPr>
        <w:t>и ООО</w:t>
      </w:r>
      <w:proofErr w:type="gramEnd"/>
      <w:r w:rsidRPr="00080175">
        <w:rPr>
          <w:sz w:val="24"/>
          <w:szCs w:val="24"/>
        </w:rPr>
        <w:t xml:space="preserve"> </w:t>
      </w:r>
      <w:r w:rsidR="00A62D62" w:rsidRPr="00080175">
        <w:rPr>
          <w:sz w:val="24"/>
          <w:szCs w:val="24"/>
        </w:rPr>
        <w:t>«</w:t>
      </w:r>
      <w:r w:rsidRPr="00080175">
        <w:rPr>
          <w:sz w:val="24"/>
          <w:szCs w:val="24"/>
        </w:rPr>
        <w:t>ЖКУ</w:t>
      </w:r>
      <w:r w:rsidR="00A62D62" w:rsidRPr="00080175">
        <w:rPr>
          <w:sz w:val="24"/>
          <w:szCs w:val="24"/>
        </w:rPr>
        <w:t>»</w:t>
      </w:r>
      <w:bookmarkEnd w:id="54"/>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080175" w:rsidRDefault="0071390C" w:rsidP="00770594">
      <w:pPr>
        <w:pStyle w:val="1110"/>
        <w:numPr>
          <w:ilvl w:val="2"/>
          <w:numId w:val="65"/>
        </w:numPr>
        <w:tabs>
          <w:tab w:val="left" w:pos="1134"/>
        </w:tabs>
        <w:ind w:left="0" w:firstLine="709"/>
        <w:rPr>
          <w:sz w:val="24"/>
          <w:szCs w:val="24"/>
        </w:rPr>
      </w:pPr>
      <w:bookmarkStart w:id="55" w:name="_Toc468960441"/>
      <w:r w:rsidRPr="00080175">
        <w:rPr>
          <w:sz w:val="24"/>
          <w:szCs w:val="24"/>
        </w:rPr>
        <w:t>Котельная МУП «КХ»</w:t>
      </w:r>
      <w:bookmarkEnd w:id="53"/>
      <w:bookmarkEnd w:id="55"/>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 xml:space="preserve">на котельной МУП «КХ»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sidRPr="00D776D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6" w:name="_Toc404853990"/>
      <w:bookmarkStart w:id="57" w:name="_Toc468960442"/>
      <w:r w:rsidRPr="00080175">
        <w:rPr>
          <w:sz w:val="24"/>
          <w:szCs w:val="24"/>
        </w:rPr>
        <w:lastRenderedPageBreak/>
        <w:t>Котельная ГУП ДХ АК «</w:t>
      </w:r>
      <w:r w:rsidR="00397B95">
        <w:rPr>
          <w:sz w:val="24"/>
          <w:szCs w:val="24"/>
        </w:rPr>
        <w:t>Северо-Восточное ДСУ</w:t>
      </w:r>
      <w:bookmarkEnd w:id="56"/>
      <w:bookmarkEnd w:id="57"/>
      <w:r w:rsidR="00397B95">
        <w:rPr>
          <w:sz w:val="24"/>
          <w:szCs w:val="24"/>
        </w:rPr>
        <w:t>» «филиал Заринский»</w:t>
      </w:r>
    </w:p>
    <w:p w:rsidR="00D6454D" w:rsidRPr="009B58CE" w:rsidRDefault="00D6454D" w:rsidP="00D6454D">
      <w:pPr>
        <w:pStyle w:val="afffffb"/>
        <w:rPr>
          <w:sz w:val="24"/>
          <w:szCs w:val="24"/>
        </w:rPr>
      </w:pPr>
      <w:r w:rsidRPr="009B58CE">
        <w:rPr>
          <w:sz w:val="24"/>
          <w:szCs w:val="24"/>
        </w:rPr>
        <w:t>В настоящее время на котельной ГУП ДХ АК «Северо-Восточное ДСУ» «филиал Заринский»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КВр-1,1 производств</w:t>
      </w:r>
      <w:proofErr w:type="gramStart"/>
      <w:r w:rsidRPr="009B58CE">
        <w:rPr>
          <w:sz w:val="24"/>
          <w:szCs w:val="24"/>
        </w:rPr>
        <w:t>а ООО</w:t>
      </w:r>
      <w:proofErr w:type="gramEnd"/>
      <w:r w:rsidRPr="009B58CE">
        <w:rPr>
          <w:sz w:val="24"/>
          <w:szCs w:val="24"/>
        </w:rPr>
        <w:t xml:space="preserve">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w:t>
      </w:r>
      <w:proofErr w:type="gramStart"/>
      <w:r w:rsidRPr="009B58CE">
        <w:rPr>
          <w:sz w:val="24"/>
          <w:szCs w:val="24"/>
        </w:rPr>
        <w:t>а  ООО</w:t>
      </w:r>
      <w:proofErr w:type="gramEnd"/>
      <w:r w:rsidRPr="009B58CE">
        <w:rPr>
          <w:sz w:val="24"/>
          <w:szCs w:val="24"/>
        </w:rPr>
        <w:t xml:space="preserve">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Pr="00080175" w:rsidRDefault="0019167D" w:rsidP="0019167D">
      <w:pPr>
        <w:pStyle w:val="afffffb"/>
        <w:numPr>
          <w:ilvl w:val="2"/>
          <w:numId w:val="65"/>
        </w:numPr>
        <w:ind w:left="1418" w:hanging="709"/>
        <w:rPr>
          <w:b/>
          <w:sz w:val="24"/>
          <w:szCs w:val="24"/>
          <w:lang w:eastAsia="ru-RU"/>
        </w:rPr>
      </w:pPr>
      <w:r w:rsidRPr="00080175">
        <w:rPr>
          <w:b/>
          <w:sz w:val="24"/>
          <w:szCs w:val="24"/>
          <w:lang w:eastAsia="ru-RU"/>
        </w:rPr>
        <w:t>ТЭЦ ОАО «Алтай-Кокс»</w:t>
      </w:r>
    </w:p>
    <w:p w:rsidR="0019167D" w:rsidRPr="0019167D" w:rsidRDefault="0019167D" w:rsidP="0019167D">
      <w:pPr>
        <w:widowControl w:val="0"/>
        <w:autoSpaceDE w:val="0"/>
        <w:autoSpaceDN w:val="0"/>
        <w:adjustRightInd w:val="0"/>
        <w:spacing w:after="0" w:line="360" w:lineRule="auto"/>
        <w:ind w:firstLine="851"/>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 xml:space="preserve">На ТЭЦ ОАО «Алтай-Кокс» отсутствует автоматизированная система управления технологическими процессами. </w:t>
      </w:r>
    </w:p>
    <w:p w:rsidR="0019167D" w:rsidRPr="0019167D" w:rsidRDefault="0019167D" w:rsidP="0019167D">
      <w:pPr>
        <w:widowControl w:val="0"/>
        <w:autoSpaceDE w:val="0"/>
        <w:autoSpaceDN w:val="0"/>
        <w:adjustRightInd w:val="0"/>
        <w:spacing w:after="0" w:line="360" w:lineRule="auto"/>
        <w:ind w:firstLine="851"/>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Оборудование контрольно-измерительных приборов и автоматизации (КИПиА) основного оборудования ТЭЦ ОАО «Алтай-Кокс» технически и морально устарело. Оборудование находится в эксплуатации более 25 лет, выработало свой нормативный срок службы, выпуск оборудования КИПиА использующегося на ТЭЦ ОАО «Алтай-Кокс» и запасных частей прекращен, что приводит к затруднениям при его ремонте.</w:t>
      </w:r>
    </w:p>
    <w:p w:rsidR="0019167D" w:rsidRPr="0019167D" w:rsidRDefault="0019167D" w:rsidP="0019167D">
      <w:pPr>
        <w:pStyle w:val="afff"/>
        <w:spacing w:after="0" w:line="360" w:lineRule="auto"/>
        <w:ind w:left="0" w:firstLine="851"/>
        <w:contextualSpacing w:val="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19167D" w:rsidRPr="0019167D" w:rsidRDefault="0019167D" w:rsidP="0019167D">
      <w:pPr>
        <w:pStyle w:val="afff"/>
        <w:spacing w:after="120" w:line="240" w:lineRule="auto"/>
        <w:ind w:left="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 xml:space="preserve">Таблица </w:t>
      </w:r>
      <w:r w:rsidR="00080175">
        <w:rPr>
          <w:rFonts w:ascii="Times New Roman" w:hAnsi="Times New Roman"/>
          <w:color w:val="000000" w:themeColor="text1"/>
          <w:sz w:val="24"/>
          <w:szCs w:val="24"/>
        </w:rPr>
        <w:t>14</w:t>
      </w:r>
      <w:r w:rsidRPr="0019167D">
        <w:rPr>
          <w:rFonts w:ascii="Times New Roman" w:hAnsi="Times New Roman"/>
          <w:color w:val="000000" w:themeColor="text1"/>
          <w:sz w:val="24"/>
          <w:szCs w:val="24"/>
        </w:rPr>
        <w:t>. Технические характеристики автоматизированной системы управления технологическими процессами (АСУ ТП) КА №4</w:t>
      </w:r>
    </w:p>
    <w:tbl>
      <w:tblPr>
        <w:tblW w:w="5000" w:type="pct"/>
        <w:tblInd w:w="-113" w:type="dxa"/>
        <w:tblLook w:val="04A0" w:firstRow="1" w:lastRow="0" w:firstColumn="1" w:lastColumn="0" w:noHBand="0" w:noVBand="1"/>
      </w:tblPr>
      <w:tblGrid>
        <w:gridCol w:w="567"/>
        <w:gridCol w:w="6023"/>
        <w:gridCol w:w="3264"/>
      </w:tblGrid>
      <w:tr w:rsidR="0019167D" w:rsidRPr="0019167D" w:rsidTr="0019167D">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 xml:space="preserve">№ </w:t>
            </w:r>
            <w:proofErr w:type="gramStart"/>
            <w:r w:rsidRPr="0019167D">
              <w:rPr>
                <w:rFonts w:ascii="Times New Roman" w:eastAsia="Times New Roman" w:hAnsi="Times New Roman"/>
                <w:b/>
                <w:bCs/>
                <w:color w:val="000000" w:themeColor="text1"/>
                <w:sz w:val="20"/>
                <w:szCs w:val="20"/>
                <w:lang w:eastAsia="ru-RU"/>
              </w:rPr>
              <w:t>п</w:t>
            </w:r>
            <w:proofErr w:type="gramEnd"/>
            <w:r w:rsidRPr="0019167D">
              <w:rPr>
                <w:rFonts w:ascii="Times New Roman" w:eastAsia="Times New Roman" w:hAnsi="Times New Roman"/>
                <w:b/>
                <w:bCs/>
                <w:color w:val="000000" w:themeColor="text1"/>
                <w:sz w:val="20"/>
                <w:szCs w:val="20"/>
                <w:lang w:eastAsia="ru-RU"/>
              </w:rPr>
              <w:t>/п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Критерий соответствия</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СТО 70238424.27.100.010-2009 </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КИПиА</w:t>
            </w:r>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СТО 70238424.27.100.078-2009</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w:t>
            </w:r>
          </w:p>
        </w:tc>
        <w:tc>
          <w:tcPr>
            <w:tcW w:w="3056" w:type="pct"/>
            <w:tcBorders>
              <w:top w:val="nil"/>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hAnsi="Times New Roman"/>
                <w:color w:val="000000" w:themeColor="text1"/>
                <w:sz w:val="20"/>
                <w:szCs w:val="20"/>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153-34.1-35.137-00,</w:t>
            </w:r>
          </w:p>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153-34.1-35.142-00</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 xml:space="preserve">Информационная защита </w:t>
            </w:r>
          </w:p>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Приказ ФСТЭК </w:t>
            </w:r>
            <w:proofErr w:type="gramStart"/>
            <w:r w:rsidRPr="0019167D">
              <w:rPr>
                <w:rFonts w:ascii="Times New Roman" w:eastAsia="Times New Roman" w:hAnsi="Times New Roman"/>
                <w:color w:val="000000" w:themeColor="text1"/>
                <w:sz w:val="20"/>
                <w:szCs w:val="20"/>
                <w:lang w:eastAsia="ru-RU"/>
              </w:rPr>
              <w:t>от</w:t>
            </w:r>
            <w:proofErr w:type="gramEnd"/>
          </w:p>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 14 марта 2014 г. № 31</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Надежность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99,95%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0,1%</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hAnsi="Times New Roman"/>
                <w:color w:val="000000" w:themeColor="text1"/>
                <w:sz w:val="20"/>
                <w:szCs w:val="20"/>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0,05%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lastRenderedPageBreak/>
              <w:t>3.4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Суммарный параметр потока срабатывания ТЗ, действующий на останов котлоагрегата,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0,2%</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 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25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100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10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4.5</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100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4.6</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25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4.7</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10 мс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4.8</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90 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153-34.1-35.127-2002</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Наличие троированных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Точность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ИС-2 (по </w:t>
            </w:r>
            <w:r w:rsidRPr="0019167D">
              <w:rPr>
                <w:rFonts w:ascii="Times New Roman" w:hAnsi="Times New Roman"/>
                <w:color w:val="000000" w:themeColor="text1"/>
                <w:sz w:val="20"/>
                <w:szCs w:val="20"/>
              </w:rPr>
              <w:t>ГОСТ 8.596-2002</w:t>
            </w:r>
            <w:r w:rsidRPr="0019167D">
              <w:rPr>
                <w:rFonts w:ascii="Times New Roman" w:eastAsia="Times New Roman" w:hAnsi="Times New Roman"/>
                <w:color w:val="000000" w:themeColor="text1"/>
                <w:sz w:val="20"/>
                <w:szCs w:val="20"/>
                <w:lang w:eastAsia="ru-RU"/>
              </w:rPr>
              <w:t>)</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153-34.0-11.201-97</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датчиков теплотехнических измерений, </w:t>
            </w:r>
            <w:proofErr w:type="gramStart"/>
            <w:r w:rsidRPr="0019167D">
              <w:rPr>
                <w:rFonts w:ascii="Times New Roman" w:eastAsia="Times New Roman" w:hAnsi="Times New Roman"/>
                <w:color w:val="000000" w:themeColor="text1"/>
                <w:sz w:val="20"/>
                <w:szCs w:val="20"/>
                <w:lang w:eastAsia="ru-RU"/>
              </w:rPr>
              <w:t>используемые</w:t>
            </w:r>
            <w:proofErr w:type="gramEnd"/>
            <w:r w:rsidRPr="0019167D">
              <w:rPr>
                <w:rFonts w:ascii="Times New Roman" w:eastAsia="Times New Roman" w:hAnsi="Times New Roman"/>
                <w:color w:val="000000" w:themeColor="text1"/>
                <w:sz w:val="20"/>
                <w:szCs w:val="20"/>
                <w:lang w:eastAsia="ru-RU"/>
              </w:rPr>
              <w:t xml:space="preserve">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0,25%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w:t>
            </w:r>
            <w:r w:rsidRPr="0019167D">
              <w:rPr>
                <w:rFonts w:ascii="Times New Roman" w:hAnsi="Times New Roman"/>
                <w:color w:val="000000" w:themeColor="text1"/>
                <w:sz w:val="20"/>
                <w:szCs w:val="20"/>
              </w:rPr>
              <w:t>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bl>
    <w:p w:rsidR="0019167D" w:rsidRPr="0019167D" w:rsidRDefault="0019167D" w:rsidP="0019167D">
      <w:pPr>
        <w:pStyle w:val="afff"/>
        <w:spacing w:after="120" w:line="240" w:lineRule="auto"/>
        <w:ind w:left="0" w:firstLine="1134"/>
        <w:jc w:val="both"/>
        <w:rPr>
          <w:rFonts w:ascii="Times New Roman" w:hAnsi="Times New Roman"/>
          <w:color w:val="000000" w:themeColor="text1"/>
          <w:sz w:val="24"/>
          <w:szCs w:val="24"/>
        </w:rPr>
      </w:pPr>
    </w:p>
    <w:p w:rsidR="0019167D" w:rsidRDefault="0019167D" w:rsidP="0019167D">
      <w:pPr>
        <w:pStyle w:val="afff"/>
        <w:spacing w:after="120" w:line="240" w:lineRule="auto"/>
        <w:ind w:left="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Таблица 15</w:t>
      </w:r>
      <w:r w:rsidR="00080175">
        <w:rPr>
          <w:rFonts w:ascii="Times New Roman" w:hAnsi="Times New Roman"/>
          <w:color w:val="000000" w:themeColor="text1"/>
          <w:sz w:val="24"/>
          <w:szCs w:val="24"/>
        </w:rPr>
        <w:t>.</w:t>
      </w:r>
      <w:r w:rsidRPr="0019167D">
        <w:rPr>
          <w:rFonts w:ascii="Times New Roman" w:hAnsi="Times New Roman"/>
          <w:color w:val="000000" w:themeColor="text1"/>
          <w:sz w:val="24"/>
          <w:szCs w:val="24"/>
        </w:rPr>
        <w:t xml:space="preserve"> Капитальные затраты на </w:t>
      </w:r>
      <w:r w:rsidR="00777BE1">
        <w:rPr>
          <w:rFonts w:ascii="Times New Roman" w:hAnsi="Times New Roman"/>
          <w:color w:val="000000" w:themeColor="text1"/>
          <w:sz w:val="24"/>
          <w:szCs w:val="24"/>
        </w:rPr>
        <w:t>техническое перевооружение</w:t>
      </w:r>
      <w:r w:rsidRPr="0019167D">
        <w:rPr>
          <w:rFonts w:ascii="Times New Roman" w:hAnsi="Times New Roman"/>
          <w:color w:val="000000" w:themeColor="text1"/>
          <w:sz w:val="24"/>
          <w:szCs w:val="24"/>
        </w:rPr>
        <w:t>.</w:t>
      </w:r>
    </w:p>
    <w:p w:rsidR="00777BE1" w:rsidRDefault="00777BE1" w:rsidP="0019167D">
      <w:pPr>
        <w:pStyle w:val="afff"/>
        <w:spacing w:after="120" w:line="240" w:lineRule="auto"/>
        <w:ind w:left="0"/>
        <w:jc w:val="both"/>
        <w:rPr>
          <w:rFonts w:ascii="Times New Roman" w:hAnsi="Times New Roman"/>
          <w:color w:val="000000" w:themeColor="text1"/>
          <w:sz w:val="24"/>
          <w:szCs w:val="24"/>
        </w:rPr>
      </w:pPr>
    </w:p>
    <w:tbl>
      <w:tblPr>
        <w:tblW w:w="5057" w:type="pct"/>
        <w:tblInd w:w="-113" w:type="dxa"/>
        <w:tblLook w:val="04A0" w:firstRow="1" w:lastRow="0" w:firstColumn="1" w:lastColumn="0" w:noHBand="0" w:noVBand="1"/>
      </w:tblPr>
      <w:tblGrid>
        <w:gridCol w:w="572"/>
        <w:gridCol w:w="3624"/>
        <w:gridCol w:w="1640"/>
        <w:gridCol w:w="1640"/>
        <w:gridCol w:w="2490"/>
      </w:tblGrid>
      <w:tr w:rsidR="00777BE1" w:rsidRPr="00E41657" w:rsidTr="00EC067B">
        <w:trPr>
          <w:trHeight w:val="20"/>
          <w:tblHeader/>
        </w:trPr>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hAnsi="Times New Roman"/>
                <w:sz w:val="20"/>
                <w:szCs w:val="20"/>
              </w:rPr>
              <w:t xml:space="preserve">  </w:t>
            </w:r>
            <w:r w:rsidRPr="00777BE1">
              <w:rPr>
                <w:rFonts w:ascii="Times New Roman" w:eastAsia="Times New Roman" w:hAnsi="Times New Roman"/>
                <w:b/>
                <w:bCs/>
                <w:color w:val="000000"/>
                <w:sz w:val="20"/>
                <w:szCs w:val="20"/>
                <w:lang w:eastAsia="ru-RU"/>
              </w:rPr>
              <w:t xml:space="preserve">№ </w:t>
            </w:r>
            <w:proofErr w:type="gramStart"/>
            <w:r w:rsidRPr="00777BE1">
              <w:rPr>
                <w:rFonts w:ascii="Times New Roman" w:eastAsia="Times New Roman" w:hAnsi="Times New Roman"/>
                <w:b/>
                <w:bCs/>
                <w:color w:val="000000"/>
                <w:sz w:val="20"/>
                <w:szCs w:val="20"/>
                <w:lang w:eastAsia="ru-RU"/>
              </w:rPr>
              <w:t>п</w:t>
            </w:r>
            <w:proofErr w:type="gramEnd"/>
            <w:r w:rsidRPr="00777BE1">
              <w:rPr>
                <w:rFonts w:ascii="Times New Roman" w:eastAsia="Times New Roman" w:hAnsi="Times New Roman"/>
                <w:b/>
                <w:bCs/>
                <w:color w:val="000000"/>
                <w:sz w:val="20"/>
                <w:szCs w:val="20"/>
                <w:lang w:eastAsia="ru-RU"/>
              </w:rPr>
              <w:t>/п</w:t>
            </w:r>
          </w:p>
        </w:tc>
        <w:tc>
          <w:tcPr>
            <w:tcW w:w="1818" w:type="pct"/>
            <w:tcBorders>
              <w:top w:val="single" w:sz="4" w:space="0" w:color="auto"/>
              <w:left w:val="nil"/>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Наименование</w:t>
            </w:r>
          </w:p>
        </w:tc>
        <w:tc>
          <w:tcPr>
            <w:tcW w:w="823" w:type="pct"/>
            <w:tcBorders>
              <w:top w:val="single" w:sz="4" w:space="0" w:color="auto"/>
              <w:left w:val="nil"/>
              <w:bottom w:val="single" w:sz="4" w:space="0" w:color="auto"/>
              <w:right w:val="single" w:sz="4" w:space="0" w:color="auto"/>
            </w:tcBorders>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Период</w:t>
            </w:r>
          </w:p>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 xml:space="preserve"> выполнения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Стоимость, тыс. руб.</w:t>
            </w:r>
          </w:p>
        </w:tc>
        <w:tc>
          <w:tcPr>
            <w:tcW w:w="1249" w:type="pct"/>
            <w:tcBorders>
              <w:top w:val="single" w:sz="4" w:space="0" w:color="auto"/>
              <w:left w:val="nil"/>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Процент затрат</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w:t>
            </w:r>
          </w:p>
        </w:tc>
        <w:tc>
          <w:tcPr>
            <w:tcW w:w="1818" w:type="pct"/>
            <w:tcBorders>
              <w:top w:val="nil"/>
              <w:left w:val="nil"/>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rPr>
                <w:rFonts w:ascii="Times New Roman" w:eastAsia="Times New Roman" w:hAnsi="Times New Roman"/>
                <w:color w:val="000000"/>
                <w:sz w:val="20"/>
                <w:szCs w:val="20"/>
                <w:lang w:eastAsia="ru-RU"/>
              </w:rPr>
            </w:pPr>
            <w:r w:rsidRPr="00777BE1">
              <w:rPr>
                <w:rFonts w:ascii="Times New Roman" w:hAnsi="Times New Roman"/>
                <w:color w:val="000000"/>
                <w:sz w:val="20"/>
                <w:szCs w:val="20"/>
              </w:rPr>
              <w:t>Разработка проекта внедрение автоматизированной системы управления и сигнализации парового котла (котлоагрегата) № 4 (в соответствии с техническим заданием)</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777BE1">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2016</w:t>
            </w:r>
          </w:p>
        </w:tc>
        <w:tc>
          <w:tcPr>
            <w:tcW w:w="823" w:type="pct"/>
            <w:tcBorders>
              <w:top w:val="nil"/>
              <w:left w:val="single" w:sz="4" w:space="0" w:color="auto"/>
              <w:bottom w:val="single" w:sz="4" w:space="0" w:color="auto"/>
              <w:right w:val="single" w:sz="4" w:space="0" w:color="auto"/>
            </w:tcBorders>
            <w:shd w:val="clear" w:color="000000" w:fill="FFFFFF"/>
            <w:vAlign w:val="center"/>
            <w:hideMark/>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4513</w:t>
            </w:r>
          </w:p>
        </w:tc>
        <w:tc>
          <w:tcPr>
            <w:tcW w:w="1249" w:type="pct"/>
            <w:tcBorders>
              <w:top w:val="nil"/>
              <w:left w:val="nil"/>
              <w:bottom w:val="single" w:sz="4" w:space="0" w:color="auto"/>
              <w:right w:val="single" w:sz="4" w:space="0" w:color="auto"/>
            </w:tcBorders>
            <w:shd w:val="clear" w:color="auto" w:fill="auto"/>
            <w:noWrap/>
            <w:vAlign w:val="center"/>
            <w:hideMark/>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5,0%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Внедрение автоматизированной системы управления и сигнализации парового котла (котлоагрегата) № 4 (в соответствии с техническим заданием)</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777BE1">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2018</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36686</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38,0%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3</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Снижение затрат на коррекционную обработку питательной воды, котловой воды</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2017</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1412</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4</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Капитальный ремонт парового котла №1</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2017</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7959</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8,0%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5</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 xml:space="preserve">Капитальный ремонт парового котла №3 </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2018</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5627</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6,0%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6</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Капитальный ремонт парового котла №4</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2019</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5627</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6,0%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7</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Капитальный ремонт паровой турбины №1</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2018</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16631</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18,0%</w:t>
            </w:r>
          </w:p>
        </w:tc>
      </w:tr>
      <w:tr w:rsidR="00777BE1" w:rsidRPr="00E41657" w:rsidTr="00EC067B">
        <w:trPr>
          <w:trHeight w:val="20"/>
        </w:trPr>
        <w:tc>
          <w:tcPr>
            <w:tcW w:w="287" w:type="pct"/>
            <w:tcBorders>
              <w:top w:val="nil"/>
              <w:left w:val="single" w:sz="4" w:space="0" w:color="auto"/>
              <w:bottom w:val="single" w:sz="4" w:space="0" w:color="auto"/>
              <w:right w:val="single" w:sz="4" w:space="0" w:color="auto"/>
            </w:tcBorders>
            <w:shd w:val="clear" w:color="auto" w:fill="auto"/>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8</w:t>
            </w:r>
          </w:p>
        </w:tc>
        <w:tc>
          <w:tcPr>
            <w:tcW w:w="1818" w:type="pct"/>
            <w:tcBorders>
              <w:top w:val="nil"/>
              <w:left w:val="nil"/>
              <w:bottom w:val="single" w:sz="4" w:space="0" w:color="auto"/>
              <w:right w:val="single" w:sz="4" w:space="0" w:color="auto"/>
            </w:tcBorders>
            <w:shd w:val="clear" w:color="auto" w:fill="auto"/>
            <w:vAlign w:val="center"/>
          </w:tcPr>
          <w:p w:rsidR="00777BE1" w:rsidRPr="00777BE1" w:rsidRDefault="00777BE1" w:rsidP="00EC067B">
            <w:pPr>
              <w:spacing w:after="0" w:line="240" w:lineRule="auto"/>
              <w:rPr>
                <w:rFonts w:ascii="Times New Roman" w:hAnsi="Times New Roman"/>
                <w:color w:val="000000"/>
                <w:sz w:val="20"/>
                <w:szCs w:val="20"/>
              </w:rPr>
            </w:pPr>
            <w:r w:rsidRPr="00777BE1">
              <w:rPr>
                <w:rFonts w:ascii="Times New Roman" w:hAnsi="Times New Roman"/>
                <w:color w:val="000000"/>
                <w:sz w:val="20"/>
                <w:szCs w:val="20"/>
              </w:rPr>
              <w:t xml:space="preserve">Капитальный ремонт паровой турбины </w:t>
            </w:r>
            <w:r w:rsidRPr="00777BE1">
              <w:rPr>
                <w:rFonts w:ascii="Times New Roman" w:hAnsi="Times New Roman"/>
                <w:color w:val="000000"/>
                <w:sz w:val="20"/>
                <w:szCs w:val="20"/>
              </w:rPr>
              <w:lastRenderedPageBreak/>
              <w:t>№2</w:t>
            </w:r>
          </w:p>
        </w:tc>
        <w:tc>
          <w:tcPr>
            <w:tcW w:w="823" w:type="pct"/>
            <w:tcBorders>
              <w:top w:val="single" w:sz="4" w:space="0" w:color="auto"/>
              <w:left w:val="nil"/>
              <w:bottom w:val="single" w:sz="4" w:space="0" w:color="auto"/>
              <w:right w:val="single" w:sz="4" w:space="0" w:color="auto"/>
            </w:tcBorders>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lastRenderedPageBreak/>
              <w:t>2019</w:t>
            </w:r>
          </w:p>
        </w:tc>
        <w:tc>
          <w:tcPr>
            <w:tcW w:w="823" w:type="pct"/>
            <w:tcBorders>
              <w:top w:val="nil"/>
              <w:left w:val="single" w:sz="4" w:space="0" w:color="auto"/>
              <w:bottom w:val="single" w:sz="4" w:space="0" w:color="auto"/>
              <w:right w:val="single" w:sz="4" w:space="0" w:color="auto"/>
            </w:tcBorders>
            <w:shd w:val="clear" w:color="000000" w:fill="FFFFFF"/>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16631</w:t>
            </w:r>
          </w:p>
        </w:tc>
        <w:tc>
          <w:tcPr>
            <w:tcW w:w="1249" w:type="pct"/>
            <w:tcBorders>
              <w:top w:val="nil"/>
              <w:left w:val="nil"/>
              <w:bottom w:val="single" w:sz="4" w:space="0" w:color="auto"/>
              <w:right w:val="single" w:sz="4" w:space="0" w:color="auto"/>
            </w:tcBorders>
            <w:shd w:val="clear" w:color="auto" w:fill="auto"/>
            <w:noWrap/>
            <w:vAlign w:val="center"/>
          </w:tcPr>
          <w:p w:rsidR="00777BE1" w:rsidRPr="00777BE1" w:rsidRDefault="00777BE1" w:rsidP="00EC067B">
            <w:pPr>
              <w:spacing w:after="0" w:line="240" w:lineRule="auto"/>
              <w:jc w:val="center"/>
              <w:rPr>
                <w:rFonts w:ascii="Times New Roman" w:eastAsia="Times New Roman" w:hAnsi="Times New Roman"/>
                <w:color w:val="000000"/>
                <w:sz w:val="20"/>
                <w:szCs w:val="20"/>
                <w:lang w:eastAsia="ru-RU"/>
              </w:rPr>
            </w:pPr>
            <w:r w:rsidRPr="00777BE1">
              <w:rPr>
                <w:rFonts w:ascii="Times New Roman" w:eastAsia="Times New Roman" w:hAnsi="Times New Roman"/>
                <w:color w:val="000000"/>
                <w:sz w:val="20"/>
                <w:szCs w:val="20"/>
                <w:lang w:eastAsia="ru-RU"/>
              </w:rPr>
              <w:t>18,0%</w:t>
            </w:r>
          </w:p>
        </w:tc>
      </w:tr>
      <w:tr w:rsidR="00777BE1" w:rsidRPr="00777BE1" w:rsidTr="00EC067B">
        <w:trPr>
          <w:trHeight w:val="20"/>
        </w:trPr>
        <w:tc>
          <w:tcPr>
            <w:tcW w:w="2105" w:type="pct"/>
            <w:gridSpan w:val="2"/>
            <w:tcBorders>
              <w:top w:val="single" w:sz="4" w:space="0" w:color="auto"/>
              <w:left w:val="single" w:sz="4" w:space="0" w:color="auto"/>
              <w:bottom w:val="single" w:sz="4" w:space="0" w:color="auto"/>
            </w:tcBorders>
            <w:shd w:val="clear" w:color="auto" w:fill="auto"/>
            <w:vAlign w:val="center"/>
            <w:hideMark/>
          </w:tcPr>
          <w:p w:rsidR="00777BE1" w:rsidRPr="00777BE1" w:rsidRDefault="00777BE1" w:rsidP="00EC067B">
            <w:pPr>
              <w:spacing w:after="0" w:line="240" w:lineRule="auto"/>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lastRenderedPageBreak/>
              <w:t>ИТОГО</w:t>
            </w:r>
          </w:p>
        </w:tc>
        <w:tc>
          <w:tcPr>
            <w:tcW w:w="823" w:type="pct"/>
            <w:tcBorders>
              <w:top w:val="single" w:sz="4" w:space="0" w:color="auto"/>
              <w:bottom w:val="single" w:sz="4" w:space="0" w:color="auto"/>
              <w:right w:val="single" w:sz="4" w:space="0" w:color="auto"/>
            </w:tcBorders>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p>
        </w:tc>
        <w:tc>
          <w:tcPr>
            <w:tcW w:w="823" w:type="pct"/>
            <w:tcBorders>
              <w:top w:val="nil"/>
              <w:left w:val="single" w:sz="4" w:space="0" w:color="auto"/>
              <w:bottom w:val="single" w:sz="4" w:space="0" w:color="auto"/>
              <w:right w:val="single" w:sz="4" w:space="0" w:color="auto"/>
            </w:tcBorders>
            <w:shd w:val="clear" w:color="auto" w:fill="auto"/>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95086</w:t>
            </w:r>
          </w:p>
        </w:tc>
        <w:tc>
          <w:tcPr>
            <w:tcW w:w="1249" w:type="pct"/>
            <w:tcBorders>
              <w:top w:val="nil"/>
              <w:left w:val="nil"/>
              <w:bottom w:val="single" w:sz="4" w:space="0" w:color="auto"/>
              <w:right w:val="single" w:sz="4" w:space="0" w:color="auto"/>
            </w:tcBorders>
            <w:shd w:val="clear" w:color="auto" w:fill="auto"/>
            <w:noWrap/>
            <w:vAlign w:val="center"/>
            <w:hideMark/>
          </w:tcPr>
          <w:p w:rsidR="00777BE1" w:rsidRPr="00777BE1" w:rsidRDefault="00777BE1" w:rsidP="00EC067B">
            <w:pPr>
              <w:spacing w:after="0" w:line="240" w:lineRule="auto"/>
              <w:jc w:val="center"/>
              <w:rPr>
                <w:rFonts w:ascii="Times New Roman" w:eastAsia="Times New Roman" w:hAnsi="Times New Roman"/>
                <w:b/>
                <w:bCs/>
                <w:color w:val="000000"/>
                <w:sz w:val="20"/>
                <w:szCs w:val="20"/>
                <w:lang w:eastAsia="ru-RU"/>
              </w:rPr>
            </w:pPr>
            <w:r w:rsidRPr="00777BE1">
              <w:rPr>
                <w:rFonts w:ascii="Times New Roman" w:eastAsia="Times New Roman" w:hAnsi="Times New Roman"/>
                <w:b/>
                <w:bCs/>
                <w:color w:val="000000"/>
                <w:sz w:val="20"/>
                <w:szCs w:val="20"/>
                <w:lang w:eastAsia="ru-RU"/>
              </w:rPr>
              <w:t>100,0%</w:t>
            </w:r>
          </w:p>
        </w:tc>
      </w:tr>
    </w:tbl>
    <w:p w:rsidR="00777BE1" w:rsidRPr="00777BE1" w:rsidRDefault="00777BE1" w:rsidP="0019167D">
      <w:pPr>
        <w:pStyle w:val="afff"/>
        <w:spacing w:after="120" w:line="240" w:lineRule="auto"/>
        <w:ind w:left="0"/>
        <w:jc w:val="both"/>
        <w:rPr>
          <w:rFonts w:ascii="Times New Roman" w:hAnsi="Times New Roman"/>
          <w:b/>
          <w:color w:val="000000" w:themeColor="text1"/>
          <w:sz w:val="20"/>
          <w:szCs w:val="20"/>
        </w:rPr>
      </w:pPr>
    </w:p>
    <w:p w:rsidR="00DC063E" w:rsidRPr="00080175" w:rsidRDefault="00DC063E" w:rsidP="00C32EB4">
      <w:pPr>
        <w:pStyle w:val="11a"/>
        <w:numPr>
          <w:ilvl w:val="2"/>
          <w:numId w:val="23"/>
        </w:numPr>
      </w:pPr>
      <w:bookmarkStart w:id="58" w:name="_Toc468960443"/>
      <w:r w:rsidRPr="00080175">
        <w:t>Обоснование перспективных балансов тепловой мощности</w:t>
      </w:r>
      <w:bookmarkEnd w:id="58"/>
    </w:p>
    <w:p w:rsidR="00DC063E" w:rsidRPr="00151D43" w:rsidRDefault="00DC063E" w:rsidP="0071390C">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w:t>
      </w:r>
    </w:p>
    <w:p w:rsidR="00DC063E" w:rsidRDefault="00DC063E" w:rsidP="0071390C">
      <w:pPr>
        <w:pStyle w:val="afffffb"/>
        <w:ind w:firstLine="709"/>
        <w:rPr>
          <w:sz w:val="24"/>
          <w:szCs w:val="24"/>
          <w:lang w:eastAsia="ru-RU"/>
        </w:rPr>
      </w:pPr>
      <w:r w:rsidRPr="00151D43">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151D43">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drawing>
          <wp:inline distT="0" distB="0" distL="0" distR="0" wp14:anchorId="74DF0250" wp14:editId="2A68B6E4">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w:t>
      </w:r>
      <w:proofErr w:type="gramStart"/>
      <w:r w:rsidRPr="00151D43">
        <w:rPr>
          <w:b w:val="0"/>
          <w:sz w:val="24"/>
          <w:szCs w:val="24"/>
        </w:rPr>
        <w:t>и ООО</w:t>
      </w:r>
      <w:proofErr w:type="gramEnd"/>
      <w:r w:rsidRPr="00151D43">
        <w:rPr>
          <w:b w:val="0"/>
          <w:sz w:val="24"/>
          <w:szCs w:val="24"/>
        </w:rPr>
        <w:t xml:space="preserve"> «ЖКУ»</w:t>
      </w:r>
    </w:p>
    <w:p w:rsidR="00337F2B" w:rsidRPr="00151D43" w:rsidRDefault="00337F2B" w:rsidP="00337F2B">
      <w:pPr>
        <w:pStyle w:val="affffff"/>
        <w:keepNext/>
        <w:spacing w:after="200" w:line="276" w:lineRule="auto"/>
      </w:pPr>
      <w:r w:rsidRPr="00151D43">
        <w:rPr>
          <w:noProof/>
          <w:lang w:eastAsia="ru-RU"/>
        </w:rPr>
        <w:lastRenderedPageBreak/>
        <w:drawing>
          <wp:inline distT="0" distB="0" distL="0" distR="0" wp14:anchorId="0E3D1E06" wp14:editId="59B593CF">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w:t>
      </w:r>
      <w:proofErr w:type="gramStart"/>
      <w:r w:rsidRPr="00151D43">
        <w:rPr>
          <w:b w:val="0"/>
          <w:sz w:val="24"/>
          <w:szCs w:val="24"/>
        </w:rPr>
        <w:t>и ООО</w:t>
      </w:r>
      <w:proofErr w:type="gramEnd"/>
      <w:r w:rsidRPr="00151D43">
        <w:rPr>
          <w:b w:val="0"/>
          <w:sz w:val="24"/>
          <w:szCs w:val="24"/>
        </w:rPr>
        <w:t xml:space="preserve"> «ЖКУ»</w:t>
      </w:r>
    </w:p>
    <w:p w:rsidR="00337F2B" w:rsidRPr="00151D43" w:rsidRDefault="00337F2B" w:rsidP="00337F2B">
      <w:pPr>
        <w:pStyle w:val="afffffb"/>
        <w:keepNext/>
        <w:ind w:firstLine="0"/>
      </w:pPr>
      <w:r w:rsidRPr="00151D43">
        <w:rPr>
          <w:noProof/>
          <w:lang w:eastAsia="ru-RU"/>
        </w:rPr>
        <w:drawing>
          <wp:inline distT="0" distB="0" distL="0" distR="0" wp14:anchorId="25F45EEB" wp14:editId="2AEA145F">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«КХ»</w:t>
      </w:r>
    </w:p>
    <w:p w:rsidR="00337F2B" w:rsidRPr="00151D43" w:rsidRDefault="00337F2B" w:rsidP="00337F2B">
      <w:pPr>
        <w:pStyle w:val="afffffb"/>
        <w:keepNext/>
        <w:ind w:firstLine="0"/>
      </w:pPr>
      <w:r w:rsidRPr="00151D43">
        <w:rPr>
          <w:noProof/>
          <w:lang w:eastAsia="ru-RU"/>
        </w:rPr>
        <w:lastRenderedPageBreak/>
        <w:drawing>
          <wp:inline distT="0" distB="0" distL="0" distR="0" wp14:anchorId="711C406C" wp14:editId="63E06D1D">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т котельной ГУП ДХ АК «Северо-Восточное ДСУ» «филиал Заринский»</w:t>
      </w:r>
    </w:p>
    <w:p w:rsidR="00013726" w:rsidRPr="005D1F04" w:rsidRDefault="00013726" w:rsidP="005D1F04">
      <w:pPr>
        <w:pStyle w:val="11a"/>
        <w:numPr>
          <w:ilvl w:val="2"/>
          <w:numId w:val="23"/>
        </w:numPr>
        <w:ind w:left="0" w:firstLine="709"/>
        <w:rPr>
          <w:sz w:val="24"/>
          <w:szCs w:val="24"/>
        </w:rPr>
      </w:pPr>
      <w:bookmarkStart w:id="59" w:name="_Toc468960444"/>
      <w:r w:rsidRPr="005D1F0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5D1F04">
      <w:pPr>
        <w:pStyle w:val="11a"/>
        <w:numPr>
          <w:ilvl w:val="2"/>
          <w:numId w:val="23"/>
        </w:numPr>
        <w:ind w:left="0" w:firstLine="567"/>
        <w:rPr>
          <w:sz w:val="24"/>
          <w:szCs w:val="24"/>
        </w:rPr>
      </w:pPr>
      <w:bookmarkStart w:id="60" w:name="_Toc386569119"/>
      <w:bookmarkStart w:id="61" w:name="_Toc468960445"/>
      <w:r w:rsidRPr="005D1F04">
        <w:rPr>
          <w:sz w:val="24"/>
          <w:szCs w:val="24"/>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5D1F04">
        <w:rPr>
          <w:sz w:val="24"/>
          <w:szCs w:val="24"/>
        </w:rPr>
        <w:t xml:space="preserve"> и к окончанию планируемого периода</w:t>
      </w:r>
      <w:bookmarkEnd w:id="61"/>
    </w:p>
    <w:p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 xml:space="preserve">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w:t>
      </w:r>
      <w:proofErr w:type="gramStart"/>
      <w:r w:rsidRPr="00151D43">
        <w:rPr>
          <w:sz w:val="24"/>
          <w:szCs w:val="24"/>
          <w:lang w:eastAsia="ru-RU"/>
        </w:rPr>
        <w:t>источники тепловой энергии, работающие в режиме комбинированной выработки электрической и тепловой энергии рекомендуется</w:t>
      </w:r>
      <w:proofErr w:type="gramEnd"/>
      <w:r w:rsidRPr="00151D43">
        <w:rPr>
          <w:sz w:val="24"/>
          <w:szCs w:val="24"/>
          <w:lang w:eastAsia="ru-RU"/>
        </w:rPr>
        <w:t xml:space="preserve">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5D1F04">
      <w:pPr>
        <w:pStyle w:val="11a"/>
        <w:numPr>
          <w:ilvl w:val="2"/>
          <w:numId w:val="23"/>
        </w:numPr>
        <w:tabs>
          <w:tab w:val="clear" w:pos="1134"/>
          <w:tab w:val="left" w:pos="0"/>
        </w:tabs>
        <w:ind w:left="0" w:firstLine="709"/>
        <w:rPr>
          <w:sz w:val="24"/>
          <w:szCs w:val="24"/>
        </w:rPr>
      </w:pPr>
      <w:bookmarkStart w:id="65"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2"/>
      <w:bookmarkEnd w:id="63"/>
      <w:r w:rsidR="00013726" w:rsidRPr="005D1F04">
        <w:rPr>
          <w:sz w:val="24"/>
          <w:szCs w:val="24"/>
        </w:rPr>
        <w:t>на каждом этапе и к окончанию планируемого периода</w:t>
      </w:r>
      <w:bookmarkEnd w:id="65"/>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5D1F04">
      <w:pPr>
        <w:pStyle w:val="11a"/>
        <w:numPr>
          <w:ilvl w:val="2"/>
          <w:numId w:val="23"/>
        </w:numPr>
        <w:ind w:left="0" w:firstLine="709"/>
        <w:rPr>
          <w:sz w:val="24"/>
          <w:szCs w:val="24"/>
        </w:rPr>
      </w:pPr>
      <w:bookmarkStart w:id="66" w:name="_Toc468960447"/>
      <w:bookmarkEnd w:id="64"/>
      <w:proofErr w:type="gramStart"/>
      <w:r w:rsidRPr="005D1F04">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roofErr w:type="gramEnd"/>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5D1F04">
      <w:pPr>
        <w:pStyle w:val="11a"/>
        <w:numPr>
          <w:ilvl w:val="2"/>
          <w:numId w:val="23"/>
        </w:numPr>
        <w:ind w:left="0" w:firstLine="709"/>
        <w:rPr>
          <w:sz w:val="24"/>
          <w:szCs w:val="24"/>
        </w:rPr>
      </w:pPr>
      <w:bookmarkStart w:id="67" w:name="_Toc468960448"/>
      <w:r w:rsidRPr="005D1F04">
        <w:rPr>
          <w:sz w:val="24"/>
          <w:szCs w:val="24"/>
        </w:rPr>
        <w:lastRenderedPageBreak/>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5D1F04">
      <w:pPr>
        <w:pStyle w:val="11a"/>
        <w:numPr>
          <w:ilvl w:val="2"/>
          <w:numId w:val="23"/>
        </w:numPr>
        <w:ind w:left="0" w:firstLine="709"/>
        <w:rPr>
          <w:sz w:val="24"/>
          <w:szCs w:val="24"/>
        </w:rPr>
      </w:pPr>
      <w:bookmarkStart w:id="68" w:name="_Toc468960449"/>
      <w:proofErr w:type="gramStart"/>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roofErr w:type="gramEnd"/>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69" w:name="_Toc363213745"/>
      <w:bookmarkStart w:id="70" w:name="_Toc386569124"/>
      <w:bookmarkStart w:id="71" w:name="_Toc468960450"/>
      <w:r w:rsidRPr="00080175">
        <w:rPr>
          <w:caps w:val="0"/>
          <w:sz w:val="24"/>
          <w:szCs w:val="24"/>
        </w:rPr>
        <w:lastRenderedPageBreak/>
        <w:t>Предложения по строительству и реконструкции тепловых сетей</w:t>
      </w:r>
      <w:bookmarkEnd w:id="69"/>
      <w:bookmarkEnd w:id="70"/>
      <w:bookmarkEnd w:id="71"/>
    </w:p>
    <w:p w:rsidR="00683E72" w:rsidRPr="005D1F04" w:rsidRDefault="00683E72" w:rsidP="005D1F04">
      <w:pPr>
        <w:pStyle w:val="11a"/>
        <w:numPr>
          <w:ilvl w:val="2"/>
          <w:numId w:val="23"/>
        </w:numPr>
        <w:ind w:left="0" w:firstLine="709"/>
        <w:rPr>
          <w:sz w:val="24"/>
          <w:szCs w:val="24"/>
        </w:rPr>
      </w:pPr>
      <w:bookmarkStart w:id="72" w:name="_Toc468960451"/>
      <w:bookmarkStart w:id="73"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 xml:space="preserve">Выявленные дефициты тепловой </w:t>
      </w:r>
      <w:proofErr w:type="gramStart"/>
      <w:r w:rsidRPr="00151D43">
        <w:rPr>
          <w:sz w:val="24"/>
          <w:szCs w:val="24"/>
        </w:rPr>
        <w:t>мощности</w:t>
      </w:r>
      <w:proofErr w:type="gramEnd"/>
      <w:r w:rsidRPr="00151D43">
        <w:rPr>
          <w:sz w:val="24"/>
          <w:szCs w:val="24"/>
        </w:rPr>
        <w:t xml:space="preserve">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5D1F04">
      <w:pPr>
        <w:pStyle w:val="11a"/>
        <w:numPr>
          <w:ilvl w:val="2"/>
          <w:numId w:val="23"/>
        </w:numPr>
        <w:ind w:left="0" w:firstLine="709"/>
        <w:rPr>
          <w:sz w:val="24"/>
          <w:szCs w:val="24"/>
        </w:rPr>
      </w:pPr>
      <w:bookmarkStart w:id="75"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5D1F04">
      <w:pPr>
        <w:pStyle w:val="11a"/>
        <w:numPr>
          <w:ilvl w:val="2"/>
          <w:numId w:val="23"/>
        </w:numPr>
        <w:ind w:left="0" w:firstLine="567"/>
        <w:rPr>
          <w:sz w:val="24"/>
          <w:szCs w:val="24"/>
        </w:rPr>
      </w:pPr>
      <w:bookmarkStart w:id="76"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5D1F04">
      <w:pPr>
        <w:pStyle w:val="11a"/>
        <w:numPr>
          <w:ilvl w:val="2"/>
          <w:numId w:val="23"/>
        </w:numPr>
        <w:ind w:left="0" w:firstLine="567"/>
        <w:rPr>
          <w:sz w:val="24"/>
          <w:szCs w:val="24"/>
        </w:rPr>
      </w:pPr>
      <w:bookmarkStart w:id="78" w:name="_Toc468960454"/>
      <w:bookmarkStart w:id="79" w:name="_Toc363213750"/>
      <w:bookmarkEnd w:id="77"/>
      <w:r w:rsidRPr="005D1F04">
        <w:rPr>
          <w:sz w:val="24"/>
          <w:szCs w:val="24"/>
        </w:rPr>
        <w:lastRenderedPageBreak/>
        <w:t xml:space="preserve">Предложения по строительству и реконструкции тепловых сетей для обеспечения нормативной надежности и безопасности </w:t>
      </w:r>
      <w:proofErr w:type="gramStart"/>
      <w:r w:rsidRPr="005D1F04">
        <w:rPr>
          <w:sz w:val="24"/>
          <w:szCs w:val="24"/>
        </w:rPr>
        <w:t>теплоснабжения</w:t>
      </w:r>
      <w:proofErr w:type="gramEnd"/>
      <w:r w:rsidRPr="005D1F04">
        <w:rPr>
          <w:sz w:val="24"/>
          <w:szCs w:val="24"/>
        </w:rPr>
        <w:t xml:space="preserve">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rsidR="009F1245" w:rsidRPr="00080175" w:rsidRDefault="009F1245" w:rsidP="009F1245">
      <w:pPr>
        <w:pStyle w:val="afffffb"/>
        <w:rPr>
          <w:sz w:val="24"/>
          <w:szCs w:val="24"/>
          <w:lang w:eastAsia="ru-RU"/>
        </w:rPr>
      </w:pPr>
      <w:bookmarkStart w:id="80"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5D1F04">
      <w:pPr>
        <w:pStyle w:val="11a"/>
        <w:numPr>
          <w:ilvl w:val="2"/>
          <w:numId w:val="23"/>
        </w:numPr>
        <w:ind w:left="0" w:firstLine="567"/>
        <w:rPr>
          <w:sz w:val="24"/>
          <w:szCs w:val="24"/>
        </w:rPr>
      </w:pPr>
      <w:bookmarkStart w:id="81" w:name="_Toc468960455"/>
      <w:proofErr w:type="gramStart"/>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roofErr w:type="gramEnd"/>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5D1F04">
      <w:pPr>
        <w:pStyle w:val="11a"/>
        <w:numPr>
          <w:ilvl w:val="2"/>
          <w:numId w:val="23"/>
        </w:numPr>
        <w:ind w:left="0" w:firstLine="567"/>
        <w:rPr>
          <w:sz w:val="24"/>
          <w:szCs w:val="24"/>
        </w:rPr>
      </w:pPr>
      <w:bookmarkStart w:id="82" w:name="_Toc391373491"/>
      <w:bookmarkStart w:id="83" w:name="_Toc468960456"/>
      <w:r w:rsidRPr="005D1F04">
        <w:rPr>
          <w:sz w:val="24"/>
          <w:szCs w:val="24"/>
        </w:rPr>
        <w:t>Реконструкция тепловых сетей, подлежащих замене в связи с исчерпанием эксплуатационного ресурса</w:t>
      </w:r>
      <w:bookmarkEnd w:id="82"/>
      <w:bookmarkEnd w:id="83"/>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w:t>
      </w:r>
      <w:r w:rsidRPr="00151D43">
        <w:rPr>
          <w:rFonts w:ascii="Times New Roman" w:eastAsiaTheme="minorHAnsi" w:hAnsi="Times New Roman"/>
          <w:iCs/>
          <w:sz w:val="24"/>
          <w:szCs w:val="24"/>
          <w:lang w:eastAsia="ru-RU"/>
        </w:rPr>
        <w:lastRenderedPageBreak/>
        <w:t>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4" w:name="_Toc404854001"/>
      <w:bookmarkStart w:id="85" w:name="_Toc468960457"/>
      <w:r w:rsidRPr="00080175">
        <w:rPr>
          <w:sz w:val="24"/>
          <w:szCs w:val="24"/>
        </w:rPr>
        <w:t>Реконструкция тепловых сетей в системах теплоснабжения от котельных ООО «ЖКУ» и ТЭЦ ОАО «Алтай-Кокс»</w:t>
      </w:r>
      <w:bookmarkEnd w:id="84"/>
      <w:bookmarkEnd w:id="85"/>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бесканального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3E4BDB" w:rsidRPr="00151D43">
        <w:rPr>
          <w:rFonts w:ascii="Times New Roman" w:eastAsiaTheme="minorHAnsi" w:hAnsi="Times New Roman"/>
          <w:iCs/>
          <w:sz w:val="24"/>
          <w:szCs w:val="24"/>
          <w:lang w:eastAsia="ru-RU"/>
        </w:rPr>
        <w:t xml:space="preserve"> и ТЭЦ ОАО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6" w:name="_Toc404854002"/>
      <w:bookmarkStart w:id="87" w:name="_Toc468960458"/>
      <w:r w:rsidRPr="00080175">
        <w:rPr>
          <w:sz w:val="24"/>
          <w:szCs w:val="24"/>
        </w:rPr>
        <w:t>Реконструкция тепловых сетей в системе теплоснабжения от котельной МУП «КХ»</w:t>
      </w:r>
      <w:bookmarkEnd w:id="86"/>
      <w:bookmarkEnd w:id="87"/>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«КХ»,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«КХ»;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«КХ»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«КХ»,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89"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8"/>
      <w:r w:rsidR="00080175">
        <w:rPr>
          <w:sz w:val="24"/>
          <w:szCs w:val="24"/>
        </w:rPr>
        <w:t xml:space="preserve"> «филиал Заринский»</w:t>
      </w:r>
      <w:bookmarkEnd w:id="89"/>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ГУП ДХ АК «Северо-Восточное ДСУ» «филиал Заринский»</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техническом обслуживании ГУП ДХ АК </w:t>
      </w:r>
      <w:r w:rsidR="00080175" w:rsidRPr="00080175">
        <w:rPr>
          <w:rFonts w:ascii="Times New Roman" w:hAnsi="Times New Roman"/>
          <w:sz w:val="24"/>
          <w:szCs w:val="24"/>
        </w:rPr>
        <w:t>«Северо-Восточное ДСУ» «филиал Заринский»</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сети в данной системе теплоснабжения находятся вне черты соответствующего предприятия. Участки тепловых сетей от котельной выполнены преимущественно в подземном бесканальном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принятие на техническое обслуживание ГУП ДХ АК </w:t>
      </w:r>
      <w:r w:rsidR="00080175" w:rsidRPr="00080175">
        <w:rPr>
          <w:rFonts w:ascii="Times New Roman" w:hAnsi="Times New Roman"/>
          <w:sz w:val="24"/>
          <w:szCs w:val="24"/>
        </w:rPr>
        <w:t>«Северо-Восточное ДСУ» «филиал Заринский»</w:t>
      </w:r>
      <w:r w:rsidRPr="00151D43">
        <w:rPr>
          <w:rFonts w:ascii="Times New Roman" w:eastAsiaTheme="minorHAnsi" w:hAnsi="Times New Roman"/>
          <w:iCs/>
          <w:sz w:val="24"/>
          <w:szCs w:val="24"/>
          <w:lang w:eastAsia="ru-RU"/>
        </w:rPr>
        <w:t xml:space="preserve">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бесканального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«Северо-Восточное ДСУ» «филиал Заринский»</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3147E0" w:rsidRDefault="00C32EB4" w:rsidP="005D1F04">
      <w:pPr>
        <w:pStyle w:val="11a"/>
        <w:tabs>
          <w:tab w:val="clear" w:pos="1134"/>
          <w:tab w:val="left" w:pos="-3261"/>
        </w:tabs>
        <w:ind w:firstLine="567"/>
        <w:rPr>
          <w:b w:val="0"/>
          <w:iCs/>
          <w:sz w:val="24"/>
          <w:szCs w:val="24"/>
        </w:rPr>
      </w:pPr>
      <w:bookmarkStart w:id="90" w:name="_Toc468960460"/>
      <w:r w:rsidRPr="005D1F04">
        <w:rPr>
          <w:sz w:val="24"/>
          <w:szCs w:val="24"/>
        </w:rPr>
        <w:lastRenderedPageBreak/>
        <w:t xml:space="preserve">5.7 </w:t>
      </w:r>
      <w:r w:rsidR="003147E0" w:rsidRPr="005D1F04">
        <w:rPr>
          <w:sz w:val="24"/>
          <w:szCs w:val="24"/>
        </w:rPr>
        <w:t>Модернизация подкачивающих станций в связи с окончанием эксплуатационного ресурса</w:t>
      </w:r>
      <w:bookmarkEnd w:id="90"/>
    </w:p>
    <w:p w:rsidR="003147E0" w:rsidRPr="003147E0" w:rsidRDefault="005D1F04" w:rsidP="003147E0">
      <w:pPr>
        <w:spacing w:after="0" w:line="360" w:lineRule="auto"/>
        <w:jc w:val="both"/>
        <w:rPr>
          <w:rFonts w:ascii="Times New Roman" w:hAnsi="Times New Roman"/>
          <w:sz w:val="24"/>
          <w:szCs w:val="24"/>
        </w:rPr>
      </w:pPr>
      <w:r>
        <w:rPr>
          <w:rFonts w:ascii="Times New Roman" w:hAnsi="Times New Roman"/>
          <w:sz w:val="24"/>
          <w:szCs w:val="24"/>
        </w:rPr>
        <w:t xml:space="preserve">       </w:t>
      </w:r>
      <w:r w:rsidR="003147E0" w:rsidRPr="003147E0">
        <w:rPr>
          <w:rFonts w:ascii="Times New Roman" w:hAnsi="Times New Roman"/>
          <w:sz w:val="24"/>
          <w:szCs w:val="24"/>
        </w:rPr>
        <w:t xml:space="preserve">  В системе теплоснабжения города  от ТЭЦ ОАО «Алтай-</w:t>
      </w:r>
      <w:r w:rsidR="003147E0">
        <w:rPr>
          <w:rFonts w:ascii="Times New Roman" w:hAnsi="Times New Roman"/>
          <w:sz w:val="24"/>
          <w:szCs w:val="24"/>
        </w:rPr>
        <w:t>К</w:t>
      </w:r>
      <w:r w:rsidR="003147E0" w:rsidRPr="003147E0">
        <w:rPr>
          <w:rFonts w:ascii="Times New Roman" w:hAnsi="Times New Roman"/>
          <w:sz w:val="24"/>
          <w:szCs w:val="24"/>
        </w:rPr>
        <w:t>окс» две подкачивающие насосные станции: ПНС-1</w:t>
      </w:r>
      <w:r w:rsidR="003147E0">
        <w:rPr>
          <w:rFonts w:ascii="Times New Roman" w:hAnsi="Times New Roman"/>
          <w:sz w:val="24"/>
          <w:szCs w:val="24"/>
        </w:rPr>
        <w:t xml:space="preserve"> </w:t>
      </w:r>
      <w:r w:rsidR="003147E0" w:rsidRPr="003147E0">
        <w:rPr>
          <w:rFonts w:ascii="Times New Roman" w:hAnsi="Times New Roman"/>
          <w:sz w:val="24"/>
          <w:szCs w:val="24"/>
        </w:rPr>
        <w:t>(ул.</w:t>
      </w:r>
      <w:r w:rsidR="003147E0">
        <w:rPr>
          <w:rFonts w:ascii="Times New Roman" w:hAnsi="Times New Roman"/>
          <w:sz w:val="24"/>
          <w:szCs w:val="24"/>
        </w:rPr>
        <w:t xml:space="preserve"> </w:t>
      </w:r>
      <w:r w:rsidR="003147E0" w:rsidRPr="003147E0">
        <w:rPr>
          <w:rFonts w:ascii="Times New Roman" w:hAnsi="Times New Roman"/>
          <w:sz w:val="24"/>
          <w:szCs w:val="24"/>
        </w:rPr>
        <w:t>Таратынова,</w:t>
      </w:r>
      <w:r w:rsidR="003147E0">
        <w:rPr>
          <w:rFonts w:ascii="Times New Roman" w:hAnsi="Times New Roman"/>
          <w:sz w:val="24"/>
          <w:szCs w:val="24"/>
        </w:rPr>
        <w:t xml:space="preserve"> </w:t>
      </w:r>
      <w:r w:rsidR="003147E0" w:rsidRPr="003147E0">
        <w:rPr>
          <w:rFonts w:ascii="Times New Roman" w:hAnsi="Times New Roman"/>
          <w:sz w:val="24"/>
          <w:szCs w:val="24"/>
        </w:rPr>
        <w:t>2), ПНС-2 (ул.</w:t>
      </w:r>
      <w:r w:rsidR="003147E0">
        <w:rPr>
          <w:rFonts w:ascii="Times New Roman" w:hAnsi="Times New Roman"/>
          <w:sz w:val="24"/>
          <w:szCs w:val="24"/>
        </w:rPr>
        <w:t xml:space="preserve"> </w:t>
      </w:r>
      <w:r w:rsidR="003147E0" w:rsidRPr="003147E0">
        <w:rPr>
          <w:rFonts w:ascii="Times New Roman" w:hAnsi="Times New Roman"/>
          <w:sz w:val="24"/>
          <w:szCs w:val="24"/>
        </w:rPr>
        <w:t>Зеленая,</w:t>
      </w:r>
      <w:r w:rsidR="003147E0">
        <w:rPr>
          <w:rFonts w:ascii="Times New Roman" w:hAnsi="Times New Roman"/>
          <w:sz w:val="24"/>
          <w:szCs w:val="24"/>
        </w:rPr>
        <w:t xml:space="preserve"> </w:t>
      </w:r>
      <w:r w:rsidR="003147E0" w:rsidRPr="003147E0">
        <w:rPr>
          <w:rFonts w:ascii="Times New Roman" w:hAnsi="Times New Roman"/>
          <w:sz w:val="24"/>
          <w:szCs w:val="24"/>
        </w:rPr>
        <w:t>64/1).</w:t>
      </w:r>
      <w:r w:rsidR="003147E0">
        <w:rPr>
          <w:rFonts w:ascii="Times New Roman" w:hAnsi="Times New Roman"/>
          <w:sz w:val="24"/>
          <w:szCs w:val="24"/>
        </w:rPr>
        <w:t xml:space="preserve"> </w:t>
      </w:r>
      <w:r w:rsidR="003147E0" w:rsidRPr="003147E0">
        <w:rPr>
          <w:rFonts w:ascii="Times New Roman" w:hAnsi="Times New Roman"/>
          <w:sz w:val="24"/>
          <w:szCs w:val="24"/>
        </w:rPr>
        <w:t>Оборудование насосных станций технически и морально устарело, поэтому в течение расчетного периода Схемы теплоснабжения станции исчерпают свой эксплуатационный ресурс и потребуется замена морально и физически устаревшего оборудования.</w:t>
      </w:r>
    </w:p>
    <w:p w:rsidR="003147E0" w:rsidRDefault="003147E0" w:rsidP="003147E0">
      <w:pPr>
        <w:spacing w:after="0" w:line="360" w:lineRule="auto"/>
        <w:jc w:val="both"/>
        <w:rPr>
          <w:rFonts w:ascii="Times New Roman" w:hAnsi="Times New Roman"/>
          <w:sz w:val="24"/>
          <w:szCs w:val="24"/>
        </w:rPr>
      </w:pPr>
      <w:r>
        <w:rPr>
          <w:rFonts w:ascii="Times New Roman" w:hAnsi="Times New Roman"/>
          <w:sz w:val="24"/>
          <w:szCs w:val="24"/>
        </w:rPr>
        <w:tab/>
      </w:r>
      <w:r w:rsidRPr="003147E0">
        <w:rPr>
          <w:rFonts w:ascii="Times New Roman" w:hAnsi="Times New Roman"/>
          <w:sz w:val="24"/>
          <w:szCs w:val="24"/>
        </w:rPr>
        <w:t>Модернизация подкачивающих станций позволит повысить надежность теплоснабжения подключенных потребителей, значительно снизить энергозатраты на перекачку теплоносителя. Характеристики насосных станций ООО «ЖКУ», а также прогнозируемые затраты на модернизацию Подкачивающей насосной станции (ПНС-1) рассмотрены в разделе 6.9. Обосновывающих материалов.</w:t>
      </w: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1" w:name="_Toc468960461"/>
      <w:proofErr w:type="gramStart"/>
      <w:r w:rsidRPr="00080175">
        <w:rPr>
          <w:caps w:val="0"/>
          <w:sz w:val="24"/>
          <w:szCs w:val="24"/>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1"/>
      <w:proofErr w:type="gramEnd"/>
    </w:p>
    <w:p w:rsidR="004E4C14" w:rsidRPr="00151D43" w:rsidRDefault="004E4C14" w:rsidP="004E4C14">
      <w:pPr>
        <w:pStyle w:val="afffffb"/>
        <w:rPr>
          <w:sz w:val="24"/>
          <w:szCs w:val="24"/>
        </w:rPr>
      </w:pPr>
      <w:bookmarkStart w:id="92" w:name="_Toc363213752"/>
      <w:bookmarkStart w:id="93"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proofErr w:type="gramStart"/>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roofErr w:type="gramEnd"/>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4" w:name="_Toc468960462"/>
      <w:r w:rsidRPr="00080175">
        <w:rPr>
          <w:caps w:val="0"/>
          <w:sz w:val="24"/>
          <w:szCs w:val="24"/>
        </w:rPr>
        <w:lastRenderedPageBreak/>
        <w:t>Инвестиции в строительство, реконструкцию и техническое перевооружение</w:t>
      </w:r>
      <w:bookmarkEnd w:id="92"/>
      <w:bookmarkEnd w:id="93"/>
      <w:bookmarkEnd w:id="94"/>
    </w:p>
    <w:p w:rsidR="000F1800" w:rsidRPr="005D1F04" w:rsidRDefault="00683E72" w:rsidP="005D1F04">
      <w:pPr>
        <w:pStyle w:val="11a"/>
        <w:numPr>
          <w:ilvl w:val="2"/>
          <w:numId w:val="23"/>
        </w:numPr>
        <w:ind w:left="0" w:firstLine="709"/>
        <w:rPr>
          <w:sz w:val="24"/>
          <w:szCs w:val="24"/>
        </w:rPr>
      </w:pPr>
      <w:bookmarkStart w:id="95" w:name="_Toc363213753"/>
      <w:bookmarkStart w:id="96" w:name="_Toc386569134"/>
      <w:bookmarkStart w:id="97"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5"/>
      <w:bookmarkEnd w:id="96"/>
      <w:r w:rsidRPr="005D1F04">
        <w:rPr>
          <w:sz w:val="24"/>
          <w:szCs w:val="24"/>
        </w:rPr>
        <w:t>и теплоносителя на каждом этапе планируемого периода</w:t>
      </w:r>
      <w:bookmarkEnd w:id="97"/>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w:t>
      </w:r>
      <w:proofErr w:type="gramStart"/>
      <w:r w:rsidRPr="00151D43">
        <w:rPr>
          <w:sz w:val="24"/>
          <w:szCs w:val="24"/>
          <w:lang w:eastAsia="ru-RU"/>
        </w:rPr>
        <w:t>УПР</w:t>
      </w:r>
      <w:proofErr w:type="gramEnd"/>
      <w:r w:rsidRPr="00151D43">
        <w:rPr>
          <w:sz w:val="24"/>
          <w:szCs w:val="24"/>
          <w:lang w:eastAsia="ru-RU"/>
        </w:rPr>
        <w:t>);</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r w:rsidRPr="00845C11">
        <w:rPr>
          <w:rFonts w:ascii="Times New Roman" w:eastAsiaTheme="minorHAnsi" w:hAnsi="Times New Roman"/>
          <w:b/>
          <w:sz w:val="24"/>
          <w:szCs w:val="24"/>
        </w:rPr>
        <w:t xml:space="preserve"> </w:t>
      </w: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3"/>
          <w:pgSz w:w="11906" w:h="16838" w:code="9"/>
          <w:pgMar w:top="1134" w:right="567" w:bottom="1134" w:left="1701" w:header="709" w:footer="397" w:gutter="0"/>
          <w:cols w:space="708"/>
          <w:docGrid w:linePitch="360"/>
        </w:sectPr>
      </w:pPr>
    </w:p>
    <w:p w:rsidR="00781FB8"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5000" w:type="pct"/>
        <w:tblLook w:val="04A0" w:firstRow="1" w:lastRow="0" w:firstColumn="1" w:lastColumn="0" w:noHBand="0" w:noVBand="1"/>
      </w:tblPr>
      <w:tblGrid>
        <w:gridCol w:w="4405"/>
        <w:gridCol w:w="734"/>
        <w:gridCol w:w="676"/>
        <w:gridCol w:w="711"/>
        <w:gridCol w:w="716"/>
        <w:gridCol w:w="716"/>
        <w:gridCol w:w="680"/>
        <w:gridCol w:w="680"/>
        <w:gridCol w:w="734"/>
        <w:gridCol w:w="734"/>
        <w:gridCol w:w="680"/>
        <w:gridCol w:w="734"/>
        <w:gridCol w:w="681"/>
        <w:gridCol w:w="681"/>
        <w:gridCol w:w="681"/>
        <w:gridCol w:w="681"/>
        <w:gridCol w:w="996"/>
      </w:tblGrid>
      <w:tr w:rsidR="00744326" w:rsidRPr="0071549B" w:rsidTr="0019167D">
        <w:trPr>
          <w:trHeight w:val="284"/>
        </w:trPr>
        <w:tc>
          <w:tcPr>
            <w:tcW w:w="13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301"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14"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19167D" w:rsidRPr="0071549B" w:rsidTr="0019167D">
        <w:trPr>
          <w:trHeight w:val="284"/>
        </w:trPr>
        <w:tc>
          <w:tcPr>
            <w:tcW w:w="1385"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1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2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21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080175">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r w:rsidR="00080175">
              <w:rPr>
                <w:rFonts w:ascii="Times New Roman" w:eastAsia="Times New Roman" w:hAnsi="Times New Roman"/>
                <w:color w:val="000000"/>
                <w:sz w:val="20"/>
                <w:szCs w:val="20"/>
                <w:lang w:eastAsia="ru-RU"/>
              </w:rPr>
              <w:t xml:space="preserve">Северо-Восточное </w:t>
            </w:r>
            <w:r w:rsidRPr="0071549B">
              <w:rPr>
                <w:rFonts w:ascii="Times New Roman" w:eastAsia="Times New Roman" w:hAnsi="Times New Roman"/>
                <w:color w:val="000000"/>
                <w:sz w:val="20"/>
                <w:szCs w:val="20"/>
                <w:lang w:eastAsia="ru-RU"/>
              </w:rPr>
              <w:t>ДСУ»</w:t>
            </w:r>
            <w:r w:rsidR="00080175">
              <w:rPr>
                <w:rFonts w:ascii="Times New Roman" w:eastAsia="Times New Roman" w:hAnsi="Times New Roman"/>
                <w:color w:val="000000"/>
                <w:sz w:val="20"/>
                <w:szCs w:val="20"/>
                <w:lang w:eastAsia="ru-RU"/>
              </w:rPr>
              <w:t xml:space="preserve"> «филиал Заринский»</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ТЭЦ ОАО «Алтай-Кокс»</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4513</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9371</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58944</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22258</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95086</w:t>
            </w:r>
          </w:p>
        </w:tc>
      </w:tr>
      <w:tr w:rsidR="0019167D" w:rsidRPr="0071549B" w:rsidTr="0019167D">
        <w:trPr>
          <w:trHeight w:val="284"/>
        </w:trPr>
        <w:tc>
          <w:tcPr>
            <w:tcW w:w="1385"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4094</w:t>
            </w:r>
          </w:p>
        </w:tc>
        <w:tc>
          <w:tcPr>
            <w:tcW w:w="214"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4513</w:t>
            </w:r>
          </w:p>
        </w:tc>
        <w:tc>
          <w:tcPr>
            <w:tcW w:w="225"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9371</w:t>
            </w:r>
          </w:p>
        </w:tc>
        <w:tc>
          <w:tcPr>
            <w:tcW w:w="214"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58944</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22258</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14"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114638</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3A2B5E" w:rsidRDefault="00683E72" w:rsidP="003A2B5E">
      <w:pPr>
        <w:pStyle w:val="11a"/>
        <w:numPr>
          <w:ilvl w:val="2"/>
          <w:numId w:val="23"/>
        </w:numPr>
        <w:ind w:left="0" w:firstLine="709"/>
        <w:rPr>
          <w:sz w:val="24"/>
          <w:szCs w:val="24"/>
        </w:rPr>
      </w:pPr>
      <w:bookmarkStart w:id="98" w:name="_Toc468960464"/>
      <w:r w:rsidRPr="003A2B5E">
        <w:rPr>
          <w:sz w:val="24"/>
          <w:szCs w:val="24"/>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8"/>
    </w:p>
    <w:p w:rsidR="00804CBB" w:rsidRPr="00151D43" w:rsidRDefault="00804CBB" w:rsidP="001465E1">
      <w:pPr>
        <w:pStyle w:val="afffffb"/>
        <w:ind w:firstLine="709"/>
        <w:rPr>
          <w:sz w:val="24"/>
          <w:szCs w:val="24"/>
          <w:lang w:eastAsia="ru-RU"/>
        </w:rPr>
      </w:pPr>
      <w:r w:rsidRPr="00151D43">
        <w:rPr>
          <w:sz w:val="24"/>
          <w:szCs w:val="24"/>
          <w:lang w:eastAsia="ru-RU"/>
        </w:rPr>
        <w:t>Капитальные затраты на реконструкцию 1 п.м.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w:t>
      </w:r>
      <w:proofErr w:type="gramStart"/>
      <w:r w:rsidRPr="00151D43">
        <w:rPr>
          <w:sz w:val="24"/>
          <w:szCs w:val="24"/>
          <w:lang w:eastAsia="ru-RU"/>
        </w:rPr>
        <w:t>УПР</w:t>
      </w:r>
      <w:proofErr w:type="gramEnd"/>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п.м.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w:t>
      </w:r>
      <w:r w:rsidR="004E4C14" w:rsidRPr="00151D43">
        <w:rPr>
          <w:sz w:val="24"/>
          <w:szCs w:val="24"/>
          <w:lang w:eastAsia="ru-RU"/>
        </w:rPr>
        <w:t xml:space="preserve"> </w:t>
      </w:r>
      <w:r w:rsidRPr="00151D43">
        <w:rPr>
          <w:sz w:val="24"/>
          <w:szCs w:val="24"/>
          <w:lang w:eastAsia="ru-RU"/>
        </w:rPr>
        <w:t>тепловых сетей представлены в таблице 1</w:t>
      </w:r>
      <w:r w:rsidR="00AD7773">
        <w:rPr>
          <w:sz w:val="24"/>
          <w:szCs w:val="24"/>
          <w:lang w:eastAsia="ru-RU"/>
        </w:rPr>
        <w:t>7</w:t>
      </w:r>
      <w:r w:rsidRPr="00151D43">
        <w:rPr>
          <w:sz w:val="24"/>
          <w:szCs w:val="24"/>
          <w:lang w:eastAsia="ru-RU"/>
        </w:rPr>
        <w:t>.</w:t>
      </w:r>
    </w:p>
    <w:p w:rsidR="0090581C" w:rsidRP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Капитальные затраты на модернизацию Подкачивающей насосной станции (ПНС-1) приняты с учетом следующих показателей:</w:t>
      </w:r>
    </w:p>
    <w:p w:rsidR="0090581C" w:rsidRP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 xml:space="preserve">          -укрупненных показателей сметной стоимости (УСС);</w:t>
      </w:r>
    </w:p>
    <w:p w:rsid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 xml:space="preserve">          -коммерческих предложений поставщиков оборудования.</w:t>
      </w:r>
    </w:p>
    <w:p w:rsidR="0090581C" w:rsidRPr="0090581C" w:rsidRDefault="0090581C" w:rsidP="0090581C">
      <w:pPr>
        <w:jc w:val="both"/>
        <w:rPr>
          <w:rFonts w:ascii="Times" w:hAnsi="Times" w:cs="Calibri"/>
          <w:sz w:val="24"/>
          <w:szCs w:val="24"/>
        </w:rPr>
      </w:pPr>
      <w:r>
        <w:rPr>
          <w:rFonts w:ascii="Times New Roman" w:hAnsi="Times New Roman"/>
          <w:sz w:val="24"/>
          <w:szCs w:val="24"/>
        </w:rPr>
        <w:tab/>
      </w:r>
      <w:r w:rsidRPr="0090581C">
        <w:rPr>
          <w:rFonts w:ascii="Times New Roman" w:hAnsi="Times New Roman"/>
          <w:sz w:val="24"/>
          <w:szCs w:val="24"/>
        </w:rPr>
        <w:t>Стоимость</w:t>
      </w:r>
      <w:r w:rsidRPr="0090581C">
        <w:rPr>
          <w:rFonts w:ascii="Times" w:hAnsi="Times" w:cs="Calibri"/>
          <w:sz w:val="24"/>
          <w:szCs w:val="24"/>
        </w:rPr>
        <w:t xml:space="preserve"> </w:t>
      </w:r>
      <w:r w:rsidRPr="0090581C">
        <w:rPr>
          <w:rFonts w:ascii="Times New Roman" w:hAnsi="Times New Roman"/>
          <w:sz w:val="24"/>
          <w:szCs w:val="24"/>
        </w:rPr>
        <w:t>модернизации</w:t>
      </w:r>
      <w:r w:rsidRPr="0090581C">
        <w:rPr>
          <w:rFonts w:ascii="Times" w:hAnsi="Times" w:cs="Calibri"/>
          <w:sz w:val="24"/>
          <w:szCs w:val="24"/>
        </w:rPr>
        <w:t xml:space="preserve"> </w:t>
      </w:r>
      <w:r w:rsidRPr="0090581C">
        <w:rPr>
          <w:rFonts w:ascii="Times New Roman" w:hAnsi="Times New Roman"/>
          <w:sz w:val="24"/>
          <w:szCs w:val="24"/>
        </w:rPr>
        <w:t>Подкачивающей</w:t>
      </w:r>
      <w:r w:rsidRPr="0090581C">
        <w:rPr>
          <w:rFonts w:ascii="Times" w:hAnsi="Times" w:cs="Calibri"/>
          <w:sz w:val="24"/>
          <w:szCs w:val="24"/>
        </w:rPr>
        <w:t xml:space="preserve"> </w:t>
      </w:r>
      <w:r w:rsidRPr="0090581C">
        <w:rPr>
          <w:rFonts w:ascii="Times New Roman" w:hAnsi="Times New Roman"/>
          <w:sz w:val="24"/>
          <w:szCs w:val="24"/>
        </w:rPr>
        <w:t>насосной</w:t>
      </w:r>
      <w:r w:rsidRPr="0090581C">
        <w:rPr>
          <w:rFonts w:ascii="Times" w:hAnsi="Times" w:cs="Calibri"/>
          <w:sz w:val="24"/>
          <w:szCs w:val="24"/>
        </w:rPr>
        <w:t xml:space="preserve"> </w:t>
      </w:r>
      <w:r w:rsidRPr="0090581C">
        <w:rPr>
          <w:rFonts w:ascii="Times New Roman" w:hAnsi="Times New Roman"/>
          <w:sz w:val="24"/>
          <w:szCs w:val="24"/>
        </w:rPr>
        <w:t>станции</w:t>
      </w:r>
      <w:r w:rsidRPr="0090581C">
        <w:rPr>
          <w:rFonts w:ascii="Times" w:hAnsi="Times" w:cs="Calibri"/>
          <w:sz w:val="24"/>
          <w:szCs w:val="24"/>
        </w:rPr>
        <w:t xml:space="preserve"> </w:t>
      </w:r>
      <w:r w:rsidRPr="0090581C">
        <w:rPr>
          <w:rFonts w:ascii="Times New Roman" w:hAnsi="Times New Roman"/>
          <w:sz w:val="24"/>
          <w:szCs w:val="24"/>
        </w:rPr>
        <w:t>представлена</w:t>
      </w:r>
      <w:r w:rsidRPr="0090581C">
        <w:rPr>
          <w:rFonts w:ascii="Times" w:hAnsi="Times" w:cs="Calibri"/>
          <w:sz w:val="24"/>
          <w:szCs w:val="24"/>
        </w:rPr>
        <w:t xml:space="preserve"> </w:t>
      </w:r>
      <w:r w:rsidRPr="0090581C">
        <w:rPr>
          <w:rFonts w:ascii="Times New Roman" w:hAnsi="Times New Roman"/>
          <w:sz w:val="24"/>
          <w:szCs w:val="24"/>
        </w:rPr>
        <w:t>в</w:t>
      </w:r>
      <w:r w:rsidRPr="0090581C">
        <w:rPr>
          <w:rFonts w:ascii="Times" w:hAnsi="Times" w:cs="Calibri"/>
          <w:sz w:val="24"/>
          <w:szCs w:val="24"/>
        </w:rPr>
        <w:t xml:space="preserve"> </w:t>
      </w:r>
      <w:r w:rsidRPr="0090581C">
        <w:rPr>
          <w:rFonts w:ascii="Times New Roman" w:hAnsi="Times New Roman"/>
          <w:sz w:val="24"/>
          <w:szCs w:val="24"/>
        </w:rPr>
        <w:t>таблице</w:t>
      </w:r>
      <w:r w:rsidRPr="0090581C">
        <w:rPr>
          <w:rFonts w:ascii="Times" w:hAnsi="Times" w:cs="Calibri"/>
          <w:sz w:val="24"/>
          <w:szCs w:val="24"/>
        </w:rPr>
        <w:t xml:space="preserve"> 17.1. </w:t>
      </w:r>
    </w:p>
    <w:p w:rsidR="004F7BCA" w:rsidRPr="003A2B5E" w:rsidRDefault="004F7BCA" w:rsidP="003A2B5E">
      <w:pPr>
        <w:pStyle w:val="11a"/>
        <w:numPr>
          <w:ilvl w:val="2"/>
          <w:numId w:val="23"/>
        </w:numPr>
        <w:ind w:left="0" w:firstLine="709"/>
        <w:rPr>
          <w:sz w:val="24"/>
          <w:szCs w:val="24"/>
        </w:rPr>
      </w:pPr>
      <w:bookmarkStart w:id="99"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99"/>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14:anchorId="33C6D15F" wp14:editId="6D5AE933">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firstRow="1" w:lastRow="0" w:firstColumn="1" w:lastColumn="0" w:noHBand="0" w:noVBand="1"/>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tbl>
      <w:tblPr>
        <w:tblpPr w:leftFromText="180" w:rightFromText="180" w:vertAnchor="page" w:horzAnchor="margin" w:tblpY="1891"/>
        <w:tblW w:w="9524" w:type="dxa"/>
        <w:tblLook w:val="04A0" w:firstRow="1" w:lastRow="0" w:firstColumn="1" w:lastColumn="0" w:noHBand="0" w:noVBand="1"/>
      </w:tblPr>
      <w:tblGrid>
        <w:gridCol w:w="719"/>
        <w:gridCol w:w="1564"/>
        <w:gridCol w:w="1843"/>
        <w:gridCol w:w="2281"/>
        <w:gridCol w:w="3117"/>
      </w:tblGrid>
      <w:tr w:rsidR="00AD4495" w:rsidRPr="00D551E0" w:rsidTr="00AD4495">
        <w:trPr>
          <w:trHeight w:val="307"/>
        </w:trPr>
        <w:tc>
          <w:tcPr>
            <w:tcW w:w="9524" w:type="dxa"/>
            <w:gridSpan w:val="5"/>
            <w:tcBorders>
              <w:bottom w:val="single" w:sz="4" w:space="0" w:color="auto"/>
            </w:tcBorders>
            <w:shd w:val="clear" w:color="auto" w:fill="auto"/>
            <w:vAlign w:val="center"/>
          </w:tcPr>
          <w:p w:rsidR="00AD4495" w:rsidRPr="00845C11" w:rsidRDefault="00AD4495" w:rsidP="00AD4495">
            <w:pPr>
              <w:jc w:val="both"/>
              <w:rPr>
                <w:rFonts w:ascii="Times New Roman" w:hAnsi="Times New Roman"/>
                <w:color w:val="000000"/>
                <w:sz w:val="24"/>
                <w:szCs w:val="24"/>
              </w:rPr>
            </w:pPr>
            <w:r>
              <w:rPr>
                <w:rFonts w:ascii="Times New Roman" w:hAnsi="Times New Roman"/>
                <w:sz w:val="24"/>
                <w:szCs w:val="24"/>
              </w:rPr>
              <w:lastRenderedPageBreak/>
              <w:t xml:space="preserve">Таблица 17.1. </w:t>
            </w:r>
            <w:r w:rsidRPr="00845C11">
              <w:rPr>
                <w:rFonts w:ascii="Times New Roman" w:hAnsi="Times New Roman"/>
                <w:sz w:val="24"/>
                <w:szCs w:val="24"/>
              </w:rPr>
              <w:t xml:space="preserve">Стоимость модернизации Подкачивающей насосной станции </w:t>
            </w:r>
          </w:p>
        </w:tc>
      </w:tr>
      <w:tr w:rsidR="00A62918" w:rsidRPr="00D551E0" w:rsidTr="00AD4495">
        <w:trPr>
          <w:trHeight w:val="335"/>
        </w:trPr>
        <w:tc>
          <w:tcPr>
            <w:tcW w:w="7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bookmarkStart w:id="100" w:name="_Toc371075803"/>
            <w:r w:rsidRPr="003A2B5E">
              <w:rPr>
                <w:rFonts w:ascii="Times New Roman" w:hAnsi="Times New Roman"/>
                <w:color w:val="000000"/>
                <w:sz w:val="20"/>
                <w:szCs w:val="20"/>
              </w:rPr>
              <w:t xml:space="preserve">№ </w:t>
            </w:r>
            <w:proofErr w:type="gramStart"/>
            <w:r w:rsidRPr="003A2B5E">
              <w:rPr>
                <w:rFonts w:ascii="Times New Roman" w:hAnsi="Times New Roman"/>
                <w:color w:val="000000"/>
                <w:sz w:val="20"/>
                <w:szCs w:val="20"/>
              </w:rPr>
              <w:t>п</w:t>
            </w:r>
            <w:proofErr w:type="gramEnd"/>
            <w:r w:rsidRPr="003A2B5E">
              <w:rPr>
                <w:rFonts w:ascii="Times New Roman" w:hAnsi="Times New Roman"/>
                <w:color w:val="000000"/>
                <w:sz w:val="20"/>
                <w:szCs w:val="20"/>
              </w:rPr>
              <w:t>/п</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Стоимость проекта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918" w:rsidRPr="003A2B5E" w:rsidRDefault="00A62918" w:rsidP="00AD4495">
            <w:pPr>
              <w:spacing w:after="0" w:line="240" w:lineRule="auto"/>
              <w:jc w:val="center"/>
              <w:rPr>
                <w:rFonts w:ascii="Times New Roman" w:hAnsi="Times New Roman"/>
                <w:color w:val="000000"/>
                <w:sz w:val="20"/>
                <w:szCs w:val="20"/>
              </w:rPr>
            </w:pPr>
            <w:r w:rsidRPr="003A2B5E">
              <w:rPr>
                <w:rFonts w:ascii="Times New Roman" w:hAnsi="Times New Roman"/>
                <w:color w:val="000000"/>
                <w:sz w:val="20"/>
                <w:szCs w:val="20"/>
              </w:rPr>
              <w:t>Всего,</w:t>
            </w:r>
          </w:p>
          <w:p w:rsidR="00A62918" w:rsidRPr="003A2B5E" w:rsidRDefault="00A62918" w:rsidP="00AD4495">
            <w:pPr>
              <w:spacing w:after="0" w:line="240" w:lineRule="auto"/>
              <w:jc w:val="center"/>
              <w:rPr>
                <w:rFonts w:ascii="Times New Roman" w:hAnsi="Times New Roman"/>
                <w:color w:val="000000"/>
                <w:sz w:val="20"/>
                <w:szCs w:val="20"/>
              </w:rPr>
            </w:pPr>
            <w:r w:rsidRPr="003A2B5E">
              <w:rPr>
                <w:rFonts w:ascii="Times New Roman" w:hAnsi="Times New Roman"/>
                <w:color w:val="000000"/>
                <w:sz w:val="20"/>
                <w:szCs w:val="20"/>
              </w:rPr>
              <w:t>руб.</w:t>
            </w:r>
          </w:p>
        </w:tc>
        <w:tc>
          <w:tcPr>
            <w:tcW w:w="5398" w:type="dxa"/>
            <w:gridSpan w:val="2"/>
            <w:tcBorders>
              <w:top w:val="single" w:sz="4" w:space="0" w:color="auto"/>
              <w:left w:val="nil"/>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sz w:val="20"/>
                <w:szCs w:val="20"/>
              </w:rPr>
            </w:pPr>
            <w:r w:rsidRPr="003A2B5E">
              <w:rPr>
                <w:rFonts w:ascii="Times New Roman" w:hAnsi="Times New Roman"/>
                <w:color w:val="000000"/>
                <w:sz w:val="20"/>
                <w:szCs w:val="20"/>
              </w:rPr>
              <w:t>в том числе по годам:</w:t>
            </w:r>
          </w:p>
        </w:tc>
      </w:tr>
      <w:tr w:rsidR="00A62918" w:rsidRPr="00D551E0" w:rsidTr="00AD4495">
        <w:trPr>
          <w:trHeight w:val="641"/>
        </w:trPr>
        <w:tc>
          <w:tcPr>
            <w:tcW w:w="719" w:type="dxa"/>
            <w:vMerge/>
            <w:tcBorders>
              <w:top w:val="nil"/>
              <w:left w:val="single" w:sz="4" w:space="0" w:color="auto"/>
              <w:bottom w:val="single" w:sz="4" w:space="0" w:color="000000"/>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2281" w:type="dxa"/>
            <w:tcBorders>
              <w:top w:val="nil"/>
              <w:left w:val="nil"/>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2017, руб.</w:t>
            </w:r>
          </w:p>
        </w:tc>
        <w:tc>
          <w:tcPr>
            <w:tcW w:w="3117" w:type="dxa"/>
            <w:tcBorders>
              <w:top w:val="nil"/>
              <w:left w:val="nil"/>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2018,руб.</w:t>
            </w:r>
          </w:p>
        </w:tc>
      </w:tr>
      <w:tr w:rsidR="00A62918" w:rsidRPr="00D551E0" w:rsidTr="00AD4495">
        <w:trPr>
          <w:trHeight w:val="614"/>
        </w:trPr>
        <w:tc>
          <w:tcPr>
            <w:tcW w:w="719" w:type="dxa"/>
            <w:tcBorders>
              <w:top w:val="nil"/>
              <w:left w:val="single" w:sz="4" w:space="0" w:color="auto"/>
              <w:bottom w:val="single" w:sz="4" w:space="0" w:color="auto"/>
              <w:right w:val="single" w:sz="4" w:space="0" w:color="auto"/>
            </w:tcBorders>
            <w:shd w:val="clear" w:color="000000" w:fill="FCD5B4"/>
            <w:vAlign w:val="bottom"/>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1</w:t>
            </w:r>
          </w:p>
        </w:tc>
        <w:tc>
          <w:tcPr>
            <w:tcW w:w="1564" w:type="dxa"/>
            <w:tcBorders>
              <w:top w:val="single" w:sz="4" w:space="0" w:color="auto"/>
              <w:left w:val="nil"/>
              <w:bottom w:val="single" w:sz="4" w:space="0" w:color="auto"/>
              <w:right w:val="single" w:sz="4" w:space="0" w:color="000000"/>
            </w:tcBorders>
            <w:shd w:val="clear" w:color="000000" w:fill="FCD5B4"/>
            <w:vAlign w:val="center"/>
            <w:hideMark/>
          </w:tcPr>
          <w:p w:rsidR="00A62918" w:rsidRPr="003A2B5E" w:rsidRDefault="00A62918" w:rsidP="00AD4495">
            <w:pPr>
              <w:rPr>
                <w:rFonts w:ascii="Times New Roman" w:hAnsi="Times New Roman"/>
                <w:color w:val="000000"/>
                <w:sz w:val="20"/>
                <w:szCs w:val="20"/>
              </w:rPr>
            </w:pPr>
            <w:r w:rsidRPr="003A2B5E">
              <w:rPr>
                <w:rFonts w:ascii="Times New Roman" w:hAnsi="Times New Roman"/>
                <w:color w:val="000000"/>
                <w:sz w:val="20"/>
                <w:szCs w:val="20"/>
              </w:rPr>
              <w:t>ВСЕГО:</w:t>
            </w:r>
          </w:p>
        </w:tc>
        <w:tc>
          <w:tcPr>
            <w:tcW w:w="1843"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22 749 100,0</w:t>
            </w:r>
          </w:p>
        </w:tc>
        <w:tc>
          <w:tcPr>
            <w:tcW w:w="2281"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8 000 000, в т.ч. Проек. док.</w:t>
            </w:r>
          </w:p>
        </w:tc>
        <w:tc>
          <w:tcPr>
            <w:tcW w:w="3117"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14 749 100,0</w:t>
            </w:r>
          </w:p>
        </w:tc>
      </w:tr>
    </w:tbl>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proofErr w:type="gramStart"/>
      <w:r w:rsidRPr="00080175">
        <w:rPr>
          <w:caps w:val="0"/>
          <w:sz w:val="24"/>
          <w:szCs w:val="24"/>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roofErr w:type="gramEnd"/>
    </w:p>
    <w:p w:rsidR="001465E1" w:rsidRPr="00151D43" w:rsidRDefault="001465E1" w:rsidP="001465E1">
      <w:pPr>
        <w:pStyle w:val="afffffb"/>
        <w:rPr>
          <w:sz w:val="24"/>
          <w:szCs w:val="24"/>
        </w:rPr>
      </w:pPr>
      <w:bookmarkStart w:id="102" w:name="_Toc364782425"/>
      <w:bookmarkStart w:id="103" w:name="_Toc371075807"/>
      <w:bookmarkEnd w:id="100"/>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proofErr w:type="gramStart"/>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w:t>
      </w:r>
      <w:proofErr w:type="gramEnd"/>
      <w:r w:rsidRPr="00151D43">
        <w:rPr>
          <w:sz w:val="24"/>
          <w:szCs w:val="24"/>
        </w:rPr>
        <w:t xml:space="preserve">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151D43">
        <w:rPr>
          <w:sz w:val="24"/>
          <w:szCs w:val="24"/>
        </w:rPr>
        <w:t>а о ее</w:t>
      </w:r>
      <w:proofErr w:type="gramEnd"/>
      <w:r w:rsidRPr="00151D43">
        <w:rPr>
          <w:sz w:val="24"/>
          <w:szCs w:val="24"/>
        </w:rPr>
        <w:t xml:space="preserve">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w:t>
      </w:r>
      <w:proofErr w:type="gramStart"/>
      <w:r w:rsidRPr="00151D43">
        <w:rPr>
          <w:sz w:val="24"/>
          <w:szCs w:val="24"/>
        </w:rPr>
        <w:t>с даты окончания</w:t>
      </w:r>
      <w:proofErr w:type="gramEnd"/>
      <w:r w:rsidRPr="00151D43">
        <w:rPr>
          <w:sz w:val="24"/>
          <w:szCs w:val="24"/>
        </w:rPr>
        <w:t xml:space="preserve">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proofErr w:type="gramStart"/>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151D43">
        <w:rPr>
          <w:sz w:val="24"/>
          <w:szCs w:val="24"/>
        </w:rPr>
        <w:t xml:space="preserve"> организации из </w:t>
      </w:r>
      <w:proofErr w:type="gramStart"/>
      <w:r w:rsidRPr="00151D43">
        <w:rPr>
          <w:sz w:val="24"/>
          <w:szCs w:val="24"/>
        </w:rPr>
        <w:t>указанных</w:t>
      </w:r>
      <w:proofErr w:type="gramEnd"/>
      <w:r w:rsidRPr="00151D43">
        <w:rPr>
          <w:sz w:val="24"/>
          <w:szCs w:val="24"/>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151D43">
        <w:rPr>
          <w:sz w:val="24"/>
          <w:szCs w:val="24"/>
        </w:rPr>
        <w:t>а о ее</w:t>
      </w:r>
      <w:proofErr w:type="gramEnd"/>
      <w:r w:rsidRPr="00151D43">
        <w:rPr>
          <w:sz w:val="24"/>
          <w:szCs w:val="24"/>
        </w:rPr>
        <w:t xml:space="preserve">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w:t>
      </w:r>
      <w:r w:rsidRPr="00151D43">
        <w:rPr>
          <w:sz w:val="24"/>
          <w:szCs w:val="24"/>
        </w:rPr>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proofErr w:type="gramStart"/>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roofErr w:type="gramEnd"/>
    </w:p>
    <w:p w:rsidR="001465E1" w:rsidRPr="00151D43" w:rsidRDefault="001465E1" w:rsidP="001465E1">
      <w:pPr>
        <w:pStyle w:val="afffffb"/>
        <w:rPr>
          <w:sz w:val="24"/>
          <w:szCs w:val="24"/>
        </w:rPr>
      </w:pPr>
      <w:proofErr w:type="gramStart"/>
      <w:r w:rsidRPr="00151D43">
        <w:rPr>
          <w:sz w:val="24"/>
          <w:szCs w:val="24"/>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w:t>
      </w:r>
      <w:r w:rsidRPr="00151D43">
        <w:rPr>
          <w:sz w:val="24"/>
          <w:szCs w:val="24"/>
        </w:rPr>
        <w:lastRenderedPageBreak/>
        <w:t>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roofErr w:type="gramEnd"/>
    </w:p>
    <w:p w:rsidR="001465E1" w:rsidRPr="00151D43" w:rsidRDefault="001465E1" w:rsidP="001465E1">
      <w:pPr>
        <w:pStyle w:val="afffffb"/>
        <w:rPr>
          <w:sz w:val="24"/>
          <w:szCs w:val="24"/>
        </w:rPr>
      </w:pPr>
      <w:proofErr w:type="gramStart"/>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w:t>
      </w:r>
      <w:proofErr w:type="gramEnd"/>
      <w:r w:rsidRPr="00151D43">
        <w:rPr>
          <w:sz w:val="24"/>
          <w:szCs w:val="24"/>
        </w:rPr>
        <w:t xml:space="preserve">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4" w:name="_Toc468960467"/>
      <w:r w:rsidRPr="00080175">
        <w:rPr>
          <w:caps w:val="0"/>
          <w:sz w:val="24"/>
          <w:szCs w:val="24"/>
        </w:rPr>
        <w:t>Решения о распределении тепловой нагрузки между источниками тепловой энергии</w:t>
      </w:r>
      <w:bookmarkEnd w:id="104"/>
    </w:p>
    <w:p w:rsidR="004F7BCA" w:rsidRPr="00151D43" w:rsidRDefault="004F7BCA" w:rsidP="004F7BCA">
      <w:pPr>
        <w:pStyle w:val="afffffb"/>
        <w:ind w:firstLine="709"/>
        <w:rPr>
          <w:sz w:val="24"/>
          <w:szCs w:val="24"/>
        </w:rPr>
      </w:pPr>
      <w:r w:rsidRPr="00151D43">
        <w:rPr>
          <w:sz w:val="24"/>
          <w:szCs w:val="24"/>
        </w:rPr>
        <w:t xml:space="preserve">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w:t>
      </w:r>
      <w:r w:rsidRPr="00151D43">
        <w:rPr>
          <w:sz w:val="24"/>
          <w:szCs w:val="24"/>
        </w:rPr>
        <w:lastRenderedPageBreak/>
        <w:t>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firstRow="1" w:lastRow="0" w:firstColumn="1" w:lastColumn="0" w:noHBand="0" w:noVBand="1"/>
      </w:tblPr>
      <w:tblGrid>
        <w:gridCol w:w="1579"/>
        <w:gridCol w:w="2171"/>
        <w:gridCol w:w="1655"/>
        <w:gridCol w:w="2074"/>
        <w:gridCol w:w="1750"/>
        <w:gridCol w:w="1644"/>
        <w:gridCol w:w="3820"/>
      </w:tblGrid>
      <w:tr w:rsidR="00397B95"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Федосеевская,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Заринский»</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Заринская,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5" w:name="_Toc386569139"/>
      <w:bookmarkStart w:id="106" w:name="_Toc468960468"/>
      <w:r w:rsidRPr="00080175">
        <w:rPr>
          <w:caps w:val="0"/>
          <w:sz w:val="24"/>
          <w:szCs w:val="24"/>
        </w:rPr>
        <w:lastRenderedPageBreak/>
        <w:t>Решения по бесхозяйственным тепловым сетям</w:t>
      </w:r>
      <w:bookmarkEnd w:id="102"/>
      <w:bookmarkEnd w:id="103"/>
      <w:bookmarkEnd w:id="105"/>
      <w:bookmarkEnd w:id="106"/>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6D6FA8" w:rsidRPr="00151D43">
        <w:rPr>
          <w:sz w:val="24"/>
          <w:szCs w:val="24"/>
          <w:lang w:eastAsia="ru-RU"/>
        </w:rPr>
        <w:t xml:space="preserve"> </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w:t>
      </w:r>
      <w:proofErr w:type="gramStart"/>
      <w:r w:rsidR="000074E4" w:rsidRPr="00151D43">
        <w:rPr>
          <w:sz w:val="24"/>
          <w:szCs w:val="24"/>
          <w:lang w:eastAsia="ru-RU"/>
        </w:rPr>
        <w:t xml:space="preserve">«В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теплосетевую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000074E4" w:rsidRPr="00151D43">
        <w:rPr>
          <w:sz w:val="24"/>
          <w:szCs w:val="24"/>
          <w:lang w:eastAsia="ru-RU"/>
        </w:rPr>
        <w:t xml:space="preserve">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3 источников централизованного теплоснабжения:</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ТЭЦ ОАО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Котельная МУП «КХ»;</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ГУП ДХ АК </w:t>
      </w:r>
      <w:r w:rsidR="00080175" w:rsidRPr="00080175">
        <w:rPr>
          <w:rFonts w:ascii="Times New Roman" w:hAnsi="Times New Roman"/>
          <w:sz w:val="24"/>
          <w:szCs w:val="24"/>
        </w:rPr>
        <w:t>«Северо-Восточное ДСУ» «филиал Заринский»</w:t>
      </w:r>
      <w:r w:rsidR="00080175">
        <w:rPr>
          <w:rFonts w:ascii="Times New Roman" w:hAnsi="Times New Roman"/>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C6147E" w:rsidRPr="00C6147E" w:rsidRDefault="00C6147E" w:rsidP="00C6147E">
      <w:pPr>
        <w:spacing w:after="0" w:line="360" w:lineRule="auto"/>
        <w:ind w:firstLine="709"/>
        <w:jc w:val="both"/>
        <w:rPr>
          <w:rFonts w:ascii="Times New Roman" w:hAnsi="Times New Roman"/>
          <w:sz w:val="24"/>
          <w:szCs w:val="24"/>
        </w:rPr>
      </w:pPr>
      <w:bookmarkStart w:id="107" w:name="_GoBack"/>
      <w:r w:rsidRPr="00C6147E">
        <w:rPr>
          <w:rFonts w:ascii="Times New Roman" w:hAnsi="Times New Roman"/>
          <w:sz w:val="24"/>
          <w:szCs w:val="24"/>
        </w:rPr>
        <w:t>Участки бесхозяйных тепловых сетей (от теплоисточника ТЭЦ ОАО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w:t>
      </w:r>
      <w:proofErr w:type="gramStart"/>
      <w:r w:rsidRPr="00C6147E">
        <w:rPr>
          <w:rFonts w:ascii="Times New Roman" w:hAnsi="Times New Roman"/>
          <w:sz w:val="24"/>
          <w:szCs w:val="24"/>
        </w:rPr>
        <w:t>ы ООО</w:t>
      </w:r>
      <w:proofErr w:type="gramEnd"/>
      <w:r w:rsidRPr="00C6147E">
        <w:rPr>
          <w:rFonts w:ascii="Times New Roman" w:hAnsi="Times New Roman"/>
          <w:sz w:val="24"/>
          <w:szCs w:val="24"/>
        </w:rPr>
        <w:t xml:space="preserve">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 </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Сооружение «Теплосеть Энтузиастов»</w:t>
      </w:r>
      <w:r w:rsidRPr="00C6147E">
        <w:rPr>
          <w:rFonts w:ascii="Times New Roman" w:hAnsi="Times New Roman"/>
          <w:b/>
          <w:sz w:val="24"/>
          <w:szCs w:val="24"/>
        </w:rPr>
        <w:t xml:space="preserve"> </w:t>
      </w:r>
      <w:r w:rsidRPr="00C6147E">
        <w:rPr>
          <w:rFonts w:ascii="Times New Roman" w:hAnsi="Times New Roman"/>
          <w:sz w:val="24"/>
          <w:szCs w:val="24"/>
        </w:rPr>
        <w:t xml:space="preserve">была передана в собственность муниципального образования город Заринск Алтайского края по договору дарения от </w:t>
      </w:r>
      <w:r w:rsidRPr="00C6147E">
        <w:rPr>
          <w:rFonts w:ascii="Times New Roman" w:hAnsi="Times New Roman"/>
          <w:sz w:val="24"/>
          <w:szCs w:val="24"/>
        </w:rPr>
        <w:lastRenderedPageBreak/>
        <w:t xml:space="preserve">07.08.2007 года. В настоящее время за МУП «Коммунальное хозяйство» закреплено муниципальное имущество (в т.ч. и теплосеть) на праве  хозяйственного ведения (распоряжение администрации города Заринска Алтайского края от 15.09.2008 № 322-р). </w:t>
      </w:r>
    </w:p>
    <w:p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r w:rsidR="00CD2D1C">
        <w:rPr>
          <w:rFonts w:ascii="Times New Roman" w:hAnsi="Times New Roman"/>
          <w:sz w:val="24"/>
          <w:szCs w:val="24"/>
        </w:rPr>
        <w:t>Бесхозяйные т</w:t>
      </w:r>
      <w:r w:rsidR="00CD2D1C" w:rsidRPr="00CD2D1C">
        <w:rPr>
          <w:rFonts w:ascii="Times New Roman" w:hAnsi="Times New Roman"/>
          <w:sz w:val="24"/>
          <w:szCs w:val="24"/>
        </w:rPr>
        <w:t xml:space="preserve">епловые сети, расположенные по адресу: </w:t>
      </w:r>
      <w:proofErr w:type="gramStart"/>
      <w:r w:rsidR="00CD2D1C" w:rsidRPr="00CD2D1C">
        <w:rPr>
          <w:rFonts w:ascii="Times New Roman" w:hAnsi="Times New Roman"/>
          <w:sz w:val="24"/>
          <w:szCs w:val="24"/>
        </w:rPr>
        <w:t>Россия, Алтайский край, г. Заринск, (проходящие от железобетонных плит ограждения «филиала Заринский» ГУП ДХ АК «Северо-Восточное ДСУ», расположенного по адресу: г. Заринск, ул. Заринская, 58, до домов по адресам:</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3;</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5;</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7;</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9;</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11;</w:t>
      </w:r>
      <w:proofErr w:type="gramEnd"/>
      <w:r w:rsidR="00CD2D1C">
        <w:rPr>
          <w:rFonts w:ascii="Times New Roman" w:hAnsi="Times New Roman"/>
          <w:sz w:val="24"/>
          <w:szCs w:val="24"/>
        </w:rPr>
        <w:t xml:space="preserve"> </w:t>
      </w:r>
      <w:proofErr w:type="gramStart"/>
      <w:r w:rsidR="00CD2D1C" w:rsidRPr="00CD2D1C">
        <w:rPr>
          <w:rFonts w:ascii="Times New Roman" w:hAnsi="Times New Roman"/>
          <w:sz w:val="24"/>
          <w:szCs w:val="24"/>
        </w:rPr>
        <w:t>г. Заринск, ул. Дорожная, 13;</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15;</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17;</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20;</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22;</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22А;</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23;</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24;</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25;</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26;</w:t>
      </w:r>
      <w:proofErr w:type="gramEnd"/>
      <w:r w:rsidR="00CD2D1C">
        <w:rPr>
          <w:rFonts w:ascii="Times New Roman" w:hAnsi="Times New Roman"/>
          <w:sz w:val="24"/>
          <w:szCs w:val="24"/>
        </w:rPr>
        <w:t xml:space="preserve"> </w:t>
      </w:r>
      <w:proofErr w:type="gramStart"/>
      <w:r w:rsidR="00CD2D1C" w:rsidRPr="00CD2D1C">
        <w:rPr>
          <w:rFonts w:ascii="Times New Roman" w:hAnsi="Times New Roman"/>
          <w:sz w:val="24"/>
          <w:szCs w:val="24"/>
        </w:rPr>
        <w:t>г. Заринск, ул. Дорожная, 27;</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28;</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30;</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32;</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34;</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36;</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38;</w:t>
      </w:r>
      <w:r w:rsidR="00CD2D1C">
        <w:rPr>
          <w:rFonts w:ascii="Times New Roman" w:hAnsi="Times New Roman"/>
          <w:sz w:val="24"/>
          <w:szCs w:val="24"/>
        </w:rPr>
        <w:t xml:space="preserve"> </w:t>
      </w:r>
      <w:r w:rsidR="00CD2D1C" w:rsidRPr="00CD2D1C">
        <w:rPr>
          <w:rFonts w:ascii="Times New Roman" w:hAnsi="Times New Roman"/>
          <w:sz w:val="24"/>
          <w:szCs w:val="24"/>
        </w:rPr>
        <w:t>г. Заринск, ул. Дорожная, 40;</w:t>
      </w:r>
      <w:proofErr w:type="gramEnd"/>
      <w:r w:rsidR="00CD2D1C">
        <w:rPr>
          <w:rFonts w:ascii="Times New Roman" w:hAnsi="Times New Roman"/>
          <w:sz w:val="24"/>
          <w:szCs w:val="24"/>
        </w:rPr>
        <w:t xml:space="preserve"> </w:t>
      </w:r>
      <w:r w:rsidR="00CD2D1C" w:rsidRPr="00CD2D1C">
        <w:rPr>
          <w:rFonts w:ascii="Times New Roman" w:hAnsi="Times New Roman"/>
          <w:sz w:val="24"/>
          <w:szCs w:val="24"/>
        </w:rPr>
        <w:t xml:space="preserve">г. Заринск, ул. </w:t>
      </w:r>
      <w:proofErr w:type="gramStart"/>
      <w:r w:rsidR="00CD2D1C" w:rsidRPr="00CD2D1C">
        <w:rPr>
          <w:rFonts w:ascii="Times New Roman" w:hAnsi="Times New Roman"/>
          <w:sz w:val="24"/>
          <w:szCs w:val="24"/>
        </w:rPr>
        <w:t>Дорожная</w:t>
      </w:r>
      <w:proofErr w:type="gramEnd"/>
      <w:r w:rsidR="00CD2D1C" w:rsidRPr="00CD2D1C">
        <w:rPr>
          <w:rFonts w:ascii="Times New Roman" w:hAnsi="Times New Roman"/>
          <w:sz w:val="24"/>
          <w:szCs w:val="24"/>
        </w:rPr>
        <w:t>, 46А)</w:t>
      </w:r>
      <w:r w:rsidR="00CD2D1C">
        <w:rPr>
          <w:rFonts w:ascii="Times New Roman" w:hAnsi="Times New Roman"/>
          <w:sz w:val="24"/>
          <w:szCs w:val="24"/>
        </w:rPr>
        <w:t xml:space="preserve"> </w:t>
      </w:r>
      <w:r w:rsidR="00CD2D1C" w:rsidRPr="00CD2D1C">
        <w:rPr>
          <w:rFonts w:ascii="Times New Roman" w:hAnsi="Times New Roman"/>
          <w:sz w:val="24"/>
          <w:szCs w:val="24"/>
        </w:rPr>
        <w:t>поставлены муниципальным образованием город Заринск Алтайского края на учет бесхозяйного объекта недвижимого имущества 28.10.2016 года в органе Росреестра, на основании решения суда от 30.06.2016 года. В случае</w:t>
      </w:r>
      <w:proofErr w:type="gramStart"/>
      <w:r w:rsidR="00CD2D1C" w:rsidRPr="00CD2D1C">
        <w:rPr>
          <w:rFonts w:ascii="Times New Roman" w:hAnsi="Times New Roman"/>
          <w:sz w:val="24"/>
          <w:szCs w:val="24"/>
        </w:rPr>
        <w:t>,</w:t>
      </w:r>
      <w:proofErr w:type="gramEnd"/>
      <w:r w:rsidR="00CD2D1C" w:rsidRPr="00CD2D1C">
        <w:rPr>
          <w:rFonts w:ascii="Times New Roman" w:hAnsi="Times New Roman"/>
          <w:sz w:val="24"/>
          <w:szCs w:val="24"/>
        </w:rPr>
        <w:t xml:space="preserve"> если в течение 1 года не объявится собственник, то вышеуказанные тепловые сети будут оформлены в муниципальную собственность в соответствии с действующим законодательством.</w:t>
      </w:r>
      <w:bookmarkEnd w:id="7"/>
    </w:p>
    <w:bookmarkEnd w:id="107"/>
    <w:p w:rsidR="00C6147E" w:rsidRDefault="00C6147E" w:rsidP="00C6147E">
      <w:pPr>
        <w:spacing w:after="0" w:line="360" w:lineRule="auto"/>
        <w:ind w:firstLine="709"/>
        <w:jc w:val="both"/>
        <w:rPr>
          <w:rFonts w:ascii="Times New Roman" w:eastAsiaTheme="minorHAnsi" w:hAnsi="Times New Roman"/>
          <w:iCs/>
          <w:sz w:val="24"/>
          <w:szCs w:val="24"/>
        </w:rPr>
      </w:pPr>
    </w:p>
    <w:p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54E" w:rsidRDefault="00F3654E" w:rsidP="00777905">
      <w:pPr>
        <w:spacing w:after="0" w:line="240" w:lineRule="auto"/>
      </w:pPr>
      <w:r>
        <w:separator/>
      </w:r>
    </w:p>
  </w:endnote>
  <w:endnote w:type="continuationSeparator" w:id="0">
    <w:p w:rsidR="00F3654E" w:rsidRDefault="00F3654E"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0000400000000000000"/>
    <w:charset w:val="00"/>
    <w:family w:val="auto"/>
    <w:pitch w:val="variable"/>
    <w:sig w:usb0="00008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930" w:rsidRPr="0058637F" w:rsidRDefault="00BA2930" w:rsidP="008047B5">
    <w:pPr>
      <w:pStyle w:val="affa"/>
      <w:pBdr>
        <w:bottom w:val="single" w:sz="12" w:space="1" w:color="auto"/>
      </w:pBdr>
      <w:rPr>
        <w:sz w:val="24"/>
        <w:szCs w:val="24"/>
      </w:rPr>
    </w:pPr>
  </w:p>
  <w:p w:rsidR="00BA2930" w:rsidRPr="0058637F" w:rsidRDefault="00BA2930"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BA2930" w:rsidRPr="0058637F" w:rsidRDefault="00BA2930" w:rsidP="008047B5">
    <w:pPr>
      <w:pStyle w:val="affa"/>
      <w:jc w:val="right"/>
      <w:rPr>
        <w:sz w:val="24"/>
        <w:szCs w:val="24"/>
      </w:rPr>
    </w:pPr>
    <w:r w:rsidRPr="0058637F">
      <w:rPr>
        <w:sz w:val="24"/>
        <w:szCs w:val="24"/>
      </w:rPr>
      <w:fldChar w:fldCharType="begin"/>
    </w:r>
    <w:r w:rsidRPr="0058637F">
      <w:rPr>
        <w:sz w:val="24"/>
        <w:szCs w:val="24"/>
      </w:rPr>
      <w:instrText>PAGE   \* MERGEFORMAT</w:instrText>
    </w:r>
    <w:r w:rsidRPr="0058637F">
      <w:rPr>
        <w:sz w:val="24"/>
        <w:szCs w:val="24"/>
      </w:rPr>
      <w:fldChar w:fldCharType="separate"/>
    </w:r>
    <w:r w:rsidR="00693688">
      <w:rPr>
        <w:noProof/>
        <w:sz w:val="24"/>
        <w:szCs w:val="24"/>
      </w:rPr>
      <w:t>72</w:t>
    </w:r>
    <w:r w:rsidRPr="0058637F">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BA2930" w:rsidRPr="00262552" w:rsidRDefault="00BA2930" w:rsidP="00262552">
        <w:pPr>
          <w:pStyle w:val="affa"/>
          <w:pBdr>
            <w:top w:val="single" w:sz="12" w:space="0" w:color="auto"/>
          </w:pBdr>
          <w:jc w:val="center"/>
          <w:rPr>
            <w:rStyle w:val="aff9"/>
            <w:rFonts w:ascii="Times New Roman" w:hAnsi="Times New Roman" w:cs="Times New Roman"/>
          </w:rPr>
        </w:pPr>
      </w:p>
      <w:p w:rsidR="00BA2930" w:rsidRPr="00262552" w:rsidRDefault="00BA2930"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54E" w:rsidRDefault="00F3654E" w:rsidP="00777905">
      <w:pPr>
        <w:spacing w:after="0" w:line="240" w:lineRule="auto"/>
      </w:pPr>
      <w:r>
        <w:separator/>
      </w:r>
    </w:p>
  </w:footnote>
  <w:footnote w:type="continuationSeparator" w:id="0">
    <w:p w:rsidR="00F3654E" w:rsidRDefault="00F3654E" w:rsidP="0077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930" w:rsidRDefault="00BA2930" w:rsidP="003F3B4B">
    <w:pPr>
      <w:pStyle w:val="aff7"/>
      <w:jc w:val="left"/>
      <w:rPr>
        <w:caps/>
      </w:rPr>
    </w:pPr>
  </w:p>
  <w:p w:rsidR="00BA2930" w:rsidRPr="00BF0B17" w:rsidRDefault="00BA2930" w:rsidP="003F3B4B">
    <w:pPr>
      <w:pStyle w:val="aff7"/>
      <w:jc w:val="left"/>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14:cntxtAlts w14:val="0"/>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14:cntxtAlts w14:val="0"/>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14:cntxtAlts w14:val="0"/>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14:cntxtAlts w14:val="0"/>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16">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3">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36">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9">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0">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1">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2">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7">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14:cntxtAlts w14: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3">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9">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2">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4">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7">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8">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6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0">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4">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7">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3"/>
  </w:num>
  <w:num w:numId="3">
    <w:abstractNumId w:val="52"/>
  </w:num>
  <w:num w:numId="4">
    <w:abstractNumId w:val="28"/>
  </w:num>
  <w:num w:numId="5">
    <w:abstractNumId w:val="0"/>
  </w:num>
  <w:num w:numId="6">
    <w:abstractNumId w:val="56"/>
  </w:num>
  <w:num w:numId="7">
    <w:abstractNumId w:val="16"/>
  </w:num>
  <w:num w:numId="8">
    <w:abstractNumId w:val="36"/>
  </w:num>
  <w:num w:numId="9">
    <w:abstractNumId w:val="14"/>
  </w:num>
  <w:num w:numId="10">
    <w:abstractNumId w:val="2"/>
  </w:num>
  <w:num w:numId="11">
    <w:abstractNumId w:val="54"/>
  </w:num>
  <w:num w:numId="12">
    <w:abstractNumId w:val="39"/>
  </w:num>
  <w:num w:numId="13">
    <w:abstractNumId w:val="6"/>
  </w:num>
  <w:num w:numId="14">
    <w:abstractNumId w:val="3"/>
  </w:num>
  <w:num w:numId="15">
    <w:abstractNumId w:val="6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0"/>
  </w:num>
  <w:num w:numId="19">
    <w:abstractNumId w:val="43"/>
  </w:num>
  <w:num w:numId="20">
    <w:abstractNumId w:val="4"/>
  </w:num>
  <w:num w:numId="21">
    <w:abstractNumId w:val="64"/>
  </w:num>
  <w:num w:numId="22">
    <w:abstractNumId w:val="62"/>
  </w:num>
  <w:num w:numId="23">
    <w:abstractNumId w:val="70"/>
  </w:num>
  <w:num w:numId="24">
    <w:abstractNumId w:val="53"/>
  </w:num>
  <w:num w:numId="25">
    <w:abstractNumId w:val="46"/>
  </w:num>
  <w:num w:numId="26">
    <w:abstractNumId w:val="35"/>
  </w:num>
  <w:num w:numId="27">
    <w:abstractNumId w:val="38"/>
  </w:num>
  <w:num w:numId="28">
    <w:abstractNumId w:val="45"/>
  </w:num>
  <w:num w:numId="29">
    <w:abstractNumId w:val="34"/>
  </w:num>
  <w:num w:numId="30">
    <w:abstractNumId w:val="8"/>
  </w:num>
  <w:num w:numId="31">
    <w:abstractNumId w:val="50"/>
  </w:num>
  <w:num w:numId="32">
    <w:abstractNumId w:val="65"/>
  </w:num>
  <w:num w:numId="33">
    <w:abstractNumId w:val="15"/>
  </w:num>
  <w:num w:numId="34">
    <w:abstractNumId w:val="63"/>
  </w:num>
  <w:num w:numId="35">
    <w:abstractNumId w:val="18"/>
  </w:num>
  <w:num w:numId="36">
    <w:abstractNumId w:val="24"/>
  </w:num>
  <w:num w:numId="37">
    <w:abstractNumId w:val="66"/>
  </w:num>
  <w:num w:numId="38">
    <w:abstractNumId w:val="25"/>
  </w:num>
  <w:num w:numId="39">
    <w:abstractNumId w:val="57"/>
  </w:num>
  <w:num w:numId="40">
    <w:abstractNumId w:val="51"/>
  </w:num>
  <w:num w:numId="41">
    <w:abstractNumId w:val="17"/>
  </w:num>
  <w:num w:numId="42">
    <w:abstractNumId w:val="22"/>
  </w:num>
  <w:num w:numId="43">
    <w:abstractNumId w:val="48"/>
  </w:num>
  <w:num w:numId="44">
    <w:abstractNumId w:val="19"/>
  </w:num>
  <w:num w:numId="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73"/>
  </w:num>
  <w:num w:numId="48">
    <w:abstractNumId w:val="7"/>
  </w:num>
  <w:num w:numId="49">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69"/>
  </w:num>
  <w:num w:numId="51">
    <w:abstractNumId w:val="58"/>
  </w:num>
  <w:num w:numId="52">
    <w:abstractNumId w:val="76"/>
  </w:num>
  <w:num w:numId="53">
    <w:abstractNumId w:val="12"/>
  </w:num>
  <w:num w:numId="54">
    <w:abstractNumId w:val="44"/>
  </w:num>
  <w:num w:numId="55">
    <w:abstractNumId w:val="11"/>
  </w:num>
  <w:num w:numId="56">
    <w:abstractNumId w:val="61"/>
  </w:num>
  <w:num w:numId="57">
    <w:abstractNumId w:val="10"/>
  </w:num>
  <w:num w:numId="58">
    <w:abstractNumId w:val="5"/>
  </w:num>
  <w:num w:numId="59">
    <w:abstractNumId w:val="41"/>
  </w:num>
  <w:num w:numId="60">
    <w:abstractNumId w:val="68"/>
  </w:num>
  <w:num w:numId="61">
    <w:abstractNumId w:val="31"/>
  </w:num>
  <w:num w:numId="62">
    <w:abstractNumId w:val="29"/>
  </w:num>
  <w:num w:numId="63">
    <w:abstractNumId w:val="67"/>
  </w:num>
  <w:num w:numId="64">
    <w:abstractNumId w:val="27"/>
  </w:num>
  <w:num w:numId="65">
    <w:abstractNumId w:val="71"/>
  </w:num>
  <w:num w:numId="66">
    <w:abstractNumId w:val="42"/>
  </w:num>
  <w:num w:numId="67">
    <w:abstractNumId w:val="40"/>
  </w:num>
  <w:num w:numId="68">
    <w:abstractNumId w:val="75"/>
  </w:num>
  <w:num w:numId="69">
    <w:abstractNumId w:val="21"/>
  </w:num>
  <w:num w:numId="70">
    <w:abstractNumId w:val="13"/>
  </w:num>
  <w:num w:numId="71">
    <w:abstractNumId w:val="9"/>
  </w:num>
  <w:num w:numId="72">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22F3"/>
    <w:rsid w:val="00072573"/>
    <w:rsid w:val="000734EF"/>
    <w:rsid w:val="00073B79"/>
    <w:rsid w:val="0007488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881"/>
    <w:rsid w:val="00084B0D"/>
    <w:rsid w:val="000867C8"/>
    <w:rsid w:val="00086F56"/>
    <w:rsid w:val="00087B59"/>
    <w:rsid w:val="000914E6"/>
    <w:rsid w:val="00091532"/>
    <w:rsid w:val="00091645"/>
    <w:rsid w:val="00091B75"/>
    <w:rsid w:val="000935B6"/>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4640"/>
    <w:rsid w:val="0013482F"/>
    <w:rsid w:val="00134AA0"/>
    <w:rsid w:val="00135197"/>
    <w:rsid w:val="0013579F"/>
    <w:rsid w:val="001361BC"/>
    <w:rsid w:val="001364BB"/>
    <w:rsid w:val="00137AF8"/>
    <w:rsid w:val="00137DAD"/>
    <w:rsid w:val="001401B6"/>
    <w:rsid w:val="001404DF"/>
    <w:rsid w:val="00141B47"/>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AF7"/>
    <w:rsid w:val="00154F64"/>
    <w:rsid w:val="00155486"/>
    <w:rsid w:val="001557E1"/>
    <w:rsid w:val="0015774A"/>
    <w:rsid w:val="00157914"/>
    <w:rsid w:val="00160088"/>
    <w:rsid w:val="001602E0"/>
    <w:rsid w:val="001602E8"/>
    <w:rsid w:val="001602FE"/>
    <w:rsid w:val="0016101D"/>
    <w:rsid w:val="0016178D"/>
    <w:rsid w:val="00163191"/>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61CC"/>
    <w:rsid w:val="0017745E"/>
    <w:rsid w:val="00180685"/>
    <w:rsid w:val="0018102B"/>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47561"/>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DE8"/>
    <w:rsid w:val="003B2F46"/>
    <w:rsid w:val="003B2F9E"/>
    <w:rsid w:val="003B4127"/>
    <w:rsid w:val="003B45AD"/>
    <w:rsid w:val="003B576D"/>
    <w:rsid w:val="003B5B0D"/>
    <w:rsid w:val="003B5EED"/>
    <w:rsid w:val="003B78A1"/>
    <w:rsid w:val="003B7DDE"/>
    <w:rsid w:val="003C0797"/>
    <w:rsid w:val="003C1469"/>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AEA"/>
    <w:rsid w:val="00495E7F"/>
    <w:rsid w:val="00496990"/>
    <w:rsid w:val="004973F3"/>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FC9"/>
    <w:rsid w:val="00563FFF"/>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78B"/>
    <w:rsid w:val="00575D94"/>
    <w:rsid w:val="00576505"/>
    <w:rsid w:val="00576719"/>
    <w:rsid w:val="00580716"/>
    <w:rsid w:val="005809AE"/>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EC9"/>
    <w:rsid w:val="005C26E0"/>
    <w:rsid w:val="005C2F31"/>
    <w:rsid w:val="005C353F"/>
    <w:rsid w:val="005C3E66"/>
    <w:rsid w:val="005C40C6"/>
    <w:rsid w:val="005C4EB0"/>
    <w:rsid w:val="005C4EFD"/>
    <w:rsid w:val="005C5B7C"/>
    <w:rsid w:val="005C5D4C"/>
    <w:rsid w:val="005C6005"/>
    <w:rsid w:val="005C7246"/>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418"/>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6F72FC"/>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2515"/>
    <w:rsid w:val="00713369"/>
    <w:rsid w:val="0071390C"/>
    <w:rsid w:val="00713F92"/>
    <w:rsid w:val="00715348"/>
    <w:rsid w:val="00715A9D"/>
    <w:rsid w:val="007171C0"/>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A3B"/>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0E15"/>
    <w:rsid w:val="008114B8"/>
    <w:rsid w:val="0081160D"/>
    <w:rsid w:val="008127D8"/>
    <w:rsid w:val="00812E02"/>
    <w:rsid w:val="00812E84"/>
    <w:rsid w:val="00813AA4"/>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68E1"/>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7B7"/>
    <w:rsid w:val="00921A78"/>
    <w:rsid w:val="00921B8A"/>
    <w:rsid w:val="00921E38"/>
    <w:rsid w:val="009224B4"/>
    <w:rsid w:val="0092268F"/>
    <w:rsid w:val="00922B64"/>
    <w:rsid w:val="00922C49"/>
    <w:rsid w:val="00922F2B"/>
    <w:rsid w:val="00923F19"/>
    <w:rsid w:val="00924ABB"/>
    <w:rsid w:val="00924BBC"/>
    <w:rsid w:val="009251E9"/>
    <w:rsid w:val="00925372"/>
    <w:rsid w:val="00926887"/>
    <w:rsid w:val="00926B1F"/>
    <w:rsid w:val="00930297"/>
    <w:rsid w:val="00931883"/>
    <w:rsid w:val="00932575"/>
    <w:rsid w:val="009329EE"/>
    <w:rsid w:val="00932FBC"/>
    <w:rsid w:val="009333DF"/>
    <w:rsid w:val="009339A9"/>
    <w:rsid w:val="00933ECC"/>
    <w:rsid w:val="00934226"/>
    <w:rsid w:val="00934669"/>
    <w:rsid w:val="009350FE"/>
    <w:rsid w:val="00935C32"/>
    <w:rsid w:val="00936089"/>
    <w:rsid w:val="0093656C"/>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F85"/>
    <w:rsid w:val="00954503"/>
    <w:rsid w:val="0095489A"/>
    <w:rsid w:val="00954DCD"/>
    <w:rsid w:val="00955C48"/>
    <w:rsid w:val="009566EA"/>
    <w:rsid w:val="00956C39"/>
    <w:rsid w:val="00957E2B"/>
    <w:rsid w:val="00960ADC"/>
    <w:rsid w:val="00961058"/>
    <w:rsid w:val="009619AA"/>
    <w:rsid w:val="00961ABF"/>
    <w:rsid w:val="00962BEB"/>
    <w:rsid w:val="00963423"/>
    <w:rsid w:val="009634B1"/>
    <w:rsid w:val="00963C16"/>
    <w:rsid w:val="00964B33"/>
    <w:rsid w:val="00964EE8"/>
    <w:rsid w:val="009656A3"/>
    <w:rsid w:val="00965D4C"/>
    <w:rsid w:val="00966F85"/>
    <w:rsid w:val="00967EDC"/>
    <w:rsid w:val="009701AE"/>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E4"/>
    <w:rsid w:val="00A16567"/>
    <w:rsid w:val="00A176A0"/>
    <w:rsid w:val="00A179FB"/>
    <w:rsid w:val="00A2017F"/>
    <w:rsid w:val="00A203B5"/>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FE3"/>
    <w:rsid w:val="00A601BF"/>
    <w:rsid w:val="00A6103F"/>
    <w:rsid w:val="00A6234E"/>
    <w:rsid w:val="00A6265B"/>
    <w:rsid w:val="00A626A5"/>
    <w:rsid w:val="00A62918"/>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EFD"/>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3AAF"/>
    <w:rsid w:val="00AD3BD4"/>
    <w:rsid w:val="00AD4117"/>
    <w:rsid w:val="00AD4495"/>
    <w:rsid w:val="00AD4569"/>
    <w:rsid w:val="00AD46E3"/>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9FB"/>
    <w:rsid w:val="00BA65A7"/>
    <w:rsid w:val="00BA675F"/>
    <w:rsid w:val="00BA6BDE"/>
    <w:rsid w:val="00BB101F"/>
    <w:rsid w:val="00BB1522"/>
    <w:rsid w:val="00BB1809"/>
    <w:rsid w:val="00BB1A23"/>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CE4"/>
    <w:rsid w:val="00BD49E5"/>
    <w:rsid w:val="00BD6EDD"/>
    <w:rsid w:val="00BD71B4"/>
    <w:rsid w:val="00BE0D0D"/>
    <w:rsid w:val="00BE0F69"/>
    <w:rsid w:val="00BE17A5"/>
    <w:rsid w:val="00BE28FE"/>
    <w:rsid w:val="00BE2D63"/>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E39"/>
    <w:rsid w:val="00C36180"/>
    <w:rsid w:val="00C36A0B"/>
    <w:rsid w:val="00C3778F"/>
    <w:rsid w:val="00C37EE0"/>
    <w:rsid w:val="00C4119C"/>
    <w:rsid w:val="00C413B6"/>
    <w:rsid w:val="00C41F4F"/>
    <w:rsid w:val="00C4250A"/>
    <w:rsid w:val="00C43465"/>
    <w:rsid w:val="00C43872"/>
    <w:rsid w:val="00C43897"/>
    <w:rsid w:val="00C43C66"/>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80F"/>
    <w:rsid w:val="00E06F4B"/>
    <w:rsid w:val="00E07043"/>
    <w:rsid w:val="00E0787A"/>
    <w:rsid w:val="00E100B9"/>
    <w:rsid w:val="00E10173"/>
    <w:rsid w:val="00E10552"/>
    <w:rsid w:val="00E106D5"/>
    <w:rsid w:val="00E1093C"/>
    <w:rsid w:val="00E10996"/>
    <w:rsid w:val="00E12120"/>
    <w:rsid w:val="00E12B35"/>
    <w:rsid w:val="00E12BE6"/>
    <w:rsid w:val="00E13C07"/>
    <w:rsid w:val="00E13C90"/>
    <w:rsid w:val="00E14B66"/>
    <w:rsid w:val="00E1597E"/>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AEB"/>
    <w:rsid w:val="00E479AC"/>
    <w:rsid w:val="00E5057C"/>
    <w:rsid w:val="00E5059E"/>
    <w:rsid w:val="00E51E1A"/>
    <w:rsid w:val="00E51E42"/>
    <w:rsid w:val="00E52854"/>
    <w:rsid w:val="00E55C3F"/>
    <w:rsid w:val="00E5679D"/>
    <w:rsid w:val="00E60509"/>
    <w:rsid w:val="00E60949"/>
    <w:rsid w:val="00E60C0B"/>
    <w:rsid w:val="00E60D76"/>
    <w:rsid w:val="00E6105D"/>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2%D0%B5%D0%BF%D0%BB%D0%BE%D1%81%D0%BD%D0%B0%D0%B1%D0%B6%D0%B5%D0%BD%D0%B8%D0%B5"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ru.wikipedia.org/wiki/%D0%93%D0%BE%D1%80%D0%BE%D0%B4%D1%81%D0%BA%D0%BE%D0%B9_%D0%BE%D0%BA%D1%80%D1%83%D0%B3"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D%D0%BD%D0%B5%D1%80%D0%B3%D0%BE%D1%81%D0%B1%D0%B5%D1%80%D0%B5%D0%B6%D0%B5%D0%BD%D0%B8%D0%B5" TargetMode="Externa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overlay val="0"/>
    </c:title>
    <c:autoTitleDeleted val="0"/>
    <c:plotArea>
      <c:layout/>
      <c:scatterChart>
        <c:scatterStyle val="smoothMarker"/>
        <c:varyColors val="0"/>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47372.625</c:v>
                </c:pt>
                <c:pt idx="2">
                  <c:v>47159.25</c:v>
                </c:pt>
                <c:pt idx="3">
                  <c:v>46945.875</c:v>
                </c:pt>
                <c:pt idx="4">
                  <c:v>46732.5</c:v>
                </c:pt>
                <c:pt idx="5">
                  <c:v>46519.125</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48038.625</c:v>
                </c:pt>
                <c:pt idx="4">
                  <c:v>48189.5</c:v>
                </c:pt>
                <c:pt idx="5">
                  <c:v>48340.375</c:v>
                </c:pt>
                <c:pt idx="6">
                  <c:v>48491.25</c:v>
                </c:pt>
                <c:pt idx="7">
                  <c:v>49245.625</c:v>
                </c:pt>
                <c:pt idx="8" formatCode="General">
                  <c:v>50000</c:v>
                </c:pt>
              </c:numCache>
            </c:numRef>
          </c:yVal>
          <c:smooth val="1"/>
        </c:ser>
        <c:dLbls>
          <c:showLegendKey val="0"/>
          <c:showVal val="0"/>
          <c:showCatName val="0"/>
          <c:showSerName val="0"/>
          <c:showPercent val="0"/>
          <c:showBubbleSize val="0"/>
        </c:dLbls>
        <c:axId val="176335104"/>
        <c:axId val="192745856"/>
      </c:scatterChart>
      <c:valAx>
        <c:axId val="176335104"/>
        <c:scaling>
          <c:orientation val="minMax"/>
        </c:scaling>
        <c:delete val="0"/>
        <c:axPos val="b"/>
        <c:majorGridlines>
          <c:spPr>
            <a:ln w="19050"/>
          </c:spPr>
        </c:majorGridlines>
        <c:minorGridlines/>
        <c:numFmt formatCode="General" sourceLinked="1"/>
        <c:majorTickMark val="out"/>
        <c:minorTickMark val="none"/>
        <c:tickLblPos val="nextTo"/>
        <c:spPr>
          <a:ln w="9525"/>
        </c:spPr>
        <c:crossAx val="192745856"/>
        <c:crosses val="autoZero"/>
        <c:crossBetween val="midCat"/>
      </c:valAx>
      <c:valAx>
        <c:axId val="192745856"/>
        <c:scaling>
          <c:orientation val="minMax"/>
        </c:scaling>
        <c:delete val="0"/>
        <c:axPos val="l"/>
        <c:majorGridlines/>
        <c:minorGridlines/>
        <c:title>
          <c:tx>
            <c:strRef>
              <c:f>Население!$C$2</c:f>
              <c:strCache>
                <c:ptCount val="1"/>
                <c:pt idx="0">
                  <c:v>Население, чел.</c:v>
                </c:pt>
              </c:strCache>
            </c:strRef>
          </c:tx>
          <c:overlay val="0"/>
          <c:txPr>
            <a:bodyPr rot="-5400000" vert="horz"/>
            <a:lstStyle/>
            <a:p>
              <a:pPr>
                <a:defRPr/>
              </a:pPr>
              <a:endParaRPr lang="ru-RU"/>
            </a:p>
          </c:txPr>
        </c:title>
        <c:numFmt formatCode="#,##0" sourceLinked="0"/>
        <c:majorTickMark val="out"/>
        <c:minorTickMark val="none"/>
        <c:tickLblPos val="nextTo"/>
        <c:crossAx val="176335104"/>
        <c:crosses val="autoZero"/>
        <c:crossBetween val="midCat"/>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mooth val="0"/>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37.299999999999997</c:v>
                </c:pt>
                <c:pt idx="9">
                  <c:v>42</c:v>
                </c:pt>
                <c:pt idx="10">
                  <c:v>47.1</c:v>
                </c:pt>
                <c:pt idx="11">
                  <c:v>58.5</c:v>
                </c:pt>
                <c:pt idx="12" formatCode="General">
                  <c:v>75</c:v>
                </c:pt>
              </c:numCache>
            </c:numRef>
          </c:val>
          <c:smooth val="0"/>
        </c:ser>
        <c:dLbls>
          <c:dLblPos val="t"/>
          <c:showLegendKey val="0"/>
          <c:showVal val="1"/>
          <c:showCatName val="0"/>
          <c:showSerName val="0"/>
          <c:showPercent val="0"/>
          <c:showBubbleSize val="0"/>
        </c:dLbls>
        <c:marker val="1"/>
        <c:smooth val="0"/>
        <c:axId val="192767488"/>
        <c:axId val="192769408"/>
      </c:lineChart>
      <c:catAx>
        <c:axId val="192767488"/>
        <c:scaling>
          <c:orientation val="minMax"/>
        </c:scaling>
        <c:delete val="0"/>
        <c:axPos val="b"/>
        <c:majorGridlines/>
        <c:title>
          <c:tx>
            <c:strRef>
              <c:f>'Удельная стоимость'!$C$2:$C$3</c:f>
              <c:strCache>
                <c:ptCount val="1"/>
                <c:pt idx="0">
                  <c:v>Условный диаметр, мм</c:v>
                </c:pt>
              </c:strCache>
            </c:strRef>
          </c:tx>
          <c:overlay val="0"/>
        </c:title>
        <c:majorTickMark val="out"/>
        <c:minorTickMark val="none"/>
        <c:tickLblPos val="nextTo"/>
        <c:crossAx val="192769408"/>
        <c:crosses val="autoZero"/>
        <c:auto val="1"/>
        <c:lblAlgn val="ctr"/>
        <c:lblOffset val="100"/>
        <c:noMultiLvlLbl val="0"/>
      </c:catAx>
      <c:valAx>
        <c:axId val="192769408"/>
        <c:scaling>
          <c:orientation val="minMax"/>
        </c:scaling>
        <c:delete val="0"/>
        <c:axPos val="l"/>
        <c:majorGridlines/>
        <c:title>
          <c:tx>
            <c:strRef>
              <c:f>'Удельная стоимость'!$D$2:$E$2</c:f>
              <c:strCache>
                <c:ptCount val="1"/>
                <c:pt idx="0">
                  <c:v>Стоимость перекладки тепловых сетей,
тыс. руб./п.м. (с учетом НДС)</c:v>
                </c:pt>
              </c:strCache>
            </c:strRef>
          </c:tx>
          <c:overlay val="0"/>
          <c:txPr>
            <a:bodyPr rot="-5400000" vert="horz"/>
            <a:lstStyle/>
            <a:p>
              <a:pPr>
                <a:defRPr/>
              </a:pPr>
              <a:endParaRPr lang="ru-RU"/>
            </a:p>
          </c:txPr>
        </c:title>
        <c:numFmt formatCode="#,##0" sourceLinked="0"/>
        <c:majorTickMark val="out"/>
        <c:minorTickMark val="none"/>
        <c:tickLblPos val="nextTo"/>
        <c:crossAx val="192767488"/>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C20A0-80E3-4753-9AE2-12C6AF778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72</Pages>
  <Words>19109</Words>
  <Characters>108925</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127779</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ДЕГТЯРЕВА Светлана Анатольевна</cp:lastModifiedBy>
  <cp:revision>50</cp:revision>
  <cp:lastPrinted>2017-02-02T05:12:00Z</cp:lastPrinted>
  <dcterms:created xsi:type="dcterms:W3CDTF">2015-04-14T08:19:00Z</dcterms:created>
  <dcterms:modified xsi:type="dcterms:W3CDTF">2017-02-02T05:13:00Z</dcterms:modified>
</cp:coreProperties>
</file>