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F" w:rsidRPr="002F4D08" w:rsidRDefault="0079345F" w:rsidP="002F4D08">
      <w:pPr>
        <w:jc w:val="center"/>
        <w:rPr>
          <w:rFonts w:ascii="Times New Roman" w:hAnsi="Times New Roman"/>
          <w:b/>
        </w:rPr>
      </w:pPr>
      <w:r w:rsidRPr="002F4D08">
        <w:rPr>
          <w:rFonts w:ascii="Times New Roman" w:hAnsi="Times New Roman"/>
          <w:b/>
        </w:rPr>
        <w:t>Опубликовано в Сборнике муниципальных правовых актов города Заринска от 20.12.2012 №  7,  стр.4</w:t>
      </w:r>
      <w:r>
        <w:rPr>
          <w:rFonts w:ascii="Times New Roman" w:hAnsi="Times New Roman"/>
          <w:b/>
        </w:rPr>
        <w:t>5-49</w:t>
      </w:r>
    </w:p>
    <w:p w:rsidR="0079345F" w:rsidRDefault="0079345F" w:rsidP="00BE65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ЗАРИНСКОЕ ГОРОДСКОЕ СОБРАНИЕ</w:t>
      </w:r>
      <w:r>
        <w:rPr>
          <w:rFonts w:ascii="Times New Roman" w:hAnsi="Times New Roman"/>
          <w:b/>
          <w:bCs/>
        </w:rPr>
        <w:t xml:space="preserve"> ДЕПУТАТОВ</w:t>
      </w:r>
    </w:p>
    <w:p w:rsidR="0079345F" w:rsidRDefault="0079345F" w:rsidP="00BE65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АЛТАЙСКОГО КРАЯ</w:t>
      </w:r>
    </w:p>
    <w:p w:rsidR="0079345F" w:rsidRDefault="0079345F" w:rsidP="00BE65F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79345F" w:rsidRDefault="0079345F" w:rsidP="00BE65F7">
      <w:pPr>
        <w:jc w:val="both"/>
        <w:rPr>
          <w:rFonts w:ascii="Times New Roman" w:hAnsi="Times New Roman"/>
          <w:b/>
        </w:rPr>
      </w:pPr>
    </w:p>
    <w:p w:rsidR="0079345F" w:rsidRDefault="0079345F" w:rsidP="00BE65F7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Look w:val="01E0"/>
      </w:tblPr>
      <w:tblGrid>
        <w:gridCol w:w="2946"/>
        <w:gridCol w:w="445"/>
        <w:gridCol w:w="1161"/>
        <w:gridCol w:w="5019"/>
      </w:tblGrid>
      <w:tr w:rsidR="0079345F" w:rsidTr="00C2136C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45F" w:rsidRPr="00613439" w:rsidRDefault="0079345F" w:rsidP="006134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11.12.2012</w:t>
            </w:r>
          </w:p>
        </w:tc>
        <w:tc>
          <w:tcPr>
            <w:tcW w:w="183" w:type="pct"/>
          </w:tcPr>
          <w:p w:rsidR="0079345F" w:rsidRPr="00C2136C" w:rsidRDefault="0079345F" w:rsidP="00C2136C">
            <w:pPr>
              <w:jc w:val="both"/>
              <w:rPr>
                <w:rFonts w:ascii="Times New Roman" w:hAnsi="Times New Roman"/>
                <w:lang w:eastAsia="ar-SA"/>
              </w:rPr>
            </w:pPr>
            <w:r w:rsidRPr="00C2136C">
              <w:rPr>
                <w:rFonts w:ascii="Times New Roman" w:hAnsi="Times New Roman"/>
              </w:rP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45F" w:rsidRPr="00613439" w:rsidRDefault="0079345F" w:rsidP="006134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638" w:type="pct"/>
          </w:tcPr>
          <w:p w:rsidR="0079345F" w:rsidRPr="00C2136C" w:rsidRDefault="0079345F" w:rsidP="00C2136C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C2136C">
              <w:rPr>
                <w:rFonts w:ascii="Times New Roman" w:hAnsi="Times New Roman"/>
              </w:rPr>
              <w:t>г.Заринск</w:t>
            </w:r>
          </w:p>
        </w:tc>
      </w:tr>
    </w:tbl>
    <w:p w:rsidR="0079345F" w:rsidRDefault="0079345F" w:rsidP="00BE65F7">
      <w:pPr>
        <w:jc w:val="both"/>
        <w:rPr>
          <w:rFonts w:ascii="Times New Roman" w:hAnsi="Times New Roman"/>
          <w:lang w:eastAsia="ar-SA"/>
        </w:rPr>
      </w:pPr>
    </w:p>
    <w:p w:rsidR="0079345F" w:rsidRDefault="0079345F" w:rsidP="00BE65F7">
      <w:pPr>
        <w:jc w:val="both"/>
        <w:rPr>
          <w:rFonts w:ascii="Times New Roman" w:hAnsi="Times New Roman"/>
        </w:rPr>
      </w:pPr>
    </w:p>
    <w:p w:rsidR="0079345F" w:rsidRDefault="0079345F" w:rsidP="00BE65F7">
      <w:pPr>
        <w:jc w:val="both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05pt;margin-top:-.2pt;width:237.6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" strokecolor="white">
            <v:textbox>
              <w:txbxContent>
                <w:p w:rsidR="0079345F" w:rsidRDefault="0079345F" w:rsidP="00BE65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 утверждении концепции  социально-экономического развития муниципального образования город Заринск Алтайского края на период до 2025 года.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br/>
      </w:r>
    </w:p>
    <w:p w:rsidR="0079345F" w:rsidRDefault="0079345F" w:rsidP="00BE65F7">
      <w:pPr>
        <w:jc w:val="both"/>
        <w:rPr>
          <w:rFonts w:ascii="Times New Roman" w:hAnsi="Times New Roman"/>
        </w:rPr>
      </w:pPr>
    </w:p>
    <w:p w:rsidR="0079345F" w:rsidRDefault="0079345F" w:rsidP="00BE65F7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Алтайского края от 09.02.2011 № 19-ЗС «О стратегическом планировании социально-экономического развития Алтайского края», в соответствии со ст. 24 Устава муниципального образования город Заринск Алтайского края, городское Собрание депутатов </w:t>
      </w:r>
    </w:p>
    <w:p w:rsidR="0079345F" w:rsidRDefault="0079345F" w:rsidP="00BE65F7">
      <w:p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</w:p>
    <w:p w:rsidR="0079345F" w:rsidRDefault="0079345F" w:rsidP="00BE65F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РЕШИЛО:</w:t>
      </w:r>
    </w:p>
    <w:p w:rsidR="0079345F" w:rsidRDefault="0079345F" w:rsidP="00BE65F7">
      <w:pPr>
        <w:jc w:val="both"/>
        <w:rPr>
          <w:rFonts w:ascii="Times New Roman" w:hAnsi="Times New Roman"/>
          <w:color w:val="000000"/>
        </w:rPr>
      </w:pPr>
    </w:p>
    <w:p w:rsidR="0079345F" w:rsidRDefault="0079345F" w:rsidP="00BE65F7">
      <w:pPr>
        <w:jc w:val="both"/>
        <w:rPr>
          <w:rFonts w:ascii="Times New Roman" w:hAnsi="Times New Roman"/>
          <w:color w:val="000000"/>
        </w:rPr>
      </w:pPr>
    </w:p>
    <w:p w:rsidR="0079345F" w:rsidRDefault="0079345F" w:rsidP="00BE65F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1.Утвердить концепцию социально-экономического развития муниципального образования город Заринск Алтайского края на период до 2025 года (Приложение № 1).</w:t>
      </w:r>
    </w:p>
    <w:p w:rsidR="0079345F" w:rsidRDefault="0079345F" w:rsidP="00BE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45F" w:rsidRDefault="0079345F" w:rsidP="00BE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разместить на официальном сайте муниципального образования город Заринск Алтайского края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admzarinsk.ru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9345F" w:rsidRDefault="0079345F" w:rsidP="00BE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45F" w:rsidRDefault="0079345F" w:rsidP="00BE65F7">
      <w:pPr>
        <w:ind w:firstLine="567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3.Контроль за исполнением настоящего решения возложить на постоянную комиссию городского Собрания депутатов по бюджету и социальной политике  (В.П. Гуров).</w:t>
      </w:r>
    </w:p>
    <w:p w:rsidR="0079345F" w:rsidRDefault="0079345F" w:rsidP="00BE65F7">
      <w:pPr>
        <w:ind w:firstLine="567"/>
        <w:jc w:val="both"/>
        <w:rPr>
          <w:rFonts w:ascii="Times New Roman" w:hAnsi="Times New Roman"/>
          <w:color w:val="000000"/>
          <w:spacing w:val="-1"/>
        </w:rPr>
      </w:pPr>
    </w:p>
    <w:p w:rsidR="0079345F" w:rsidRDefault="0079345F" w:rsidP="00BE65F7">
      <w:pPr>
        <w:pStyle w:val="BodyText2"/>
        <w:spacing w:after="0" w:line="240" w:lineRule="auto"/>
        <w:ind w:firstLine="567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 города                                                                                                             С. М. Балабин</w:t>
      </w: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 w:rsidP="00BE65F7">
      <w:pPr>
        <w:pStyle w:val="BodyText2"/>
        <w:spacing w:after="0" w:line="240" w:lineRule="auto"/>
        <w:jc w:val="both"/>
        <w:rPr>
          <w:rFonts w:cs="Times New Roman"/>
        </w:rPr>
      </w:pPr>
    </w:p>
    <w:p w:rsidR="0079345F" w:rsidRDefault="0079345F"/>
    <w:p w:rsidR="0079345F" w:rsidRDefault="0079345F"/>
    <w:p w:rsidR="0079345F" w:rsidRDefault="0079345F"/>
    <w:p w:rsidR="0079345F" w:rsidRDefault="0079345F"/>
    <w:p w:rsidR="0079345F" w:rsidRDefault="0079345F"/>
    <w:p w:rsidR="0079345F" w:rsidRDefault="0079345F"/>
    <w:p w:rsidR="0079345F" w:rsidRDefault="0079345F"/>
    <w:p w:rsidR="0079345F" w:rsidRDefault="0079345F"/>
    <w:tbl>
      <w:tblPr>
        <w:tblW w:w="5000" w:type="pct"/>
        <w:tblLook w:val="01E0"/>
      </w:tblPr>
      <w:tblGrid>
        <w:gridCol w:w="2982"/>
        <w:gridCol w:w="352"/>
        <w:gridCol w:w="2278"/>
        <w:gridCol w:w="3959"/>
      </w:tblGrid>
      <w:tr w:rsidR="0079345F" w:rsidTr="00BF2CDB">
        <w:trPr>
          <w:trHeight w:val="599"/>
        </w:trPr>
        <w:tc>
          <w:tcPr>
            <w:tcW w:w="1558" w:type="pct"/>
          </w:tcPr>
          <w:p w:rsidR="0079345F" w:rsidRDefault="0079345F">
            <w:pPr>
              <w:suppressAutoHyphens/>
              <w:autoSpaceDN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" w:type="pct"/>
          </w:tcPr>
          <w:p w:rsidR="0079345F" w:rsidRDefault="0079345F">
            <w:pPr>
              <w:suppressAutoHyphens/>
              <w:autoSpaceDN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</w:tcPr>
          <w:p w:rsidR="0079345F" w:rsidRDefault="0079345F">
            <w:pPr>
              <w:suppressAutoHyphens/>
              <w:autoSpaceDN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68" w:type="pct"/>
          </w:tcPr>
          <w:p w:rsidR="0079345F" w:rsidRDefault="0079345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Приложение №1</w:t>
            </w:r>
          </w:p>
          <w:p w:rsidR="0079345F" w:rsidRDefault="0079345F">
            <w:pPr>
              <w:suppressAutoHyphens/>
              <w:autoSpaceDN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к решению городского Собрания депутатов «Об утверждении концепции социально-экономического развития муниципального образования  город Заринск Алтайского края на период до 2025 года».</w:t>
            </w:r>
          </w:p>
        </w:tc>
      </w:tr>
    </w:tbl>
    <w:p w:rsidR="0079345F" w:rsidRDefault="0079345F" w:rsidP="00BF2CDB">
      <w:pPr>
        <w:jc w:val="both"/>
        <w:rPr>
          <w:rFonts w:ascii="Times New Roman" w:hAnsi="Times New Roman"/>
        </w:rPr>
      </w:pPr>
    </w:p>
    <w:p w:rsidR="0079345F" w:rsidRDefault="0079345F" w:rsidP="00BF2CDB">
      <w:pPr>
        <w:jc w:val="both"/>
        <w:rPr>
          <w:rFonts w:ascii="Times New Roman" w:hAnsi="Times New Roman"/>
          <w:lang w:eastAsia="ar-SA"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9345F" w:rsidRDefault="0079345F" w:rsidP="00BF2C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Алтайский край</w:t>
      </w:r>
    </w:p>
    <w:p w:rsidR="0079345F" w:rsidRDefault="0079345F" w:rsidP="00BF2C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образование </w:t>
      </w:r>
    </w:p>
    <w:p w:rsidR="0079345F" w:rsidRDefault="0079345F" w:rsidP="00BF2C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 Заринск</w:t>
      </w: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К О Н Ц Е П Ц И Я</w:t>
      </w:r>
    </w:p>
    <w:p w:rsidR="0079345F" w:rsidRDefault="0079345F" w:rsidP="00BF2CD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СОЦИАЛЬНО-ЭКОНОМИЧЕСКОГО РАЗВИТИЯ</w:t>
      </w: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</w:rPr>
      </w:pPr>
    </w:p>
    <w:p w:rsidR="0079345F" w:rsidRDefault="0079345F" w:rsidP="00BF2CD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город Заринск Алтайского края </w:t>
      </w:r>
    </w:p>
    <w:p w:rsidR="0079345F" w:rsidRDefault="0079345F" w:rsidP="00BF2CDB">
      <w:pPr>
        <w:jc w:val="center"/>
        <w:rPr>
          <w:rFonts w:ascii="Times New Roman" w:hAnsi="Times New Roman"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период до 2025 года</w:t>
      </w:r>
    </w:p>
    <w:p w:rsidR="0079345F" w:rsidRDefault="0079345F" w:rsidP="00BF2CDB">
      <w:pPr>
        <w:jc w:val="both"/>
        <w:rPr>
          <w:rFonts w:ascii="Times New Roman" w:hAnsi="Times New Roman"/>
          <w:spacing w:val="-5"/>
          <w:sz w:val="32"/>
          <w:szCs w:val="32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5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5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5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5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jc w:val="both"/>
        <w:rPr>
          <w:rFonts w:ascii="Times New Roman" w:hAnsi="Times New Roman"/>
          <w:spacing w:val="-7"/>
        </w:rPr>
      </w:pPr>
    </w:p>
    <w:p w:rsidR="0079345F" w:rsidRDefault="0079345F" w:rsidP="00BF2CDB">
      <w:pPr>
        <w:widowControl/>
        <w:autoSpaceDE/>
        <w:adjustRightInd/>
        <w:spacing w:after="200"/>
        <w:jc w:val="center"/>
        <w:rPr>
          <w:rFonts w:ascii="Times New Roman" w:hAnsi="Times New Roman"/>
          <w:b/>
          <w:sz w:val="28"/>
          <w:szCs w:val="28"/>
        </w:rPr>
      </w:pPr>
    </w:p>
    <w:p w:rsidR="0079345F" w:rsidRDefault="0079345F" w:rsidP="00BF2CDB">
      <w:pPr>
        <w:widowControl/>
        <w:autoSpaceDE/>
        <w:adjustRightInd/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79345F" w:rsidRDefault="0079345F" w:rsidP="00BF2CDB">
      <w:pPr>
        <w:widowControl/>
        <w:autoSpaceDE/>
        <w:adjustRightInd/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9345F" w:rsidRDefault="0079345F" w:rsidP="00BF2CDB">
      <w:pPr>
        <w:widowControl/>
        <w:autoSpaceDE/>
        <w:adjustRightInd/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социально-экономического развития муниципального образования  город Заринск Алтайского края на период до 2025 года (далее – Концепция) разработана в соответствии с законом Алтайского края от 09.02.2011 № 19-ЗС «О стратегическом планировании социально-экономического развития Алтайского края».</w:t>
      </w:r>
    </w:p>
    <w:p w:rsidR="0079345F" w:rsidRDefault="0079345F" w:rsidP="00BF2CDB">
      <w:pPr>
        <w:widowControl/>
        <w:autoSpaceDE/>
        <w:adjustRightInd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Главной стратегической целью социально – экономического развития города Заринска является создание условий для решения ключевых проблем и преодоление критических рисков, повышение качества жизни жителей города; обеспечение  устойчивого развития города в  долгосрочной перспективе за счет диверсификации экономики города, развития малого и среднего  бизнеса на основе эффективного вовлечения в экономические процессы всего имеющегося потенциала. </w:t>
      </w:r>
    </w:p>
    <w:p w:rsidR="0079345F" w:rsidRDefault="0079345F" w:rsidP="00BF2CDB">
      <w:pPr>
        <w:widowControl/>
        <w:autoSpaceDE/>
        <w:adjustRightInd/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направлена на разрешение имеющихся в экономике и социальной сфере проблем и на закрепление и усиление существующих позитивных тенденций.</w:t>
      </w:r>
    </w:p>
    <w:p w:rsidR="0079345F" w:rsidRDefault="0079345F" w:rsidP="00BF2CDB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345F" w:rsidRDefault="0079345F" w:rsidP="00BF2CDB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2.Концепция социально-экономического развития муниципального образования город Заринск Алтайского края </w:t>
      </w:r>
    </w:p>
    <w:p w:rsidR="0079345F" w:rsidRDefault="0079345F" w:rsidP="00BF2CDB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период до 2025 года. 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345F" w:rsidRDefault="0079345F" w:rsidP="00BF2CDB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Концепция развития г. Заринска  определяет политику развития города на долгосрочный период.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Учитывая единство экономического и правового пространства  Российской Федерации, Концепция разработана в соответствии с программными документами и нормативными правовыми актами Российской Федерации и Администрации Алтайского края.</w:t>
      </w:r>
    </w:p>
    <w:p w:rsidR="0079345F" w:rsidRDefault="0079345F" w:rsidP="00BF2CDB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Анализ показателей социально-экономического развития города Заринска позволил не только выявить проблемы, препятствующие его дальнейшему развитию, но и обозначить конкурентные преимущества города, его потенциал.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Основные положительные тенденции социально-экономического развития города  за 2008-2011 годы характеризуются следующим образом: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-демографическая ситуация характеризуется положительными изменениями в процессах рождаемости и смертности, что может рассматриваться, как комплексный показатель социального благополучия.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-сравнительно высокий уровень доходов населения, отсутствие задолженности по заработной плате;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-экономика города, основу которой составляет обрабатывающая промышленность, нарастило объемы выпуска;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-эффективная работа администрации города позволила наращивать собственные доходы бюджета;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-рост инвестиций в основной капитал.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В ходе анализа внутреннего потенциала города были выявлены конкурентные преимущества, которые определяют возможности решения ключевых проблем:</w:t>
      </w:r>
    </w:p>
    <w:p w:rsidR="0079345F" w:rsidRDefault="0079345F" w:rsidP="00BF2CDB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Конкурентные преимущества города Заринска:</w:t>
      </w:r>
      <w:r>
        <w:rPr>
          <w:rFonts w:ascii="Times New Roman" w:hAnsi="Times New Roman"/>
          <w:bCs/>
        </w:rPr>
        <w:tab/>
      </w:r>
    </w:p>
    <w:p w:rsidR="0079345F" w:rsidRDefault="0079345F" w:rsidP="00BF2CD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Наличие развитой социальной и инженерной инфраструктуры. Функционируют все учреждения  образования,  культуры и здравоохранения. </w:t>
      </w:r>
    </w:p>
    <w:p w:rsidR="0079345F" w:rsidRDefault="0079345F" w:rsidP="00BF2CDB">
      <w:pPr>
        <w:pStyle w:val="ListParagraph"/>
        <w:shd w:val="clear" w:color="auto" w:fill="FFFFFF"/>
        <w:ind w:left="1065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городе высокая доля населения в трудоспособном возрасте. Характерен высокий уровень образования (71% населения в возрасте 15 лет и старше имеют профессиональное образование). Население города имеет сравнительно высокий уровень доходов (среднемесячная заработная плата на 30% выше краевой).</w:t>
      </w:r>
    </w:p>
    <w:p w:rsidR="0079345F" w:rsidRDefault="0079345F" w:rsidP="00BF2CDB">
      <w:pPr>
        <w:pStyle w:val="ListParagraph"/>
        <w:rPr>
          <w:rFonts w:ascii="Times New Roman" w:hAnsi="Times New Roman"/>
          <w:bCs/>
        </w:rPr>
      </w:pPr>
    </w:p>
    <w:p w:rsidR="0079345F" w:rsidRDefault="0079345F" w:rsidP="00BF2CD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Транспортно-логистический потенциал, определяемый удобством географического положения и создающий широкие возможности доступа к разнообразным источникам сырья и рынкам сбыта, а также, возможности дистрибуции (поставки в другие регионы)  продовольственных товаров.</w:t>
      </w:r>
    </w:p>
    <w:p w:rsidR="0079345F" w:rsidRDefault="0079345F" w:rsidP="00BF2CDB">
      <w:pPr>
        <w:pStyle w:val="ListParagraph"/>
        <w:shd w:val="clear" w:color="auto" w:fill="FFFFFF"/>
        <w:ind w:left="1065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Дешевое тепло и электроэнергия, создающие возможности создания привлекательных инвестиционных площадок под промышленные проекты.</w:t>
      </w:r>
    </w:p>
    <w:p w:rsidR="0079345F" w:rsidRDefault="0079345F" w:rsidP="00BF2CDB">
      <w:pPr>
        <w:pStyle w:val="ListParagraph"/>
        <w:rPr>
          <w:rFonts w:ascii="Times New Roman" w:hAnsi="Times New Roman"/>
          <w:bCs/>
        </w:rPr>
      </w:pPr>
    </w:p>
    <w:p w:rsidR="0079345F" w:rsidRDefault="0079345F" w:rsidP="00BF2CD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Природно-ресурсный потенциал позволяет развивать производство строительных материалов из собственного сырья для местных нужд (глина, песок, артезианская вода).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Возможности решения ключевых проблем и преодоления критических рисков рассмотрены на фоне выявленных в ходе анализа сильных и слабых сторон города и представлены в формате </w:t>
      </w:r>
      <w:r>
        <w:rPr>
          <w:rFonts w:ascii="Times New Roman" w:hAnsi="Times New Roman"/>
          <w:bCs/>
          <w:lang w:val="en-US"/>
        </w:rPr>
        <w:t>SWOT</w:t>
      </w:r>
      <w:r>
        <w:rPr>
          <w:rFonts w:ascii="Times New Roman" w:hAnsi="Times New Roman"/>
          <w:bCs/>
        </w:rPr>
        <w:t>– матрицы долгосрочного развития города Заринска.</w:t>
      </w:r>
    </w:p>
    <w:p w:rsidR="0079345F" w:rsidRDefault="0079345F" w:rsidP="00BF2CDB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>SWOT</w:t>
      </w:r>
      <w:r>
        <w:rPr>
          <w:rFonts w:ascii="Times New Roman" w:hAnsi="Times New Roman"/>
          <w:bCs/>
        </w:rPr>
        <w:t>– матрица долгосрочного развития города Заринска.</w:t>
      </w:r>
    </w:p>
    <w:p w:rsidR="0079345F" w:rsidRDefault="0079345F" w:rsidP="00BF2CDB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</w:p>
    <w:tbl>
      <w:tblPr>
        <w:tblW w:w="5102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9"/>
        <w:gridCol w:w="5157"/>
      </w:tblGrid>
      <w:tr w:rsidR="0079345F" w:rsidTr="00BF2CDB">
        <w:trPr>
          <w:trHeight w:val="599"/>
          <w:tblHeader/>
          <w:tblCellSpacing w:w="0" w:type="dxa"/>
        </w:trPr>
        <w:tc>
          <w:tcPr>
            <w:tcW w:w="4536" w:type="dxa"/>
            <w:vAlign w:val="center"/>
          </w:tcPr>
          <w:p w:rsidR="0079345F" w:rsidRDefault="0079345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Конкурентные преимущества</w:t>
            </w:r>
          </w:p>
          <w:p w:rsidR="0079345F" w:rsidRDefault="0079345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(сильные стороны)</w:t>
            </w:r>
          </w:p>
        </w:tc>
        <w:tc>
          <w:tcPr>
            <w:tcW w:w="5318" w:type="dxa"/>
            <w:vAlign w:val="center"/>
          </w:tcPr>
          <w:p w:rsidR="0079345F" w:rsidRDefault="0079345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Внутренние сдерживающие факторы </w:t>
            </w:r>
          </w:p>
          <w:p w:rsidR="0079345F" w:rsidRDefault="0079345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(слабые стороны)</w:t>
            </w:r>
          </w:p>
        </w:tc>
      </w:tr>
      <w:tr w:rsidR="0079345F" w:rsidTr="00BF2CDB">
        <w:trPr>
          <w:trHeight w:val="290"/>
          <w:tblHeader/>
          <w:tblCellSpacing w:w="0" w:type="dxa"/>
        </w:trPr>
        <w:tc>
          <w:tcPr>
            <w:tcW w:w="4536" w:type="dxa"/>
          </w:tcPr>
          <w:p w:rsidR="0079345F" w:rsidRDefault="0079345F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Устойчиво работающее градообразующее предприятие ОАО «Алтай-кокс».</w:t>
            </w:r>
          </w:p>
          <w:p w:rsidR="0079345F" w:rsidRDefault="0079345F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Человеческий потенциал: сравнительно высокие доходы, позитивная динамика показателей рождаемости и смертности.</w:t>
            </w:r>
          </w:p>
          <w:p w:rsidR="0079345F" w:rsidRDefault="0079345F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Транспортно-логистический потенциал, определяемый удобством географического положения.</w:t>
            </w:r>
          </w:p>
          <w:p w:rsidR="0079345F" w:rsidRDefault="0079345F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Дешевое тепло и электроэнергия.</w:t>
            </w:r>
          </w:p>
          <w:p w:rsidR="0079345F" w:rsidRDefault="0079345F" w:rsidP="00924D6F">
            <w:pPr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Природно-ресурсный потенциал (глина, песок, артезианская вода).</w:t>
            </w:r>
          </w:p>
        </w:tc>
        <w:tc>
          <w:tcPr>
            <w:tcW w:w="5318" w:type="dxa"/>
          </w:tcPr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Зависимость состояния градообразующего предприятия от конъюнктуры на рынках кокса и черных металлов, необходимость оптимизации численности работающих.</w:t>
            </w:r>
          </w:p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Человеческий потенциал задействуется неэффективно:  отсутствие </w:t>
            </w:r>
            <w:r>
              <w:rPr>
                <w:rFonts w:ascii="Times New Roman" w:hAnsi="Times New Roman"/>
                <w:lang w:eastAsia="en-US"/>
              </w:rPr>
              <w:t>возможностей для альтернативной занятости работников, высвобождаемых с крупных предприятий.</w:t>
            </w:r>
          </w:p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Значительная дифференциация доходов между группами предприятий и отраслевая.</w:t>
            </w:r>
          </w:p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Миграционный отток населения.</w:t>
            </w:r>
          </w:p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городе отсутствуют бизнесы, ориентированные на региональный, федеральный или глобальный рынки, и нет возможности создания таких бизнесов собственными силами.</w:t>
            </w:r>
          </w:p>
          <w:p w:rsidR="0079345F" w:rsidRDefault="0079345F" w:rsidP="00924D6F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76" w:lineRule="auto"/>
              <w:ind w:left="623" w:hanging="357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Уровень собственных доходов городского бюджета не обеспечивает развитие города.</w:t>
            </w:r>
          </w:p>
        </w:tc>
      </w:tr>
      <w:tr w:rsidR="0079345F" w:rsidTr="00BF2CDB">
        <w:trPr>
          <w:trHeight w:val="801"/>
          <w:tblHeader/>
          <w:tblCellSpacing w:w="0" w:type="dxa"/>
        </w:trPr>
        <w:tc>
          <w:tcPr>
            <w:tcW w:w="4536" w:type="dxa"/>
            <w:vAlign w:val="center"/>
          </w:tcPr>
          <w:p w:rsidR="0079345F" w:rsidRDefault="0079345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Возможности</w:t>
            </w:r>
          </w:p>
        </w:tc>
        <w:tc>
          <w:tcPr>
            <w:tcW w:w="5318" w:type="dxa"/>
            <w:vAlign w:val="center"/>
          </w:tcPr>
          <w:p w:rsidR="0079345F" w:rsidRDefault="0079345F">
            <w:pPr>
              <w:spacing w:line="276" w:lineRule="auto"/>
              <w:ind w:left="165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szCs w:val="28"/>
                <w:lang w:val="en-US" w:eastAsia="en-US"/>
              </w:rPr>
              <w:t>грозы</w:t>
            </w:r>
          </w:p>
        </w:tc>
      </w:tr>
      <w:tr w:rsidR="0079345F" w:rsidTr="00BF2CDB">
        <w:trPr>
          <w:trHeight w:val="529"/>
          <w:tblHeader/>
          <w:tblCellSpacing w:w="0" w:type="dxa"/>
        </w:trPr>
        <w:tc>
          <w:tcPr>
            <w:tcW w:w="4536" w:type="dxa"/>
          </w:tcPr>
          <w:p w:rsidR="0079345F" w:rsidRDefault="0079345F" w:rsidP="00924D6F">
            <w:pPr>
              <w:widowControl/>
              <w:numPr>
                <w:ilvl w:val="0"/>
                <w:numId w:val="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малого бизнеса в технологических и сервисных цепочках создаваемых новых производств и на потребительском рынке города.</w:t>
            </w:r>
          </w:p>
          <w:p w:rsidR="0079345F" w:rsidRDefault="0079345F" w:rsidP="00924D6F">
            <w:pPr>
              <w:widowControl/>
              <w:numPr>
                <w:ilvl w:val="0"/>
                <w:numId w:val="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Использование механизмов государственной поддержки развития социальной и инженерной инфраструктуры города как основы для создания новых инвестплощадок и повышения качества городской среды.</w:t>
            </w:r>
          </w:p>
        </w:tc>
        <w:tc>
          <w:tcPr>
            <w:tcW w:w="5318" w:type="dxa"/>
          </w:tcPr>
          <w:p w:rsidR="0079345F" w:rsidRDefault="0079345F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Риски повышения социальной напряженности, увеличение оттока квалифицированных кадров и молодежи (потери человеческого потенциала) вследствие  диспропорций в оплате труда.</w:t>
            </w:r>
          </w:p>
          <w:p w:rsidR="0079345F" w:rsidRDefault="0079345F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Экономические и техногенные риски, связанные с зависимостью системы тепло- и энергоснабжения города от ТЭЦ, принадлежащей градообразующему предприятию.</w:t>
            </w:r>
          </w:p>
          <w:p w:rsidR="0079345F" w:rsidRDefault="0079345F" w:rsidP="00924D6F">
            <w:pPr>
              <w:widowControl/>
              <w:numPr>
                <w:ilvl w:val="0"/>
                <w:numId w:val="5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Угроза того, что риски, упомянутые в предыдущем абзаце, станут инфраструктурными ограничениями, препятствующими созданию инвестиционных площадок и реализации инвестиционных проектов.</w:t>
            </w:r>
          </w:p>
        </w:tc>
      </w:tr>
    </w:tbl>
    <w:p w:rsidR="0079345F" w:rsidRDefault="0079345F" w:rsidP="00BF2CDB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Имеющийся производственный, ресурсный, трудовой потенциал, реальные инвестиционные проекты  подтверждают наличие условий, развитие которых будет способствовать выполнению </w:t>
      </w:r>
      <w:r>
        <w:rPr>
          <w:rFonts w:ascii="Times New Roman" w:hAnsi="Times New Roman"/>
          <w:b/>
          <w:bCs/>
        </w:rPr>
        <w:t>миссии города</w:t>
      </w:r>
      <w:r>
        <w:rPr>
          <w:rFonts w:ascii="Times New Roman" w:hAnsi="Times New Roman"/>
          <w:bCs/>
        </w:rPr>
        <w:t xml:space="preserve">, сформулированной как: </w:t>
      </w:r>
      <w:r>
        <w:rPr>
          <w:rFonts w:ascii="Times New Roman" w:hAnsi="Times New Roman"/>
          <w:b/>
          <w:bCs/>
        </w:rPr>
        <w:t>«Заринск – динамично развивающийся, удобный для комфортной  жизни  город».</w:t>
      </w:r>
    </w:p>
    <w:p w:rsidR="0079345F" w:rsidRDefault="0079345F" w:rsidP="00BF2CDB">
      <w:pPr>
        <w:shd w:val="clear" w:color="auto" w:fill="FFFFFF"/>
        <w:adjustRightInd/>
        <w:ind w:left="708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городе осуществляются реальные инвестиционные проекты,  направленные на улучшение экономики города и на привлечение инвестиций на территорию: модернизация действующего молочного производства ООО «Холод»; модернизация ОАО «Металлург-Цемремонт»; расширение производства на ООО «Патронная мануфактура»; строительство полигона для размещения твердых бытовых отходов; строительство нового микрорайона ОАО «Алтай-Кокс».</w:t>
      </w:r>
    </w:p>
    <w:p w:rsidR="0079345F" w:rsidRDefault="0079345F" w:rsidP="00BF2CDB">
      <w:pPr>
        <w:shd w:val="clear" w:color="auto" w:fill="FFFFFF"/>
        <w:ind w:left="708" w:firstLine="708"/>
        <w:jc w:val="both"/>
        <w:rPr>
          <w:rFonts w:ascii="Times New Roman" w:hAnsi="Times New Roman"/>
          <w:b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Главная цель социально-экономического развития города до 2025 года: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создание условий для решения ключевых проблем и преодоления критических рисков, повышения качества жизни жителей города; обеспечение устойчивого развития города в  долгосрочной перспективе за счет диверсификации экономики города, развития малого и среднего  бизнеса на основе эффективного вовлечения в экономические процессы всего имеющегося потенциала.</w:t>
      </w:r>
    </w:p>
    <w:p w:rsidR="0079345F" w:rsidRDefault="0079345F" w:rsidP="00BF2CDB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Стратегические цели  программы социально-экономического развития: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1.Повышение благосостояния и качества жизни населения.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2.Создание условий для динамичного роста экономического потенциала.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3.Повышение эффективности управления. 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Все три стратегические цели тесно взаимосвязаны между собой. Трудно представить себе рост уровня жизни населения без роста его доходов, чему будет способствовать рост экономического потенциала города, открытие новых предприятий и производств, которые, в свою очередь, будут решать проблемы условий проживания и жизнедеятельности населения.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Рост экономического потенциала планируется достичь за счет реализации в среднесрочной перспективе масштабных инвестиционных проектов, увеличения объемов производств имеющихся предприятий обрабатывающей отрасли. Обеспечение роста промышленного производства произойдет за счет повышения конкурентоспособности выпускаемой продукции, привлечения инвестиций, внедрения новых технологий, развития малого и среднего бизнеса.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Рост экономического потенциала будет способствовать обеспечению занятости населения, росту его доходов и уровня жизни горожан.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Наличие динамично развивающихся предприятий обеспечит стабильность настоящего и уверенность в будущем населения. Ожидается изменение демографической ситуации, как за счет повышения рождаемости, так и за счет миграционного прироста.</w:t>
      </w:r>
    </w:p>
    <w:p w:rsidR="0079345F" w:rsidRDefault="0079345F" w:rsidP="00BF2CDB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Таким образом, будет решаться проблема повышения качества жизни населения и удовлетворения его потребностей в качественном образовании, медицинском обслуживании, отвечающих современным требованиям услугам транспорта и связи, соответствующих стандартам жилищно-коммунальных услугах.</w:t>
      </w:r>
    </w:p>
    <w:p w:rsidR="0079345F" w:rsidRDefault="0079345F" w:rsidP="00BF2CDB">
      <w:pPr>
        <w:spacing w:before="60"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Стратегическое направление города предполагается по инновационному сценарию, согласно которому устойчивость экономики города будет достигнута  за счет:</w:t>
      </w:r>
    </w:p>
    <w:p w:rsidR="0079345F" w:rsidRDefault="0079345F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модернизации и поддержание конкурентоспособности градообразующего предприятия ОАО «Алтай-кокс», обеспечивающие его устойчивое развитие и эффективное участие в развитии города;</w:t>
      </w:r>
    </w:p>
    <w:p w:rsidR="0079345F" w:rsidRDefault="0079345F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реализации инвестиционных проектов промышленного характера на основе использования дешевого тепла и электроэнергии, транспортно-логистического и природно-ресурсного потенциала;</w:t>
      </w:r>
    </w:p>
    <w:p w:rsidR="0079345F" w:rsidRDefault="0079345F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малого бизнеса в технологических и сервисных цепочках создаваемых новых производств и на потребительском рынке города;</w:t>
      </w:r>
    </w:p>
    <w:p w:rsidR="0079345F" w:rsidRDefault="0079345F" w:rsidP="00BF2CDB">
      <w:pPr>
        <w:widowControl/>
        <w:numPr>
          <w:ilvl w:val="0"/>
          <w:numId w:val="6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социальной и инженерной инфраструктуры города как основы повышения качества городской среды и условия создания новых производств.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города Заринска определены приоритеты в решении вопросов местного значения: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>Демография</w:t>
      </w:r>
      <w:r>
        <w:rPr>
          <w:rFonts w:ascii="Times New Roman" w:hAnsi="Times New Roman"/>
        </w:rPr>
        <w:t>: снижение смертности, сохранение и укрепление здоровья населения, повышение рождаемости, управление миграционными процессами.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>Здравоохранение</w:t>
      </w:r>
      <w:r>
        <w:rPr>
          <w:rFonts w:ascii="Times New Roman" w:hAnsi="Times New Roman"/>
        </w:rPr>
        <w:t>: повышение эффективности и доступности оказания медицинской помощи, укомплектование лечебных учреждений необходимыми кадрами врачей и среднего медицинского персонала.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>Образование:</w:t>
      </w:r>
      <w:r>
        <w:rPr>
          <w:rFonts w:ascii="Times New Roman" w:hAnsi="Times New Roman"/>
        </w:rPr>
        <w:t xml:space="preserve"> повышение качества образования, совершенствование материально-технической базы, повышение кадровой оснащенности образовательных учреждений.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>Экология</w:t>
      </w:r>
      <w:r>
        <w:rPr>
          <w:rFonts w:ascii="Times New Roman" w:hAnsi="Times New Roman"/>
        </w:rPr>
        <w:t>: снижение влияния неблагоприятного экологического  фактора на здоровье населения города Заринска.</w:t>
      </w:r>
    </w:p>
    <w:p w:rsidR="0079345F" w:rsidRDefault="0079345F" w:rsidP="00BF2CD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>Промышленность</w:t>
      </w:r>
      <w:r>
        <w:rPr>
          <w:rFonts w:ascii="Times New Roman" w:hAnsi="Times New Roman"/>
        </w:rPr>
        <w:t>: увеличение объемов производства на действующих предприятиях обрабатывающей отрасли, проведение модернизации предприятий с целью освоения новых видов продукции, поддержка развития малого предпринимательства, использующего новые технологии в производстве и занимающихся инновационной деятельностью..</w:t>
      </w:r>
    </w:p>
    <w:p w:rsidR="0079345F" w:rsidRDefault="0079345F" w:rsidP="00BF2CDB">
      <w:pPr>
        <w:spacing w:before="60" w:after="60"/>
        <w:ind w:firstLine="708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>Муниципальные финансы</w:t>
      </w:r>
      <w:r>
        <w:rPr>
          <w:rFonts w:ascii="Times New Roman" w:hAnsi="Times New Roman"/>
        </w:rPr>
        <w:t xml:space="preserve">: увеличение собственных доходов городского бюджета, проведение работы по выявлению дополнительных источников доходов городского бюджета, повышение эффективности бюджетных расходов. </w:t>
      </w:r>
    </w:p>
    <w:p w:rsidR="0079345F" w:rsidRDefault="0079345F" w:rsidP="00BF2CDB">
      <w:pPr>
        <w:spacing w:before="60" w:after="60"/>
        <w:ind w:firstLine="708"/>
        <w:jc w:val="both"/>
      </w:pPr>
    </w:p>
    <w:p w:rsidR="0079345F" w:rsidRDefault="0079345F" w:rsidP="00BF2CDB">
      <w:pPr>
        <w:spacing w:before="60" w:after="60"/>
        <w:ind w:firstLine="708"/>
        <w:jc w:val="both"/>
      </w:pPr>
    </w:p>
    <w:p w:rsidR="0079345F" w:rsidRDefault="0079345F" w:rsidP="00BF2CDB">
      <w:pPr>
        <w:spacing w:before="60" w:after="60"/>
        <w:ind w:firstLine="708"/>
        <w:jc w:val="both"/>
      </w:pPr>
      <w:bookmarkStart w:id="0" w:name="_GoBack"/>
      <w:bookmarkEnd w:id="0"/>
    </w:p>
    <w:p w:rsidR="0079345F" w:rsidRDefault="0079345F"/>
    <w:sectPr w:rsidR="0079345F" w:rsidSect="000A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DF"/>
    <w:multiLevelType w:val="hybridMultilevel"/>
    <w:tmpl w:val="889A212C"/>
    <w:lvl w:ilvl="0" w:tplc="C9507D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13AE2"/>
    <w:multiLevelType w:val="hybridMultilevel"/>
    <w:tmpl w:val="DD000BD2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">
    <w:nsid w:val="24724F8D"/>
    <w:multiLevelType w:val="hybridMultilevel"/>
    <w:tmpl w:val="37AC4918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3">
    <w:nsid w:val="32B04642"/>
    <w:multiLevelType w:val="hybridMultilevel"/>
    <w:tmpl w:val="342CF2DC"/>
    <w:lvl w:ilvl="0" w:tplc="B2C00B98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29C646F"/>
    <w:multiLevelType w:val="hybridMultilevel"/>
    <w:tmpl w:val="0B0E5932"/>
    <w:lvl w:ilvl="0" w:tplc="084A77A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6114118E"/>
    <w:multiLevelType w:val="hybridMultilevel"/>
    <w:tmpl w:val="FFC0122C"/>
    <w:lvl w:ilvl="0" w:tplc="1CE60362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D1"/>
    <w:rsid w:val="00054C95"/>
    <w:rsid w:val="000A4E8F"/>
    <w:rsid w:val="001E54C5"/>
    <w:rsid w:val="00267B21"/>
    <w:rsid w:val="002E75D1"/>
    <w:rsid w:val="002F4D08"/>
    <w:rsid w:val="003B719E"/>
    <w:rsid w:val="00404E43"/>
    <w:rsid w:val="00450E37"/>
    <w:rsid w:val="005070C7"/>
    <w:rsid w:val="00555593"/>
    <w:rsid w:val="00613439"/>
    <w:rsid w:val="006221DF"/>
    <w:rsid w:val="006E14DD"/>
    <w:rsid w:val="0079345F"/>
    <w:rsid w:val="008B6203"/>
    <w:rsid w:val="00924D6F"/>
    <w:rsid w:val="00940B9E"/>
    <w:rsid w:val="00AA5D54"/>
    <w:rsid w:val="00BE65F7"/>
    <w:rsid w:val="00BF2CDB"/>
    <w:rsid w:val="00C2136C"/>
    <w:rsid w:val="00CF2C5C"/>
    <w:rsid w:val="00D5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65F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E65F7"/>
    <w:pPr>
      <w:widowControl/>
      <w:autoSpaceDE/>
      <w:adjustRightInd/>
      <w:spacing w:after="120" w:line="480" w:lineRule="auto"/>
    </w:pPr>
    <w:rPr>
      <w:rFonts w:ascii="Times New Roman" w:hAnsi="Times New Roman" w:cs="Arial Unicode MS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5F7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E65F7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BE65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2CDB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BF2CD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1810</Words>
  <Characters>10320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12</cp:revision>
  <cp:lastPrinted>2012-12-11T10:19:00Z</cp:lastPrinted>
  <dcterms:created xsi:type="dcterms:W3CDTF">2012-11-27T07:44:00Z</dcterms:created>
  <dcterms:modified xsi:type="dcterms:W3CDTF">2012-12-28T09:02:00Z</dcterms:modified>
</cp:coreProperties>
</file>