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Ind w:w="-106" w:type="dxa"/>
        <w:tblLook w:val="0000" w:firstRow="0" w:lastRow="0" w:firstColumn="0" w:lastColumn="0" w:noHBand="0" w:noVBand="0"/>
      </w:tblPr>
      <w:tblGrid>
        <w:gridCol w:w="5024"/>
        <w:gridCol w:w="4831"/>
      </w:tblGrid>
      <w:tr w:rsidR="00377F18" w:rsidRPr="00D66DF0">
        <w:trPr>
          <w:trHeight w:val="432"/>
        </w:trPr>
        <w:tc>
          <w:tcPr>
            <w:tcW w:w="2549" w:type="pct"/>
          </w:tcPr>
          <w:p w:rsidR="00377F18" w:rsidRPr="00D66DF0" w:rsidRDefault="00377F18" w:rsidP="002979DA">
            <w:pPr>
              <w:keepNext/>
              <w:keepLines/>
              <w:suppressLineNumbers/>
              <w:suppressAutoHyphens/>
              <w:spacing w:after="0" w:line="240" w:lineRule="auto"/>
              <w:jc w:val="center"/>
              <w:rPr>
                <w:rFonts w:ascii="Times New Roman" w:hAnsi="Times New Roman" w:cs="Times New Roman"/>
                <w:sz w:val="24"/>
                <w:szCs w:val="24"/>
                <w:lang w:eastAsia="ru-RU"/>
              </w:rPr>
            </w:pPr>
            <w:bookmarkStart w:id="0" w:name="_Toc384058597"/>
          </w:p>
          <w:p w:rsidR="00377F18" w:rsidRPr="00D66DF0" w:rsidRDefault="00377F18" w:rsidP="002979DA">
            <w:pPr>
              <w:suppressLineNumbers/>
              <w:spacing w:after="0" w:line="240" w:lineRule="auto"/>
              <w:jc w:val="center"/>
              <w:rPr>
                <w:rFonts w:ascii="Times New Roman" w:hAnsi="Times New Roman" w:cs="Times New Roman"/>
                <w:sz w:val="24"/>
                <w:szCs w:val="24"/>
                <w:lang w:eastAsia="ru-RU"/>
              </w:rPr>
            </w:pPr>
          </w:p>
          <w:p w:rsidR="00377F18" w:rsidRPr="00D66DF0" w:rsidRDefault="00377F18" w:rsidP="00220882">
            <w:pPr>
              <w:suppressLineNumbers/>
              <w:spacing w:after="0" w:line="240" w:lineRule="auto"/>
              <w:jc w:val="center"/>
              <w:rPr>
                <w:rFonts w:ascii="Times New Roman" w:hAnsi="Times New Roman" w:cs="Times New Roman"/>
                <w:sz w:val="24"/>
                <w:szCs w:val="24"/>
                <w:lang w:eastAsia="ru-RU"/>
              </w:rPr>
            </w:pPr>
          </w:p>
          <w:p w:rsidR="00377F18" w:rsidRPr="00D66DF0" w:rsidRDefault="00377F18" w:rsidP="00220882">
            <w:pPr>
              <w:suppressLineNumbers/>
              <w:spacing w:after="0" w:line="240" w:lineRule="auto"/>
              <w:jc w:val="center"/>
              <w:rPr>
                <w:rFonts w:ascii="Times New Roman" w:hAnsi="Times New Roman" w:cs="Times New Roman"/>
                <w:sz w:val="24"/>
                <w:szCs w:val="24"/>
                <w:lang w:eastAsia="ru-RU"/>
              </w:rPr>
            </w:pPr>
          </w:p>
          <w:p w:rsidR="00377F18" w:rsidRPr="00D66DF0" w:rsidRDefault="00377F18" w:rsidP="00220882">
            <w:pPr>
              <w:suppressLineNumbers/>
              <w:spacing w:after="0" w:line="240" w:lineRule="auto"/>
              <w:jc w:val="center"/>
              <w:rPr>
                <w:rFonts w:ascii="Times New Roman" w:hAnsi="Times New Roman" w:cs="Times New Roman"/>
                <w:sz w:val="24"/>
                <w:szCs w:val="24"/>
                <w:lang w:eastAsia="ru-RU"/>
              </w:rPr>
            </w:pPr>
          </w:p>
          <w:p w:rsidR="00377F18" w:rsidRPr="00D66DF0" w:rsidRDefault="00377F18" w:rsidP="00220882">
            <w:pPr>
              <w:suppressLineNumbers/>
              <w:spacing w:after="0" w:line="240" w:lineRule="auto"/>
              <w:jc w:val="center"/>
              <w:rPr>
                <w:rFonts w:ascii="Times New Roman" w:hAnsi="Times New Roman" w:cs="Times New Roman"/>
                <w:sz w:val="24"/>
                <w:szCs w:val="24"/>
                <w:lang w:eastAsia="ru-RU"/>
              </w:rPr>
            </w:pPr>
          </w:p>
          <w:p w:rsidR="00377F18" w:rsidRPr="00D66DF0" w:rsidRDefault="00377F18" w:rsidP="00220882">
            <w:pPr>
              <w:suppressLineNumbers/>
              <w:spacing w:after="0" w:line="240" w:lineRule="auto"/>
              <w:jc w:val="center"/>
              <w:rPr>
                <w:rFonts w:ascii="Times New Roman" w:hAnsi="Times New Roman" w:cs="Times New Roman"/>
                <w:sz w:val="24"/>
                <w:szCs w:val="24"/>
                <w:lang w:eastAsia="ru-RU"/>
              </w:rPr>
            </w:pPr>
          </w:p>
          <w:p w:rsidR="00377F18" w:rsidRPr="00D66DF0" w:rsidRDefault="00377F18" w:rsidP="00220882">
            <w:pPr>
              <w:suppressLineNumbers/>
              <w:spacing w:after="0" w:line="240" w:lineRule="auto"/>
              <w:jc w:val="center"/>
              <w:rPr>
                <w:rFonts w:ascii="Times New Roman" w:hAnsi="Times New Roman" w:cs="Times New Roman"/>
                <w:sz w:val="24"/>
                <w:szCs w:val="24"/>
                <w:lang w:eastAsia="ru-RU"/>
              </w:rPr>
            </w:pPr>
          </w:p>
          <w:p w:rsidR="00377F18" w:rsidRPr="00D66DF0" w:rsidRDefault="00377F18" w:rsidP="002979DA">
            <w:pPr>
              <w:keepNext/>
              <w:keepLines/>
              <w:suppressLineNumbers/>
              <w:suppressAutoHyphens/>
              <w:spacing w:after="0" w:line="240" w:lineRule="auto"/>
              <w:jc w:val="both"/>
              <w:rPr>
                <w:rFonts w:ascii="Times New Roman" w:hAnsi="Times New Roman" w:cs="Times New Roman"/>
                <w:sz w:val="24"/>
                <w:szCs w:val="24"/>
                <w:lang w:eastAsia="ru-RU"/>
              </w:rPr>
            </w:pPr>
          </w:p>
        </w:tc>
        <w:tc>
          <w:tcPr>
            <w:tcW w:w="2451" w:type="pct"/>
          </w:tcPr>
          <w:p w:rsidR="00377F18" w:rsidRPr="00D66DF0" w:rsidRDefault="00377F18" w:rsidP="002979DA">
            <w:pPr>
              <w:keepNext/>
              <w:keepLines/>
              <w:suppressLineNumbers/>
              <w:suppressAutoHyphens/>
              <w:spacing w:after="0" w:line="240" w:lineRule="auto"/>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УТВЕРЖДАЮ:</w:t>
            </w:r>
          </w:p>
          <w:p w:rsidR="00377F18" w:rsidRPr="00D66DF0" w:rsidRDefault="00377F18" w:rsidP="002979DA">
            <w:pPr>
              <w:keepNext/>
              <w:keepLines/>
              <w:suppressLineNumbers/>
              <w:suppressAutoHyphens/>
              <w:spacing w:after="0" w:line="240" w:lineRule="auto"/>
              <w:jc w:val="center"/>
              <w:rPr>
                <w:rFonts w:ascii="Times New Roman" w:hAnsi="Times New Roman" w:cs="Times New Roman"/>
                <w:b/>
                <w:bCs/>
                <w:sz w:val="24"/>
                <w:szCs w:val="24"/>
                <w:lang w:eastAsia="ru-RU"/>
              </w:rPr>
            </w:pPr>
          </w:p>
          <w:p w:rsidR="00377F18" w:rsidRPr="00D66DF0" w:rsidRDefault="00377F18" w:rsidP="002979DA">
            <w:pPr>
              <w:keepNext/>
              <w:keepLines/>
              <w:suppressLineNumbers/>
              <w:suppressAutoHyphens/>
              <w:spacing w:after="0" w:line="240" w:lineRule="auto"/>
              <w:jc w:val="center"/>
              <w:rPr>
                <w:rFonts w:ascii="Times New Roman" w:hAnsi="Times New Roman" w:cs="Times New Roman"/>
                <w:b/>
                <w:bCs/>
                <w:sz w:val="24"/>
                <w:szCs w:val="24"/>
                <w:lang w:eastAsia="ru-RU"/>
              </w:rPr>
            </w:pPr>
            <w:r w:rsidRPr="00D66DF0">
              <w:rPr>
                <w:rFonts w:ascii="Times New Roman" w:hAnsi="Times New Roman" w:cs="Times New Roman"/>
                <w:b/>
                <w:bCs/>
                <w:sz w:val="24"/>
                <w:szCs w:val="24"/>
                <w:lang w:eastAsia="ru-RU"/>
              </w:rPr>
              <w:t>Председатель комитета по управлению городским хозяйством, промышленностью, транспортом и связью администрации города Заринска</w:t>
            </w:r>
          </w:p>
          <w:p w:rsidR="00377F18" w:rsidRPr="00D66DF0" w:rsidRDefault="00377F18" w:rsidP="002979DA">
            <w:pPr>
              <w:keepNext/>
              <w:keepLines/>
              <w:suppressLineNumbers/>
              <w:suppressAutoHyphens/>
              <w:spacing w:after="0" w:line="240" w:lineRule="auto"/>
              <w:jc w:val="center"/>
              <w:rPr>
                <w:rFonts w:ascii="Times New Roman" w:hAnsi="Times New Roman" w:cs="Times New Roman"/>
                <w:b/>
                <w:bCs/>
                <w:sz w:val="24"/>
                <w:szCs w:val="24"/>
                <w:lang w:eastAsia="ru-RU"/>
              </w:rPr>
            </w:pPr>
          </w:p>
          <w:p w:rsidR="00377F18" w:rsidRPr="00D66DF0" w:rsidRDefault="00377F18" w:rsidP="002979DA">
            <w:pPr>
              <w:keepNext/>
              <w:keepLines/>
              <w:suppressLineNumbers/>
              <w:suppressAutoHyphens/>
              <w:spacing w:after="0" w:line="240" w:lineRule="auto"/>
              <w:jc w:val="center"/>
              <w:rPr>
                <w:rFonts w:ascii="Times New Roman" w:hAnsi="Times New Roman" w:cs="Times New Roman"/>
                <w:b/>
                <w:bCs/>
                <w:sz w:val="24"/>
                <w:szCs w:val="24"/>
                <w:lang w:eastAsia="ru-RU"/>
              </w:rPr>
            </w:pPr>
          </w:p>
          <w:p w:rsidR="00377F18" w:rsidRPr="00D66DF0" w:rsidRDefault="00377F18" w:rsidP="002979DA">
            <w:pPr>
              <w:keepNext/>
              <w:keepLines/>
              <w:suppressLineNumbers/>
              <w:suppressAutoHyphens/>
              <w:spacing w:after="0" w:line="240" w:lineRule="auto"/>
              <w:jc w:val="center"/>
              <w:rPr>
                <w:rFonts w:ascii="Times New Roman" w:hAnsi="Times New Roman" w:cs="Times New Roman"/>
                <w:sz w:val="24"/>
                <w:szCs w:val="24"/>
                <w:lang w:eastAsia="ru-RU"/>
              </w:rPr>
            </w:pPr>
          </w:p>
          <w:p w:rsidR="00377F18" w:rsidRPr="00D66DF0" w:rsidRDefault="00377F18" w:rsidP="002979DA">
            <w:pPr>
              <w:keepNext/>
              <w:keepLines/>
              <w:suppressLineNumbers/>
              <w:suppressAutoHyphens/>
              <w:spacing w:after="0" w:line="240" w:lineRule="auto"/>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______________________ В.И. Федосов</w:t>
            </w:r>
          </w:p>
          <w:p w:rsidR="00377F18" w:rsidRPr="00D66DF0" w:rsidRDefault="00377F18" w:rsidP="002979DA">
            <w:pPr>
              <w:keepNext/>
              <w:keepLines/>
              <w:suppressLineNumbers/>
              <w:suppressAutoHyphens/>
              <w:spacing w:after="0" w:line="240" w:lineRule="auto"/>
              <w:jc w:val="both"/>
              <w:rPr>
                <w:rFonts w:ascii="Times New Roman" w:hAnsi="Times New Roman" w:cs="Times New Roman"/>
                <w:sz w:val="24"/>
                <w:szCs w:val="24"/>
                <w:lang w:eastAsia="ru-RU"/>
              </w:rPr>
            </w:pPr>
          </w:p>
        </w:tc>
      </w:tr>
      <w:tr w:rsidR="00377F18" w:rsidRPr="00D66DF0">
        <w:trPr>
          <w:trHeight w:val="432"/>
        </w:trPr>
        <w:tc>
          <w:tcPr>
            <w:tcW w:w="2549" w:type="pct"/>
          </w:tcPr>
          <w:p w:rsidR="00377F18" w:rsidRPr="00D66DF0" w:rsidRDefault="00377F18" w:rsidP="002979DA">
            <w:pPr>
              <w:keepNext/>
              <w:keepLines/>
              <w:suppressLineNumbers/>
              <w:suppressAutoHyphens/>
              <w:spacing w:after="0" w:line="240" w:lineRule="auto"/>
              <w:jc w:val="center"/>
              <w:rPr>
                <w:rFonts w:ascii="Times New Roman" w:hAnsi="Times New Roman" w:cs="Times New Roman"/>
                <w:sz w:val="24"/>
                <w:szCs w:val="24"/>
                <w:lang w:eastAsia="ru-RU"/>
              </w:rPr>
            </w:pPr>
          </w:p>
        </w:tc>
        <w:tc>
          <w:tcPr>
            <w:tcW w:w="2451" w:type="pct"/>
          </w:tcPr>
          <w:p w:rsidR="00377F18" w:rsidRPr="00D66DF0" w:rsidRDefault="00472437" w:rsidP="00472437">
            <w:pPr>
              <w:keepNext/>
              <w:keepLines/>
              <w:suppressLineNumbers/>
              <w:suppressAutoHyphen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«13</w:t>
            </w:r>
            <w:r w:rsidR="00377F18" w:rsidRPr="00D66DF0">
              <w:rPr>
                <w:rFonts w:ascii="Times New Roman" w:hAnsi="Times New Roman" w:cs="Times New Roman"/>
                <w:sz w:val="24"/>
                <w:szCs w:val="24"/>
                <w:lang w:eastAsia="ru-RU"/>
              </w:rPr>
              <w:t>» _____</w:t>
            </w:r>
            <w:r>
              <w:rPr>
                <w:rFonts w:ascii="Times New Roman" w:hAnsi="Times New Roman" w:cs="Times New Roman"/>
                <w:sz w:val="24"/>
                <w:szCs w:val="24"/>
                <w:lang w:eastAsia="ru-RU"/>
              </w:rPr>
              <w:t>04</w:t>
            </w:r>
            <w:r w:rsidR="00377F18" w:rsidRPr="00D66DF0">
              <w:rPr>
                <w:rFonts w:ascii="Times New Roman" w:hAnsi="Times New Roman" w:cs="Times New Roman"/>
                <w:sz w:val="24"/>
                <w:szCs w:val="24"/>
                <w:lang w:eastAsia="ru-RU"/>
              </w:rPr>
              <w:t>______________ 201</w:t>
            </w:r>
            <w:r>
              <w:rPr>
                <w:rFonts w:ascii="Times New Roman" w:hAnsi="Times New Roman" w:cs="Times New Roman"/>
                <w:sz w:val="24"/>
                <w:szCs w:val="24"/>
                <w:lang w:eastAsia="ru-RU"/>
              </w:rPr>
              <w:t>5</w:t>
            </w:r>
            <w:bookmarkStart w:id="1" w:name="_GoBack"/>
            <w:bookmarkEnd w:id="1"/>
            <w:r w:rsidR="00377F18" w:rsidRPr="00D66DF0">
              <w:rPr>
                <w:rFonts w:ascii="Times New Roman" w:hAnsi="Times New Roman" w:cs="Times New Roman"/>
                <w:sz w:val="24"/>
                <w:szCs w:val="24"/>
                <w:lang w:eastAsia="ru-RU"/>
              </w:rPr>
              <w:t xml:space="preserve"> г.</w:t>
            </w:r>
          </w:p>
        </w:tc>
      </w:tr>
    </w:tbl>
    <w:p w:rsidR="00377F18" w:rsidRPr="00D66DF0" w:rsidRDefault="00377F18" w:rsidP="002979DA">
      <w:pPr>
        <w:widowControl w:val="0"/>
        <w:suppressLineNumbers/>
        <w:tabs>
          <w:tab w:val="left" w:pos="1320"/>
          <w:tab w:val="center" w:pos="5040"/>
        </w:tabs>
        <w:spacing w:before="144" w:after="0"/>
        <w:jc w:val="center"/>
        <w:rPr>
          <w:rFonts w:ascii="Times New Roman" w:hAnsi="Times New Roman" w:cs="Times New Roman"/>
          <w:b/>
          <w:bCs/>
          <w:sz w:val="36"/>
          <w:szCs w:val="36"/>
          <w:lang w:eastAsia="ru-RU"/>
        </w:rPr>
      </w:pPr>
    </w:p>
    <w:p w:rsidR="00377F18" w:rsidRPr="00D66DF0" w:rsidRDefault="00D11B8D" w:rsidP="002979DA">
      <w:pPr>
        <w:widowControl w:val="0"/>
        <w:suppressLineNumbers/>
        <w:tabs>
          <w:tab w:val="left" w:pos="1320"/>
          <w:tab w:val="center" w:pos="5040"/>
        </w:tabs>
        <w:spacing w:before="144" w:after="0"/>
        <w:jc w:val="center"/>
        <w:rPr>
          <w:rFonts w:ascii="Times New Roman" w:hAnsi="Times New Roman" w:cs="Times New Roman"/>
          <w:b/>
          <w:bCs/>
          <w:sz w:val="36"/>
          <w:szCs w:val="36"/>
          <w:lang w:eastAsia="ru-RU"/>
        </w:rPr>
      </w:pPr>
      <w:r w:rsidRPr="00D66DF0">
        <w:rPr>
          <w:rFonts w:ascii="Times New Roman" w:hAnsi="Times New Roman" w:cs="Times New Roman"/>
          <w:b/>
          <w:bCs/>
          <w:noProof/>
          <w:sz w:val="36"/>
          <w:szCs w:val="36"/>
          <w:lang w:eastAsia="ru-RU"/>
        </w:rPr>
        <w:drawing>
          <wp:inline distT="0" distB="0" distL="0" distR="0" wp14:anchorId="73C168FA" wp14:editId="5DE5392E">
            <wp:extent cx="2347595" cy="2825115"/>
            <wp:effectExtent l="0" t="0" r="0" b="0"/>
            <wp:docPr id="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7595" cy="2825115"/>
                    </a:xfrm>
                    <a:prstGeom prst="rect">
                      <a:avLst/>
                    </a:prstGeom>
                    <a:noFill/>
                    <a:ln>
                      <a:noFill/>
                    </a:ln>
                  </pic:spPr>
                </pic:pic>
              </a:graphicData>
            </a:graphic>
          </wp:inline>
        </w:drawing>
      </w:r>
    </w:p>
    <w:p w:rsidR="00377F18" w:rsidRPr="00D66DF0" w:rsidRDefault="00377F18" w:rsidP="002979DA">
      <w:pPr>
        <w:keepNext/>
        <w:keepLines/>
        <w:suppressAutoHyphens/>
        <w:spacing w:before="120" w:after="120" w:line="240" w:lineRule="auto"/>
        <w:jc w:val="center"/>
        <w:rPr>
          <w:rFonts w:ascii="Times New Roman" w:hAnsi="Times New Roman" w:cs="Times New Roman"/>
          <w:b/>
          <w:bCs/>
          <w:sz w:val="36"/>
          <w:szCs w:val="36"/>
          <w:lang w:eastAsia="ru-RU"/>
        </w:rPr>
      </w:pPr>
      <w:r w:rsidRPr="00D66DF0">
        <w:rPr>
          <w:rFonts w:ascii="Times New Roman" w:hAnsi="Times New Roman" w:cs="Times New Roman"/>
          <w:b/>
          <w:bCs/>
          <w:sz w:val="36"/>
          <w:szCs w:val="36"/>
          <w:lang w:eastAsia="ru-RU"/>
        </w:rPr>
        <w:t>Схема теплоснабжения муниципального образования город Заринск Алтайского края</w:t>
      </w:r>
    </w:p>
    <w:p w:rsidR="00377F18" w:rsidRPr="00D66DF0" w:rsidRDefault="00377F18" w:rsidP="002979DA">
      <w:pPr>
        <w:widowControl w:val="0"/>
        <w:suppressLineNumbers/>
        <w:spacing w:after="0"/>
        <w:jc w:val="center"/>
        <w:rPr>
          <w:rFonts w:ascii="Times New Roman" w:hAnsi="Times New Roman" w:cs="Times New Roman"/>
          <w:b/>
          <w:bCs/>
          <w:sz w:val="36"/>
          <w:szCs w:val="36"/>
          <w:lang w:eastAsia="ru-RU"/>
        </w:rPr>
      </w:pPr>
    </w:p>
    <w:p w:rsidR="00377F18" w:rsidRPr="00D66DF0" w:rsidRDefault="00377F18" w:rsidP="002979DA">
      <w:pPr>
        <w:widowControl w:val="0"/>
        <w:suppressLineNumbers/>
        <w:spacing w:after="0"/>
        <w:jc w:val="center"/>
        <w:rPr>
          <w:rFonts w:ascii="Times New Roman" w:hAnsi="Times New Roman" w:cs="Times New Roman"/>
          <w:b/>
          <w:bCs/>
          <w:sz w:val="28"/>
          <w:szCs w:val="28"/>
          <w:lang w:eastAsia="ru-RU"/>
        </w:rPr>
      </w:pPr>
      <w:r w:rsidRPr="00D66DF0">
        <w:rPr>
          <w:rFonts w:ascii="Times New Roman" w:hAnsi="Times New Roman" w:cs="Times New Roman"/>
          <w:b/>
          <w:bCs/>
          <w:sz w:val="28"/>
          <w:szCs w:val="28"/>
          <w:lang w:eastAsia="ru-RU"/>
        </w:rPr>
        <w:t>Обосновывающие материалы</w:t>
      </w:r>
    </w:p>
    <w:p w:rsidR="00377F18" w:rsidRPr="00D66DF0" w:rsidRDefault="00377F18" w:rsidP="002979DA">
      <w:pPr>
        <w:widowControl w:val="0"/>
        <w:suppressLineNumbers/>
        <w:spacing w:after="0"/>
        <w:jc w:val="center"/>
        <w:rPr>
          <w:rFonts w:ascii="Times New Roman" w:hAnsi="Times New Roman" w:cs="Times New Roman"/>
          <w:b/>
          <w:bCs/>
          <w:sz w:val="36"/>
          <w:szCs w:val="36"/>
          <w:lang w:eastAsia="ru-RU"/>
        </w:rPr>
      </w:pPr>
    </w:p>
    <w:p w:rsidR="00377F18" w:rsidRPr="00D66DF0" w:rsidRDefault="00377F18" w:rsidP="002979DA">
      <w:pPr>
        <w:widowControl w:val="0"/>
        <w:suppressLineNumbers/>
        <w:spacing w:after="0"/>
        <w:jc w:val="center"/>
        <w:rPr>
          <w:rFonts w:ascii="Times New Roman" w:hAnsi="Times New Roman" w:cs="Times New Roman"/>
          <w:b/>
          <w:bCs/>
          <w:sz w:val="36"/>
          <w:szCs w:val="36"/>
          <w:lang w:eastAsia="ru-RU"/>
        </w:rPr>
      </w:pPr>
    </w:p>
    <w:p w:rsidR="00377F18" w:rsidRPr="00D66DF0" w:rsidRDefault="00377F18" w:rsidP="002979DA">
      <w:pPr>
        <w:spacing w:after="0" w:line="240" w:lineRule="auto"/>
        <w:rPr>
          <w:rFonts w:ascii="Times New Roman" w:hAnsi="Times New Roman" w:cs="Times New Roman"/>
          <w:b/>
          <w:bCs/>
          <w:kern w:val="28"/>
          <w:sz w:val="28"/>
          <w:szCs w:val="28"/>
          <w:lang w:eastAsia="ru-RU"/>
        </w:rPr>
      </w:pPr>
      <w:r w:rsidRPr="00D66DF0">
        <w:rPr>
          <w:rFonts w:ascii="Times New Roman" w:hAnsi="Times New Roman" w:cs="Times New Roman"/>
          <w:b/>
          <w:bCs/>
          <w:kern w:val="28"/>
          <w:sz w:val="28"/>
          <w:szCs w:val="28"/>
          <w:lang w:eastAsia="ru-RU"/>
        </w:rPr>
        <w:t xml:space="preserve">Муниципальный контракт </w:t>
      </w:r>
    </w:p>
    <w:p w:rsidR="00377F18" w:rsidRPr="00D66DF0" w:rsidRDefault="00377F18" w:rsidP="002979DA">
      <w:pPr>
        <w:spacing w:after="0" w:line="240" w:lineRule="auto"/>
        <w:rPr>
          <w:rFonts w:ascii="Times New Roman" w:hAnsi="Times New Roman" w:cs="Times New Roman"/>
          <w:b/>
          <w:bCs/>
          <w:sz w:val="36"/>
          <w:szCs w:val="36"/>
          <w:lang w:eastAsia="ru-RU"/>
        </w:rPr>
      </w:pPr>
      <w:r w:rsidRPr="00D66DF0">
        <w:rPr>
          <w:rFonts w:ascii="Times New Roman" w:hAnsi="Times New Roman" w:cs="Times New Roman"/>
          <w:b/>
          <w:bCs/>
          <w:kern w:val="28"/>
          <w:sz w:val="28"/>
          <w:szCs w:val="28"/>
          <w:lang w:eastAsia="ru-RU"/>
        </w:rPr>
        <w:t>№6 от 01.09.2014 г.</w:t>
      </w:r>
    </w:p>
    <w:p w:rsidR="00377F18" w:rsidRPr="00D66DF0" w:rsidRDefault="00377F18" w:rsidP="00967674">
      <w:pPr>
        <w:keepNext/>
        <w:keepLines/>
        <w:suppressLineNumbers/>
        <w:tabs>
          <w:tab w:val="left" w:leader="dot" w:pos="9356"/>
        </w:tabs>
        <w:suppressAutoHyphens/>
        <w:spacing w:before="60" w:after="0"/>
        <w:rPr>
          <w:rFonts w:ascii="Times New Roman" w:hAnsi="Times New Roman" w:cs="Times New Roman"/>
          <w:b/>
          <w:bCs/>
          <w:sz w:val="24"/>
          <w:szCs w:val="24"/>
          <w:lang w:eastAsia="ru-RU"/>
        </w:rPr>
        <w:sectPr w:rsidR="00377F18" w:rsidRPr="00D66DF0" w:rsidSect="00473F2B">
          <w:footerReference w:type="default" r:id="rId9"/>
          <w:footerReference w:type="first" r:id="rId10"/>
          <w:footnotePr>
            <w:numRestart w:val="eachPage"/>
          </w:footnotePr>
          <w:pgSz w:w="11907" w:h="16840" w:code="9"/>
          <w:pgMar w:top="1134" w:right="567" w:bottom="1134" w:left="1701" w:header="677" w:footer="562" w:gutter="0"/>
          <w:cols w:space="720"/>
          <w:titlePg/>
          <w:docGrid w:linePitch="326"/>
        </w:sectPr>
      </w:pPr>
    </w:p>
    <w:p w:rsidR="00377F18" w:rsidRPr="00D66DF0" w:rsidRDefault="00377F18" w:rsidP="007A46FA">
      <w:pPr>
        <w:pStyle w:val="afff8"/>
        <w:jc w:val="center"/>
        <w:rPr>
          <w:b/>
          <w:bCs/>
          <w:sz w:val="28"/>
          <w:szCs w:val="28"/>
        </w:rPr>
      </w:pPr>
      <w:bookmarkStart w:id="2" w:name="_Toc413776384"/>
      <w:bookmarkStart w:id="3" w:name="_Toc386560985"/>
      <w:r w:rsidRPr="00D66DF0">
        <w:rPr>
          <w:b/>
          <w:bCs/>
          <w:sz w:val="28"/>
          <w:szCs w:val="28"/>
        </w:rPr>
        <w:lastRenderedPageBreak/>
        <w:t>Содержание</w:t>
      </w:r>
      <w:bookmarkEnd w:id="2"/>
    </w:p>
    <w:p w:rsidR="00E87CBB" w:rsidRPr="00E87CBB" w:rsidRDefault="00E25E8C" w:rsidP="00E87CBB">
      <w:pPr>
        <w:pStyle w:val="1f4"/>
        <w:spacing w:line="240" w:lineRule="auto"/>
        <w:ind w:right="1133"/>
        <w:contextualSpacing/>
        <w:rPr>
          <w:rFonts w:ascii="Times New Roman" w:eastAsiaTheme="minorEastAsia" w:hAnsi="Times New Roman" w:cs="Times New Roman"/>
          <w:sz w:val="20"/>
          <w:szCs w:val="20"/>
          <w:lang w:eastAsia="ru-RU"/>
        </w:rPr>
      </w:pPr>
      <w:r w:rsidRPr="00E87CBB">
        <w:rPr>
          <w:rStyle w:val="affffd"/>
          <w:rFonts w:ascii="Times New Roman" w:hAnsi="Times New Roman" w:cs="Times New Roman"/>
          <w:sz w:val="20"/>
          <w:szCs w:val="20"/>
        </w:rPr>
        <w:fldChar w:fldCharType="begin"/>
      </w:r>
      <w:r w:rsidR="00377F18" w:rsidRPr="00E87CBB">
        <w:rPr>
          <w:rStyle w:val="affffd"/>
          <w:rFonts w:ascii="Times New Roman" w:hAnsi="Times New Roman" w:cs="Times New Roman"/>
          <w:sz w:val="20"/>
          <w:szCs w:val="20"/>
        </w:rPr>
        <w:instrText xml:space="preserve"> TOC \o "1-3" \h \z \u </w:instrText>
      </w:r>
      <w:r w:rsidRPr="00E87CBB">
        <w:rPr>
          <w:rStyle w:val="affffd"/>
          <w:rFonts w:ascii="Times New Roman" w:hAnsi="Times New Roman" w:cs="Times New Roman"/>
          <w:sz w:val="20"/>
          <w:szCs w:val="20"/>
        </w:rPr>
        <w:fldChar w:fldCharType="separate"/>
      </w:r>
      <w:hyperlink w:anchor="_Toc413776384" w:history="1">
        <w:r w:rsidR="00E87CBB" w:rsidRPr="00E87CBB">
          <w:rPr>
            <w:rStyle w:val="affffd"/>
            <w:rFonts w:ascii="Times New Roman" w:hAnsi="Times New Roman" w:cs="Times New Roman"/>
            <w:bCs/>
            <w:sz w:val="20"/>
            <w:szCs w:val="20"/>
          </w:rPr>
          <w:t>Содержание</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_Toc413776384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2</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385" w:history="1">
        <w:r w:rsidR="00E87CBB" w:rsidRPr="00E87CBB">
          <w:rPr>
            <w:rStyle w:val="affffd"/>
            <w:rFonts w:ascii="Times New Roman" w:hAnsi="Times New Roman" w:cs="Times New Roman"/>
            <w:bCs/>
            <w:sz w:val="20"/>
            <w:szCs w:val="20"/>
          </w:rPr>
          <w:t>Введение</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_Toc413776385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8</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386" w:history="1">
        <w:r w:rsidR="00E87CBB" w:rsidRPr="00E87CBB">
          <w:rPr>
            <w:rStyle w:val="affffd"/>
            <w:rFonts w:ascii="Times New Roman" w:hAnsi="Times New Roman" w:cs="Times New Roman"/>
            <w:bCs/>
            <w:sz w:val="20"/>
            <w:szCs w:val="20"/>
          </w:rPr>
          <w:t>Нормативно-правовая база</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_Toc413776386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10</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387" w:history="1">
        <w:r w:rsidR="00E87CBB" w:rsidRPr="00E87CBB">
          <w:rPr>
            <w:rStyle w:val="affffd"/>
            <w:rFonts w:ascii="Times New Roman" w:hAnsi="Times New Roman" w:cs="Times New Roman"/>
            <w:bCs/>
            <w:sz w:val="20"/>
            <w:szCs w:val="20"/>
          </w:rPr>
          <w:t>Паспорт Схемы теплоснабжения муниципального образования город Заринск Алтайского края</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_Toc413776387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11</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388" w:history="1">
        <w:r w:rsidR="00E87CBB" w:rsidRPr="00E87CBB">
          <w:rPr>
            <w:rStyle w:val="affffd"/>
            <w:rFonts w:ascii="Times New Roman" w:hAnsi="Times New Roman" w:cs="Times New Roman"/>
            <w:sz w:val="20"/>
            <w:szCs w:val="20"/>
          </w:rPr>
          <w:t>1.</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Существующее положение в сфере производства, передачи и потребления тепловой энергии для целей теплоснабжения</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_Toc413776388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12</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389" w:history="1">
        <w:r w:rsidR="00E87CBB" w:rsidRPr="00E87CBB">
          <w:rPr>
            <w:rStyle w:val="affffd"/>
            <w:rFonts w:ascii="Times New Roman" w:hAnsi="Times New Roman" w:cs="Times New Roman"/>
            <w:sz w:val="20"/>
            <w:szCs w:val="20"/>
          </w:rPr>
          <w:t>1.1.</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Функциональная структура теплоснабжения</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_Toc413776389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12</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390" w:history="1">
        <w:r w:rsidR="00E87CBB" w:rsidRPr="00E87CBB">
          <w:rPr>
            <w:rStyle w:val="affffd"/>
            <w:rFonts w:ascii="Times New Roman" w:hAnsi="Times New Roman" w:cs="Times New Roman"/>
            <w:sz w:val="20"/>
            <w:szCs w:val="20"/>
          </w:rPr>
          <w:t>1.2.</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Источники тепловой энергии</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_Toc413776390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15</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391" w:history="1">
        <w:r w:rsidR="00E87CBB" w:rsidRPr="00E87CBB">
          <w:rPr>
            <w:rStyle w:val="affffd"/>
            <w:rFonts w:ascii="Times New Roman" w:hAnsi="Times New Roman" w:cs="Times New Roman"/>
            <w:noProof/>
            <w:sz w:val="20"/>
            <w:szCs w:val="20"/>
          </w:rPr>
          <w:t>1.2.1.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Структура основного теплосилового оборудования</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_Toc413776391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15</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392" w:history="1">
        <w:r w:rsidR="00E87CBB" w:rsidRPr="00E87CBB">
          <w:rPr>
            <w:rStyle w:val="affffd"/>
            <w:rFonts w:ascii="Times New Roman" w:hAnsi="Times New Roman" w:cs="Times New Roman"/>
            <w:noProof/>
            <w:sz w:val="20"/>
            <w:szCs w:val="20"/>
          </w:rPr>
          <w:t>1.2.2.</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Параметры установленной тепловой мощности теплогенерирующего оборудования и теплофикационной установки. Ограничения тепловой мощности и параметры располагаемой тепловой мощности</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_Toc413776392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20</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393" w:history="1">
        <w:r w:rsidR="00E87CBB" w:rsidRPr="00E87CBB">
          <w:rPr>
            <w:rStyle w:val="affffd"/>
            <w:rFonts w:ascii="Times New Roman" w:hAnsi="Times New Roman" w:cs="Times New Roman"/>
            <w:noProof/>
            <w:sz w:val="20"/>
            <w:szCs w:val="20"/>
          </w:rPr>
          <w:t>1.2.3.</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Объем потребления тепловой энергии (мощности) на собственные и хозяйственные нужды. Параметры тепловой мощности «нетто»</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_Toc413776393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22</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394" w:history="1">
        <w:r w:rsidR="00E87CBB" w:rsidRPr="00E87CBB">
          <w:rPr>
            <w:rStyle w:val="affffd"/>
            <w:rFonts w:ascii="Times New Roman" w:hAnsi="Times New Roman" w:cs="Times New Roman"/>
            <w:noProof/>
            <w:sz w:val="20"/>
            <w:szCs w:val="20"/>
          </w:rPr>
          <w:t>1.2.4.</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E87CBB" w:rsidRPr="00E87CBB">
          <w:rPr>
            <w:rFonts w:ascii="Times New Roman" w:hAnsi="Times New Roman" w:cs="Times New Roman"/>
            <w:noProof/>
            <w:webHidden/>
            <w:sz w:val="20"/>
            <w:szCs w:val="20"/>
          </w:rPr>
          <w:tab/>
        </w:r>
        <w:r w:rsidR="00E87CBB">
          <w:rPr>
            <w:rFonts w:ascii="Times New Roman" w:hAnsi="Times New Roman" w:cs="Times New Roman"/>
            <w:noProof/>
            <w:webHidden/>
            <w:sz w:val="20"/>
            <w:szCs w:val="20"/>
          </w:rPr>
          <w:tab/>
        </w:r>
        <w:r w:rsid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_Toc413776394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22</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395" w:history="1">
        <w:r w:rsidR="00E87CBB" w:rsidRPr="00E87CBB">
          <w:rPr>
            <w:rStyle w:val="affffd"/>
            <w:rFonts w:ascii="Times New Roman" w:hAnsi="Times New Roman" w:cs="Times New Roman"/>
            <w:noProof/>
            <w:sz w:val="20"/>
            <w:szCs w:val="20"/>
          </w:rPr>
          <w:t>1.2.5.</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_Toc413776395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23</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396" w:history="1">
        <w:r w:rsidR="00E87CBB" w:rsidRPr="00E87CBB">
          <w:rPr>
            <w:rStyle w:val="affffd"/>
            <w:rFonts w:ascii="Times New Roman" w:hAnsi="Times New Roman" w:cs="Times New Roman"/>
            <w:noProof/>
            <w:sz w:val="20"/>
            <w:szCs w:val="20"/>
          </w:rPr>
          <w:t>1.2.6.</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Анализ регулирования отпуска тепловой энергии от источников тепловой энергии, в том числе обоснование выбора графика изменения температур теплоносителя (температурного графика) при качественном методе регулирования отпуска тепла в тепловые сети</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_Toc413776396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24</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397" w:history="1">
        <w:r w:rsidR="00E87CBB" w:rsidRPr="00E87CBB">
          <w:rPr>
            <w:rStyle w:val="affffd"/>
            <w:rFonts w:ascii="Times New Roman" w:hAnsi="Times New Roman" w:cs="Times New Roman"/>
            <w:noProof/>
            <w:sz w:val="20"/>
            <w:szCs w:val="20"/>
          </w:rPr>
          <w:t>1.2.7.</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Среднегодовая загрузка оборудования</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_Toc413776397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25</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398" w:history="1">
        <w:r w:rsidR="00E87CBB" w:rsidRPr="00E87CBB">
          <w:rPr>
            <w:rStyle w:val="affffd"/>
            <w:rFonts w:ascii="Times New Roman" w:hAnsi="Times New Roman" w:cs="Times New Roman"/>
            <w:noProof/>
            <w:sz w:val="20"/>
            <w:szCs w:val="20"/>
          </w:rPr>
          <w:t>1.2.8.</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Способы учета тепловой энергии, отпущенной в тепловые сети</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_Toc413776398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25</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399" w:history="1">
        <w:r w:rsidR="00E87CBB" w:rsidRPr="00E87CBB">
          <w:rPr>
            <w:rStyle w:val="affffd"/>
            <w:rFonts w:ascii="Times New Roman" w:hAnsi="Times New Roman" w:cs="Times New Roman"/>
            <w:noProof/>
            <w:sz w:val="20"/>
            <w:szCs w:val="20"/>
          </w:rPr>
          <w:t>1.2.9.</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Предписания надзорных органов по запрещению дальнейшей эксплуатации источников тепловой энергии</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_Toc413776399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26</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00" w:history="1">
        <w:r w:rsidR="00E87CBB" w:rsidRPr="00E87CBB">
          <w:rPr>
            <w:rStyle w:val="affffd"/>
            <w:rFonts w:ascii="Times New Roman" w:hAnsi="Times New Roman" w:cs="Times New Roman"/>
            <w:sz w:val="20"/>
            <w:szCs w:val="20"/>
          </w:rPr>
          <w:t>1.3.</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Тепловые сети, сооружения на них и тепловые пункты</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_Toc413776400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27</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01" w:history="1">
        <w:r w:rsidR="00E87CBB" w:rsidRPr="00E87CBB">
          <w:rPr>
            <w:rStyle w:val="affffd"/>
            <w:rFonts w:ascii="Times New Roman" w:hAnsi="Times New Roman" w:cs="Times New Roman"/>
            <w:noProof/>
            <w:sz w:val="20"/>
            <w:szCs w:val="20"/>
          </w:rPr>
          <w:t>1.3.1.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Структура тепловых сетей</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_Toc413776401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27</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02" w:history="1">
        <w:r w:rsidR="00E87CBB" w:rsidRPr="00E87CBB">
          <w:rPr>
            <w:rStyle w:val="affffd"/>
            <w:rFonts w:ascii="Times New Roman" w:hAnsi="Times New Roman" w:cs="Times New Roman"/>
            <w:noProof/>
            <w:sz w:val="20"/>
            <w:szCs w:val="20"/>
          </w:rPr>
          <w:t>1.3.2.</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Параметры тепловых сетей, включая год начала эксплуатации, тип изоляции, тип компенсирующих устройств, тип прокладки</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_Toc413776402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29</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03" w:history="1">
        <w:r w:rsidR="00E87CBB" w:rsidRPr="00E87CBB">
          <w:rPr>
            <w:rStyle w:val="affffd"/>
            <w:rFonts w:ascii="Times New Roman" w:hAnsi="Times New Roman" w:cs="Times New Roman"/>
            <w:noProof/>
            <w:sz w:val="20"/>
            <w:szCs w:val="20"/>
          </w:rPr>
          <w:t>1.3.3.</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Краткая характеристика грунтов в местах прокладки тепловых сетей</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_Toc413776403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34</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04" w:history="1">
        <w:r w:rsidR="00E87CBB" w:rsidRPr="00E87CBB">
          <w:rPr>
            <w:rStyle w:val="affffd"/>
            <w:rFonts w:ascii="Times New Roman" w:hAnsi="Times New Roman" w:cs="Times New Roman"/>
            <w:noProof/>
            <w:sz w:val="20"/>
            <w:szCs w:val="20"/>
          </w:rPr>
          <w:t>1.3.4.</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Описание типов секционирующей и регулирующей арматуры на тепловых сетях</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_Toc413776404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35</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05" w:history="1">
        <w:r w:rsidR="00E87CBB" w:rsidRPr="00E87CBB">
          <w:rPr>
            <w:rStyle w:val="affffd"/>
            <w:rFonts w:ascii="Times New Roman" w:hAnsi="Times New Roman" w:cs="Times New Roman"/>
            <w:noProof/>
            <w:sz w:val="20"/>
            <w:szCs w:val="20"/>
          </w:rPr>
          <w:t>1.3.5.</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Описание типов и строительных особенностей тепловых камер и павильонов</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_Toc413776405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36</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06" w:history="1">
        <w:r w:rsidR="00E87CBB" w:rsidRPr="00E87CBB">
          <w:rPr>
            <w:rStyle w:val="affffd"/>
            <w:rFonts w:ascii="Times New Roman" w:hAnsi="Times New Roman" w:cs="Times New Roman"/>
            <w:noProof/>
            <w:sz w:val="20"/>
            <w:szCs w:val="20"/>
          </w:rPr>
          <w:t>1.3.6.</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Описание графиков регулирования отпуска тепла в тепловые сети с анализом их обоснованности</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_Toc413776406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36</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07" w:history="1">
        <w:r w:rsidR="00E87CBB" w:rsidRPr="00E87CBB">
          <w:rPr>
            <w:rStyle w:val="affffd"/>
            <w:rFonts w:ascii="Times New Roman" w:hAnsi="Times New Roman" w:cs="Times New Roman"/>
            <w:noProof/>
            <w:sz w:val="20"/>
            <w:szCs w:val="20"/>
          </w:rPr>
          <w:t>1.3.7.</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_Toc413776407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39</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08" w:history="1">
        <w:r w:rsidR="00E87CBB" w:rsidRPr="00E87CBB">
          <w:rPr>
            <w:rStyle w:val="affffd"/>
            <w:rFonts w:ascii="Times New Roman" w:hAnsi="Times New Roman" w:cs="Times New Roman"/>
            <w:noProof/>
            <w:sz w:val="20"/>
            <w:szCs w:val="20"/>
          </w:rPr>
          <w:t>1.3.8.</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Гидравлические режимы тепловых сетей и пьезометрические графики</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_Toc413776408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39</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09" w:history="1">
        <w:r w:rsidR="00E87CBB" w:rsidRPr="00E87CBB">
          <w:rPr>
            <w:rStyle w:val="affffd"/>
            <w:rFonts w:ascii="Times New Roman" w:hAnsi="Times New Roman" w:cs="Times New Roman"/>
            <w:noProof/>
            <w:sz w:val="20"/>
            <w:szCs w:val="20"/>
          </w:rPr>
          <w:t>1.3.9.</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Статистика отказов тепловых сетей (аварий, инцидентов) за последние 5 лет</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_Toc413776409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40</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10" w:history="1">
        <w:r w:rsidR="00E87CBB" w:rsidRPr="00E87CBB">
          <w:rPr>
            <w:rStyle w:val="affffd"/>
            <w:rFonts w:ascii="Times New Roman" w:hAnsi="Times New Roman" w:cs="Times New Roman"/>
            <w:noProof/>
            <w:sz w:val="20"/>
            <w:szCs w:val="20"/>
          </w:rPr>
          <w:t>1.3.10.</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Статистика восстановлений (аварийно-восстановительных работ) тепловых сетей и среднее время, затраченное на восстановление работоспособности тепловых сетей, за последние 5 лет</w:t>
        </w:r>
        <w:r w:rsidR="00E87CBB" w:rsidRPr="00E87CBB">
          <w:rPr>
            <w:rFonts w:ascii="Times New Roman" w:hAnsi="Times New Roman" w:cs="Times New Roman"/>
            <w:noProof/>
            <w:webHidden/>
            <w:sz w:val="20"/>
            <w:szCs w:val="20"/>
          </w:rPr>
          <w:tab/>
        </w:r>
        <w:r w:rsidR="00E87CBB">
          <w:rPr>
            <w:rFonts w:ascii="Times New Roman" w:hAnsi="Times New Roman" w:cs="Times New Roman"/>
            <w:noProof/>
            <w:webHidden/>
            <w:sz w:val="20"/>
            <w:szCs w:val="20"/>
          </w:rPr>
          <w:tab/>
        </w:r>
        <w:r w:rsidR="00E87CBB">
          <w:rPr>
            <w:rFonts w:ascii="Times New Roman" w:hAnsi="Times New Roman" w:cs="Times New Roman"/>
            <w:noProof/>
            <w:webHidden/>
            <w:sz w:val="20"/>
            <w:szCs w:val="20"/>
          </w:rPr>
          <w:tab/>
        </w:r>
        <w:r w:rsidR="00E87CBB">
          <w:rPr>
            <w:rFonts w:ascii="Times New Roman" w:hAnsi="Times New Roman" w:cs="Times New Roman"/>
            <w:noProof/>
            <w:webHidden/>
            <w:sz w:val="20"/>
            <w:szCs w:val="20"/>
          </w:rPr>
          <w:tab/>
        </w:r>
        <w:r w:rsid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_Toc413776410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41</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11" w:history="1">
        <w:r w:rsidR="00E87CBB" w:rsidRPr="00E87CBB">
          <w:rPr>
            <w:rStyle w:val="affffd"/>
            <w:rFonts w:ascii="Times New Roman" w:hAnsi="Times New Roman" w:cs="Times New Roman"/>
            <w:noProof/>
            <w:sz w:val="20"/>
            <w:szCs w:val="20"/>
          </w:rPr>
          <w:t>1.3.11.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Процедуры диагностики состояния тепловых сетей и планирования капитальных (текущих) ремонтов</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_Toc413776411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42</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12" w:history="1">
        <w:r w:rsidR="00E87CBB" w:rsidRPr="00E87CBB">
          <w:rPr>
            <w:rStyle w:val="affffd"/>
            <w:rFonts w:ascii="Times New Roman" w:hAnsi="Times New Roman" w:cs="Times New Roman"/>
            <w:noProof/>
            <w:sz w:val="20"/>
            <w:szCs w:val="20"/>
          </w:rPr>
          <w:t>1.3.12.</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_Toc413776412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46</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13" w:history="1">
        <w:r w:rsidR="00E87CBB" w:rsidRPr="00E87CBB">
          <w:rPr>
            <w:rStyle w:val="affffd"/>
            <w:rFonts w:ascii="Times New Roman" w:hAnsi="Times New Roman" w:cs="Times New Roman"/>
            <w:noProof/>
            <w:sz w:val="20"/>
            <w:szCs w:val="20"/>
          </w:rPr>
          <w:t>1.3.13.</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Описание нормативов тепловых потерь и потерь теплоносителя, включаемых в расчет полезно отпущенного тепла</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_Toc413776413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51</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14" w:history="1">
        <w:r w:rsidR="00E87CBB" w:rsidRPr="00E87CBB">
          <w:rPr>
            <w:rStyle w:val="affffd"/>
            <w:rFonts w:ascii="Times New Roman" w:hAnsi="Times New Roman" w:cs="Times New Roman"/>
            <w:noProof/>
            <w:sz w:val="20"/>
            <w:szCs w:val="20"/>
          </w:rPr>
          <w:t>1.3.14.</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Оценка фактических тепловых потерь в тепловых сетях</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_Toc413776414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54</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15" w:history="1">
        <w:r w:rsidR="00E87CBB" w:rsidRPr="00E87CBB">
          <w:rPr>
            <w:rStyle w:val="affffd"/>
            <w:rFonts w:ascii="Times New Roman" w:hAnsi="Times New Roman" w:cs="Times New Roman"/>
            <w:noProof/>
            <w:sz w:val="20"/>
            <w:szCs w:val="20"/>
          </w:rPr>
          <w:t>1.3.15.</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Предписания надзорных органов по запрещению дальнейшей эксплуатации участков тепловой сети и результаты их исполнения</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_Toc413776415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61</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16" w:history="1">
        <w:r w:rsidR="00E87CBB" w:rsidRPr="00E87CBB">
          <w:rPr>
            <w:rStyle w:val="affffd"/>
            <w:rFonts w:ascii="Times New Roman" w:hAnsi="Times New Roman" w:cs="Times New Roman"/>
            <w:noProof/>
            <w:sz w:val="20"/>
            <w:szCs w:val="20"/>
          </w:rPr>
          <w:t>1.3.16.</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Описание типов присоединений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_Toc413776416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61</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17" w:history="1">
        <w:r w:rsidR="00E87CBB" w:rsidRPr="00E87CBB">
          <w:rPr>
            <w:rStyle w:val="affffd"/>
            <w:rFonts w:ascii="Times New Roman" w:hAnsi="Times New Roman" w:cs="Times New Roman"/>
            <w:noProof/>
            <w:sz w:val="20"/>
            <w:szCs w:val="20"/>
          </w:rPr>
          <w:t>1.3.17.</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Наличие коммерческого приборного учета тепла, отпущенного из тепловых сетей (к теплопотребляющим установкам) потребителям и анализ планов по установке приборов учета</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_Toc413776417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62</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18" w:history="1">
        <w:r w:rsidR="00E87CBB" w:rsidRPr="00E87CBB">
          <w:rPr>
            <w:rStyle w:val="affffd"/>
            <w:rFonts w:ascii="Times New Roman" w:hAnsi="Times New Roman" w:cs="Times New Roman"/>
            <w:noProof/>
            <w:sz w:val="20"/>
            <w:szCs w:val="20"/>
          </w:rPr>
          <w:t>1.3.18.</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Анализ работы диспетчерской службы и используемых для ее организации средств автоматизации, телемеханизации и связи</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_Toc413776418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63</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19" w:history="1">
        <w:r w:rsidR="00E87CBB" w:rsidRPr="00E87CBB">
          <w:rPr>
            <w:rStyle w:val="affffd"/>
            <w:rFonts w:ascii="Times New Roman" w:hAnsi="Times New Roman" w:cs="Times New Roman"/>
            <w:noProof/>
            <w:sz w:val="20"/>
            <w:szCs w:val="20"/>
          </w:rPr>
          <w:t>1.3.19.</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Уровень автоматизации и обслуживания центральных тепловых пунктов, насосных станций</w:t>
        </w:r>
        <w:r w:rsidR="00E87CBB" w:rsidRPr="00E87CBB">
          <w:rPr>
            <w:rFonts w:ascii="Times New Roman" w:hAnsi="Times New Roman" w:cs="Times New Roman"/>
            <w:noProof/>
            <w:webHidden/>
            <w:sz w:val="20"/>
            <w:szCs w:val="20"/>
          </w:rPr>
          <w:tab/>
        </w:r>
        <w:r w:rsidR="00E87CBB">
          <w:rPr>
            <w:rFonts w:ascii="Times New Roman" w:hAnsi="Times New Roman" w:cs="Times New Roman"/>
            <w:noProof/>
            <w:webHidden/>
            <w:sz w:val="20"/>
            <w:szCs w:val="20"/>
          </w:rPr>
          <w:tab/>
        </w:r>
        <w:r w:rsidR="00E87CBB">
          <w:rPr>
            <w:rFonts w:ascii="Times New Roman" w:hAnsi="Times New Roman" w:cs="Times New Roman"/>
            <w:noProof/>
            <w:webHidden/>
            <w:sz w:val="20"/>
            <w:szCs w:val="20"/>
          </w:rPr>
          <w:tab/>
        </w:r>
        <w:r w:rsid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_Toc413776419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64</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20" w:history="1">
        <w:r w:rsidR="00E87CBB" w:rsidRPr="00E87CBB">
          <w:rPr>
            <w:rStyle w:val="affffd"/>
            <w:rFonts w:ascii="Times New Roman" w:hAnsi="Times New Roman" w:cs="Times New Roman"/>
            <w:noProof/>
            <w:sz w:val="20"/>
            <w:szCs w:val="20"/>
          </w:rPr>
          <w:t>1.3.20.</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Сведения о наличии защиты тепловых сетей от превышения давления</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_Toc413776420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64</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21" w:history="1">
        <w:r w:rsidR="00E87CBB" w:rsidRPr="00E87CBB">
          <w:rPr>
            <w:rStyle w:val="affffd"/>
            <w:rFonts w:ascii="Times New Roman" w:hAnsi="Times New Roman" w:cs="Times New Roman"/>
            <w:noProof/>
            <w:sz w:val="20"/>
            <w:szCs w:val="20"/>
          </w:rPr>
          <w:t>1.3.21.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Перечень выявленных бесхозяйных тепловых сетей</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_Toc413776421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64</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22" w:history="1">
        <w:r w:rsidR="00E87CBB" w:rsidRPr="00E87CBB">
          <w:rPr>
            <w:rStyle w:val="affffd"/>
            <w:rFonts w:ascii="Times New Roman" w:hAnsi="Times New Roman" w:cs="Times New Roman"/>
            <w:sz w:val="20"/>
            <w:szCs w:val="20"/>
          </w:rPr>
          <w:t>1.4.</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Зоны действия источников тепловой энергии</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_Toc413776422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65</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23" w:history="1">
        <w:r w:rsidR="00E87CBB" w:rsidRPr="00E87CBB">
          <w:rPr>
            <w:rStyle w:val="affffd"/>
            <w:rFonts w:ascii="Times New Roman" w:hAnsi="Times New Roman" w:cs="Times New Roman"/>
            <w:sz w:val="20"/>
            <w:szCs w:val="20"/>
          </w:rPr>
          <w:t>1.5.</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Тепловые нагрузки потребителей тепловой энергии, групп потребителей тепловой энергии в зонах действия источников тепловой энергии</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_Toc413776423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68</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24" w:history="1">
        <w:r w:rsidR="00E87CBB" w:rsidRPr="00E87CBB">
          <w:rPr>
            <w:rStyle w:val="affffd"/>
            <w:rFonts w:ascii="Times New Roman" w:hAnsi="Times New Roman" w:cs="Times New Roman"/>
            <w:noProof/>
            <w:sz w:val="20"/>
            <w:szCs w:val="20"/>
          </w:rPr>
          <w:t>1.5.1.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Потребление тепловой энергии в расчетных элементах территориального деления и в зонах действия источников тепловой энергии при расчетных температурах наружного воздуха</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_Toc413776424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68</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25" w:history="1">
        <w:r w:rsidR="00E87CBB" w:rsidRPr="00E87CBB">
          <w:rPr>
            <w:rStyle w:val="affffd"/>
            <w:rFonts w:ascii="Times New Roman" w:hAnsi="Times New Roman" w:cs="Times New Roman"/>
            <w:noProof/>
            <w:sz w:val="20"/>
            <w:szCs w:val="20"/>
          </w:rPr>
          <w:t>1.5.2.</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_Toc413776425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68</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26" w:history="1">
        <w:r w:rsidR="00E87CBB" w:rsidRPr="00E87CBB">
          <w:rPr>
            <w:rStyle w:val="affffd"/>
            <w:rFonts w:ascii="Times New Roman" w:hAnsi="Times New Roman" w:cs="Times New Roman"/>
            <w:noProof/>
            <w:sz w:val="20"/>
            <w:szCs w:val="20"/>
          </w:rPr>
          <w:t>1.5.3.</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Значения потребления тепловой энергии в расчетных элементах территориального деления за отопительный период и за год в целом</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_Toc413776426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68</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27" w:history="1">
        <w:r w:rsidR="00E87CBB" w:rsidRPr="00E87CBB">
          <w:rPr>
            <w:rStyle w:val="affffd"/>
            <w:rFonts w:ascii="Times New Roman" w:hAnsi="Times New Roman" w:cs="Times New Roman"/>
            <w:sz w:val="20"/>
            <w:szCs w:val="20"/>
          </w:rPr>
          <w:t>1.6.</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Балансы тепловой мощности и тепловой нагрузки в зонах действия источников тепловой энергии</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_Toc413776427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69</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28" w:history="1">
        <w:r w:rsidR="00E87CBB" w:rsidRPr="00E87CBB">
          <w:rPr>
            <w:rStyle w:val="affffd"/>
            <w:rFonts w:ascii="Times New Roman" w:hAnsi="Times New Roman" w:cs="Times New Roman"/>
            <w:noProof/>
            <w:sz w:val="20"/>
            <w:szCs w:val="20"/>
          </w:rPr>
          <w:t>1.6.1.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_Toc413776428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69</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29" w:history="1">
        <w:r w:rsidR="00E87CBB" w:rsidRPr="00E87CBB">
          <w:rPr>
            <w:rStyle w:val="affffd"/>
            <w:rFonts w:ascii="Times New Roman" w:hAnsi="Times New Roman" w:cs="Times New Roman"/>
            <w:noProof/>
            <w:sz w:val="20"/>
            <w:szCs w:val="20"/>
          </w:rPr>
          <w:t>1.6.2.</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Резервы и дефициты тепловой мощности «нетто» по каждому источнику тепловой энергии и выводам тепловой мощности от источников тепловой энергии</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_Toc413776429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72</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30" w:history="1">
        <w:r w:rsidR="00E87CBB" w:rsidRPr="00E87CBB">
          <w:rPr>
            <w:rStyle w:val="affffd"/>
            <w:rFonts w:ascii="Times New Roman" w:hAnsi="Times New Roman" w:cs="Times New Roman"/>
            <w:noProof/>
            <w:sz w:val="20"/>
            <w:szCs w:val="20"/>
          </w:rPr>
          <w:t>1.6.3.</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_Toc413776430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73</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31" w:history="1">
        <w:r w:rsidR="00E87CBB" w:rsidRPr="00E87CBB">
          <w:rPr>
            <w:rStyle w:val="affffd"/>
            <w:rFonts w:ascii="Times New Roman" w:hAnsi="Times New Roman" w:cs="Times New Roman"/>
            <w:noProof/>
            <w:sz w:val="20"/>
            <w:szCs w:val="20"/>
          </w:rPr>
          <w:t>1.6.4.</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Анализ причин возникновения дефицитов и последствий влияния дефицитов на качество теплоснабжения</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_Toc413776431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73</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32" w:history="1">
        <w:r w:rsidR="00E87CBB" w:rsidRPr="00E87CBB">
          <w:rPr>
            <w:rStyle w:val="affffd"/>
            <w:rFonts w:ascii="Times New Roman" w:hAnsi="Times New Roman" w:cs="Times New Roman"/>
            <w:noProof/>
            <w:sz w:val="20"/>
            <w:szCs w:val="20"/>
          </w:rPr>
          <w:t>1.6.5.</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_Toc413776432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73</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33" w:history="1">
        <w:r w:rsidR="00E87CBB" w:rsidRPr="00E87CBB">
          <w:rPr>
            <w:rStyle w:val="affffd"/>
            <w:rFonts w:ascii="Times New Roman" w:hAnsi="Times New Roman" w:cs="Times New Roman"/>
            <w:sz w:val="20"/>
            <w:szCs w:val="20"/>
          </w:rPr>
          <w:t>1.7.</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Балансы теплоносителя</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_Toc413776433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74</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34" w:history="1">
        <w:r w:rsidR="00E87CBB" w:rsidRPr="00E87CBB">
          <w:rPr>
            <w:rStyle w:val="affffd"/>
            <w:rFonts w:ascii="Times New Roman" w:hAnsi="Times New Roman" w:cs="Times New Roman"/>
            <w:noProof/>
            <w:sz w:val="20"/>
            <w:szCs w:val="20"/>
          </w:rPr>
          <w:t>1.7.1.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E87CBB" w:rsidRPr="00E87CBB">
          <w:rPr>
            <w:rFonts w:ascii="Times New Roman" w:hAnsi="Times New Roman" w:cs="Times New Roman"/>
            <w:noProof/>
            <w:webHidden/>
            <w:sz w:val="20"/>
            <w:szCs w:val="20"/>
          </w:rPr>
          <w:tab/>
        </w:r>
        <w:r w:rsidR="00E87CBB">
          <w:rPr>
            <w:rFonts w:ascii="Times New Roman" w:hAnsi="Times New Roman" w:cs="Times New Roman"/>
            <w:noProof/>
            <w:webHidden/>
            <w:sz w:val="20"/>
            <w:szCs w:val="20"/>
          </w:rPr>
          <w:tab/>
        </w:r>
        <w:r w:rsidR="00E87CBB">
          <w:rPr>
            <w:rFonts w:ascii="Times New Roman" w:hAnsi="Times New Roman" w:cs="Times New Roman"/>
            <w:noProof/>
            <w:webHidden/>
            <w:sz w:val="20"/>
            <w:szCs w:val="20"/>
          </w:rPr>
          <w:tab/>
        </w:r>
        <w:r w:rsid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_Toc413776434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74</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35" w:history="1">
        <w:r w:rsidR="00E87CBB" w:rsidRPr="00E87CBB">
          <w:rPr>
            <w:rStyle w:val="affffd"/>
            <w:rFonts w:ascii="Times New Roman" w:hAnsi="Times New Roman" w:cs="Times New Roman"/>
            <w:noProof/>
            <w:sz w:val="20"/>
            <w:szCs w:val="20"/>
          </w:rPr>
          <w:t>1.7.2.</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_Toc413776435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74</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36" w:history="1">
        <w:r w:rsidR="00E87CBB" w:rsidRPr="00E87CBB">
          <w:rPr>
            <w:rStyle w:val="affffd"/>
            <w:rFonts w:ascii="Times New Roman" w:hAnsi="Times New Roman" w:cs="Times New Roman"/>
            <w:sz w:val="20"/>
            <w:szCs w:val="20"/>
          </w:rPr>
          <w:t>1.8.</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Топливные балансы источников тепловой энергии и система обеспечения топливом</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_Toc413776436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77</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37" w:history="1">
        <w:r w:rsidR="00E87CBB" w:rsidRPr="00E87CBB">
          <w:rPr>
            <w:rStyle w:val="affffd"/>
            <w:rFonts w:ascii="Times New Roman" w:hAnsi="Times New Roman" w:cs="Times New Roman"/>
            <w:noProof/>
            <w:sz w:val="20"/>
            <w:szCs w:val="20"/>
          </w:rPr>
          <w:t>1.8.1.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Виды и количество используемого основного топлива для каждого источника теп</w:t>
        </w:r>
        <w:r w:rsidR="00E87CBB">
          <w:rPr>
            <w:rStyle w:val="affffd"/>
            <w:rFonts w:ascii="Times New Roman" w:hAnsi="Times New Roman" w:cs="Times New Roman"/>
            <w:noProof/>
            <w:sz w:val="20"/>
            <w:szCs w:val="20"/>
          </w:rPr>
          <w:t>ловой энерги</w:t>
        </w:r>
        <w:r w:rsidR="00E87CBB">
          <w:rPr>
            <w:rStyle w:val="affffd"/>
            <w:rFonts w:ascii="Times New Roman" w:hAnsi="Times New Roman" w:cs="Times New Roman"/>
            <w:noProof/>
            <w:sz w:val="20"/>
            <w:szCs w:val="20"/>
          </w:rPr>
          <w:tab/>
        </w:r>
        <w:r w:rsidR="00E87CBB">
          <w:rPr>
            <w:rStyle w:val="affffd"/>
            <w:rFonts w:ascii="Times New Roman" w:hAnsi="Times New Roman" w:cs="Times New Roman"/>
            <w:noProof/>
            <w:sz w:val="20"/>
            <w:szCs w:val="20"/>
          </w:rPr>
          <w:tab/>
        </w:r>
        <w:r w:rsidR="00E87CBB">
          <w:rPr>
            <w:rStyle w:val="affffd"/>
            <w:rFonts w:ascii="Times New Roman" w:hAnsi="Times New Roman" w:cs="Times New Roman"/>
            <w:noProof/>
            <w:sz w:val="20"/>
            <w:szCs w:val="20"/>
          </w:rPr>
          <w:tab/>
        </w:r>
        <w:r w:rsidR="00E87CBB">
          <w:rPr>
            <w:rStyle w:val="affffd"/>
            <w:rFonts w:ascii="Times New Roman" w:hAnsi="Times New Roman" w:cs="Times New Roman"/>
            <w:noProof/>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_Toc413776437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77</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38" w:history="1">
        <w:r w:rsidR="00E87CBB" w:rsidRPr="00E87CBB">
          <w:rPr>
            <w:rStyle w:val="affffd"/>
            <w:rFonts w:ascii="Times New Roman" w:hAnsi="Times New Roman" w:cs="Times New Roman"/>
            <w:noProof/>
            <w:sz w:val="20"/>
            <w:szCs w:val="20"/>
          </w:rPr>
          <w:t>1.8.2.</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Описание видов резервного и аварийного топлива и возможности их обеспечения в соответствии с нормативными требованиями</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_Toc413776438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80</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39" w:history="1">
        <w:r w:rsidR="00E87CBB" w:rsidRPr="00E87CBB">
          <w:rPr>
            <w:rStyle w:val="affffd"/>
            <w:rFonts w:ascii="Times New Roman" w:hAnsi="Times New Roman" w:cs="Times New Roman"/>
            <w:sz w:val="20"/>
            <w:szCs w:val="20"/>
          </w:rPr>
          <w:t>1.9.</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Надежность теплоснабжения</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_Toc413776439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80</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40" w:history="1">
        <w:r w:rsidR="00E87CBB" w:rsidRPr="00E87CBB">
          <w:rPr>
            <w:rStyle w:val="affffd"/>
            <w:rFonts w:ascii="Times New Roman" w:hAnsi="Times New Roman" w:cs="Times New Roman"/>
            <w:noProof/>
            <w:sz w:val="20"/>
            <w:szCs w:val="20"/>
          </w:rPr>
          <w:t>1.9.1.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_Toc413776440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80</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41" w:history="1">
        <w:r w:rsidR="00E87CBB" w:rsidRPr="00E87CBB">
          <w:rPr>
            <w:rStyle w:val="affffd"/>
            <w:rFonts w:ascii="Times New Roman" w:hAnsi="Times New Roman" w:cs="Times New Roman"/>
            <w:noProof/>
            <w:sz w:val="20"/>
            <w:szCs w:val="20"/>
          </w:rPr>
          <w:t>1.9.2.</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Анализ аварийных отключений потребителей</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_Toc413776441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87</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42" w:history="1">
        <w:r w:rsidR="00E87CBB" w:rsidRPr="00E87CBB">
          <w:rPr>
            <w:rStyle w:val="affffd"/>
            <w:rFonts w:ascii="Times New Roman" w:hAnsi="Times New Roman" w:cs="Times New Roman"/>
            <w:noProof/>
            <w:sz w:val="20"/>
            <w:szCs w:val="20"/>
          </w:rPr>
          <w:t>1.9.3.</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Анализ времени восстановления теплоснабжения потребителей</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_Toc413776442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87</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43" w:history="1">
        <w:r w:rsidR="00E87CBB" w:rsidRPr="00E87CBB">
          <w:rPr>
            <w:rStyle w:val="affffd"/>
            <w:rFonts w:ascii="Times New Roman" w:hAnsi="Times New Roman" w:cs="Times New Roman"/>
            <w:noProof/>
            <w:sz w:val="20"/>
            <w:szCs w:val="20"/>
          </w:rPr>
          <w:t>1.9.4.</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Карты-схемы тепловых сетей и зон ненормативной надежности и безопасности теплоснабжения</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_Toc413776443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87</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44" w:history="1">
        <w:r w:rsidR="00E87CBB" w:rsidRPr="00E87CBB">
          <w:rPr>
            <w:rStyle w:val="affffd"/>
            <w:rFonts w:ascii="Times New Roman" w:hAnsi="Times New Roman" w:cs="Times New Roman"/>
            <w:sz w:val="20"/>
            <w:szCs w:val="20"/>
          </w:rPr>
          <w:t>1.10.</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Технико-экономические показатели теплоснабжающих и теплосетевых организаций</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_Toc413776444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88</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45" w:history="1">
        <w:r w:rsidR="00E87CBB" w:rsidRPr="00E87CBB">
          <w:rPr>
            <w:rStyle w:val="affffd"/>
            <w:rFonts w:ascii="Times New Roman" w:hAnsi="Times New Roman" w:cs="Times New Roman"/>
            <w:noProof/>
            <w:sz w:val="20"/>
            <w:szCs w:val="20"/>
          </w:rPr>
          <w:t>1.10.1.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ОАО «Алтай-Кокс</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_Toc413776445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88</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46" w:history="1">
        <w:r w:rsidR="00E87CBB" w:rsidRPr="00E87CBB">
          <w:rPr>
            <w:rStyle w:val="affffd"/>
            <w:rFonts w:ascii="Times New Roman" w:hAnsi="Times New Roman" w:cs="Times New Roman"/>
            <w:noProof/>
            <w:sz w:val="20"/>
            <w:szCs w:val="20"/>
          </w:rPr>
          <w:t>1.10.2.</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ООО «ЖКУ»</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_Toc413776446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91</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47" w:history="1">
        <w:r w:rsidR="00E87CBB" w:rsidRPr="00E87CBB">
          <w:rPr>
            <w:rStyle w:val="affffd"/>
            <w:rFonts w:ascii="Times New Roman" w:hAnsi="Times New Roman" w:cs="Times New Roman"/>
            <w:sz w:val="20"/>
            <w:szCs w:val="20"/>
          </w:rPr>
          <w:t>1.11.</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Цены (тарифы) в сфере теплоснабжения</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_Toc413776447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98</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48" w:history="1">
        <w:r w:rsidR="00E87CBB" w:rsidRPr="00E87CBB">
          <w:rPr>
            <w:rStyle w:val="affffd"/>
            <w:rFonts w:ascii="Times New Roman" w:hAnsi="Times New Roman" w:cs="Times New Roman"/>
            <w:noProof/>
            <w:sz w:val="20"/>
            <w:szCs w:val="20"/>
          </w:rPr>
          <w:t>1.11.1.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_Toc413776448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98</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49" w:history="1">
        <w:r w:rsidR="00E87CBB" w:rsidRPr="00E87CBB">
          <w:rPr>
            <w:rStyle w:val="affffd"/>
            <w:rFonts w:ascii="Times New Roman" w:hAnsi="Times New Roman" w:cs="Times New Roman"/>
            <w:noProof/>
            <w:sz w:val="20"/>
            <w:szCs w:val="20"/>
          </w:rPr>
          <w:t>1.11.2.</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Структура тарифов, установленных на момент разработки схемы теплоснабжения</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_Toc413776449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99</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50" w:history="1">
        <w:r w:rsidR="00E87CBB" w:rsidRPr="00E87CBB">
          <w:rPr>
            <w:rStyle w:val="affffd"/>
            <w:rFonts w:ascii="Times New Roman" w:hAnsi="Times New Roman" w:cs="Times New Roman"/>
            <w:noProof/>
            <w:sz w:val="20"/>
            <w:szCs w:val="20"/>
          </w:rPr>
          <w:t>1.11.3.</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Плата за подключение к системе теплоснабжения и поступлений денежных средств от осуществления указанного вида деятельности</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_Toc413776450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100</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51" w:history="1">
        <w:r w:rsidR="00E87CBB" w:rsidRPr="00E87CBB">
          <w:rPr>
            <w:rStyle w:val="affffd"/>
            <w:rFonts w:ascii="Times New Roman" w:hAnsi="Times New Roman" w:cs="Times New Roman"/>
            <w:noProof/>
            <w:sz w:val="20"/>
            <w:szCs w:val="20"/>
          </w:rPr>
          <w:t>1.11.4.</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Платы за услуги по поддержанию резервной тепловой мощности, в том числе для социально значимых категорий потребителей</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_Toc413776451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100</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52" w:history="1">
        <w:r w:rsidR="00E87CBB" w:rsidRPr="00E87CBB">
          <w:rPr>
            <w:rStyle w:val="affffd"/>
            <w:rFonts w:ascii="Times New Roman" w:hAnsi="Times New Roman" w:cs="Times New Roman"/>
            <w:sz w:val="20"/>
            <w:szCs w:val="20"/>
          </w:rPr>
          <w:t>1.12.</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Описание существующих технических и технологических проблем в системах теплоснабжения поселения, городского округа</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_Toc413776452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100</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53" w:history="1">
        <w:r w:rsidR="00E87CBB" w:rsidRPr="00E87CBB">
          <w:rPr>
            <w:rStyle w:val="affffd"/>
            <w:rFonts w:ascii="Times New Roman" w:hAnsi="Times New Roman" w:cs="Times New Roman"/>
            <w:noProof/>
            <w:sz w:val="20"/>
            <w:szCs w:val="20"/>
          </w:rPr>
          <w:t>1.12.1.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_Toc413776453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100</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54" w:history="1">
        <w:r w:rsidR="00E87CBB" w:rsidRPr="00E87CBB">
          <w:rPr>
            <w:rStyle w:val="affffd"/>
            <w:rFonts w:ascii="Times New Roman" w:hAnsi="Times New Roman" w:cs="Times New Roman"/>
            <w:noProof/>
            <w:sz w:val="20"/>
            <w:szCs w:val="20"/>
          </w:rPr>
          <w:t>1.12.2.</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Существующие проблемы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_Toc413776454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101</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55" w:history="1">
        <w:r w:rsidR="00E87CBB" w:rsidRPr="00E87CBB">
          <w:rPr>
            <w:rStyle w:val="affffd"/>
            <w:rFonts w:ascii="Times New Roman" w:hAnsi="Times New Roman" w:cs="Times New Roman"/>
            <w:noProof/>
            <w:sz w:val="20"/>
            <w:szCs w:val="20"/>
          </w:rPr>
          <w:t>1.12.3.</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Существующие проблемы развития систем теплоснабжения</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_Toc413776455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101</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56" w:history="1">
        <w:r w:rsidR="00E87CBB" w:rsidRPr="00E87CBB">
          <w:rPr>
            <w:rStyle w:val="affffd"/>
            <w:rFonts w:ascii="Times New Roman" w:hAnsi="Times New Roman" w:cs="Times New Roman"/>
            <w:noProof/>
            <w:sz w:val="20"/>
            <w:szCs w:val="20"/>
          </w:rPr>
          <w:t>1.12.4.</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Существующие проблемы надежного и эффективного снабжения топливом действующих систем теплоснабжения</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_Toc413776456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102</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57" w:history="1">
        <w:r w:rsidR="00E87CBB" w:rsidRPr="00E87CBB">
          <w:rPr>
            <w:rStyle w:val="affffd"/>
            <w:rFonts w:ascii="Times New Roman" w:hAnsi="Times New Roman" w:cs="Times New Roman"/>
            <w:noProof/>
            <w:sz w:val="20"/>
            <w:szCs w:val="20"/>
          </w:rPr>
          <w:t>1.12.5.</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Анализ предписаний надзорных органов об устранении нарушений, влияющих на безопасность и надежность системы теплоснабжения</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_Toc413776457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102</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458" w:history="1">
        <w:r w:rsidR="00E87CBB" w:rsidRPr="00E87CBB">
          <w:rPr>
            <w:rStyle w:val="affffd"/>
            <w:rFonts w:ascii="Times New Roman" w:hAnsi="Times New Roman" w:cs="Times New Roman"/>
            <w:sz w:val="20"/>
            <w:szCs w:val="20"/>
          </w:rPr>
          <w:t>2.</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Перспективное потребление тепловой энергии на цели теплоснабжения</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_Toc413776458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103</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59" w:history="1">
        <w:r w:rsidR="00E87CBB" w:rsidRPr="00E87CBB">
          <w:rPr>
            <w:rStyle w:val="affffd"/>
            <w:rFonts w:ascii="Times New Roman" w:hAnsi="Times New Roman" w:cs="Times New Roman"/>
            <w:sz w:val="20"/>
            <w:szCs w:val="20"/>
          </w:rPr>
          <w:t>2.1.</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Общие положения</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_Toc413776459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103</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60" w:history="1">
        <w:r w:rsidR="00E87CBB" w:rsidRPr="00E87CBB">
          <w:rPr>
            <w:rStyle w:val="affffd"/>
            <w:rFonts w:ascii="Times New Roman" w:hAnsi="Times New Roman" w:cs="Times New Roman"/>
            <w:sz w:val="20"/>
            <w:szCs w:val="20"/>
          </w:rPr>
          <w:t>2.2.</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Данные базового уровня потребления тепла на цели теплоснабжения</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_Toc413776460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103</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61" w:history="1">
        <w:r w:rsidR="00E87CBB" w:rsidRPr="00E87CBB">
          <w:rPr>
            <w:rStyle w:val="affffd"/>
            <w:rFonts w:ascii="Times New Roman" w:hAnsi="Times New Roman" w:cs="Times New Roman"/>
            <w:sz w:val="20"/>
            <w:szCs w:val="20"/>
          </w:rPr>
          <w:t>2.3.</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_Toc413776461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104</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62" w:history="1">
        <w:r w:rsidR="00E87CBB" w:rsidRPr="00E87CBB">
          <w:rPr>
            <w:rStyle w:val="affffd"/>
            <w:rFonts w:ascii="Times New Roman" w:hAnsi="Times New Roman" w:cs="Times New Roman"/>
            <w:noProof/>
            <w:sz w:val="20"/>
            <w:szCs w:val="20"/>
          </w:rPr>
          <w:t>2.3.1.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Прогнозы приростов численности населения и площадей жилого фонда</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_Toc413776462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104</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63" w:history="1">
        <w:r w:rsidR="00E87CBB" w:rsidRPr="00E87CBB">
          <w:rPr>
            <w:rStyle w:val="affffd"/>
            <w:rFonts w:ascii="Times New Roman" w:hAnsi="Times New Roman" w:cs="Times New Roman"/>
            <w:noProof/>
            <w:sz w:val="20"/>
            <w:szCs w:val="20"/>
          </w:rPr>
          <w:t>2.3.2.</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Прогнозы приростов площадей общественно-деловой застройки</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_Toc413776463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108</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64" w:history="1">
        <w:r w:rsidR="00E87CBB" w:rsidRPr="00E87CBB">
          <w:rPr>
            <w:rStyle w:val="affffd"/>
            <w:rFonts w:ascii="Times New Roman" w:hAnsi="Times New Roman" w:cs="Times New Roman"/>
            <w:noProof/>
            <w:sz w:val="20"/>
            <w:szCs w:val="20"/>
          </w:rPr>
          <w:t>2.3.3.</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Прогнозы приростов промышленных площадей</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_Toc413776464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109</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65" w:history="1">
        <w:r w:rsidR="00E87CBB" w:rsidRPr="00E87CBB">
          <w:rPr>
            <w:rStyle w:val="affffd"/>
            <w:rFonts w:ascii="Times New Roman" w:hAnsi="Times New Roman" w:cs="Times New Roman"/>
            <w:sz w:val="20"/>
            <w:szCs w:val="20"/>
          </w:rPr>
          <w:t>2.4.</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_Toc413776465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110</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66" w:history="1">
        <w:r w:rsidR="00E87CBB" w:rsidRPr="00E87CBB">
          <w:rPr>
            <w:rStyle w:val="affffd"/>
            <w:rFonts w:ascii="Times New Roman" w:hAnsi="Times New Roman" w:cs="Times New Roman"/>
            <w:sz w:val="20"/>
            <w:szCs w:val="20"/>
          </w:rPr>
          <w:t>2.5.</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Прогнозы перспективных удельных расходов тепловой энергии для обеспечения технологических процессов</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_Toc413776466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116</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67" w:history="1">
        <w:r w:rsidR="00E87CBB" w:rsidRPr="00E87CBB">
          <w:rPr>
            <w:rStyle w:val="affffd"/>
            <w:rFonts w:ascii="Times New Roman" w:hAnsi="Times New Roman" w:cs="Times New Roman"/>
            <w:sz w:val="20"/>
            <w:szCs w:val="20"/>
          </w:rPr>
          <w:t>2.6.</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_Toc413776467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116</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68" w:history="1">
        <w:r w:rsidR="00E87CBB" w:rsidRPr="00E87CBB">
          <w:rPr>
            <w:rStyle w:val="affffd"/>
            <w:rFonts w:ascii="Times New Roman" w:hAnsi="Times New Roman" w:cs="Times New Roman"/>
            <w:sz w:val="20"/>
            <w:szCs w:val="20"/>
          </w:rPr>
          <w:t>2.7.</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_Toc413776468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118</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69" w:history="1">
        <w:r w:rsidR="00E87CBB" w:rsidRPr="00E87CBB">
          <w:rPr>
            <w:rStyle w:val="affffd"/>
            <w:rFonts w:ascii="Times New Roman" w:hAnsi="Times New Roman" w:cs="Times New Roman"/>
            <w:sz w:val="20"/>
            <w:szCs w:val="20"/>
          </w:rPr>
          <w:t>2.8.</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E87CBB" w:rsidRPr="00E87CBB">
          <w:rPr>
            <w:rFonts w:ascii="Times New Roman" w:hAnsi="Times New Roman" w:cs="Times New Roman"/>
            <w:webHidden/>
            <w:sz w:val="20"/>
            <w:szCs w:val="20"/>
          </w:rPr>
          <w:tab/>
        </w:r>
        <w:r w:rsid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_Toc413776469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120</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70" w:history="1">
        <w:r w:rsidR="00E87CBB" w:rsidRPr="00E87CBB">
          <w:rPr>
            <w:rStyle w:val="affffd"/>
            <w:rFonts w:ascii="Times New Roman" w:hAnsi="Times New Roman" w:cs="Times New Roman"/>
            <w:sz w:val="20"/>
            <w:szCs w:val="20"/>
          </w:rPr>
          <w:t>2.9.</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_Toc413776470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120</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71" w:history="1">
        <w:r w:rsidR="00E87CBB" w:rsidRPr="00E87CBB">
          <w:rPr>
            <w:rStyle w:val="affffd"/>
            <w:rFonts w:ascii="Times New Roman" w:hAnsi="Times New Roman" w:cs="Times New Roman"/>
            <w:sz w:val="20"/>
            <w:szCs w:val="20"/>
          </w:rPr>
          <w:t>2.10.</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_Toc413776471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121</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72" w:history="1">
        <w:r w:rsidR="00E87CBB" w:rsidRPr="00E87CBB">
          <w:rPr>
            <w:rStyle w:val="affffd"/>
            <w:rFonts w:ascii="Times New Roman" w:hAnsi="Times New Roman" w:cs="Times New Roman"/>
            <w:sz w:val="20"/>
            <w:szCs w:val="20"/>
          </w:rPr>
          <w:t>2.11.</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E87CBB" w:rsidRPr="00E87CBB">
          <w:rPr>
            <w:rFonts w:ascii="Times New Roman" w:hAnsi="Times New Roman" w:cs="Times New Roman"/>
            <w:webHidden/>
            <w:sz w:val="20"/>
            <w:szCs w:val="20"/>
          </w:rPr>
          <w:tab/>
        </w:r>
        <w:r w:rsid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_Toc413776472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122</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473" w:history="1">
        <w:r w:rsidR="00E87CBB" w:rsidRPr="00E87CBB">
          <w:rPr>
            <w:rStyle w:val="affffd"/>
            <w:rFonts w:ascii="Times New Roman" w:hAnsi="Times New Roman" w:cs="Times New Roman"/>
            <w:sz w:val="20"/>
            <w:szCs w:val="20"/>
          </w:rPr>
          <w:t>3.</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Перспективные балансы тепловой мощности источников тепловой энергии и тепловой нагрузки</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_Toc413776473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125</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74" w:history="1">
        <w:r w:rsidR="00E87CBB" w:rsidRPr="00E87CBB">
          <w:rPr>
            <w:rStyle w:val="affffd"/>
            <w:rFonts w:ascii="Times New Roman" w:hAnsi="Times New Roman" w:cs="Times New Roman"/>
            <w:sz w:val="20"/>
            <w:szCs w:val="20"/>
          </w:rPr>
          <w:t>3.1.</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_Toc413776474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125</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75" w:history="1">
        <w:r w:rsidR="00E87CBB" w:rsidRPr="00E87CBB">
          <w:rPr>
            <w:rStyle w:val="affffd"/>
            <w:rFonts w:ascii="Times New Roman" w:hAnsi="Times New Roman" w:cs="Times New Roman"/>
            <w:sz w:val="20"/>
            <w:szCs w:val="20"/>
          </w:rPr>
          <w:t>3.2.</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_Toc413776475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125</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76" w:history="1">
        <w:r w:rsidR="00E87CBB" w:rsidRPr="00E87CBB">
          <w:rPr>
            <w:rStyle w:val="affffd"/>
            <w:rFonts w:ascii="Times New Roman" w:hAnsi="Times New Roman" w:cs="Times New Roman"/>
            <w:sz w:val="20"/>
            <w:szCs w:val="20"/>
          </w:rPr>
          <w:t>3.3.</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E87CBB" w:rsidRPr="00E87CBB">
          <w:rPr>
            <w:rFonts w:ascii="Times New Roman" w:hAnsi="Times New Roman" w:cs="Times New Roman"/>
            <w:webHidden/>
            <w:sz w:val="20"/>
            <w:szCs w:val="20"/>
          </w:rPr>
          <w:tab/>
        </w:r>
        <w:r w:rsid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_Toc413776476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125</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77" w:history="1">
        <w:r w:rsidR="00E87CBB" w:rsidRPr="00E87CBB">
          <w:rPr>
            <w:rStyle w:val="affffd"/>
            <w:rFonts w:ascii="Times New Roman" w:hAnsi="Times New Roman" w:cs="Times New Roman"/>
            <w:sz w:val="20"/>
            <w:szCs w:val="20"/>
          </w:rPr>
          <w:t>3.4.</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Выводы о резервах (дефицитах) существующей системы теплоснабжения при обеспечении перспективной тепловой нагрузки потребителей</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_Toc413776477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126</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478" w:history="1">
        <w:r w:rsidR="00E87CBB" w:rsidRPr="00E87CBB">
          <w:rPr>
            <w:rStyle w:val="affffd"/>
            <w:rFonts w:ascii="Times New Roman" w:hAnsi="Times New Roman" w:cs="Times New Roman"/>
            <w:sz w:val="20"/>
            <w:szCs w:val="20"/>
          </w:rPr>
          <w:t>4.</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_Toc413776478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132</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479" w:history="1">
        <w:r w:rsidR="00E87CBB" w:rsidRPr="00E87CBB">
          <w:rPr>
            <w:rStyle w:val="affffd"/>
            <w:rFonts w:ascii="Times New Roman" w:hAnsi="Times New Roman" w:cs="Times New Roman"/>
            <w:sz w:val="20"/>
            <w:szCs w:val="20"/>
          </w:rPr>
          <w:t>5.</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Предложения по строительству, реконструкции и техническому перевооружению источников тепловой энергии</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_Toc413776479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133</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80" w:history="1">
        <w:r w:rsidR="00E87CBB" w:rsidRPr="00E87CBB">
          <w:rPr>
            <w:rStyle w:val="affffd"/>
            <w:rFonts w:ascii="Times New Roman" w:hAnsi="Times New Roman" w:cs="Times New Roman"/>
            <w:sz w:val="20"/>
            <w:szCs w:val="20"/>
          </w:rPr>
          <w:t>5.1.</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Определение условий организации централизованного теплоснабжения, индивидуального теплоснабжения, а также поквартирного отопления</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_Toc413776480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133</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81" w:history="1">
        <w:r w:rsidR="00E87CBB" w:rsidRPr="00E87CBB">
          <w:rPr>
            <w:rStyle w:val="affffd"/>
            <w:rFonts w:ascii="Times New Roman" w:hAnsi="Times New Roman" w:cs="Times New Roman"/>
            <w:sz w:val="20"/>
            <w:szCs w:val="20"/>
          </w:rPr>
          <w:t>5.2.</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_Toc413776481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136</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82" w:history="1">
        <w:r w:rsidR="00E87CBB" w:rsidRPr="00E87CBB">
          <w:rPr>
            <w:rStyle w:val="affffd"/>
            <w:rFonts w:ascii="Times New Roman" w:hAnsi="Times New Roman" w:cs="Times New Roman"/>
            <w:sz w:val="20"/>
            <w:szCs w:val="20"/>
          </w:rPr>
          <w:t>5.3.</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_Toc413776482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137</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83" w:history="1">
        <w:r w:rsidR="00E87CBB" w:rsidRPr="00E87CBB">
          <w:rPr>
            <w:rStyle w:val="affffd"/>
            <w:rFonts w:ascii="Times New Roman" w:hAnsi="Times New Roman" w:cs="Times New Roman"/>
            <w:sz w:val="20"/>
            <w:szCs w:val="20"/>
          </w:rPr>
          <w:t>5.4.</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_Toc413776483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138</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84" w:history="1">
        <w:r w:rsidR="00E87CBB" w:rsidRPr="00E87CBB">
          <w:rPr>
            <w:rStyle w:val="affffd"/>
            <w:rFonts w:ascii="Times New Roman" w:hAnsi="Times New Roman" w:cs="Times New Roman"/>
            <w:sz w:val="20"/>
            <w:szCs w:val="20"/>
          </w:rPr>
          <w:t>5.5.</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E87CBB" w:rsidRPr="00E87CBB">
          <w:rPr>
            <w:rFonts w:ascii="Times New Roman" w:hAnsi="Times New Roman" w:cs="Times New Roman"/>
            <w:webHidden/>
            <w:sz w:val="20"/>
            <w:szCs w:val="20"/>
          </w:rPr>
          <w:tab/>
        </w:r>
        <w:r w:rsid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_Toc413776484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138</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85" w:history="1">
        <w:r w:rsidR="00E87CBB" w:rsidRPr="00E87CBB">
          <w:rPr>
            <w:rStyle w:val="affffd"/>
            <w:rFonts w:ascii="Times New Roman" w:hAnsi="Times New Roman" w:cs="Times New Roman"/>
            <w:sz w:val="20"/>
            <w:szCs w:val="20"/>
          </w:rPr>
          <w:t>5.6.</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_Toc413776485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138</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86" w:history="1">
        <w:r w:rsidR="00E87CBB" w:rsidRPr="00E87CBB">
          <w:rPr>
            <w:rStyle w:val="affffd"/>
            <w:rFonts w:ascii="Times New Roman" w:hAnsi="Times New Roman" w:cs="Times New Roman"/>
            <w:sz w:val="20"/>
            <w:szCs w:val="20"/>
          </w:rPr>
          <w:t>5.7.</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_Toc413776486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138</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87" w:history="1">
        <w:r w:rsidR="00E87CBB" w:rsidRPr="00E87CBB">
          <w:rPr>
            <w:rStyle w:val="affffd"/>
            <w:rFonts w:ascii="Times New Roman" w:hAnsi="Times New Roman" w:cs="Times New Roman"/>
            <w:sz w:val="20"/>
            <w:szCs w:val="20"/>
          </w:rPr>
          <w:t>5.8.</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_Toc413776487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139</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88" w:history="1">
        <w:r w:rsidR="00E87CBB" w:rsidRPr="00E87CBB">
          <w:rPr>
            <w:rStyle w:val="affffd"/>
            <w:rFonts w:ascii="Times New Roman" w:hAnsi="Times New Roman" w:cs="Times New Roman"/>
            <w:sz w:val="20"/>
            <w:szCs w:val="20"/>
          </w:rPr>
          <w:t>5.9.</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_Toc413776488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139</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89" w:history="1">
        <w:r w:rsidR="00E87CBB" w:rsidRPr="00E87CBB">
          <w:rPr>
            <w:rStyle w:val="affffd"/>
            <w:rFonts w:ascii="Times New Roman" w:hAnsi="Times New Roman" w:cs="Times New Roman"/>
            <w:sz w:val="20"/>
            <w:szCs w:val="20"/>
          </w:rPr>
          <w:t>5.10.</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Обоснование организации индивидуального теплоснабжения в зонах застройки поселения малоэтажными жилыми зданиями</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_Toc413776489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139</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90" w:history="1">
        <w:r w:rsidR="00E87CBB" w:rsidRPr="00E87CBB">
          <w:rPr>
            <w:rStyle w:val="affffd"/>
            <w:rFonts w:ascii="Times New Roman" w:hAnsi="Times New Roman" w:cs="Times New Roman"/>
            <w:sz w:val="20"/>
            <w:szCs w:val="20"/>
          </w:rPr>
          <w:t>5.11.</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Обоснование организации теплоснабжения в производственных зонах на территории поселения, городского округа</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_Toc413776490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139</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91" w:history="1">
        <w:r w:rsidR="00E87CBB" w:rsidRPr="00E87CBB">
          <w:rPr>
            <w:rStyle w:val="affffd"/>
            <w:rFonts w:ascii="Times New Roman" w:hAnsi="Times New Roman" w:cs="Times New Roman"/>
            <w:sz w:val="20"/>
            <w:szCs w:val="20"/>
          </w:rPr>
          <w:t>5.12.</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Обоснование реконструкции существующих источников тепловой энергии</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_Toc413776491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140</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92" w:history="1">
        <w:r w:rsidR="00E87CBB" w:rsidRPr="00E87CBB">
          <w:rPr>
            <w:rStyle w:val="affffd"/>
            <w:rFonts w:ascii="Times New Roman" w:hAnsi="Times New Roman" w:cs="Times New Roman"/>
            <w:noProof/>
            <w:sz w:val="20"/>
            <w:szCs w:val="20"/>
          </w:rPr>
          <w:t>5.12.1.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Котельная «База» эксплуатационной ответственности ООО «ЖКУ»</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_Toc413776492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140</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93" w:history="1">
        <w:r w:rsidR="00E87CBB" w:rsidRPr="00E87CBB">
          <w:rPr>
            <w:rStyle w:val="affffd"/>
            <w:rFonts w:ascii="Times New Roman" w:hAnsi="Times New Roman" w:cs="Times New Roman"/>
            <w:noProof/>
            <w:sz w:val="20"/>
            <w:szCs w:val="20"/>
          </w:rPr>
          <w:t>5.12.2.</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Котельная «Гостиница» эксплуатационной ответственности ООО «ЖКУ»</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_Toc413776493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141</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94" w:history="1">
        <w:r w:rsidR="00E87CBB" w:rsidRPr="00E87CBB">
          <w:rPr>
            <w:rStyle w:val="affffd"/>
            <w:rFonts w:ascii="Times New Roman" w:hAnsi="Times New Roman" w:cs="Times New Roman"/>
            <w:noProof/>
            <w:sz w:val="20"/>
            <w:szCs w:val="20"/>
          </w:rPr>
          <w:t>5.12.3.</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Котельные «Лесокомбинат» и «Теремок» эксплуатационной ответственности ООО «ЖКУ»</w:t>
        </w:r>
        <w:r w:rsidR="00E87CBB" w:rsidRPr="00E87CBB">
          <w:rPr>
            <w:rFonts w:ascii="Times New Roman" w:hAnsi="Times New Roman" w:cs="Times New Roman"/>
            <w:noProof/>
            <w:webHidden/>
            <w:sz w:val="20"/>
            <w:szCs w:val="20"/>
          </w:rPr>
          <w:tab/>
        </w:r>
        <w:r w:rsidR="00E87CBB">
          <w:rPr>
            <w:rFonts w:ascii="Times New Roman" w:hAnsi="Times New Roman" w:cs="Times New Roman"/>
            <w:noProof/>
            <w:webHidden/>
            <w:sz w:val="20"/>
            <w:szCs w:val="20"/>
          </w:rPr>
          <w:tab/>
        </w:r>
        <w:r w:rsidR="00E87CBB">
          <w:rPr>
            <w:rFonts w:ascii="Times New Roman" w:hAnsi="Times New Roman" w:cs="Times New Roman"/>
            <w:noProof/>
            <w:webHidden/>
            <w:sz w:val="20"/>
            <w:szCs w:val="20"/>
          </w:rPr>
          <w:tab/>
        </w:r>
        <w:r w:rsid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_Toc413776494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142</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95" w:history="1">
        <w:r w:rsidR="00E87CBB" w:rsidRPr="00E87CBB">
          <w:rPr>
            <w:rStyle w:val="affffd"/>
            <w:rFonts w:ascii="Times New Roman" w:hAnsi="Times New Roman" w:cs="Times New Roman"/>
            <w:noProof/>
            <w:sz w:val="20"/>
            <w:szCs w:val="20"/>
          </w:rPr>
          <w:t>5.12.4.</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Котельная МУП «КХ»</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_Toc413776495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142</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96" w:history="1">
        <w:r w:rsidR="00E87CBB" w:rsidRPr="00E87CBB">
          <w:rPr>
            <w:rStyle w:val="affffd"/>
            <w:rFonts w:ascii="Times New Roman" w:hAnsi="Times New Roman" w:cs="Times New Roman"/>
            <w:noProof/>
            <w:sz w:val="20"/>
            <w:szCs w:val="20"/>
          </w:rPr>
          <w:t>5.12.5.</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Котельная ГУП ДХ АК «Заринское ДСУ-2»</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_Toc413776496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144</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98" w:history="1">
        <w:r w:rsidR="00E87CBB" w:rsidRPr="00E87CBB">
          <w:rPr>
            <w:rStyle w:val="affffd"/>
            <w:rFonts w:ascii="Times New Roman" w:hAnsi="Times New Roman" w:cs="Times New Roman"/>
            <w:sz w:val="20"/>
            <w:szCs w:val="20"/>
          </w:rPr>
          <w:t>5.13.</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 xml:space="preserve">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w:t>
        </w:r>
        <w:r w:rsidR="00E87CBB" w:rsidRPr="00E87CBB">
          <w:rPr>
            <w:rStyle w:val="affffd"/>
            <w:rFonts w:ascii="Times New Roman" w:hAnsi="Times New Roman" w:cs="Times New Roman"/>
            <w:sz w:val="20"/>
            <w:szCs w:val="20"/>
          </w:rPr>
          <w:lastRenderedPageBreak/>
          <w:t>теплоснабжения поселения, городского округа и ежегодное распределение объемов тепловой нагрузки между источниками тепловой энергии</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_Toc413776498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145</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499" w:history="1">
        <w:r w:rsidR="00E87CBB" w:rsidRPr="00E87CBB">
          <w:rPr>
            <w:rStyle w:val="affffd"/>
            <w:rFonts w:ascii="Times New Roman" w:hAnsi="Times New Roman" w:cs="Times New Roman"/>
            <w:sz w:val="20"/>
            <w:szCs w:val="20"/>
          </w:rPr>
          <w:t>6.</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Предложения по строительству и реконструкции тепловых сетей и сооружений на них</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_Toc413776499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148</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00" w:history="1">
        <w:r w:rsidR="00E87CBB" w:rsidRPr="00E87CBB">
          <w:rPr>
            <w:rStyle w:val="affffd"/>
            <w:rFonts w:ascii="Times New Roman" w:hAnsi="Times New Roman" w:cs="Times New Roman"/>
            <w:sz w:val="20"/>
            <w:szCs w:val="20"/>
          </w:rPr>
          <w:t>6.1.</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_Toc413776500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148</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01" w:history="1">
        <w:r w:rsidR="00E87CBB" w:rsidRPr="00E87CBB">
          <w:rPr>
            <w:rStyle w:val="affffd"/>
            <w:rFonts w:ascii="Times New Roman" w:hAnsi="Times New Roman" w:cs="Times New Roman"/>
            <w:sz w:val="20"/>
            <w:szCs w:val="20"/>
          </w:rPr>
          <w:t>6.2.</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_Toc413776501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148</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02" w:history="1">
        <w:r w:rsidR="00E87CBB" w:rsidRPr="00E87CBB">
          <w:rPr>
            <w:rStyle w:val="affffd"/>
            <w:rFonts w:ascii="Times New Roman" w:hAnsi="Times New Roman" w:cs="Times New Roman"/>
            <w:sz w:val="20"/>
            <w:szCs w:val="20"/>
          </w:rPr>
          <w:t>6.3.</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Обоснование нового строительства тепловых сетей для обеспечения перспективных приростов тепловой нагрузки в зонах с дефицитом тепловой мощности с перераспределением тепловой мощности от действующих источников</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_Toc413776502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148</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03" w:history="1">
        <w:r w:rsidR="00E87CBB" w:rsidRPr="00E87CBB">
          <w:rPr>
            <w:rStyle w:val="affffd"/>
            <w:rFonts w:ascii="Times New Roman" w:hAnsi="Times New Roman" w:cs="Times New Roman"/>
            <w:sz w:val="20"/>
            <w:szCs w:val="20"/>
          </w:rPr>
          <w:t>6.4.</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_Toc413776503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148</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04" w:history="1">
        <w:r w:rsidR="00E87CBB" w:rsidRPr="00E87CBB">
          <w:rPr>
            <w:rStyle w:val="affffd"/>
            <w:rFonts w:ascii="Times New Roman" w:hAnsi="Times New Roman" w:cs="Times New Roman"/>
            <w:sz w:val="20"/>
            <w:szCs w:val="20"/>
          </w:rPr>
          <w:t>6.5.</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_Toc413776504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149</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05" w:history="1">
        <w:r w:rsidR="00E87CBB" w:rsidRPr="00E87CBB">
          <w:rPr>
            <w:rStyle w:val="affffd"/>
            <w:rFonts w:ascii="Times New Roman" w:hAnsi="Times New Roman" w:cs="Times New Roman"/>
            <w:sz w:val="20"/>
            <w:szCs w:val="20"/>
          </w:rPr>
          <w:t>6.6.</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Строительство тепловых сетей для обеспечения нормативной надежности и безопасности теплоснабжения с учетом резервирования системы теплоснабжения, бесперебойной работы тепловых сетей и систем теплоснабжения в целом, живучести тепловых сетей</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_Toc413776505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149</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06" w:history="1">
        <w:r w:rsidR="00E87CBB" w:rsidRPr="00E87CBB">
          <w:rPr>
            <w:rStyle w:val="affffd"/>
            <w:rFonts w:ascii="Times New Roman" w:hAnsi="Times New Roman" w:cs="Times New Roman"/>
            <w:sz w:val="20"/>
            <w:szCs w:val="20"/>
          </w:rPr>
          <w:t>6.7.</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Реконструкция тепловых сетей с увеличением диаметра трубопроводов для обеспечения перспективных приростов тепловой нагрузки</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_Toc413776506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149</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07" w:history="1">
        <w:r w:rsidR="00E87CBB" w:rsidRPr="00E87CBB">
          <w:rPr>
            <w:rStyle w:val="affffd"/>
            <w:rFonts w:ascii="Times New Roman" w:hAnsi="Times New Roman" w:cs="Times New Roman"/>
            <w:sz w:val="20"/>
            <w:szCs w:val="20"/>
          </w:rPr>
          <w:t>6.8.</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Реконструкция тепловых сетей, подлежащих замене в связи с исчерпанием эксплуатационного ресурса</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_Toc413776507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149</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508" w:history="1">
        <w:r w:rsidR="00E87CBB" w:rsidRPr="00E87CBB">
          <w:rPr>
            <w:rStyle w:val="affffd"/>
            <w:rFonts w:ascii="Times New Roman" w:hAnsi="Times New Roman" w:cs="Times New Roman"/>
            <w:noProof/>
            <w:sz w:val="20"/>
            <w:szCs w:val="20"/>
          </w:rPr>
          <w:t>6.8.1.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Реконструкция тепловых сетей в системах теплоснабжения от котельных ООО «ЖКУ» и ТЭЦ ОАО «Алтай-Кокс»</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_Toc413776508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152</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509" w:history="1">
        <w:r w:rsidR="00E87CBB" w:rsidRPr="00E87CBB">
          <w:rPr>
            <w:rStyle w:val="affffd"/>
            <w:rFonts w:ascii="Times New Roman" w:hAnsi="Times New Roman" w:cs="Times New Roman"/>
            <w:noProof/>
            <w:sz w:val="20"/>
            <w:szCs w:val="20"/>
          </w:rPr>
          <w:t>6.8.2.</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Реконструкция тепловых сетей в системе теплоснабжения от котельной МУП «КХ»</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_Toc413776509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152</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510" w:history="1">
        <w:r w:rsidR="00E87CBB" w:rsidRPr="00E87CBB">
          <w:rPr>
            <w:rStyle w:val="affffd"/>
            <w:rFonts w:ascii="Times New Roman" w:hAnsi="Times New Roman" w:cs="Times New Roman"/>
            <w:noProof/>
            <w:sz w:val="20"/>
            <w:szCs w:val="20"/>
          </w:rPr>
          <w:t>6.8.3.</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Реконструкция тепловых сетей в системе теплоснабжения от котельной ГУП ДХ АК «Заринское ДСУ-2»</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_Toc413776510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153</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11" w:history="1">
        <w:r w:rsidR="00E87CBB" w:rsidRPr="00E87CBB">
          <w:rPr>
            <w:rStyle w:val="affffd"/>
            <w:rFonts w:ascii="Times New Roman" w:hAnsi="Times New Roman" w:cs="Times New Roman"/>
            <w:sz w:val="20"/>
            <w:szCs w:val="20"/>
          </w:rPr>
          <w:t>6.9.</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Строительство и реконструкция насосных станций</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_Toc413776511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153</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512" w:history="1">
        <w:r w:rsidR="00E87CBB" w:rsidRPr="00E87CBB">
          <w:rPr>
            <w:rStyle w:val="affffd"/>
            <w:rFonts w:ascii="Times New Roman" w:hAnsi="Times New Roman" w:cs="Times New Roman"/>
            <w:sz w:val="20"/>
            <w:szCs w:val="20"/>
          </w:rPr>
          <w:t>7.</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Перспективные топливные балансы</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_Toc413776512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157</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13" w:history="1">
        <w:r w:rsidR="00E87CBB" w:rsidRPr="00E87CBB">
          <w:rPr>
            <w:rStyle w:val="affffd"/>
            <w:rFonts w:ascii="Times New Roman" w:hAnsi="Times New Roman" w:cs="Times New Roman"/>
            <w:sz w:val="20"/>
            <w:szCs w:val="20"/>
          </w:rPr>
          <w:t>7.1.</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города</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_Toc413776513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157</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14" w:history="1">
        <w:r w:rsidR="00E87CBB" w:rsidRPr="00E87CBB">
          <w:rPr>
            <w:rStyle w:val="affffd"/>
            <w:rFonts w:ascii="Times New Roman" w:hAnsi="Times New Roman" w:cs="Times New Roman"/>
            <w:sz w:val="20"/>
            <w:szCs w:val="20"/>
          </w:rPr>
          <w:t>7.2.</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Расчеты по каждому источнику тепловой энергии нормативных запасов аварийных видов топлива</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_Toc413776514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157</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515" w:history="1">
        <w:r w:rsidR="00E87CBB" w:rsidRPr="00E87CBB">
          <w:rPr>
            <w:rStyle w:val="affffd"/>
            <w:rFonts w:ascii="Times New Roman" w:hAnsi="Times New Roman" w:cs="Times New Roman"/>
            <w:sz w:val="20"/>
            <w:szCs w:val="20"/>
          </w:rPr>
          <w:t>8.</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Оценка надежности теплоснабжения</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_Toc413776515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157</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16" w:history="1">
        <w:r w:rsidR="00E87CBB" w:rsidRPr="00E87CBB">
          <w:rPr>
            <w:rStyle w:val="affffd"/>
            <w:rFonts w:ascii="Times New Roman" w:hAnsi="Times New Roman" w:cs="Times New Roman"/>
            <w:sz w:val="20"/>
            <w:szCs w:val="20"/>
          </w:rPr>
          <w:t>8.1.</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Перспективные показатели надежности, определяемые числом нарушений в подаче тепловой энергии</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_Toc413776516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158</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17" w:history="1">
        <w:r w:rsidR="00E87CBB" w:rsidRPr="00E87CBB">
          <w:rPr>
            <w:rStyle w:val="affffd"/>
            <w:rFonts w:ascii="Times New Roman" w:hAnsi="Times New Roman" w:cs="Times New Roman"/>
            <w:sz w:val="20"/>
            <w:szCs w:val="20"/>
          </w:rPr>
          <w:t>8.2.</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Перспективные показатели, определяемые приведенной продолжительностью прекращений подачи тепловой энергии</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_Toc413776517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159</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18" w:history="1">
        <w:r w:rsidR="00E87CBB" w:rsidRPr="00E87CBB">
          <w:rPr>
            <w:rStyle w:val="affffd"/>
            <w:rFonts w:ascii="Times New Roman" w:hAnsi="Times New Roman" w:cs="Times New Roman"/>
            <w:sz w:val="20"/>
            <w:szCs w:val="20"/>
          </w:rPr>
          <w:t>8.3.</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Перспективные показатели, определяемые приведенным объемом недоотпуска тепла в результате нарушений в подаче тепловой энергии</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_Toc413776518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160</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19" w:history="1">
        <w:r w:rsidR="00E87CBB" w:rsidRPr="00E87CBB">
          <w:rPr>
            <w:rStyle w:val="affffd"/>
            <w:rFonts w:ascii="Times New Roman" w:hAnsi="Times New Roman" w:cs="Times New Roman"/>
            <w:sz w:val="20"/>
            <w:szCs w:val="20"/>
          </w:rPr>
          <w:t>8.4.</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_Toc413776519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161</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20" w:history="1">
        <w:r w:rsidR="00E87CBB" w:rsidRPr="00E87CBB">
          <w:rPr>
            <w:rStyle w:val="affffd"/>
            <w:rFonts w:ascii="Times New Roman" w:hAnsi="Times New Roman" w:cs="Times New Roman"/>
            <w:sz w:val="20"/>
            <w:szCs w:val="20"/>
          </w:rPr>
          <w:t>8.5.</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Результаты расчета перспективных показателей надежности</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_Toc413776520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162</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521" w:history="1">
        <w:r w:rsidR="00E87CBB" w:rsidRPr="00E87CBB">
          <w:rPr>
            <w:rStyle w:val="affffd"/>
            <w:rFonts w:ascii="Times New Roman" w:hAnsi="Times New Roman" w:cs="Times New Roman"/>
            <w:sz w:val="20"/>
            <w:szCs w:val="20"/>
          </w:rPr>
          <w:t>9.</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Обоснование инвестиций в строительство, реконструкцию и техническое перевооружение</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_Toc413776521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164</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22" w:history="1">
        <w:r w:rsidR="00E87CBB" w:rsidRPr="00E87CBB">
          <w:rPr>
            <w:rStyle w:val="affffd"/>
            <w:rFonts w:ascii="Times New Roman" w:hAnsi="Times New Roman" w:cs="Times New Roman"/>
            <w:sz w:val="20"/>
            <w:szCs w:val="20"/>
          </w:rPr>
          <w:t>9.1.</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_Toc413776522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164</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23" w:history="1">
        <w:r w:rsidR="00E87CBB" w:rsidRPr="00E87CBB">
          <w:rPr>
            <w:rStyle w:val="affffd"/>
            <w:rFonts w:ascii="Times New Roman" w:hAnsi="Times New Roman" w:cs="Times New Roman"/>
            <w:sz w:val="20"/>
            <w:szCs w:val="20"/>
          </w:rPr>
          <w:t>9.2.</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Предложения по источникам инвестиций, обеспечивающих финансовые потребности</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_Toc413776523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166</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24" w:history="1">
        <w:r w:rsidR="00E87CBB" w:rsidRPr="00E87CBB">
          <w:rPr>
            <w:rStyle w:val="affffd"/>
            <w:rFonts w:ascii="Times New Roman" w:hAnsi="Times New Roman" w:cs="Times New Roman"/>
            <w:sz w:val="20"/>
            <w:szCs w:val="20"/>
          </w:rPr>
          <w:t>9.3.</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Эффективность инвестиций</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_Toc413776524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167</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25" w:history="1">
        <w:r w:rsidR="00E87CBB" w:rsidRPr="00E87CBB">
          <w:rPr>
            <w:rStyle w:val="affffd"/>
            <w:rFonts w:ascii="Times New Roman" w:hAnsi="Times New Roman" w:cs="Times New Roman"/>
            <w:sz w:val="20"/>
            <w:szCs w:val="20"/>
          </w:rPr>
          <w:t>9.4.</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Макроэкономические показатели</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_Toc413776525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169</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526" w:history="1">
        <w:r w:rsidR="00E87CBB" w:rsidRPr="00E87CBB">
          <w:rPr>
            <w:rStyle w:val="affffd"/>
            <w:rFonts w:ascii="Times New Roman" w:hAnsi="Times New Roman" w:cs="Times New Roman"/>
            <w:noProof/>
            <w:sz w:val="20"/>
            <w:szCs w:val="20"/>
          </w:rPr>
          <w:t>9.4.1.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Официальные источники для определения индексов-дефляторов на период разработки схемы теплоснабжения</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_Toc413776526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169</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527" w:history="1">
        <w:r w:rsidR="00E87CBB" w:rsidRPr="00E87CBB">
          <w:rPr>
            <w:rStyle w:val="affffd"/>
            <w:rFonts w:ascii="Times New Roman" w:hAnsi="Times New Roman" w:cs="Times New Roman"/>
            <w:noProof/>
            <w:sz w:val="20"/>
            <w:szCs w:val="20"/>
          </w:rPr>
          <w:t>9.4.2.</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Применение индексов-дефляторов</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_Toc413776527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170</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28" w:history="1">
        <w:r w:rsidR="00E87CBB" w:rsidRPr="00E87CBB">
          <w:rPr>
            <w:rStyle w:val="affffd"/>
            <w:rFonts w:ascii="Times New Roman" w:hAnsi="Times New Roman" w:cs="Times New Roman"/>
            <w:sz w:val="20"/>
            <w:szCs w:val="20"/>
          </w:rPr>
          <w:t>9.5.</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Расчет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_Toc413776528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173</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529" w:history="1">
        <w:r w:rsidR="00E87CBB" w:rsidRPr="00E87CBB">
          <w:rPr>
            <w:rStyle w:val="affffd"/>
            <w:rFonts w:ascii="Times New Roman" w:hAnsi="Times New Roman" w:cs="Times New Roman"/>
            <w:noProof/>
            <w:sz w:val="20"/>
            <w:szCs w:val="20"/>
          </w:rPr>
          <w:t>9.5.1.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ОАО «Алтай-Кокс»</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_Toc413776529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173</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530" w:history="1">
        <w:r w:rsidR="00E87CBB" w:rsidRPr="00E87CBB">
          <w:rPr>
            <w:rStyle w:val="affffd"/>
            <w:rFonts w:ascii="Times New Roman" w:hAnsi="Times New Roman" w:cs="Times New Roman"/>
            <w:noProof/>
            <w:sz w:val="20"/>
            <w:szCs w:val="20"/>
          </w:rPr>
          <w:t>9.5.2.</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ООО «ЖКУ»</w:t>
        </w:r>
        <w:r w:rsidR="00E87CBB" w:rsidRPr="00E87CBB">
          <w:rPr>
            <w:rFonts w:ascii="Times New Roman" w:hAnsi="Times New Roman" w:cs="Times New Roman"/>
            <w:noProof/>
            <w:webHidden/>
            <w:sz w:val="20"/>
            <w:szCs w:val="20"/>
          </w:rPr>
          <w:tab/>
        </w:r>
        <w:r w:rsidR="00E87CBB"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_Toc413776530 \h </w:instrText>
        </w:r>
        <w:r w:rsidR="00E87CBB" w:rsidRPr="00E87CBB">
          <w:rPr>
            <w:rFonts w:ascii="Times New Roman" w:hAnsi="Times New Roman" w:cs="Times New Roman"/>
            <w:noProof/>
            <w:webHidden/>
            <w:sz w:val="20"/>
            <w:szCs w:val="20"/>
          </w:rPr>
        </w:r>
        <w:r w:rsidR="00E87CBB"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175</w:t>
        </w:r>
        <w:r w:rsidR="00E87CBB" w:rsidRPr="00E87CBB">
          <w:rPr>
            <w:rFonts w:ascii="Times New Roman" w:hAnsi="Times New Roman" w:cs="Times New Roman"/>
            <w:noProof/>
            <w:webHidden/>
            <w:sz w:val="20"/>
            <w:szCs w:val="20"/>
          </w:rPr>
          <w:fldChar w:fldCharType="end"/>
        </w:r>
      </w:hyperlink>
    </w:p>
    <w:p w:rsidR="00E87CBB" w:rsidRPr="00E87CBB" w:rsidRDefault="00D10F19"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531" w:history="1">
        <w:r w:rsidR="00E87CBB" w:rsidRPr="00E87CBB">
          <w:rPr>
            <w:rStyle w:val="affffd"/>
            <w:rFonts w:ascii="Times New Roman" w:hAnsi="Times New Roman" w:cs="Times New Roman"/>
            <w:sz w:val="20"/>
            <w:szCs w:val="20"/>
          </w:rPr>
          <w:t>10.</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Обоснование предложения по определению единой теплоснабжающей организации. Решения о распределении тепловой нагрузки между источниками тепловой энергии</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_Toc413776531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177</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532" w:history="1">
        <w:r w:rsidR="00E87CBB" w:rsidRPr="00E87CBB">
          <w:rPr>
            <w:rStyle w:val="affffd"/>
            <w:rFonts w:ascii="Times New Roman" w:hAnsi="Times New Roman" w:cs="Times New Roman"/>
            <w:caps/>
            <w:kern w:val="28"/>
            <w:sz w:val="20"/>
            <w:szCs w:val="20"/>
            <w:lang w:eastAsia="ru-RU"/>
          </w:rPr>
          <w:t>ПРИЛОЖЕНИЕ 1</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_Toc413776532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184</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533" w:history="1">
        <w:r w:rsidR="00E87CBB" w:rsidRPr="00E87CBB">
          <w:rPr>
            <w:rStyle w:val="affffd"/>
            <w:rFonts w:ascii="Times New Roman" w:hAnsi="Times New Roman" w:cs="Times New Roman"/>
            <w:caps/>
            <w:kern w:val="28"/>
            <w:sz w:val="20"/>
            <w:szCs w:val="20"/>
            <w:lang w:eastAsia="ru-RU"/>
          </w:rPr>
          <w:t>ПРИЛОЖЕНИЕ 2</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_Toc413776533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191</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534" w:history="1">
        <w:r w:rsidR="00E87CBB" w:rsidRPr="00E87CBB">
          <w:rPr>
            <w:rStyle w:val="affffd"/>
            <w:rFonts w:ascii="Times New Roman" w:hAnsi="Times New Roman" w:cs="Times New Roman"/>
            <w:caps/>
            <w:kern w:val="28"/>
            <w:sz w:val="20"/>
            <w:szCs w:val="20"/>
            <w:lang w:eastAsia="ru-RU"/>
          </w:rPr>
          <w:t>ПРИЛОЖЕНИЕ 3</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_Toc413776534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194</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535" w:history="1">
        <w:r w:rsidR="00E87CBB" w:rsidRPr="00E87CBB">
          <w:rPr>
            <w:rStyle w:val="affffd"/>
            <w:rFonts w:ascii="Times New Roman" w:hAnsi="Times New Roman" w:cs="Times New Roman"/>
            <w:caps/>
            <w:kern w:val="28"/>
            <w:sz w:val="20"/>
            <w:szCs w:val="20"/>
            <w:lang w:eastAsia="ru-RU"/>
          </w:rPr>
          <w:t>ПРИЛОЖЕНИЕ 4</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_Toc413776535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197</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536" w:history="1">
        <w:r w:rsidR="00E87CBB" w:rsidRPr="00E87CBB">
          <w:rPr>
            <w:rStyle w:val="affffd"/>
            <w:rFonts w:ascii="Times New Roman" w:hAnsi="Times New Roman" w:cs="Times New Roman"/>
            <w:caps/>
            <w:kern w:val="28"/>
            <w:sz w:val="20"/>
            <w:szCs w:val="20"/>
            <w:lang w:eastAsia="ru-RU"/>
          </w:rPr>
          <w:t>ПРИЛОЖЕНИЕ 5</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_Toc413776536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204</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537" w:history="1">
        <w:r w:rsidR="00E87CBB" w:rsidRPr="00E87CBB">
          <w:rPr>
            <w:rStyle w:val="affffd"/>
            <w:rFonts w:ascii="Times New Roman" w:hAnsi="Times New Roman" w:cs="Times New Roman"/>
            <w:caps/>
            <w:kern w:val="28"/>
            <w:sz w:val="20"/>
            <w:szCs w:val="20"/>
            <w:lang w:eastAsia="ru-RU"/>
          </w:rPr>
          <w:t>ПРИЛОЖЕНИЕ 6</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_Toc413776537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209</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538" w:history="1">
        <w:r w:rsidR="00E87CBB" w:rsidRPr="00E87CBB">
          <w:rPr>
            <w:rStyle w:val="affffd"/>
            <w:rFonts w:ascii="Times New Roman" w:hAnsi="Times New Roman" w:cs="Times New Roman"/>
            <w:caps/>
            <w:kern w:val="28"/>
            <w:sz w:val="20"/>
            <w:szCs w:val="20"/>
            <w:lang w:eastAsia="ru-RU"/>
          </w:rPr>
          <w:t>ПРИЛОЖЕНИЕ 7</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_Toc413776538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214</w:t>
        </w:r>
        <w:r w:rsidR="00E87CBB" w:rsidRPr="00E87CBB">
          <w:rPr>
            <w:rFonts w:ascii="Times New Roman" w:hAnsi="Times New Roman" w:cs="Times New Roman"/>
            <w:webHidden/>
            <w:sz w:val="20"/>
            <w:szCs w:val="20"/>
          </w:rPr>
          <w:fldChar w:fldCharType="end"/>
        </w:r>
      </w:hyperlink>
    </w:p>
    <w:p w:rsidR="00E87CBB" w:rsidRPr="00E87CBB" w:rsidRDefault="00D10F19"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539" w:history="1">
        <w:r w:rsidR="00E87CBB" w:rsidRPr="00E87CBB">
          <w:rPr>
            <w:rStyle w:val="affffd"/>
            <w:rFonts w:ascii="Times New Roman" w:hAnsi="Times New Roman" w:cs="Times New Roman"/>
            <w:caps/>
            <w:kern w:val="28"/>
            <w:sz w:val="20"/>
            <w:szCs w:val="20"/>
            <w:lang w:eastAsia="ru-RU"/>
          </w:rPr>
          <w:t>ПРИЛОЖЕНИЕ 8</w:t>
        </w:r>
        <w:r w:rsidR="00E87CBB" w:rsidRPr="00E87CBB">
          <w:rPr>
            <w:rFonts w:ascii="Times New Roman" w:hAnsi="Times New Roman" w:cs="Times New Roman"/>
            <w:webHidden/>
            <w:sz w:val="20"/>
            <w:szCs w:val="20"/>
          </w:rPr>
          <w:tab/>
        </w:r>
        <w:r w:rsidR="00E87CBB"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_Toc413776539 \h </w:instrText>
        </w:r>
        <w:r w:rsidR="00E87CBB" w:rsidRPr="00E87CBB">
          <w:rPr>
            <w:rFonts w:ascii="Times New Roman" w:hAnsi="Times New Roman" w:cs="Times New Roman"/>
            <w:webHidden/>
            <w:sz w:val="20"/>
            <w:szCs w:val="20"/>
          </w:rPr>
        </w:r>
        <w:r w:rsidR="00E87CBB"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216</w:t>
        </w:r>
        <w:r w:rsidR="00E87CBB" w:rsidRPr="00E87CBB">
          <w:rPr>
            <w:rFonts w:ascii="Times New Roman" w:hAnsi="Times New Roman" w:cs="Times New Roman"/>
            <w:webHidden/>
            <w:sz w:val="20"/>
            <w:szCs w:val="20"/>
          </w:rPr>
          <w:fldChar w:fldCharType="end"/>
        </w:r>
      </w:hyperlink>
    </w:p>
    <w:p w:rsidR="00377F18" w:rsidRPr="00D66DF0" w:rsidRDefault="00E25E8C" w:rsidP="00E87CBB">
      <w:pPr>
        <w:pStyle w:val="1f4"/>
        <w:spacing w:line="240" w:lineRule="auto"/>
        <w:ind w:right="1133"/>
        <w:contextualSpacing/>
        <w:rPr>
          <w:rFonts w:ascii="Times New Roman" w:hAnsi="Times New Roman" w:cs="Times New Roman"/>
          <w:sz w:val="20"/>
          <w:szCs w:val="20"/>
        </w:rPr>
        <w:sectPr w:rsidR="00377F18" w:rsidRPr="00D66DF0" w:rsidSect="00473F2B">
          <w:headerReference w:type="default" r:id="rId11"/>
          <w:pgSz w:w="11906" w:h="16838"/>
          <w:pgMar w:top="1134" w:right="567" w:bottom="1134" w:left="1701" w:header="709" w:footer="709" w:gutter="0"/>
          <w:cols w:space="708"/>
          <w:docGrid w:linePitch="360"/>
        </w:sectPr>
      </w:pPr>
      <w:r w:rsidRPr="00E87CBB">
        <w:rPr>
          <w:rStyle w:val="affffd"/>
          <w:rFonts w:ascii="Times New Roman" w:hAnsi="Times New Roman" w:cs="Times New Roman"/>
          <w:sz w:val="20"/>
          <w:szCs w:val="20"/>
        </w:rPr>
        <w:fldChar w:fldCharType="end"/>
      </w:r>
    </w:p>
    <w:p w:rsidR="00377F18" w:rsidRPr="00D66DF0" w:rsidRDefault="00377F18" w:rsidP="007B470F">
      <w:pPr>
        <w:pStyle w:val="afff8"/>
        <w:jc w:val="center"/>
        <w:rPr>
          <w:b/>
          <w:bCs/>
          <w:sz w:val="28"/>
          <w:szCs w:val="28"/>
        </w:rPr>
      </w:pPr>
      <w:bookmarkStart w:id="4" w:name="_Toc413776385"/>
      <w:r w:rsidRPr="00D66DF0">
        <w:rPr>
          <w:b/>
          <w:bCs/>
          <w:sz w:val="28"/>
          <w:szCs w:val="28"/>
        </w:rPr>
        <w:lastRenderedPageBreak/>
        <w:t>В</w:t>
      </w:r>
      <w:bookmarkEnd w:id="0"/>
      <w:bookmarkEnd w:id="3"/>
      <w:r w:rsidRPr="00D66DF0">
        <w:rPr>
          <w:b/>
          <w:bCs/>
          <w:sz w:val="28"/>
          <w:szCs w:val="28"/>
        </w:rPr>
        <w:t>ведение</w:t>
      </w:r>
      <w:bookmarkEnd w:id="4"/>
    </w:p>
    <w:p w:rsidR="00377F18" w:rsidRPr="00D66DF0" w:rsidRDefault="00377F18" w:rsidP="0031100D">
      <w:pPr>
        <w:pStyle w:val="af9"/>
        <w:spacing w:line="360" w:lineRule="auto"/>
        <w:ind w:left="0" w:firstLine="567"/>
        <w:jc w:val="both"/>
        <w:rPr>
          <w:rFonts w:ascii="Times New Roman" w:hAnsi="Times New Roman" w:cs="Times New Roman"/>
          <w:sz w:val="24"/>
          <w:szCs w:val="24"/>
        </w:rPr>
      </w:pPr>
      <w:bookmarkStart w:id="5" w:name="_Toc384058598"/>
      <w:r w:rsidRPr="00D66DF0">
        <w:rPr>
          <w:rFonts w:ascii="Times New Roman" w:hAnsi="Times New Roman" w:cs="Times New Roman"/>
          <w:sz w:val="24"/>
          <w:szCs w:val="24"/>
        </w:rPr>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w:t>
      </w:r>
      <w:r w:rsidRPr="00D66DF0">
        <w:rPr>
          <w:rFonts w:ascii="Times New Roman" w:hAnsi="Times New Roman" w:cs="Times New Roman"/>
          <w:sz w:val="24"/>
          <w:szCs w:val="24"/>
        </w:rPr>
        <w:t>о</w:t>
      </w:r>
      <w:r w:rsidRPr="00D66DF0">
        <w:rPr>
          <w:rFonts w:ascii="Times New Roman" w:hAnsi="Times New Roman" w:cs="Times New Roman"/>
          <w:sz w:val="24"/>
          <w:szCs w:val="24"/>
        </w:rPr>
        <w:t>ста и социального развития России. Это подтверждается вступившим в силу 23 ноября 2009 года Федеральным законом РФ № 261 «Об энергосбережении и повышении энергетической эффективности».</w:t>
      </w:r>
    </w:p>
    <w:p w:rsidR="00377F18" w:rsidRPr="00D66DF0" w:rsidRDefault="00377F18" w:rsidP="0031100D">
      <w:pPr>
        <w:pStyle w:val="af9"/>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п</w:t>
      </w:r>
      <w:r w:rsidRPr="00D66DF0">
        <w:rPr>
          <w:rFonts w:ascii="Times New Roman" w:hAnsi="Times New Roman" w:cs="Times New Roman"/>
          <w:sz w:val="24"/>
          <w:szCs w:val="24"/>
        </w:rPr>
        <w:t>о</w:t>
      </w:r>
      <w:r w:rsidRPr="00D66DF0">
        <w:rPr>
          <w:rFonts w:ascii="Times New Roman" w:hAnsi="Times New Roman" w:cs="Times New Roman"/>
          <w:sz w:val="24"/>
          <w:szCs w:val="24"/>
        </w:rPr>
        <w:t>требления энергии в стране. Одна треть энергосбережения находится в ТЭК, особенно в с</w:t>
      </w:r>
      <w:r w:rsidRPr="00D66DF0">
        <w:rPr>
          <w:rFonts w:ascii="Times New Roman" w:hAnsi="Times New Roman" w:cs="Times New Roman"/>
          <w:sz w:val="24"/>
          <w:szCs w:val="24"/>
        </w:rPr>
        <w:t>и</w:t>
      </w:r>
      <w:r w:rsidRPr="00D66DF0">
        <w:rPr>
          <w:rFonts w:ascii="Times New Roman" w:hAnsi="Times New Roman" w:cs="Times New Roman"/>
          <w:sz w:val="24"/>
          <w:szCs w:val="24"/>
        </w:rPr>
        <w:t>стемах теплоснабжения. Затраты органического топлива на теплоснабжение составляют б</w:t>
      </w:r>
      <w:r w:rsidRPr="00D66DF0">
        <w:rPr>
          <w:rFonts w:ascii="Times New Roman" w:hAnsi="Times New Roman" w:cs="Times New Roman"/>
          <w:sz w:val="24"/>
          <w:szCs w:val="24"/>
        </w:rPr>
        <w:t>о</w:t>
      </w:r>
      <w:r w:rsidRPr="00D66DF0">
        <w:rPr>
          <w:rFonts w:ascii="Times New Roman" w:hAnsi="Times New Roman" w:cs="Times New Roman"/>
          <w:sz w:val="24"/>
          <w:szCs w:val="24"/>
        </w:rPr>
        <w:t>лее 40% от всего используемого в стране, т.е. почти столько же, сколько тратится на все остальные отрасли промышленности, транспорт и т. д. Потребление топлива на нужды те</w:t>
      </w:r>
      <w:r w:rsidRPr="00D66DF0">
        <w:rPr>
          <w:rFonts w:ascii="Times New Roman" w:hAnsi="Times New Roman" w:cs="Times New Roman"/>
          <w:sz w:val="24"/>
          <w:szCs w:val="24"/>
        </w:rPr>
        <w:t>п</w:t>
      </w:r>
      <w:r w:rsidRPr="00D66DF0">
        <w:rPr>
          <w:rFonts w:ascii="Times New Roman" w:hAnsi="Times New Roman" w:cs="Times New Roman"/>
          <w:sz w:val="24"/>
          <w:szCs w:val="24"/>
        </w:rPr>
        <w:t>лоснабжения сопоставимо со всем топливным экспортом страны.</w:t>
      </w:r>
    </w:p>
    <w:p w:rsidR="00377F18" w:rsidRPr="00D66DF0" w:rsidRDefault="00377F18" w:rsidP="0031100D">
      <w:pPr>
        <w:pStyle w:val="af9"/>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Экономию тепловой энергии в сфере теплоснабжения можно достичь как за счет с</w:t>
      </w:r>
      <w:r w:rsidRPr="00D66DF0">
        <w:rPr>
          <w:rFonts w:ascii="Times New Roman" w:hAnsi="Times New Roman" w:cs="Times New Roman"/>
          <w:sz w:val="24"/>
          <w:szCs w:val="24"/>
        </w:rPr>
        <w:t>о</w:t>
      </w:r>
      <w:r w:rsidRPr="00D66DF0">
        <w:rPr>
          <w:rFonts w:ascii="Times New Roman" w:hAnsi="Times New Roman" w:cs="Times New Roman"/>
          <w:sz w:val="24"/>
          <w:szCs w:val="24"/>
        </w:rPr>
        <w:t>вершенствования источников тепловой энергии, тепловых сетей, теплопотребляющих уст</w:t>
      </w:r>
      <w:r w:rsidRPr="00D66DF0">
        <w:rPr>
          <w:rFonts w:ascii="Times New Roman" w:hAnsi="Times New Roman" w:cs="Times New Roman"/>
          <w:sz w:val="24"/>
          <w:szCs w:val="24"/>
        </w:rPr>
        <w:t>а</w:t>
      </w:r>
      <w:r w:rsidRPr="00D66DF0">
        <w:rPr>
          <w:rFonts w:ascii="Times New Roman" w:hAnsi="Times New Roman" w:cs="Times New Roman"/>
          <w:sz w:val="24"/>
          <w:szCs w:val="24"/>
        </w:rPr>
        <w:t>новок, так и за счет улучшения характеристик отапливаемых объектов, зданий и сооружений.</w:t>
      </w:r>
    </w:p>
    <w:p w:rsidR="00377F18" w:rsidRPr="00D66DF0" w:rsidRDefault="00377F18" w:rsidP="0031100D">
      <w:pPr>
        <w:pStyle w:val="af9"/>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Проблема обеспечения тепловой энергией городов России, в связи с суровыми клим</w:t>
      </w:r>
      <w:r w:rsidRPr="00D66DF0">
        <w:rPr>
          <w:rFonts w:ascii="Times New Roman" w:hAnsi="Times New Roman" w:cs="Times New Roman"/>
          <w:sz w:val="24"/>
          <w:szCs w:val="24"/>
        </w:rPr>
        <w:t>а</w:t>
      </w:r>
      <w:r w:rsidRPr="00D66DF0">
        <w:rPr>
          <w:rFonts w:ascii="Times New Roman" w:hAnsi="Times New Roman" w:cs="Times New Roman"/>
          <w:sz w:val="24"/>
          <w:szCs w:val="24"/>
        </w:rPr>
        <w:t>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rsidR="00377F18" w:rsidRPr="00D66DF0" w:rsidRDefault="00377F18" w:rsidP="0031100D">
      <w:pPr>
        <w:pStyle w:val="af9"/>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w:t>
      </w:r>
      <w:r w:rsidRPr="00D66DF0">
        <w:rPr>
          <w:rFonts w:ascii="Times New Roman" w:hAnsi="Times New Roman" w:cs="Times New Roman"/>
          <w:sz w:val="24"/>
          <w:szCs w:val="24"/>
        </w:rPr>
        <w:t>о</w:t>
      </w:r>
      <w:r w:rsidRPr="00D66DF0">
        <w:rPr>
          <w:rFonts w:ascii="Times New Roman" w:hAnsi="Times New Roman" w:cs="Times New Roman"/>
          <w:sz w:val="24"/>
          <w:szCs w:val="24"/>
        </w:rPr>
        <w:t>го спада 1991 – 1997 годов, и потребление тепла достигло уровня 1990 года, а потребление электрической энергии, в некоторых регионах превысило этот уровень.</w:t>
      </w:r>
      <w:r w:rsidR="003A78D9" w:rsidRPr="00D66DF0">
        <w:rPr>
          <w:rFonts w:ascii="Times New Roman" w:hAnsi="Times New Roman" w:cs="Times New Roman"/>
          <w:sz w:val="24"/>
          <w:szCs w:val="24"/>
        </w:rPr>
        <w:t xml:space="preserve"> </w:t>
      </w:r>
      <w:r w:rsidRPr="00D66DF0">
        <w:rPr>
          <w:rFonts w:ascii="Times New Roman" w:hAnsi="Times New Roman" w:cs="Times New Roman"/>
          <w:sz w:val="24"/>
          <w:szCs w:val="24"/>
        </w:rPr>
        <w:t>Возникла необход</w:t>
      </w:r>
      <w:r w:rsidRPr="00D66DF0">
        <w:rPr>
          <w:rFonts w:ascii="Times New Roman" w:hAnsi="Times New Roman" w:cs="Times New Roman"/>
          <w:sz w:val="24"/>
          <w:szCs w:val="24"/>
        </w:rPr>
        <w:t>и</w:t>
      </w:r>
      <w:r w:rsidRPr="00D66DF0">
        <w:rPr>
          <w:rFonts w:ascii="Times New Roman" w:hAnsi="Times New Roman" w:cs="Times New Roman"/>
          <w:sz w:val="24"/>
          <w:szCs w:val="24"/>
        </w:rPr>
        <w:t>мость в понимании того, будет ли обеспечен дальнейший рост экономики адекватным р</w:t>
      </w:r>
      <w:r w:rsidRPr="00D66DF0">
        <w:rPr>
          <w:rFonts w:ascii="Times New Roman" w:hAnsi="Times New Roman" w:cs="Times New Roman"/>
          <w:sz w:val="24"/>
          <w:szCs w:val="24"/>
        </w:rPr>
        <w:t>о</w:t>
      </w:r>
      <w:r w:rsidRPr="00D66DF0">
        <w:rPr>
          <w:rFonts w:ascii="Times New Roman" w:hAnsi="Times New Roman" w:cs="Times New Roman"/>
          <w:sz w:val="24"/>
          <w:szCs w:val="24"/>
        </w:rPr>
        <w:t>стом энергетики и, что более важно, что нужно сделать в энергетике и топливоснабжении для того, чтобы обеспечить будущий рост.</w:t>
      </w:r>
    </w:p>
    <w:p w:rsidR="00377F18" w:rsidRPr="00D66DF0" w:rsidRDefault="00377F18" w:rsidP="0031100D">
      <w:pPr>
        <w:pStyle w:val="af9"/>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До недавнего времени, регулирование в сфере теплоснабжения производилось фед</w:t>
      </w:r>
      <w:r w:rsidRPr="00D66DF0">
        <w:rPr>
          <w:rFonts w:ascii="Times New Roman" w:hAnsi="Times New Roman" w:cs="Times New Roman"/>
          <w:sz w:val="24"/>
          <w:szCs w:val="24"/>
        </w:rPr>
        <w:t>е</w:t>
      </w:r>
      <w:r w:rsidRPr="00D66DF0">
        <w:rPr>
          <w:rFonts w:ascii="Times New Roman" w:hAnsi="Times New Roman" w:cs="Times New Roman"/>
          <w:sz w:val="24"/>
          <w:szCs w:val="24"/>
        </w:rPr>
        <w:t>ральными законами от 26 марта 2003 года № 35-ФЗ «Об электроэнергетике», от 30 декабря 2004 года № 210-ФЗ «Об основах регулирования тарифов организаций коммунального ко</w:t>
      </w:r>
      <w:r w:rsidRPr="00D66DF0">
        <w:rPr>
          <w:rFonts w:ascii="Times New Roman" w:hAnsi="Times New Roman" w:cs="Times New Roman"/>
          <w:sz w:val="24"/>
          <w:szCs w:val="24"/>
        </w:rPr>
        <w:t>м</w:t>
      </w:r>
      <w:r w:rsidRPr="00D66DF0">
        <w:rPr>
          <w:rFonts w:ascii="Times New Roman" w:hAnsi="Times New Roman" w:cs="Times New Roman"/>
          <w:sz w:val="24"/>
          <w:szCs w:val="24"/>
        </w:rPr>
        <w:t xml:space="preserve">плекса», от 14 апреля 1995 года № 41-ФЗ «О государственном регулировании тарифов на </w:t>
      </w:r>
      <w:r w:rsidRPr="00D66DF0">
        <w:rPr>
          <w:rFonts w:ascii="Times New Roman" w:hAnsi="Times New Roman" w:cs="Times New Roman"/>
          <w:sz w:val="24"/>
          <w:szCs w:val="24"/>
        </w:rPr>
        <w:lastRenderedPageBreak/>
        <w:t>электрическую и тепловую энергию в Российской Федерации». Однако регулирование о</w:t>
      </w:r>
      <w:r w:rsidRPr="00D66DF0">
        <w:rPr>
          <w:rFonts w:ascii="Times New Roman" w:hAnsi="Times New Roman" w:cs="Times New Roman"/>
          <w:sz w:val="24"/>
          <w:szCs w:val="24"/>
        </w:rPr>
        <w:t>т</w:t>
      </w:r>
      <w:r w:rsidRPr="00D66DF0">
        <w:rPr>
          <w:rFonts w:ascii="Times New Roman" w:hAnsi="Times New Roman" w:cs="Times New Roman"/>
          <w:sz w:val="24"/>
          <w:szCs w:val="24"/>
        </w:rPr>
        <w:t>ношений в сфере теплоснабжения назвать всеобъемлющим было нельзя.</w:t>
      </w:r>
    </w:p>
    <w:p w:rsidR="00377F18" w:rsidRPr="00D66DF0" w:rsidRDefault="00377F18" w:rsidP="0031100D">
      <w:pPr>
        <w:pStyle w:val="af9"/>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В связи с чем, 27 июля 2010 года был принят Федеральный закон №190-ФЗ «О тепл</w:t>
      </w:r>
      <w:r w:rsidRPr="00D66DF0">
        <w:rPr>
          <w:rFonts w:ascii="Times New Roman" w:hAnsi="Times New Roman" w:cs="Times New Roman"/>
          <w:sz w:val="24"/>
          <w:szCs w:val="24"/>
        </w:rPr>
        <w:t>о</w:t>
      </w:r>
      <w:r w:rsidRPr="00D66DF0">
        <w:rPr>
          <w:rFonts w:ascii="Times New Roman" w:hAnsi="Times New Roman" w:cs="Times New Roman"/>
          <w:sz w:val="24"/>
          <w:szCs w:val="24"/>
        </w:rPr>
        <w:t>снабжении». Федеральный закон устанавливает правовые основы экономических отнош</w:t>
      </w:r>
      <w:r w:rsidRPr="00D66DF0">
        <w:rPr>
          <w:rFonts w:ascii="Times New Roman" w:hAnsi="Times New Roman" w:cs="Times New Roman"/>
          <w:sz w:val="24"/>
          <w:szCs w:val="24"/>
        </w:rPr>
        <w:t>е</w:t>
      </w:r>
      <w:r w:rsidRPr="00D66DF0">
        <w:rPr>
          <w:rFonts w:ascii="Times New Roman" w:hAnsi="Times New Roman" w:cs="Times New Roman"/>
          <w:sz w:val="24"/>
          <w:szCs w:val="24"/>
        </w:rPr>
        <w:t>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w:t>
      </w:r>
      <w:r w:rsidRPr="00D66DF0">
        <w:rPr>
          <w:rFonts w:ascii="Times New Roman" w:hAnsi="Times New Roman" w:cs="Times New Roman"/>
          <w:sz w:val="24"/>
          <w:szCs w:val="24"/>
        </w:rPr>
        <w:t>с</w:t>
      </w:r>
      <w:r w:rsidRPr="00D66DF0">
        <w:rPr>
          <w:rFonts w:ascii="Times New Roman" w:hAnsi="Times New Roman" w:cs="Times New Roman"/>
          <w:sz w:val="24"/>
          <w:szCs w:val="24"/>
        </w:rPr>
        <w:t>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w:t>
      </w:r>
      <w:r w:rsidRPr="00D66DF0">
        <w:rPr>
          <w:rFonts w:ascii="Times New Roman" w:hAnsi="Times New Roman" w:cs="Times New Roman"/>
          <w:sz w:val="24"/>
          <w:szCs w:val="24"/>
        </w:rPr>
        <w:t>п</w:t>
      </w:r>
      <w:r w:rsidRPr="00D66DF0">
        <w:rPr>
          <w:rFonts w:ascii="Times New Roman" w:hAnsi="Times New Roman" w:cs="Times New Roman"/>
          <w:sz w:val="24"/>
          <w:szCs w:val="24"/>
        </w:rPr>
        <w:t>ловой энергии, теплоснабжающих организаций, теплосетевых организаций.</w:t>
      </w:r>
    </w:p>
    <w:p w:rsidR="00377F18" w:rsidRPr="00D66DF0" w:rsidRDefault="00377F18" w:rsidP="0031100D">
      <w:pPr>
        <w:pStyle w:val="af9"/>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Федеральный закон вводит понятие схемы теп</w:t>
      </w:r>
      <w:r w:rsidR="0004276C">
        <w:rPr>
          <w:rFonts w:ascii="Times New Roman" w:hAnsi="Times New Roman" w:cs="Times New Roman"/>
          <w:sz w:val="24"/>
          <w:szCs w:val="24"/>
        </w:rPr>
        <w:t>лоснабжения, согласно которому:</w:t>
      </w:r>
    </w:p>
    <w:p w:rsidR="00377F18" w:rsidRPr="00D66DF0" w:rsidRDefault="00377F18" w:rsidP="0031100D">
      <w:pPr>
        <w:pStyle w:val="af9"/>
        <w:spacing w:line="360" w:lineRule="auto"/>
        <w:ind w:left="0" w:firstLine="567"/>
        <w:jc w:val="both"/>
        <w:rPr>
          <w:rFonts w:ascii="Times New Roman" w:hAnsi="Times New Roman" w:cs="Times New Roman"/>
          <w:sz w:val="24"/>
          <w:szCs w:val="24"/>
        </w:rPr>
      </w:pPr>
      <w:r w:rsidRPr="00D66DF0">
        <w:rPr>
          <w:rFonts w:ascii="Times New Roman" w:hAnsi="Times New Roman" w:cs="Times New Roman"/>
          <w:b/>
          <w:bCs/>
          <w:sz w:val="24"/>
          <w:szCs w:val="24"/>
        </w:rPr>
        <w:t xml:space="preserve">Схема теплоснабжения поселения, </w:t>
      </w:r>
      <w:hyperlink r:id="rId12" w:tooltip="Городской округ" w:history="1">
        <w:r w:rsidRPr="00D66DF0">
          <w:rPr>
            <w:rFonts w:ascii="Times New Roman" w:hAnsi="Times New Roman" w:cs="Times New Roman"/>
            <w:b/>
            <w:bCs/>
            <w:sz w:val="24"/>
            <w:szCs w:val="24"/>
          </w:rPr>
          <w:t>городского округа</w:t>
        </w:r>
      </w:hyperlink>
      <w:r w:rsidRPr="00D66DF0">
        <w:rPr>
          <w:rFonts w:ascii="Times New Roman" w:hAnsi="Times New Roman" w:cs="Times New Roman"/>
          <w:sz w:val="24"/>
          <w:szCs w:val="24"/>
        </w:rPr>
        <w:t xml:space="preserve"> — документ, содержащий предпроектные материалы по обоснованию эффективного и безопасного функционирования системы </w:t>
      </w:r>
      <w:hyperlink r:id="rId13" w:tooltip="Теплоснабжение" w:history="1">
        <w:r w:rsidRPr="00D66DF0">
          <w:rPr>
            <w:rFonts w:ascii="Times New Roman" w:hAnsi="Times New Roman" w:cs="Times New Roman"/>
            <w:sz w:val="24"/>
            <w:szCs w:val="24"/>
          </w:rPr>
          <w:t>теплоснабжения</w:t>
        </w:r>
      </w:hyperlink>
      <w:r w:rsidRPr="00D66DF0">
        <w:rPr>
          <w:rFonts w:ascii="Times New Roman" w:hAnsi="Times New Roman" w:cs="Times New Roman"/>
          <w:sz w:val="24"/>
          <w:szCs w:val="24"/>
        </w:rPr>
        <w:t>, её развития с учетом правового регулирования в обл</w:t>
      </w:r>
      <w:r w:rsidRPr="00D66DF0">
        <w:rPr>
          <w:rFonts w:ascii="Times New Roman" w:hAnsi="Times New Roman" w:cs="Times New Roman"/>
          <w:sz w:val="24"/>
          <w:szCs w:val="24"/>
        </w:rPr>
        <w:t>а</w:t>
      </w:r>
      <w:r w:rsidRPr="00D66DF0">
        <w:rPr>
          <w:rFonts w:ascii="Times New Roman" w:hAnsi="Times New Roman" w:cs="Times New Roman"/>
          <w:sz w:val="24"/>
          <w:szCs w:val="24"/>
        </w:rPr>
        <w:t>сти </w:t>
      </w:r>
      <w:hyperlink r:id="rId14" w:tooltip="Энергосбережение" w:history="1">
        <w:r w:rsidRPr="00D66DF0">
          <w:rPr>
            <w:rFonts w:ascii="Times New Roman" w:hAnsi="Times New Roman" w:cs="Times New Roman"/>
            <w:sz w:val="24"/>
            <w:szCs w:val="24"/>
          </w:rPr>
          <w:t>энергосбережения и повышения энергетической эффективности</w:t>
        </w:r>
      </w:hyperlink>
      <w:r w:rsidRPr="00D66DF0">
        <w:rPr>
          <w:rFonts w:ascii="Times New Roman" w:hAnsi="Times New Roman" w:cs="Times New Roman"/>
          <w:sz w:val="24"/>
          <w:szCs w:val="24"/>
        </w:rPr>
        <w:t>.</w:t>
      </w:r>
    </w:p>
    <w:p w:rsidR="00377F18" w:rsidRPr="00D66DF0" w:rsidRDefault="00377F18" w:rsidP="00EE1E44">
      <w:pPr>
        <w:pStyle w:val="afff8"/>
        <w:jc w:val="center"/>
        <w:rPr>
          <w:b/>
          <w:bCs/>
          <w:sz w:val="28"/>
          <w:szCs w:val="28"/>
        </w:rPr>
      </w:pPr>
      <w:bookmarkStart w:id="6" w:name="_Toc413776386"/>
      <w:r w:rsidRPr="00D66DF0">
        <w:rPr>
          <w:b/>
          <w:bCs/>
          <w:sz w:val="28"/>
          <w:szCs w:val="28"/>
        </w:rPr>
        <w:lastRenderedPageBreak/>
        <w:t>Нормативно-правовая база</w:t>
      </w:r>
      <w:bookmarkEnd w:id="6"/>
    </w:p>
    <w:p w:rsidR="00377F18" w:rsidRPr="00D66DF0" w:rsidRDefault="00377F18" w:rsidP="004111C0">
      <w:pPr>
        <w:pStyle w:val="af9"/>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Схема теплоснабжения разработана с учетом следующих нормативно-правовых актов и нормативно-технической документации:</w:t>
      </w:r>
    </w:p>
    <w:p w:rsidR="00377F18" w:rsidRPr="00D66DF0" w:rsidRDefault="00377F18" w:rsidP="00BB550B">
      <w:pPr>
        <w:pStyle w:val="af9"/>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Федеральный закон от 27.07.2010 № 190-ФЗ «О теплоснабжении»;</w:t>
      </w:r>
    </w:p>
    <w:p w:rsidR="00377F18" w:rsidRPr="00D66DF0" w:rsidRDefault="00377F18" w:rsidP="00BB550B">
      <w:pPr>
        <w:pStyle w:val="af9"/>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Постановление Правительства РФ от 22.02.2012 № 154 «О требованиях к схемам теплоснабжения, порядку их разработки и утверждения»;</w:t>
      </w:r>
    </w:p>
    <w:p w:rsidR="00377F18" w:rsidRPr="00D66DF0" w:rsidRDefault="00377F18" w:rsidP="00BB550B">
      <w:pPr>
        <w:pStyle w:val="af9"/>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Федеральный закон от 23.11.2009 № 261-ФЗ «Об энергосбережении и о повыш</w:t>
      </w:r>
      <w:r w:rsidRPr="00D66DF0">
        <w:rPr>
          <w:rFonts w:ascii="Times New Roman" w:hAnsi="Times New Roman" w:cs="Times New Roman"/>
          <w:sz w:val="24"/>
          <w:szCs w:val="24"/>
        </w:rPr>
        <w:t>е</w:t>
      </w:r>
      <w:r w:rsidRPr="00D66DF0">
        <w:rPr>
          <w:rFonts w:ascii="Times New Roman" w:hAnsi="Times New Roman" w:cs="Times New Roman"/>
          <w:sz w:val="24"/>
          <w:szCs w:val="24"/>
        </w:rPr>
        <w:t>нии энергетической эффективности, и о внесении изменений в отдельные законодательные акты Российской Федерации»;</w:t>
      </w:r>
    </w:p>
    <w:p w:rsidR="00377F18" w:rsidRPr="00D66DF0" w:rsidRDefault="00377F18" w:rsidP="00BB550B">
      <w:pPr>
        <w:pStyle w:val="af9"/>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Методические рекомендации по разработке схем теплоснабжения, утвержденные приказом Министерства энергетики РФ и Министерства регионального развития РФ от 29.12.2012 № 565/667;</w:t>
      </w:r>
    </w:p>
    <w:p w:rsidR="00377F18" w:rsidRPr="00D66DF0" w:rsidRDefault="00377F18" w:rsidP="00BB550B">
      <w:pPr>
        <w:pStyle w:val="af9"/>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СП 41-101-95 «Проектирование тепловых пунктов»;</w:t>
      </w:r>
    </w:p>
    <w:p w:rsidR="00377F18" w:rsidRPr="00D66DF0" w:rsidRDefault="00377F18" w:rsidP="00BB550B">
      <w:pPr>
        <w:pStyle w:val="af9"/>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СП 124.13330.2012 «Тепловые сети. Актуализированная редакция СНиП 41-02-2003»;</w:t>
      </w:r>
    </w:p>
    <w:p w:rsidR="00377F18" w:rsidRPr="00D66DF0" w:rsidRDefault="00377F18" w:rsidP="00BB550B">
      <w:pPr>
        <w:pStyle w:val="af9"/>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ПТЭ электрических станций и сетей (РД 153-34.0-20.501-2003);</w:t>
      </w:r>
    </w:p>
    <w:p w:rsidR="00377F18" w:rsidRPr="00D66DF0" w:rsidRDefault="00377F18" w:rsidP="00BB550B">
      <w:pPr>
        <w:pStyle w:val="af9"/>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РД 50-34.698-90 «Комплекс стандартов и руководящих документов на автомат</w:t>
      </w:r>
      <w:r w:rsidRPr="00D66DF0">
        <w:rPr>
          <w:rFonts w:ascii="Times New Roman" w:hAnsi="Times New Roman" w:cs="Times New Roman"/>
          <w:sz w:val="24"/>
          <w:szCs w:val="24"/>
        </w:rPr>
        <w:t>и</w:t>
      </w:r>
      <w:r w:rsidRPr="00D66DF0">
        <w:rPr>
          <w:rFonts w:ascii="Times New Roman" w:hAnsi="Times New Roman" w:cs="Times New Roman"/>
          <w:sz w:val="24"/>
          <w:szCs w:val="24"/>
        </w:rPr>
        <w:t>зированные системы»;</w:t>
      </w:r>
    </w:p>
    <w:p w:rsidR="00377F18" w:rsidRPr="00D66DF0" w:rsidRDefault="00377F18" w:rsidP="00BB550B">
      <w:pPr>
        <w:pStyle w:val="af9"/>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МДС 81-35.2004 «Методика определения стоимости строительной продукции на территории Российской Федерации»;</w:t>
      </w:r>
    </w:p>
    <w:p w:rsidR="00377F18" w:rsidRPr="00D66DF0" w:rsidRDefault="00377F18" w:rsidP="00BB550B">
      <w:pPr>
        <w:pStyle w:val="af9"/>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МДС 81-33.2004 «Методические указания по определению величины накладных расходов в строительстве»;</w:t>
      </w:r>
    </w:p>
    <w:p w:rsidR="00377F18" w:rsidRPr="00D66DF0" w:rsidRDefault="00377F18" w:rsidP="00BB550B">
      <w:pPr>
        <w:pStyle w:val="af9"/>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МДС 81-25.2001 «Методические указания по определению величины сметной прибыли в строительстве».</w:t>
      </w:r>
    </w:p>
    <w:p w:rsidR="00377F18" w:rsidRPr="00D66DF0" w:rsidRDefault="00377F18" w:rsidP="0031100D">
      <w:pPr>
        <w:pStyle w:val="af9"/>
        <w:spacing w:line="360" w:lineRule="auto"/>
        <w:ind w:left="0" w:firstLine="567"/>
        <w:jc w:val="both"/>
        <w:rPr>
          <w:rFonts w:ascii="Times New Roman" w:hAnsi="Times New Roman" w:cs="Times New Roman"/>
          <w:sz w:val="24"/>
          <w:szCs w:val="24"/>
        </w:rPr>
      </w:pPr>
    </w:p>
    <w:p w:rsidR="00377F18" w:rsidRPr="00D66DF0" w:rsidRDefault="00377F18" w:rsidP="003C5BCA">
      <w:pPr>
        <w:pStyle w:val="afff8"/>
        <w:jc w:val="center"/>
        <w:rPr>
          <w:b/>
          <w:bCs/>
          <w:sz w:val="28"/>
          <w:szCs w:val="28"/>
        </w:rPr>
      </w:pPr>
      <w:bookmarkStart w:id="7" w:name="_Toc413776387"/>
      <w:r w:rsidRPr="00D66DF0">
        <w:rPr>
          <w:b/>
          <w:bCs/>
          <w:sz w:val="28"/>
          <w:szCs w:val="28"/>
        </w:rPr>
        <w:lastRenderedPageBreak/>
        <w:t>Паспорт Схемы теплоснабжения муниципального образования город Заринск Алтайского края</w:t>
      </w:r>
      <w:bookmarkEnd w:id="7"/>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619"/>
      </w:tblGrid>
      <w:tr w:rsidR="00377F18" w:rsidRPr="00D66DF0">
        <w:trPr>
          <w:trHeight w:val="20"/>
        </w:trPr>
        <w:tc>
          <w:tcPr>
            <w:tcW w:w="1134" w:type="pct"/>
            <w:shd w:val="clear" w:color="auto" w:fill="4F81BD"/>
            <w:vAlign w:val="center"/>
          </w:tcPr>
          <w:p w:rsidR="00377F18" w:rsidRPr="00D66DF0" w:rsidRDefault="00377F18" w:rsidP="004335DE">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w:t>
            </w:r>
          </w:p>
        </w:tc>
        <w:tc>
          <w:tcPr>
            <w:tcW w:w="3866" w:type="pct"/>
            <w:vAlign w:val="center"/>
          </w:tcPr>
          <w:p w:rsidR="00377F18" w:rsidRPr="00D66DF0" w:rsidRDefault="00377F18" w:rsidP="00ED5B9F">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Схема теплоснабжения муниципального образования город Заринск Алтайского края</w:t>
            </w:r>
          </w:p>
        </w:tc>
      </w:tr>
      <w:tr w:rsidR="00377F18" w:rsidRPr="00D66DF0">
        <w:trPr>
          <w:trHeight w:val="20"/>
        </w:trPr>
        <w:tc>
          <w:tcPr>
            <w:tcW w:w="1134" w:type="pct"/>
            <w:shd w:val="clear" w:color="auto" w:fill="4F81BD"/>
          </w:tcPr>
          <w:p w:rsidR="00377F18" w:rsidRPr="00D66DF0" w:rsidRDefault="00377F18"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Основание для разр</w:t>
            </w:r>
            <w:r w:rsidRPr="00D66DF0">
              <w:rPr>
                <w:rFonts w:ascii="Times New Roman" w:hAnsi="Times New Roman" w:cs="Times New Roman"/>
                <w:b/>
                <w:bCs/>
                <w:color w:val="000000"/>
                <w:sz w:val="20"/>
                <w:szCs w:val="20"/>
                <w:lang w:eastAsia="ru-RU"/>
              </w:rPr>
              <w:t>а</w:t>
            </w:r>
            <w:r w:rsidRPr="00D66DF0">
              <w:rPr>
                <w:rFonts w:ascii="Times New Roman" w:hAnsi="Times New Roman" w:cs="Times New Roman"/>
                <w:b/>
                <w:bCs/>
                <w:color w:val="000000"/>
                <w:sz w:val="20"/>
                <w:szCs w:val="20"/>
                <w:lang w:eastAsia="ru-RU"/>
              </w:rPr>
              <w:t>ботки</w:t>
            </w:r>
          </w:p>
        </w:tc>
        <w:tc>
          <w:tcPr>
            <w:tcW w:w="3866" w:type="pct"/>
            <w:vAlign w:val="center"/>
          </w:tcPr>
          <w:p w:rsidR="00377F18" w:rsidRPr="00D66DF0" w:rsidRDefault="00377F18" w:rsidP="00BB550B">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Федеральный закон от 27 июля 2010 года №190-ФЗ «О теплоснабжении»;</w:t>
            </w:r>
          </w:p>
          <w:p w:rsidR="00377F18" w:rsidRPr="00D66DF0" w:rsidRDefault="00377F18" w:rsidP="00BB550B">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Постановление Правительства РФ от 22 февраля 2012 г. №154 «О требованиях к схемам теплоснабжения, порядку их разработки и утверждения»;</w:t>
            </w:r>
          </w:p>
          <w:p w:rsidR="00377F18" w:rsidRPr="00D66DF0" w:rsidRDefault="00377F18" w:rsidP="00BB550B">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Постановление  Правительства РФ от 08.08.2012г. №808 « Об организации тепл</w:t>
            </w:r>
            <w:r w:rsidRPr="00D66DF0">
              <w:rPr>
                <w:rFonts w:ascii="Times New Roman" w:hAnsi="Times New Roman" w:cs="Times New Roman"/>
                <w:color w:val="000000"/>
                <w:sz w:val="20"/>
                <w:szCs w:val="20"/>
                <w:lang w:eastAsia="ru-RU"/>
              </w:rPr>
              <w:t>о</w:t>
            </w:r>
            <w:r w:rsidRPr="00D66DF0">
              <w:rPr>
                <w:rFonts w:ascii="Times New Roman" w:hAnsi="Times New Roman" w:cs="Times New Roman"/>
                <w:color w:val="000000"/>
                <w:sz w:val="20"/>
                <w:szCs w:val="20"/>
                <w:lang w:eastAsia="ru-RU"/>
              </w:rPr>
              <w:t>снабжения в Российской Федерации и внесении изменений в некоторые акты Прав</w:t>
            </w:r>
            <w:r w:rsidRPr="00D66DF0">
              <w:rPr>
                <w:rFonts w:ascii="Times New Roman" w:hAnsi="Times New Roman" w:cs="Times New Roman"/>
                <w:color w:val="000000"/>
                <w:sz w:val="20"/>
                <w:szCs w:val="20"/>
                <w:lang w:eastAsia="ru-RU"/>
              </w:rPr>
              <w:t>и</w:t>
            </w:r>
            <w:r w:rsidRPr="00D66DF0">
              <w:rPr>
                <w:rFonts w:ascii="Times New Roman" w:hAnsi="Times New Roman" w:cs="Times New Roman"/>
                <w:color w:val="000000"/>
                <w:sz w:val="20"/>
                <w:szCs w:val="20"/>
                <w:lang w:eastAsia="ru-RU"/>
              </w:rPr>
              <w:t>тельства Российской Федерации»;</w:t>
            </w:r>
          </w:p>
          <w:p w:rsidR="00377F18" w:rsidRPr="00D66DF0" w:rsidRDefault="00377F18" w:rsidP="00BB550B">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Федеральный закон от 23.11.2009 г. №261-ФЗ «Об энергосбережении и о повыш</w:t>
            </w:r>
            <w:r w:rsidRPr="00D66DF0">
              <w:rPr>
                <w:rFonts w:ascii="Times New Roman" w:hAnsi="Times New Roman" w:cs="Times New Roman"/>
                <w:color w:val="000000"/>
                <w:sz w:val="20"/>
                <w:szCs w:val="20"/>
                <w:lang w:eastAsia="ru-RU"/>
              </w:rPr>
              <w:t>е</w:t>
            </w:r>
            <w:r w:rsidRPr="00D66DF0">
              <w:rPr>
                <w:rFonts w:ascii="Times New Roman" w:hAnsi="Times New Roman" w:cs="Times New Roman"/>
                <w:color w:val="000000"/>
                <w:sz w:val="20"/>
                <w:szCs w:val="20"/>
                <w:lang w:eastAsia="ru-RU"/>
              </w:rPr>
              <w:t>нии энергетической эффективности и о внесении изменений в отдельные законод</w:t>
            </w:r>
            <w:r w:rsidRPr="00D66DF0">
              <w:rPr>
                <w:rFonts w:ascii="Times New Roman" w:hAnsi="Times New Roman" w:cs="Times New Roman"/>
                <w:color w:val="000000"/>
                <w:sz w:val="20"/>
                <w:szCs w:val="20"/>
                <w:lang w:eastAsia="ru-RU"/>
              </w:rPr>
              <w:t>а</w:t>
            </w:r>
            <w:r w:rsidRPr="00D66DF0">
              <w:rPr>
                <w:rFonts w:ascii="Times New Roman" w:hAnsi="Times New Roman" w:cs="Times New Roman"/>
                <w:color w:val="000000"/>
                <w:sz w:val="20"/>
                <w:szCs w:val="20"/>
                <w:lang w:eastAsia="ru-RU"/>
              </w:rPr>
              <w:t>тельные акты Российской Федерации»</w:t>
            </w:r>
          </w:p>
        </w:tc>
      </w:tr>
      <w:tr w:rsidR="00377F18" w:rsidRPr="00D66DF0">
        <w:trPr>
          <w:trHeight w:val="643"/>
        </w:trPr>
        <w:tc>
          <w:tcPr>
            <w:tcW w:w="1134" w:type="pct"/>
            <w:shd w:val="clear" w:color="auto" w:fill="4F81BD"/>
          </w:tcPr>
          <w:p w:rsidR="00377F18" w:rsidRPr="00D66DF0" w:rsidRDefault="00377F18"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Заказчик</w:t>
            </w:r>
          </w:p>
        </w:tc>
        <w:tc>
          <w:tcPr>
            <w:tcW w:w="3866" w:type="pct"/>
            <w:vAlign w:val="center"/>
          </w:tcPr>
          <w:p w:rsidR="00377F18" w:rsidRPr="00D66DF0" w:rsidRDefault="00377F18" w:rsidP="000D6506">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Комитет по управлению городским хозяйством, промышленностью, транспортом и связью администрации города Заринска</w:t>
            </w:r>
          </w:p>
        </w:tc>
      </w:tr>
      <w:tr w:rsidR="00377F18" w:rsidRPr="00D66DF0">
        <w:trPr>
          <w:trHeight w:val="523"/>
        </w:trPr>
        <w:tc>
          <w:tcPr>
            <w:tcW w:w="1134" w:type="pct"/>
            <w:shd w:val="clear" w:color="auto" w:fill="4F81BD"/>
          </w:tcPr>
          <w:p w:rsidR="00377F18" w:rsidRPr="00D66DF0" w:rsidRDefault="00377F18"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Исполнители</w:t>
            </w:r>
          </w:p>
        </w:tc>
        <w:tc>
          <w:tcPr>
            <w:tcW w:w="3866" w:type="pct"/>
            <w:vAlign w:val="center"/>
          </w:tcPr>
          <w:p w:rsidR="00377F18" w:rsidRPr="00D66DF0" w:rsidRDefault="00377F18" w:rsidP="00B744DE">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«Электронсервис»</w:t>
            </w:r>
          </w:p>
        </w:tc>
      </w:tr>
      <w:tr w:rsidR="00377F18" w:rsidRPr="00D66DF0">
        <w:trPr>
          <w:trHeight w:val="20"/>
        </w:trPr>
        <w:tc>
          <w:tcPr>
            <w:tcW w:w="1134" w:type="pct"/>
            <w:shd w:val="clear" w:color="auto" w:fill="4F81BD"/>
          </w:tcPr>
          <w:p w:rsidR="00377F18" w:rsidRPr="00D66DF0" w:rsidRDefault="00377F18"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Цель</w:t>
            </w:r>
            <w:r w:rsidR="00FA0EB8">
              <w:rPr>
                <w:rFonts w:ascii="Times New Roman" w:hAnsi="Times New Roman" w:cs="Times New Roman"/>
                <w:b/>
                <w:bCs/>
                <w:color w:val="000000"/>
                <w:sz w:val="20"/>
                <w:szCs w:val="20"/>
                <w:lang w:eastAsia="ru-RU"/>
              </w:rPr>
              <w:t xml:space="preserve"> </w:t>
            </w:r>
            <w:r w:rsidRPr="00D66DF0">
              <w:rPr>
                <w:rFonts w:ascii="Times New Roman" w:hAnsi="Times New Roman" w:cs="Times New Roman"/>
                <w:b/>
                <w:bCs/>
                <w:color w:val="000000"/>
                <w:sz w:val="20"/>
                <w:szCs w:val="20"/>
                <w:lang w:eastAsia="ru-RU"/>
              </w:rPr>
              <w:t>разработки Схемы</w:t>
            </w:r>
          </w:p>
        </w:tc>
        <w:tc>
          <w:tcPr>
            <w:tcW w:w="3866" w:type="pct"/>
            <w:vAlign w:val="center"/>
          </w:tcPr>
          <w:p w:rsidR="00377F18" w:rsidRPr="00D66DF0" w:rsidRDefault="00377F18" w:rsidP="000D6506">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Разработка схемы теплоснабжения муниципального образования город Заринск А</w:t>
            </w:r>
            <w:r w:rsidRPr="00D66DF0">
              <w:rPr>
                <w:rFonts w:ascii="Times New Roman" w:hAnsi="Times New Roman" w:cs="Times New Roman"/>
                <w:color w:val="000000"/>
                <w:sz w:val="20"/>
                <w:szCs w:val="20"/>
                <w:lang w:eastAsia="ru-RU"/>
              </w:rPr>
              <w:t>л</w:t>
            </w:r>
            <w:r w:rsidRPr="00D66DF0">
              <w:rPr>
                <w:rFonts w:ascii="Times New Roman" w:hAnsi="Times New Roman" w:cs="Times New Roman"/>
                <w:color w:val="000000"/>
                <w:sz w:val="20"/>
                <w:szCs w:val="20"/>
                <w:lang w:eastAsia="ru-RU"/>
              </w:rPr>
              <w:t>тайского края на период до 2029 года с целью обеспечения спроса на тепловую эне</w:t>
            </w:r>
            <w:r w:rsidRPr="00D66DF0">
              <w:rPr>
                <w:rFonts w:ascii="Times New Roman" w:hAnsi="Times New Roman" w:cs="Times New Roman"/>
                <w:color w:val="000000"/>
                <w:sz w:val="20"/>
                <w:szCs w:val="20"/>
                <w:lang w:eastAsia="ru-RU"/>
              </w:rPr>
              <w:t>р</w:t>
            </w:r>
            <w:r w:rsidRPr="00D66DF0">
              <w:rPr>
                <w:rFonts w:ascii="Times New Roman" w:hAnsi="Times New Roman" w:cs="Times New Roman"/>
                <w:color w:val="000000"/>
                <w:sz w:val="20"/>
                <w:szCs w:val="20"/>
                <w:lang w:eastAsia="ru-RU"/>
              </w:rPr>
              <w:t>гию (мощность), теплоноситель и обеспечения надежного теплоснабжения наиболее экономичным способом при минимальном воздействии на окружающую среду, эк</w:t>
            </w:r>
            <w:r w:rsidRPr="00D66DF0">
              <w:rPr>
                <w:rFonts w:ascii="Times New Roman" w:hAnsi="Times New Roman" w:cs="Times New Roman"/>
                <w:color w:val="000000"/>
                <w:sz w:val="20"/>
                <w:szCs w:val="20"/>
                <w:lang w:eastAsia="ru-RU"/>
              </w:rPr>
              <w:t>о</w:t>
            </w:r>
            <w:r w:rsidRPr="00D66DF0">
              <w:rPr>
                <w:rFonts w:ascii="Times New Roman" w:hAnsi="Times New Roman" w:cs="Times New Roman"/>
                <w:color w:val="000000"/>
                <w:sz w:val="20"/>
                <w:szCs w:val="20"/>
                <w:lang w:eastAsia="ru-RU"/>
              </w:rPr>
              <w:t>номического стимулирования развития систем теплоснабжения и внедрения энерг</w:t>
            </w:r>
            <w:r w:rsidRPr="00D66DF0">
              <w:rPr>
                <w:rFonts w:ascii="Times New Roman" w:hAnsi="Times New Roman" w:cs="Times New Roman"/>
                <w:color w:val="000000"/>
                <w:sz w:val="20"/>
                <w:szCs w:val="20"/>
                <w:lang w:eastAsia="ru-RU"/>
              </w:rPr>
              <w:t>о</w:t>
            </w:r>
            <w:r w:rsidRPr="00D66DF0">
              <w:rPr>
                <w:rFonts w:ascii="Times New Roman" w:hAnsi="Times New Roman" w:cs="Times New Roman"/>
                <w:color w:val="000000"/>
                <w:sz w:val="20"/>
                <w:szCs w:val="20"/>
                <w:lang w:eastAsia="ru-RU"/>
              </w:rPr>
              <w:t>сберегающих технологий</w:t>
            </w:r>
          </w:p>
        </w:tc>
      </w:tr>
      <w:tr w:rsidR="00377F18" w:rsidRPr="00D66DF0">
        <w:trPr>
          <w:trHeight w:val="20"/>
        </w:trPr>
        <w:tc>
          <w:tcPr>
            <w:tcW w:w="1134" w:type="pct"/>
            <w:shd w:val="clear" w:color="auto" w:fill="4F81BD"/>
          </w:tcPr>
          <w:p w:rsidR="00377F18" w:rsidRPr="00D66DF0" w:rsidRDefault="00377F18"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Основные принципы разработки Схемы</w:t>
            </w:r>
          </w:p>
        </w:tc>
        <w:tc>
          <w:tcPr>
            <w:tcW w:w="3866" w:type="pct"/>
            <w:vAlign w:val="center"/>
          </w:tcPr>
          <w:p w:rsidR="00377F18" w:rsidRPr="00D66DF0" w:rsidRDefault="00377F18" w:rsidP="00BB550B">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bookmarkStart w:id="8" w:name="автотранспорт"/>
            <w:bookmarkStart w:id="9" w:name="паспорт"/>
            <w:bookmarkEnd w:id="8"/>
            <w:bookmarkEnd w:id="9"/>
            <w:r w:rsidRPr="00D66DF0">
              <w:rPr>
                <w:rFonts w:ascii="Times New Roman" w:hAnsi="Times New Roman" w:cs="Times New Roman"/>
                <w:color w:val="000000"/>
                <w:sz w:val="20"/>
                <w:szCs w:val="20"/>
                <w:lang w:eastAsia="ru-RU"/>
              </w:rPr>
              <w:t>Обеспечение безопасности и надежности теплоснабжения потребителей в соо</w:t>
            </w:r>
            <w:r w:rsidRPr="00D66DF0">
              <w:rPr>
                <w:rFonts w:ascii="Times New Roman" w:hAnsi="Times New Roman" w:cs="Times New Roman"/>
                <w:color w:val="000000"/>
                <w:sz w:val="20"/>
                <w:szCs w:val="20"/>
                <w:lang w:eastAsia="ru-RU"/>
              </w:rPr>
              <w:t>т</w:t>
            </w:r>
            <w:r w:rsidRPr="00D66DF0">
              <w:rPr>
                <w:rFonts w:ascii="Times New Roman" w:hAnsi="Times New Roman" w:cs="Times New Roman"/>
                <w:color w:val="000000"/>
                <w:sz w:val="20"/>
                <w:szCs w:val="20"/>
                <w:lang w:eastAsia="ru-RU"/>
              </w:rPr>
              <w:t>ветствии с требованиями технических регламентов;</w:t>
            </w:r>
          </w:p>
          <w:p w:rsidR="00377F18" w:rsidRPr="00D66DF0" w:rsidRDefault="00377F18" w:rsidP="00BB550B">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Обеспечение энергетической эффективности теплоснабжения и потребления те</w:t>
            </w:r>
            <w:r w:rsidRPr="00D66DF0">
              <w:rPr>
                <w:rFonts w:ascii="Times New Roman" w:hAnsi="Times New Roman" w:cs="Times New Roman"/>
                <w:color w:val="000000"/>
                <w:sz w:val="20"/>
                <w:szCs w:val="20"/>
                <w:lang w:eastAsia="ru-RU"/>
              </w:rPr>
              <w:t>п</w:t>
            </w:r>
            <w:r w:rsidRPr="00D66DF0">
              <w:rPr>
                <w:rFonts w:ascii="Times New Roman" w:hAnsi="Times New Roman" w:cs="Times New Roman"/>
                <w:color w:val="000000"/>
                <w:sz w:val="20"/>
                <w:szCs w:val="20"/>
                <w:lang w:eastAsia="ru-RU"/>
              </w:rPr>
              <w:t>ловой энергии с учетом требований, установленных федеральными законами;</w:t>
            </w:r>
          </w:p>
          <w:p w:rsidR="00377F18" w:rsidRPr="00D66DF0" w:rsidRDefault="00377F18" w:rsidP="00BB550B">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Обеспечение приоритетного использования комбинированной выработки тепл</w:t>
            </w:r>
            <w:r w:rsidRPr="00D66DF0">
              <w:rPr>
                <w:rFonts w:ascii="Times New Roman" w:hAnsi="Times New Roman" w:cs="Times New Roman"/>
                <w:color w:val="000000"/>
                <w:sz w:val="20"/>
                <w:szCs w:val="20"/>
                <w:lang w:eastAsia="ru-RU"/>
              </w:rPr>
              <w:t>о</w:t>
            </w:r>
            <w:r w:rsidRPr="00D66DF0">
              <w:rPr>
                <w:rFonts w:ascii="Times New Roman" w:hAnsi="Times New Roman" w:cs="Times New Roman"/>
                <w:color w:val="000000"/>
                <w:sz w:val="20"/>
                <w:szCs w:val="20"/>
                <w:lang w:eastAsia="ru-RU"/>
              </w:rPr>
              <w:t>вой и электрической энергии для организации теплоснабжения с учетом экономич</w:t>
            </w:r>
            <w:r w:rsidRPr="00D66DF0">
              <w:rPr>
                <w:rFonts w:ascii="Times New Roman" w:hAnsi="Times New Roman" w:cs="Times New Roman"/>
                <w:color w:val="000000"/>
                <w:sz w:val="20"/>
                <w:szCs w:val="20"/>
                <w:lang w:eastAsia="ru-RU"/>
              </w:rPr>
              <w:t>е</w:t>
            </w:r>
            <w:r w:rsidRPr="00D66DF0">
              <w:rPr>
                <w:rFonts w:ascii="Times New Roman" w:hAnsi="Times New Roman" w:cs="Times New Roman"/>
                <w:color w:val="000000"/>
                <w:sz w:val="20"/>
                <w:szCs w:val="20"/>
                <w:lang w:eastAsia="ru-RU"/>
              </w:rPr>
              <w:t>ской обоснованности;</w:t>
            </w:r>
          </w:p>
          <w:p w:rsidR="00377F18" w:rsidRPr="00D66DF0" w:rsidRDefault="00377F18" w:rsidP="00BB550B">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Соблюдение баланса экономических интересов теплоснабжающих организаций и интересов потребителей;</w:t>
            </w:r>
          </w:p>
          <w:p w:rsidR="00377F18" w:rsidRPr="00D66DF0" w:rsidRDefault="00377F18" w:rsidP="00BB550B">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Минимизация затрат на теплоснабжение в расчете на единицу тепловой энергии для потребителя в долгосрочной перспективе;</w:t>
            </w:r>
          </w:p>
          <w:p w:rsidR="00377F18" w:rsidRPr="00D66DF0" w:rsidRDefault="00377F18" w:rsidP="00BB550B">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Обеспечение недискриминационных и стабильных условий осуществления пре</w:t>
            </w:r>
            <w:r w:rsidRPr="00D66DF0">
              <w:rPr>
                <w:rFonts w:ascii="Times New Roman" w:hAnsi="Times New Roman" w:cs="Times New Roman"/>
                <w:color w:val="000000"/>
                <w:sz w:val="20"/>
                <w:szCs w:val="20"/>
                <w:lang w:eastAsia="ru-RU"/>
              </w:rPr>
              <w:t>д</w:t>
            </w:r>
            <w:r w:rsidRPr="00D66DF0">
              <w:rPr>
                <w:rFonts w:ascii="Times New Roman" w:hAnsi="Times New Roman" w:cs="Times New Roman"/>
                <w:color w:val="000000"/>
                <w:sz w:val="20"/>
                <w:szCs w:val="20"/>
                <w:lang w:eastAsia="ru-RU"/>
              </w:rPr>
              <w:t>принимательской деятельности в сфере теплоснабжения;</w:t>
            </w:r>
          </w:p>
          <w:p w:rsidR="00377F18" w:rsidRPr="00D66DF0" w:rsidRDefault="00377F18" w:rsidP="00BB550B">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Согласование схем теплоснабжения с иными программами развития сетей инж</w:t>
            </w:r>
            <w:r w:rsidRPr="00D66DF0">
              <w:rPr>
                <w:rFonts w:ascii="Times New Roman" w:hAnsi="Times New Roman" w:cs="Times New Roman"/>
                <w:color w:val="000000"/>
                <w:sz w:val="20"/>
                <w:szCs w:val="20"/>
                <w:lang w:eastAsia="ru-RU"/>
              </w:rPr>
              <w:t>е</w:t>
            </w:r>
            <w:r w:rsidRPr="00D66DF0">
              <w:rPr>
                <w:rFonts w:ascii="Times New Roman" w:hAnsi="Times New Roman" w:cs="Times New Roman"/>
                <w:color w:val="000000"/>
                <w:sz w:val="20"/>
                <w:szCs w:val="20"/>
                <w:lang w:eastAsia="ru-RU"/>
              </w:rPr>
              <w:t>нерно-технического обеспечения, а также с программами газификации поселений, городских округов.</w:t>
            </w:r>
          </w:p>
        </w:tc>
      </w:tr>
      <w:tr w:rsidR="00377F18" w:rsidRPr="00D66DF0">
        <w:trPr>
          <w:trHeight w:val="20"/>
        </w:trPr>
        <w:tc>
          <w:tcPr>
            <w:tcW w:w="1134" w:type="pct"/>
            <w:shd w:val="clear" w:color="auto" w:fill="4F81BD"/>
          </w:tcPr>
          <w:p w:rsidR="00377F18" w:rsidRPr="00D66DF0" w:rsidRDefault="00377F18"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xml:space="preserve">Срок реализации </w:t>
            </w:r>
          </w:p>
        </w:tc>
        <w:tc>
          <w:tcPr>
            <w:tcW w:w="3866" w:type="pct"/>
            <w:vAlign w:val="center"/>
          </w:tcPr>
          <w:p w:rsidR="00377F18" w:rsidRPr="00D66DF0" w:rsidRDefault="00377F18" w:rsidP="000D1010">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2015 –2029 годы с выделением трех этапов:</w:t>
            </w:r>
          </w:p>
          <w:p w:rsidR="00377F18" w:rsidRPr="00D66DF0" w:rsidRDefault="00377F18" w:rsidP="000D1010">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этап – 2015 – 2019 гг. (ежегодно);</w:t>
            </w:r>
          </w:p>
          <w:p w:rsidR="00377F18" w:rsidRPr="00D66DF0" w:rsidRDefault="00377F18" w:rsidP="00EE1E44">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этап – 2020 – 2024 гг.;</w:t>
            </w:r>
          </w:p>
          <w:p w:rsidR="00377F18" w:rsidRPr="00D66DF0" w:rsidRDefault="00377F18" w:rsidP="00B744DE">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этап – 2025 – 2029 гг.</w:t>
            </w:r>
          </w:p>
        </w:tc>
      </w:tr>
      <w:tr w:rsidR="00377F18" w:rsidRPr="00D66DF0">
        <w:trPr>
          <w:trHeight w:val="20"/>
        </w:trPr>
        <w:tc>
          <w:tcPr>
            <w:tcW w:w="1134" w:type="pct"/>
            <w:shd w:val="clear" w:color="auto" w:fill="4F81BD"/>
          </w:tcPr>
          <w:p w:rsidR="00377F18" w:rsidRPr="00D66DF0" w:rsidRDefault="00377F18"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Состав отчетной д</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кументации</w:t>
            </w:r>
          </w:p>
        </w:tc>
        <w:tc>
          <w:tcPr>
            <w:tcW w:w="3866" w:type="pct"/>
            <w:vAlign w:val="center"/>
          </w:tcPr>
          <w:p w:rsidR="00377F18" w:rsidRPr="00D66DF0" w:rsidRDefault="00377F18" w:rsidP="00BB550B">
            <w:pPr>
              <w:pStyle w:val="af9"/>
              <w:numPr>
                <w:ilvl w:val="0"/>
                <w:numId w:val="70"/>
              </w:numPr>
              <w:tabs>
                <w:tab w:val="left" w:pos="356"/>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Пояснительная записка (утверждаемая часть);</w:t>
            </w:r>
          </w:p>
          <w:p w:rsidR="00377F18" w:rsidRPr="00D66DF0" w:rsidRDefault="00377F18" w:rsidP="00BB550B">
            <w:pPr>
              <w:pStyle w:val="af9"/>
              <w:numPr>
                <w:ilvl w:val="0"/>
                <w:numId w:val="70"/>
              </w:numPr>
              <w:tabs>
                <w:tab w:val="left" w:pos="356"/>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Обосновывающие материалы</w:t>
            </w:r>
          </w:p>
        </w:tc>
      </w:tr>
    </w:tbl>
    <w:p w:rsidR="00377F18" w:rsidRPr="00D66DF0" w:rsidRDefault="00377F18" w:rsidP="003C5BCA">
      <w:pPr>
        <w:pStyle w:val="af9"/>
        <w:spacing w:line="360" w:lineRule="auto"/>
        <w:ind w:left="0" w:firstLine="567"/>
        <w:jc w:val="both"/>
        <w:rPr>
          <w:rFonts w:ascii="Times New Roman" w:hAnsi="Times New Roman" w:cs="Times New Roman"/>
          <w:sz w:val="24"/>
          <w:szCs w:val="24"/>
        </w:rPr>
      </w:pPr>
    </w:p>
    <w:p w:rsidR="00377F18" w:rsidRPr="00D66DF0" w:rsidRDefault="00377F18" w:rsidP="00BB550B">
      <w:pPr>
        <w:pStyle w:val="1c"/>
        <w:numPr>
          <w:ilvl w:val="0"/>
          <w:numId w:val="7"/>
        </w:numPr>
        <w:tabs>
          <w:tab w:val="left" w:pos="1134"/>
        </w:tabs>
        <w:ind w:left="0" w:firstLine="709"/>
        <w:rPr>
          <w:sz w:val="24"/>
          <w:szCs w:val="24"/>
        </w:rPr>
      </w:pPr>
      <w:bookmarkStart w:id="10" w:name="_Toc386560986"/>
      <w:bookmarkStart w:id="11" w:name="_Toc413776388"/>
      <w:r w:rsidRPr="00D66DF0">
        <w:rPr>
          <w:sz w:val="24"/>
          <w:szCs w:val="24"/>
        </w:rPr>
        <w:lastRenderedPageBreak/>
        <w:t>Существующее положение в сфере производства, передачи и потребл</w:t>
      </w:r>
      <w:r w:rsidRPr="00D66DF0">
        <w:rPr>
          <w:sz w:val="24"/>
          <w:szCs w:val="24"/>
        </w:rPr>
        <w:t>е</w:t>
      </w:r>
      <w:r w:rsidRPr="00D66DF0">
        <w:rPr>
          <w:sz w:val="24"/>
          <w:szCs w:val="24"/>
        </w:rPr>
        <w:t>ния тепловой энергии для целей теплоснабжения</w:t>
      </w:r>
      <w:bookmarkEnd w:id="5"/>
      <w:bookmarkEnd w:id="10"/>
      <w:bookmarkEnd w:id="11"/>
    </w:p>
    <w:p w:rsidR="00377F18" w:rsidRPr="00D66DF0" w:rsidRDefault="00377F18" w:rsidP="00BB550B">
      <w:pPr>
        <w:pStyle w:val="116"/>
        <w:numPr>
          <w:ilvl w:val="1"/>
          <w:numId w:val="7"/>
        </w:numPr>
        <w:tabs>
          <w:tab w:val="clear" w:pos="1134"/>
          <w:tab w:val="left" w:pos="1418"/>
        </w:tabs>
        <w:ind w:left="0" w:firstLine="709"/>
        <w:rPr>
          <w:sz w:val="24"/>
          <w:szCs w:val="24"/>
        </w:rPr>
      </w:pPr>
      <w:bookmarkStart w:id="12" w:name="_Toc384058599"/>
      <w:bookmarkStart w:id="13" w:name="_Toc386560987"/>
      <w:bookmarkStart w:id="14" w:name="_Toc413776389"/>
      <w:r w:rsidRPr="00D66DF0">
        <w:rPr>
          <w:sz w:val="24"/>
          <w:szCs w:val="24"/>
        </w:rPr>
        <w:t>Функциональная структура теплоснабжения</w:t>
      </w:r>
      <w:bookmarkEnd w:id="12"/>
      <w:bookmarkEnd w:id="13"/>
      <w:bookmarkEnd w:id="14"/>
    </w:p>
    <w:p w:rsidR="00377F18" w:rsidRPr="00D66DF0" w:rsidRDefault="00377F18" w:rsidP="00290D81">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В административных границах МО «город Заринск» (далее по тексту – г. Заринск) де</w:t>
      </w:r>
      <w:r w:rsidRPr="00D66DF0">
        <w:rPr>
          <w:rFonts w:ascii="Times New Roman" w:hAnsi="Times New Roman" w:cs="Times New Roman"/>
          <w:sz w:val="24"/>
          <w:szCs w:val="24"/>
        </w:rPr>
        <w:t>я</w:t>
      </w:r>
      <w:r w:rsidRPr="00D66DF0">
        <w:rPr>
          <w:rFonts w:ascii="Times New Roman" w:hAnsi="Times New Roman" w:cs="Times New Roman"/>
          <w:sz w:val="24"/>
          <w:szCs w:val="24"/>
        </w:rPr>
        <w:t>тельность по производству, распределению и передаче тепловой энергии осуществляют 4 теплоснабжающие организации.</w:t>
      </w:r>
    </w:p>
    <w:p w:rsidR="00377F18" w:rsidRPr="00D66DF0" w:rsidRDefault="00377F18" w:rsidP="00290D81">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w:t>
      </w:r>
      <w:r w:rsidRPr="00D66DF0">
        <w:rPr>
          <w:rFonts w:ascii="Times New Roman" w:hAnsi="Times New Roman" w:cs="Times New Roman"/>
          <w:sz w:val="24"/>
          <w:szCs w:val="24"/>
        </w:rPr>
        <w:t>р</w:t>
      </w:r>
      <w:r w:rsidRPr="00D66DF0">
        <w:rPr>
          <w:rFonts w:ascii="Times New Roman" w:hAnsi="Times New Roman" w:cs="Times New Roman"/>
          <w:sz w:val="24"/>
          <w:szCs w:val="24"/>
        </w:rPr>
        <w:t>гии (мощности), теплоносителя и владеющая на праве собственности или ином законном о</w:t>
      </w:r>
      <w:r w:rsidRPr="00D66DF0">
        <w:rPr>
          <w:rFonts w:ascii="Times New Roman" w:hAnsi="Times New Roman" w:cs="Times New Roman"/>
          <w:sz w:val="24"/>
          <w:szCs w:val="24"/>
        </w:rPr>
        <w:t>с</w:t>
      </w:r>
      <w:r w:rsidRPr="00D66DF0">
        <w:rPr>
          <w:rFonts w:ascii="Times New Roman" w:hAnsi="Times New Roman" w:cs="Times New Roman"/>
          <w:sz w:val="24"/>
          <w:szCs w:val="24"/>
        </w:rPr>
        <w:t>новании источниками тепловой энергии и (или) тепловыми сетями в системе теплоснабж</w:t>
      </w:r>
      <w:r w:rsidRPr="00D66DF0">
        <w:rPr>
          <w:rFonts w:ascii="Times New Roman" w:hAnsi="Times New Roman" w:cs="Times New Roman"/>
          <w:sz w:val="24"/>
          <w:szCs w:val="24"/>
        </w:rPr>
        <w:t>е</w:t>
      </w:r>
      <w:r w:rsidRPr="00D66DF0">
        <w:rPr>
          <w:rFonts w:ascii="Times New Roman" w:hAnsi="Times New Roman" w:cs="Times New Roman"/>
          <w:sz w:val="24"/>
          <w:szCs w:val="24"/>
        </w:rPr>
        <w:t>ния, посредством которой осуществляется теплоснабжение потребителей тепловой энергии.</w:t>
      </w:r>
    </w:p>
    <w:p w:rsidR="00377F18" w:rsidRPr="00D66DF0" w:rsidRDefault="00377F18" w:rsidP="00290D81">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Система теплоснабжения г. Заринска представлена одной теплоэлектроцентралью (д</w:t>
      </w:r>
      <w:r w:rsidRPr="00D66DF0">
        <w:rPr>
          <w:rFonts w:ascii="Times New Roman" w:hAnsi="Times New Roman" w:cs="Times New Roman"/>
          <w:sz w:val="24"/>
          <w:szCs w:val="24"/>
        </w:rPr>
        <w:t>а</w:t>
      </w:r>
      <w:r w:rsidRPr="00D66DF0">
        <w:rPr>
          <w:rFonts w:ascii="Times New Roman" w:hAnsi="Times New Roman" w:cs="Times New Roman"/>
          <w:sz w:val="24"/>
          <w:szCs w:val="24"/>
        </w:rPr>
        <w:t>лее по тексту – ТЭЦ), находящейся в собственности ОАО «Алтай-</w:t>
      </w:r>
      <w:r w:rsidRPr="00B03984">
        <w:rPr>
          <w:rFonts w:ascii="Times New Roman" w:hAnsi="Times New Roman" w:cs="Times New Roman"/>
          <w:sz w:val="24"/>
          <w:szCs w:val="24"/>
        </w:rPr>
        <w:t xml:space="preserve">Кокс», а </w:t>
      </w:r>
      <w:r w:rsidR="002361D6" w:rsidRPr="00B03984">
        <w:rPr>
          <w:rFonts w:ascii="Times New Roman" w:hAnsi="Times New Roman" w:cs="Times New Roman"/>
          <w:sz w:val="24"/>
          <w:szCs w:val="24"/>
        </w:rPr>
        <w:t xml:space="preserve">также </w:t>
      </w:r>
      <w:r w:rsidRPr="00B03984">
        <w:rPr>
          <w:rFonts w:ascii="Times New Roman" w:hAnsi="Times New Roman" w:cs="Times New Roman"/>
          <w:sz w:val="24"/>
          <w:szCs w:val="24"/>
        </w:rPr>
        <w:t>муниц</w:t>
      </w:r>
      <w:r w:rsidRPr="00B03984">
        <w:rPr>
          <w:rFonts w:ascii="Times New Roman" w:hAnsi="Times New Roman" w:cs="Times New Roman"/>
          <w:sz w:val="24"/>
          <w:szCs w:val="24"/>
        </w:rPr>
        <w:t>и</w:t>
      </w:r>
      <w:r w:rsidRPr="00B03984">
        <w:rPr>
          <w:rFonts w:ascii="Times New Roman" w:hAnsi="Times New Roman" w:cs="Times New Roman"/>
          <w:sz w:val="24"/>
          <w:szCs w:val="24"/>
        </w:rPr>
        <w:t xml:space="preserve">пальными </w:t>
      </w:r>
      <w:r w:rsidRPr="00D66DF0">
        <w:rPr>
          <w:rFonts w:ascii="Times New Roman" w:hAnsi="Times New Roman" w:cs="Times New Roman"/>
          <w:sz w:val="24"/>
          <w:szCs w:val="24"/>
        </w:rPr>
        <w:t>котельными. Передача тепловой энергии от ТЭЦ и котельных к потребителю ос</w:t>
      </w:r>
      <w:r w:rsidRPr="00D66DF0">
        <w:rPr>
          <w:rFonts w:ascii="Times New Roman" w:hAnsi="Times New Roman" w:cs="Times New Roman"/>
          <w:sz w:val="24"/>
          <w:szCs w:val="24"/>
        </w:rPr>
        <w:t>у</w:t>
      </w:r>
      <w:r w:rsidRPr="00D66DF0">
        <w:rPr>
          <w:rFonts w:ascii="Times New Roman" w:hAnsi="Times New Roman" w:cs="Times New Roman"/>
          <w:sz w:val="24"/>
          <w:szCs w:val="24"/>
        </w:rPr>
        <w:t>ществляется по системе существующих магистральных и распределительных тепловых с</w:t>
      </w:r>
      <w:r w:rsidRPr="00D66DF0">
        <w:rPr>
          <w:rFonts w:ascii="Times New Roman" w:hAnsi="Times New Roman" w:cs="Times New Roman"/>
          <w:sz w:val="24"/>
          <w:szCs w:val="24"/>
        </w:rPr>
        <w:t>е</w:t>
      </w:r>
      <w:r w:rsidRPr="00D66DF0">
        <w:rPr>
          <w:rFonts w:ascii="Times New Roman" w:hAnsi="Times New Roman" w:cs="Times New Roman"/>
          <w:sz w:val="24"/>
          <w:szCs w:val="24"/>
        </w:rPr>
        <w:t>тей.</w:t>
      </w:r>
    </w:p>
    <w:p w:rsidR="00377F18" w:rsidRPr="00D66DF0" w:rsidRDefault="00377F18" w:rsidP="00290D81">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Функциональная структура централизованного теплоснабжения города представляет разделенное между разными юридическими лицами производство тепловой энергии, ее транспорт и сбыт конечным потребителям. Функциональная структура теплоснабжения г</w:t>
      </w:r>
      <w:r w:rsidRPr="00D66DF0">
        <w:rPr>
          <w:rFonts w:ascii="Times New Roman" w:hAnsi="Times New Roman" w:cs="Times New Roman"/>
          <w:sz w:val="24"/>
          <w:szCs w:val="24"/>
        </w:rPr>
        <w:t>о</w:t>
      </w:r>
      <w:r w:rsidRPr="00D66DF0">
        <w:rPr>
          <w:rFonts w:ascii="Times New Roman" w:hAnsi="Times New Roman" w:cs="Times New Roman"/>
          <w:sz w:val="24"/>
          <w:szCs w:val="24"/>
        </w:rPr>
        <w:t>рода представлена на рисунке 1.</w:t>
      </w:r>
    </w:p>
    <w:p w:rsidR="00377F18" w:rsidRPr="00D66DF0" w:rsidRDefault="00377F18" w:rsidP="00D92B87">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Наиболее крупный источник централизованного теплоснабжения – ТЭЦ - принадлежит </w:t>
      </w:r>
      <w:r w:rsidRPr="00D66DF0">
        <w:rPr>
          <w:rFonts w:ascii="Times New Roman" w:hAnsi="Times New Roman" w:cs="Times New Roman"/>
          <w:b/>
          <w:bCs/>
          <w:sz w:val="24"/>
          <w:szCs w:val="24"/>
        </w:rPr>
        <w:t>Открытому акционерному обществу «Алтай-Кокс»</w:t>
      </w:r>
      <w:r w:rsidRPr="00D66DF0">
        <w:rPr>
          <w:rFonts w:ascii="Times New Roman" w:hAnsi="Times New Roman" w:cs="Times New Roman"/>
          <w:sz w:val="24"/>
          <w:szCs w:val="24"/>
        </w:rPr>
        <w:t xml:space="preserve"> (далее по тексту – ОАО «Алтай-Кокс»). Общество является градообразующим предприятием г. Заринска. ОАО «Алтай-Кокс» - это современный промышленный комплекс, производящий высококачественную проду</w:t>
      </w:r>
      <w:r w:rsidRPr="00D66DF0">
        <w:rPr>
          <w:rFonts w:ascii="Times New Roman" w:hAnsi="Times New Roman" w:cs="Times New Roman"/>
          <w:sz w:val="24"/>
          <w:szCs w:val="24"/>
        </w:rPr>
        <w:t>к</w:t>
      </w:r>
      <w:r w:rsidRPr="00D66DF0">
        <w:rPr>
          <w:rFonts w:ascii="Times New Roman" w:hAnsi="Times New Roman" w:cs="Times New Roman"/>
          <w:sz w:val="24"/>
          <w:szCs w:val="24"/>
        </w:rPr>
        <w:t>цию. Единственным акционером предприятия является Открытое акционерное общество «Новолипецкий металлургический комбинат» (ОАО «НЛМК»). ОАО «Алтай-Кокс» имеет значительный производственный потенциал и развитую инфраструктуру, производит кокс и химическую продукцию, качество которых обусловлено использованием современных те</w:t>
      </w:r>
      <w:r w:rsidRPr="00D66DF0">
        <w:rPr>
          <w:rFonts w:ascii="Times New Roman" w:hAnsi="Times New Roman" w:cs="Times New Roman"/>
          <w:sz w:val="24"/>
          <w:szCs w:val="24"/>
        </w:rPr>
        <w:t>х</w:t>
      </w:r>
      <w:r w:rsidRPr="00D66DF0">
        <w:rPr>
          <w:rFonts w:ascii="Times New Roman" w:hAnsi="Times New Roman" w:cs="Times New Roman"/>
          <w:sz w:val="24"/>
          <w:szCs w:val="24"/>
        </w:rPr>
        <w:t>нологий производства. Общество занимается также производством и передачей тепловой энергии на нужды города.</w:t>
      </w:r>
    </w:p>
    <w:p w:rsidR="00377F18" w:rsidRPr="00D66DF0" w:rsidRDefault="00377F18" w:rsidP="00D92B87">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ОАО «Алтай-Кокс» сегодня:</w:t>
      </w:r>
    </w:p>
    <w:p w:rsidR="00377F18" w:rsidRPr="00D66DF0" w:rsidRDefault="00377F18" w:rsidP="00BB550B">
      <w:pPr>
        <w:pStyle w:val="af9"/>
        <w:numPr>
          <w:ilvl w:val="0"/>
          <w:numId w:val="75"/>
        </w:numPr>
        <w:tabs>
          <w:tab w:val="left" w:pos="993"/>
        </w:tabs>
        <w:spacing w:after="0"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Один из крупнейших производителей кокса – доля продукции в общем объеме производства кокса в России составляет 14%;</w:t>
      </w:r>
    </w:p>
    <w:p w:rsidR="00377F18" w:rsidRPr="00D66DF0" w:rsidRDefault="00377F18" w:rsidP="00BB550B">
      <w:pPr>
        <w:pStyle w:val="af9"/>
        <w:numPr>
          <w:ilvl w:val="0"/>
          <w:numId w:val="75"/>
        </w:numPr>
        <w:tabs>
          <w:tab w:val="left" w:pos="993"/>
        </w:tabs>
        <w:spacing w:after="0"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lastRenderedPageBreak/>
        <w:t>Безостановочное производство, мощность которого составляет</w:t>
      </w:r>
      <w:r w:rsidR="002361D6" w:rsidRPr="00D66DF0">
        <w:rPr>
          <w:rFonts w:ascii="Times New Roman" w:hAnsi="Times New Roman" w:cs="Times New Roman"/>
          <w:sz w:val="24"/>
          <w:szCs w:val="24"/>
        </w:rPr>
        <w:t xml:space="preserve"> </w:t>
      </w:r>
      <w:r w:rsidRPr="00D66DF0">
        <w:rPr>
          <w:rFonts w:ascii="Times New Roman" w:hAnsi="Times New Roman" w:cs="Times New Roman"/>
          <w:sz w:val="24"/>
          <w:szCs w:val="24"/>
        </w:rPr>
        <w:t>4,4 млн. тонн кокса в год.</w:t>
      </w:r>
    </w:p>
    <w:p w:rsidR="00377F18" w:rsidRPr="00D66DF0" w:rsidRDefault="00377F18" w:rsidP="00C2620C">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Передача тепловой энергии от ТЭЦ ОАО «Алтай-Кокс» городским потребителям ос</w:t>
      </w:r>
      <w:r w:rsidRPr="00D66DF0">
        <w:rPr>
          <w:rFonts w:ascii="Times New Roman" w:hAnsi="Times New Roman" w:cs="Times New Roman"/>
          <w:sz w:val="24"/>
          <w:szCs w:val="24"/>
        </w:rPr>
        <w:t>у</w:t>
      </w:r>
      <w:r w:rsidRPr="00D66DF0">
        <w:rPr>
          <w:rFonts w:ascii="Times New Roman" w:hAnsi="Times New Roman" w:cs="Times New Roman"/>
          <w:sz w:val="24"/>
          <w:szCs w:val="24"/>
        </w:rPr>
        <w:t xml:space="preserve">ществляется при помощи магистральных и распределительных сетей </w:t>
      </w:r>
      <w:r w:rsidRPr="00D66DF0">
        <w:rPr>
          <w:rFonts w:ascii="Times New Roman" w:hAnsi="Times New Roman" w:cs="Times New Roman"/>
          <w:b/>
          <w:bCs/>
          <w:sz w:val="24"/>
          <w:szCs w:val="24"/>
        </w:rPr>
        <w:t>Общества с огран</w:t>
      </w:r>
      <w:r w:rsidRPr="00D66DF0">
        <w:rPr>
          <w:rFonts w:ascii="Times New Roman" w:hAnsi="Times New Roman" w:cs="Times New Roman"/>
          <w:b/>
          <w:bCs/>
          <w:sz w:val="24"/>
          <w:szCs w:val="24"/>
        </w:rPr>
        <w:t>и</w:t>
      </w:r>
      <w:r w:rsidRPr="00D66DF0">
        <w:rPr>
          <w:rFonts w:ascii="Times New Roman" w:hAnsi="Times New Roman" w:cs="Times New Roman"/>
          <w:b/>
          <w:bCs/>
          <w:sz w:val="24"/>
          <w:szCs w:val="24"/>
        </w:rPr>
        <w:t>ченной ответственностью «Жилищно-коммунальное управление»</w:t>
      </w:r>
      <w:r w:rsidRPr="00D66DF0">
        <w:rPr>
          <w:rFonts w:ascii="Times New Roman" w:hAnsi="Times New Roman" w:cs="Times New Roman"/>
          <w:sz w:val="24"/>
          <w:szCs w:val="24"/>
        </w:rPr>
        <w:t xml:space="preserve"> (далее по тексту – ООО «ЖКУ»). ООО «ЖКУ» создано 16 декабря 2005 г., в период активного развития рефо</w:t>
      </w:r>
      <w:r w:rsidRPr="00D66DF0">
        <w:rPr>
          <w:rFonts w:ascii="Times New Roman" w:hAnsi="Times New Roman" w:cs="Times New Roman"/>
          <w:sz w:val="24"/>
          <w:szCs w:val="24"/>
        </w:rPr>
        <w:t>р</w:t>
      </w:r>
      <w:r w:rsidRPr="00D66DF0">
        <w:rPr>
          <w:rFonts w:ascii="Times New Roman" w:hAnsi="Times New Roman" w:cs="Times New Roman"/>
          <w:sz w:val="24"/>
          <w:szCs w:val="24"/>
        </w:rPr>
        <w:t>мы жилищно-коммунального хозяйства</w:t>
      </w:r>
      <w:r w:rsidR="002361D6" w:rsidRPr="00D66DF0">
        <w:rPr>
          <w:rFonts w:ascii="Times New Roman" w:hAnsi="Times New Roman" w:cs="Times New Roman"/>
          <w:sz w:val="24"/>
          <w:szCs w:val="24"/>
        </w:rPr>
        <w:t>. Ц</w:t>
      </w:r>
      <w:r w:rsidRPr="00D66DF0">
        <w:rPr>
          <w:rFonts w:ascii="Times New Roman" w:hAnsi="Times New Roman" w:cs="Times New Roman"/>
          <w:sz w:val="24"/>
          <w:szCs w:val="24"/>
        </w:rPr>
        <w:t>ель компании – оказание гражданам, предприят</w:t>
      </w:r>
      <w:r w:rsidRPr="00D66DF0">
        <w:rPr>
          <w:rFonts w:ascii="Times New Roman" w:hAnsi="Times New Roman" w:cs="Times New Roman"/>
          <w:sz w:val="24"/>
          <w:szCs w:val="24"/>
        </w:rPr>
        <w:t>и</w:t>
      </w:r>
      <w:r w:rsidRPr="00D66DF0">
        <w:rPr>
          <w:rFonts w:ascii="Times New Roman" w:hAnsi="Times New Roman" w:cs="Times New Roman"/>
          <w:sz w:val="24"/>
          <w:szCs w:val="24"/>
        </w:rPr>
        <w:t>ям и иным лицам услуг по управлению, содержанию и ремонту жилого фонда и предоста</w:t>
      </w:r>
      <w:r w:rsidRPr="00D66DF0">
        <w:rPr>
          <w:rFonts w:ascii="Times New Roman" w:hAnsi="Times New Roman" w:cs="Times New Roman"/>
          <w:sz w:val="24"/>
          <w:szCs w:val="24"/>
        </w:rPr>
        <w:t>в</w:t>
      </w:r>
      <w:r w:rsidRPr="00D66DF0">
        <w:rPr>
          <w:rFonts w:ascii="Times New Roman" w:hAnsi="Times New Roman" w:cs="Times New Roman"/>
          <w:sz w:val="24"/>
          <w:szCs w:val="24"/>
        </w:rPr>
        <w:t>ление всего комплекса коммунальных услуг населению и предприятиям: теплоснабжение, водоснабжение, водоотведение. Кроме тепловых сетей от ТЭЦ организация осуществляет производство, передачу и распределение тепловой энергии от 4 муниципальных котельных.</w:t>
      </w:r>
    </w:p>
    <w:p w:rsidR="00377F18" w:rsidRPr="00D66DF0" w:rsidRDefault="00377F18" w:rsidP="00106068">
      <w:pPr>
        <w:pStyle w:val="00"/>
        <w:rPr>
          <w:sz w:val="24"/>
          <w:szCs w:val="24"/>
        </w:rPr>
      </w:pPr>
      <w:r w:rsidRPr="00D66DF0">
        <w:rPr>
          <w:b/>
          <w:bCs/>
          <w:sz w:val="24"/>
          <w:szCs w:val="24"/>
        </w:rPr>
        <w:t>Муниципальное унитарное предприятие «Коммунальное хозяйство</w:t>
      </w:r>
      <w:r w:rsidR="002361D6" w:rsidRPr="00D66DF0">
        <w:rPr>
          <w:b/>
          <w:bCs/>
          <w:sz w:val="24"/>
          <w:szCs w:val="24"/>
        </w:rPr>
        <w:t>»</w:t>
      </w:r>
      <w:r w:rsidR="002361D6" w:rsidRPr="00D66DF0">
        <w:rPr>
          <w:sz w:val="24"/>
          <w:szCs w:val="24"/>
        </w:rPr>
        <w:t xml:space="preserve"> (</w:t>
      </w:r>
      <w:r w:rsidRPr="00D66DF0">
        <w:rPr>
          <w:sz w:val="24"/>
          <w:szCs w:val="24"/>
        </w:rPr>
        <w:t>далее по тексту – МУП «КХ») осуществляет эксплуатацию котельной по адресу: ул. Молодежная, 143 и тепловых сетей от данного теплоисточника.</w:t>
      </w:r>
    </w:p>
    <w:p w:rsidR="00473F2B" w:rsidRPr="00D66DF0" w:rsidRDefault="00377F18" w:rsidP="00473F2B">
      <w:pPr>
        <w:pStyle w:val="afff0"/>
        <w:widowControl w:val="0"/>
        <w:rPr>
          <w:rFonts w:ascii="Times New Roman" w:hAnsi="Times New Roman" w:cs="Times New Roman"/>
          <w:sz w:val="24"/>
          <w:szCs w:val="24"/>
        </w:rPr>
      </w:pPr>
      <w:r w:rsidRPr="00D66DF0">
        <w:rPr>
          <w:rFonts w:ascii="Times New Roman" w:hAnsi="Times New Roman" w:cs="Times New Roman"/>
          <w:sz w:val="24"/>
          <w:szCs w:val="24"/>
        </w:rPr>
        <w:t xml:space="preserve">На балансе </w:t>
      </w:r>
      <w:r w:rsidRPr="00D66DF0">
        <w:rPr>
          <w:rFonts w:ascii="Times New Roman" w:hAnsi="Times New Roman" w:cs="Times New Roman"/>
          <w:b/>
          <w:bCs/>
          <w:sz w:val="24"/>
          <w:szCs w:val="24"/>
        </w:rPr>
        <w:t>Государственного унитарного предприятия дорожного хозяйства А</w:t>
      </w:r>
      <w:r w:rsidRPr="00D66DF0">
        <w:rPr>
          <w:rFonts w:ascii="Times New Roman" w:hAnsi="Times New Roman" w:cs="Times New Roman"/>
          <w:b/>
          <w:bCs/>
          <w:sz w:val="24"/>
          <w:szCs w:val="24"/>
        </w:rPr>
        <w:t>л</w:t>
      </w:r>
      <w:r w:rsidRPr="00D66DF0">
        <w:rPr>
          <w:rFonts w:ascii="Times New Roman" w:hAnsi="Times New Roman" w:cs="Times New Roman"/>
          <w:b/>
          <w:bCs/>
          <w:sz w:val="24"/>
          <w:szCs w:val="24"/>
        </w:rPr>
        <w:t>тайского края «Заринское дорожно-строительное управление 2»</w:t>
      </w:r>
      <w:r w:rsidRPr="00D66DF0">
        <w:rPr>
          <w:rFonts w:ascii="Times New Roman" w:hAnsi="Times New Roman" w:cs="Times New Roman"/>
          <w:sz w:val="24"/>
          <w:szCs w:val="24"/>
        </w:rPr>
        <w:t xml:space="preserve"> (далее по текст</w:t>
      </w:r>
      <w:r w:rsidR="002361D6" w:rsidRPr="00D66DF0">
        <w:rPr>
          <w:rFonts w:ascii="Times New Roman" w:hAnsi="Times New Roman" w:cs="Times New Roman"/>
          <w:sz w:val="24"/>
          <w:szCs w:val="24"/>
        </w:rPr>
        <w:t>у -</w:t>
      </w:r>
      <w:r w:rsidRPr="00D66DF0">
        <w:rPr>
          <w:rFonts w:ascii="Times New Roman" w:hAnsi="Times New Roman" w:cs="Times New Roman"/>
          <w:sz w:val="24"/>
          <w:szCs w:val="24"/>
        </w:rPr>
        <w:t xml:space="preserve"> ГУП ДХ АК «Заринское ДСУ-2») находится муниципальная котельная, осуществляющая тепл</w:t>
      </w:r>
      <w:r w:rsidRPr="00D66DF0">
        <w:rPr>
          <w:rFonts w:ascii="Times New Roman" w:hAnsi="Times New Roman" w:cs="Times New Roman"/>
          <w:sz w:val="24"/>
          <w:szCs w:val="24"/>
        </w:rPr>
        <w:t>о</w:t>
      </w:r>
      <w:r w:rsidRPr="00D66DF0">
        <w:rPr>
          <w:rFonts w:ascii="Times New Roman" w:hAnsi="Times New Roman" w:cs="Times New Roman"/>
          <w:sz w:val="24"/>
          <w:szCs w:val="24"/>
        </w:rPr>
        <w:t>снабжение собственных потребителей и части сторонних потребителей, территориально приближенных к данной котельной</w:t>
      </w:r>
      <w:r w:rsidR="002361D6" w:rsidRPr="00D66DF0">
        <w:rPr>
          <w:rFonts w:ascii="Times New Roman" w:hAnsi="Times New Roman" w:cs="Times New Roman"/>
          <w:sz w:val="24"/>
          <w:szCs w:val="24"/>
        </w:rPr>
        <w:t>. П</w:t>
      </w:r>
      <w:r w:rsidRPr="00D66DF0">
        <w:rPr>
          <w:rFonts w:ascii="Times New Roman" w:hAnsi="Times New Roman" w:cs="Times New Roman"/>
          <w:sz w:val="24"/>
          <w:szCs w:val="24"/>
        </w:rPr>
        <w:t>еречень источников тепловой энергии г. Заринска представлен в таблице 1.</w:t>
      </w:r>
      <w:r w:rsidR="00473F2B" w:rsidRPr="00D66DF0">
        <w:rPr>
          <w:rFonts w:ascii="Times New Roman" w:hAnsi="Times New Roman" w:cs="Times New Roman"/>
          <w:sz w:val="24"/>
          <w:szCs w:val="24"/>
        </w:rPr>
        <w:t xml:space="preserve"> В границах г. Заринск имеются также значительные зоны действия индивидуальных теплогенераторов (более 40%). Наглядно зоны действия источников це</w:t>
      </w:r>
      <w:r w:rsidR="00473F2B" w:rsidRPr="00D66DF0">
        <w:rPr>
          <w:rFonts w:ascii="Times New Roman" w:hAnsi="Times New Roman" w:cs="Times New Roman"/>
          <w:sz w:val="24"/>
          <w:szCs w:val="24"/>
        </w:rPr>
        <w:t>н</w:t>
      </w:r>
      <w:r w:rsidR="00473F2B" w:rsidRPr="00D66DF0">
        <w:rPr>
          <w:rFonts w:ascii="Times New Roman" w:hAnsi="Times New Roman" w:cs="Times New Roman"/>
          <w:sz w:val="24"/>
          <w:szCs w:val="24"/>
        </w:rPr>
        <w:t>трализованного и индивидуального теплоснабжения представлены в разделе 1.4.</w:t>
      </w: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Информация об источниках теплоснабжения</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
        <w:gridCol w:w="2225"/>
        <w:gridCol w:w="1701"/>
        <w:gridCol w:w="1701"/>
        <w:gridCol w:w="1985"/>
        <w:gridCol w:w="1701"/>
      </w:tblGrid>
      <w:tr w:rsidR="00377F18" w:rsidRPr="00D66DF0" w:rsidTr="00473F2B">
        <w:trPr>
          <w:trHeight w:val="20"/>
          <w:tblHeader/>
        </w:trPr>
        <w:tc>
          <w:tcPr>
            <w:tcW w:w="275" w:type="pct"/>
            <w:shd w:val="clear" w:color="000000" w:fill="538DD5"/>
            <w:vAlign w:val="center"/>
          </w:tcPr>
          <w:p w:rsidR="00377F18" w:rsidRPr="00D66DF0" w:rsidRDefault="00377F18" w:rsidP="000352D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1129" w:type="pct"/>
            <w:shd w:val="clear" w:color="000000" w:fill="538DD5"/>
            <w:vAlign w:val="center"/>
          </w:tcPr>
          <w:p w:rsidR="00377F18" w:rsidRPr="00D66DF0" w:rsidRDefault="00377F18" w:rsidP="000352D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w:t>
            </w:r>
            <w:r w:rsidRPr="00D66DF0">
              <w:rPr>
                <w:rFonts w:ascii="Times New Roman" w:hAnsi="Times New Roman" w:cs="Times New Roman"/>
                <w:b/>
                <w:bCs/>
                <w:color w:val="000000"/>
                <w:sz w:val="20"/>
                <w:szCs w:val="20"/>
                <w:lang w:eastAsia="ru-RU"/>
              </w:rPr>
              <w:t>п</w:t>
            </w:r>
            <w:r w:rsidRPr="00D66DF0">
              <w:rPr>
                <w:rFonts w:ascii="Times New Roman" w:hAnsi="Times New Roman" w:cs="Times New Roman"/>
                <w:b/>
                <w:bCs/>
                <w:color w:val="000000"/>
                <w:sz w:val="20"/>
                <w:szCs w:val="20"/>
                <w:lang w:eastAsia="ru-RU"/>
              </w:rPr>
              <w:t>лоисточника</w:t>
            </w:r>
          </w:p>
        </w:tc>
        <w:tc>
          <w:tcPr>
            <w:tcW w:w="863" w:type="pct"/>
            <w:shd w:val="clear" w:color="000000" w:fill="538DD5"/>
            <w:vAlign w:val="center"/>
          </w:tcPr>
          <w:p w:rsidR="00377F18" w:rsidRPr="00D66DF0" w:rsidRDefault="00377F18" w:rsidP="000352D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Адрес</w:t>
            </w:r>
          </w:p>
        </w:tc>
        <w:tc>
          <w:tcPr>
            <w:tcW w:w="863" w:type="pct"/>
            <w:shd w:val="clear" w:color="000000" w:fill="538DD5"/>
            <w:vAlign w:val="center"/>
          </w:tcPr>
          <w:p w:rsidR="00377F18" w:rsidRPr="00D66DF0" w:rsidRDefault="00377F18" w:rsidP="000352D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Вид собстве</w:t>
            </w:r>
            <w:r w:rsidRPr="00D66DF0">
              <w:rPr>
                <w:rFonts w:ascii="Times New Roman" w:hAnsi="Times New Roman" w:cs="Times New Roman"/>
                <w:b/>
                <w:bCs/>
                <w:color w:val="000000"/>
                <w:sz w:val="20"/>
                <w:szCs w:val="20"/>
                <w:lang w:eastAsia="ru-RU"/>
              </w:rPr>
              <w:t>н</w:t>
            </w:r>
            <w:r w:rsidRPr="00D66DF0">
              <w:rPr>
                <w:rFonts w:ascii="Times New Roman" w:hAnsi="Times New Roman" w:cs="Times New Roman"/>
                <w:b/>
                <w:bCs/>
                <w:color w:val="000000"/>
                <w:sz w:val="20"/>
                <w:szCs w:val="20"/>
                <w:lang w:eastAsia="ru-RU"/>
              </w:rPr>
              <w:t>ности</w:t>
            </w:r>
          </w:p>
        </w:tc>
        <w:tc>
          <w:tcPr>
            <w:tcW w:w="1007" w:type="pct"/>
            <w:shd w:val="clear" w:color="000000" w:fill="538DD5"/>
            <w:vAlign w:val="center"/>
          </w:tcPr>
          <w:p w:rsidR="00377F18" w:rsidRPr="00D66DF0" w:rsidRDefault="00377F18" w:rsidP="000352D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Год ввода в эк</w:t>
            </w:r>
            <w:r w:rsidRPr="00D66DF0">
              <w:rPr>
                <w:rFonts w:ascii="Times New Roman" w:hAnsi="Times New Roman" w:cs="Times New Roman"/>
                <w:b/>
                <w:bCs/>
                <w:color w:val="000000"/>
                <w:sz w:val="20"/>
                <w:szCs w:val="20"/>
                <w:lang w:eastAsia="ru-RU"/>
              </w:rPr>
              <w:t>с</w:t>
            </w:r>
            <w:r w:rsidRPr="00D66DF0">
              <w:rPr>
                <w:rFonts w:ascii="Times New Roman" w:hAnsi="Times New Roman" w:cs="Times New Roman"/>
                <w:b/>
                <w:bCs/>
                <w:color w:val="000000"/>
                <w:sz w:val="20"/>
                <w:szCs w:val="20"/>
                <w:lang w:eastAsia="ru-RU"/>
              </w:rPr>
              <w:t>плуатацию тепл</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источника</w:t>
            </w:r>
          </w:p>
        </w:tc>
        <w:tc>
          <w:tcPr>
            <w:tcW w:w="863" w:type="pct"/>
            <w:shd w:val="clear" w:color="000000" w:fill="538DD5"/>
            <w:vAlign w:val="center"/>
          </w:tcPr>
          <w:p w:rsidR="00377F18" w:rsidRPr="00D66DF0" w:rsidRDefault="00377F18" w:rsidP="000352D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Категория те</w:t>
            </w:r>
            <w:r w:rsidRPr="00D66DF0">
              <w:rPr>
                <w:rFonts w:ascii="Times New Roman" w:hAnsi="Times New Roman" w:cs="Times New Roman"/>
                <w:b/>
                <w:bCs/>
                <w:color w:val="000000"/>
                <w:sz w:val="20"/>
                <w:szCs w:val="20"/>
                <w:lang w:eastAsia="ru-RU"/>
              </w:rPr>
              <w:t>п</w:t>
            </w:r>
            <w:r w:rsidRPr="00D66DF0">
              <w:rPr>
                <w:rFonts w:ascii="Times New Roman" w:hAnsi="Times New Roman" w:cs="Times New Roman"/>
                <w:b/>
                <w:bCs/>
                <w:color w:val="000000"/>
                <w:sz w:val="20"/>
                <w:szCs w:val="20"/>
                <w:lang w:eastAsia="ru-RU"/>
              </w:rPr>
              <w:t>лоисточника</w:t>
            </w:r>
          </w:p>
        </w:tc>
      </w:tr>
      <w:tr w:rsidR="007145D5" w:rsidRPr="00D66DF0" w:rsidTr="00473F2B">
        <w:trPr>
          <w:trHeight w:val="20"/>
        </w:trPr>
        <w:tc>
          <w:tcPr>
            <w:tcW w:w="275"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129" w:type="pct"/>
            <w:vAlign w:val="center"/>
          </w:tcPr>
          <w:p w:rsidR="007145D5" w:rsidRPr="00D66DF0" w:rsidRDefault="007145D5" w:rsidP="000352D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863"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Партиза</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ская, 133/1</w:t>
            </w:r>
          </w:p>
        </w:tc>
        <w:tc>
          <w:tcPr>
            <w:tcW w:w="863" w:type="pct"/>
            <w:shd w:val="clear" w:color="000000" w:fill="FFFFFF"/>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муниципальная</w:t>
            </w:r>
          </w:p>
        </w:tc>
        <w:tc>
          <w:tcPr>
            <w:tcW w:w="1007"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1983</w:t>
            </w:r>
          </w:p>
        </w:tc>
        <w:tc>
          <w:tcPr>
            <w:tcW w:w="863" w:type="pct"/>
            <w:vAlign w:val="center"/>
          </w:tcPr>
          <w:p w:rsidR="007145D5" w:rsidRPr="00D66DF0" w:rsidRDefault="007145D5" w:rsidP="007145D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первая</w:t>
            </w:r>
          </w:p>
        </w:tc>
      </w:tr>
      <w:tr w:rsidR="007145D5" w:rsidRPr="00D66DF0" w:rsidTr="00473F2B">
        <w:trPr>
          <w:trHeight w:val="20"/>
        </w:trPr>
        <w:tc>
          <w:tcPr>
            <w:tcW w:w="275"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129" w:type="pct"/>
            <w:vAlign w:val="center"/>
          </w:tcPr>
          <w:p w:rsidR="007145D5" w:rsidRPr="00D66DF0" w:rsidRDefault="007145D5" w:rsidP="000352D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w:t>
            </w:r>
            <w:r w:rsidRPr="00D66DF0">
              <w:rPr>
                <w:rFonts w:ascii="Times New Roman" w:hAnsi="Times New Roman" w:cs="Times New Roman"/>
                <w:color w:val="000000"/>
                <w:sz w:val="20"/>
                <w:szCs w:val="20"/>
                <w:lang w:eastAsia="ru-RU"/>
              </w:rPr>
              <w:t>и</w:t>
            </w:r>
            <w:r w:rsidRPr="00D66DF0">
              <w:rPr>
                <w:rFonts w:ascii="Times New Roman" w:hAnsi="Times New Roman" w:cs="Times New Roman"/>
                <w:color w:val="000000"/>
                <w:sz w:val="20"/>
                <w:szCs w:val="20"/>
                <w:lang w:eastAsia="ru-RU"/>
              </w:rPr>
              <w:t>ца»</w:t>
            </w:r>
          </w:p>
        </w:tc>
        <w:tc>
          <w:tcPr>
            <w:tcW w:w="863"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 Коммунал</w:t>
            </w:r>
            <w:r w:rsidRPr="00D66DF0">
              <w:rPr>
                <w:rFonts w:ascii="Times New Roman" w:hAnsi="Times New Roman" w:cs="Times New Roman"/>
                <w:color w:val="000000"/>
                <w:sz w:val="20"/>
                <w:szCs w:val="20"/>
                <w:lang w:eastAsia="ru-RU"/>
              </w:rPr>
              <w:t>ь</w:t>
            </w:r>
            <w:r w:rsidRPr="00D66DF0">
              <w:rPr>
                <w:rFonts w:ascii="Times New Roman" w:hAnsi="Times New Roman" w:cs="Times New Roman"/>
                <w:color w:val="000000"/>
                <w:sz w:val="20"/>
                <w:szCs w:val="20"/>
                <w:lang w:eastAsia="ru-RU"/>
              </w:rPr>
              <w:t>ный, 6</w:t>
            </w:r>
          </w:p>
        </w:tc>
        <w:tc>
          <w:tcPr>
            <w:tcW w:w="863" w:type="pct"/>
            <w:shd w:val="clear" w:color="000000" w:fill="FFFFFF"/>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муниципальная</w:t>
            </w:r>
          </w:p>
        </w:tc>
        <w:tc>
          <w:tcPr>
            <w:tcW w:w="1007"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1965</w:t>
            </w:r>
          </w:p>
        </w:tc>
        <w:tc>
          <w:tcPr>
            <w:tcW w:w="863" w:type="pct"/>
            <w:vAlign w:val="center"/>
          </w:tcPr>
          <w:p w:rsidR="007145D5" w:rsidRPr="00D66DF0" w:rsidRDefault="007145D5" w:rsidP="007145D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первая</w:t>
            </w:r>
          </w:p>
        </w:tc>
      </w:tr>
      <w:tr w:rsidR="007145D5" w:rsidRPr="00D66DF0" w:rsidTr="00473F2B">
        <w:trPr>
          <w:trHeight w:val="20"/>
        </w:trPr>
        <w:tc>
          <w:tcPr>
            <w:tcW w:w="275"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129" w:type="pct"/>
            <w:vAlign w:val="center"/>
          </w:tcPr>
          <w:p w:rsidR="007145D5" w:rsidRPr="00D66DF0" w:rsidRDefault="007145D5" w:rsidP="000352D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w:t>
            </w:r>
            <w:r w:rsidRPr="00D66DF0">
              <w:rPr>
                <w:rFonts w:ascii="Times New Roman" w:hAnsi="Times New Roman" w:cs="Times New Roman"/>
                <w:color w:val="000000"/>
                <w:sz w:val="20"/>
                <w:szCs w:val="20"/>
                <w:lang w:eastAsia="ru-RU"/>
              </w:rPr>
              <w:t>м</w:t>
            </w:r>
            <w:r w:rsidRPr="00D66DF0">
              <w:rPr>
                <w:rFonts w:ascii="Times New Roman" w:hAnsi="Times New Roman" w:cs="Times New Roman"/>
                <w:color w:val="000000"/>
                <w:sz w:val="20"/>
                <w:szCs w:val="20"/>
                <w:lang w:eastAsia="ru-RU"/>
              </w:rPr>
              <w:t>бинат»</w:t>
            </w:r>
          </w:p>
        </w:tc>
        <w:tc>
          <w:tcPr>
            <w:tcW w:w="863"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Поповича, 1б</w:t>
            </w:r>
          </w:p>
        </w:tc>
        <w:tc>
          <w:tcPr>
            <w:tcW w:w="863" w:type="pct"/>
            <w:shd w:val="clear" w:color="000000" w:fill="FFFFFF"/>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муниципальная</w:t>
            </w:r>
          </w:p>
        </w:tc>
        <w:tc>
          <w:tcPr>
            <w:tcW w:w="1007"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1965</w:t>
            </w:r>
          </w:p>
        </w:tc>
        <w:tc>
          <w:tcPr>
            <w:tcW w:w="863" w:type="pct"/>
            <w:vAlign w:val="center"/>
          </w:tcPr>
          <w:p w:rsidR="007145D5" w:rsidRPr="00D66DF0" w:rsidRDefault="007145D5" w:rsidP="007145D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первая</w:t>
            </w:r>
          </w:p>
        </w:tc>
      </w:tr>
      <w:tr w:rsidR="007145D5" w:rsidRPr="00D66DF0" w:rsidTr="00473F2B">
        <w:trPr>
          <w:trHeight w:val="20"/>
        </w:trPr>
        <w:tc>
          <w:tcPr>
            <w:tcW w:w="275"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129" w:type="pct"/>
            <w:vAlign w:val="center"/>
          </w:tcPr>
          <w:p w:rsidR="007145D5" w:rsidRPr="00D66DF0" w:rsidRDefault="007145D5" w:rsidP="000352D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863"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Федосее</w:t>
            </w:r>
            <w:r w:rsidRPr="00D66DF0">
              <w:rPr>
                <w:rFonts w:ascii="Times New Roman" w:hAnsi="Times New Roman" w:cs="Times New Roman"/>
                <w:color w:val="000000"/>
                <w:sz w:val="20"/>
                <w:szCs w:val="20"/>
                <w:lang w:eastAsia="ru-RU"/>
              </w:rPr>
              <w:t>в</w:t>
            </w:r>
            <w:r w:rsidRPr="00D66DF0">
              <w:rPr>
                <w:rFonts w:ascii="Times New Roman" w:hAnsi="Times New Roman" w:cs="Times New Roman"/>
                <w:color w:val="000000"/>
                <w:sz w:val="20"/>
                <w:szCs w:val="20"/>
                <w:lang w:eastAsia="ru-RU"/>
              </w:rPr>
              <w:t>ская, 27а</w:t>
            </w:r>
          </w:p>
        </w:tc>
        <w:tc>
          <w:tcPr>
            <w:tcW w:w="863" w:type="pct"/>
            <w:shd w:val="clear" w:color="000000" w:fill="FFFFFF"/>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муниципальная</w:t>
            </w:r>
          </w:p>
        </w:tc>
        <w:tc>
          <w:tcPr>
            <w:tcW w:w="1007"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1965</w:t>
            </w:r>
          </w:p>
        </w:tc>
        <w:tc>
          <w:tcPr>
            <w:tcW w:w="863" w:type="pct"/>
            <w:vAlign w:val="center"/>
          </w:tcPr>
          <w:p w:rsidR="007145D5" w:rsidRPr="00D66DF0" w:rsidRDefault="007145D5" w:rsidP="007145D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первая</w:t>
            </w:r>
          </w:p>
        </w:tc>
      </w:tr>
      <w:tr w:rsidR="007145D5" w:rsidRPr="00D66DF0" w:rsidTr="00473F2B">
        <w:trPr>
          <w:trHeight w:val="20"/>
        </w:trPr>
        <w:tc>
          <w:tcPr>
            <w:tcW w:w="275"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1129" w:type="pct"/>
            <w:vAlign w:val="center"/>
          </w:tcPr>
          <w:p w:rsidR="007145D5" w:rsidRPr="00D66DF0" w:rsidRDefault="007145D5" w:rsidP="000352D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63"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Молодежная, 143</w:t>
            </w:r>
          </w:p>
        </w:tc>
        <w:tc>
          <w:tcPr>
            <w:tcW w:w="863" w:type="pct"/>
            <w:shd w:val="clear" w:color="000000" w:fill="FFFFFF"/>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муниципальная</w:t>
            </w:r>
          </w:p>
        </w:tc>
        <w:tc>
          <w:tcPr>
            <w:tcW w:w="1007"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1973</w:t>
            </w:r>
          </w:p>
        </w:tc>
        <w:tc>
          <w:tcPr>
            <w:tcW w:w="863" w:type="pct"/>
            <w:vAlign w:val="center"/>
          </w:tcPr>
          <w:p w:rsidR="007145D5" w:rsidRPr="00D66DF0" w:rsidRDefault="007145D5" w:rsidP="007145D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r>
      <w:tr w:rsidR="007145D5" w:rsidRPr="00D66DF0" w:rsidTr="00473F2B">
        <w:trPr>
          <w:trHeight w:val="20"/>
        </w:trPr>
        <w:tc>
          <w:tcPr>
            <w:tcW w:w="275"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1129" w:type="pct"/>
            <w:vAlign w:val="center"/>
          </w:tcPr>
          <w:p w:rsidR="007145D5" w:rsidRPr="00D66DF0" w:rsidRDefault="007145D5" w:rsidP="000352D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863"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Заринская, 58</w:t>
            </w:r>
          </w:p>
        </w:tc>
        <w:tc>
          <w:tcPr>
            <w:tcW w:w="863" w:type="pct"/>
            <w:vAlign w:val="center"/>
          </w:tcPr>
          <w:p w:rsidR="007145D5" w:rsidRPr="00D66DF0" w:rsidRDefault="007145D5" w:rsidP="0005237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муниципальная</w:t>
            </w:r>
          </w:p>
        </w:tc>
        <w:tc>
          <w:tcPr>
            <w:tcW w:w="1007"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1992</w:t>
            </w:r>
          </w:p>
        </w:tc>
        <w:tc>
          <w:tcPr>
            <w:tcW w:w="863" w:type="pct"/>
            <w:vAlign w:val="center"/>
          </w:tcPr>
          <w:p w:rsidR="007145D5" w:rsidRPr="00D66DF0" w:rsidRDefault="007145D5" w:rsidP="007145D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r>
      <w:tr w:rsidR="007145D5" w:rsidRPr="00D66DF0" w:rsidTr="00473F2B">
        <w:trPr>
          <w:trHeight w:val="20"/>
        </w:trPr>
        <w:tc>
          <w:tcPr>
            <w:tcW w:w="275"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1129" w:type="pct"/>
            <w:vAlign w:val="center"/>
          </w:tcPr>
          <w:p w:rsidR="007145D5" w:rsidRPr="00D66DF0" w:rsidRDefault="007145D5" w:rsidP="000352D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63"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Притаежная, 2</w:t>
            </w:r>
          </w:p>
        </w:tc>
        <w:tc>
          <w:tcPr>
            <w:tcW w:w="863" w:type="pct"/>
            <w:vAlign w:val="center"/>
          </w:tcPr>
          <w:p w:rsidR="007145D5" w:rsidRPr="00D66DF0" w:rsidRDefault="00B03984" w:rsidP="000352DB">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частная</w:t>
            </w:r>
          </w:p>
        </w:tc>
        <w:tc>
          <w:tcPr>
            <w:tcW w:w="1007"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1981</w:t>
            </w:r>
          </w:p>
        </w:tc>
        <w:tc>
          <w:tcPr>
            <w:tcW w:w="863" w:type="pct"/>
            <w:vAlign w:val="center"/>
          </w:tcPr>
          <w:p w:rsidR="007145D5" w:rsidRPr="00D66DF0" w:rsidRDefault="007145D5" w:rsidP="007145D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первая</w:t>
            </w:r>
          </w:p>
        </w:tc>
      </w:tr>
    </w:tbl>
    <w:p w:rsidR="00377F18" w:rsidRPr="00D66DF0" w:rsidRDefault="00377F18" w:rsidP="00290D81">
      <w:pPr>
        <w:spacing w:after="0" w:line="240" w:lineRule="auto"/>
        <w:jc w:val="center"/>
        <w:rPr>
          <w:rFonts w:ascii="Times New Roman" w:hAnsi="Times New Roman" w:cs="Times New Roman"/>
          <w:sz w:val="24"/>
          <w:szCs w:val="24"/>
          <w:lang w:eastAsia="ru-RU"/>
        </w:rPr>
        <w:sectPr w:rsidR="00377F18" w:rsidRPr="00D66DF0" w:rsidSect="00473F2B">
          <w:pgSz w:w="11906" w:h="16838"/>
          <w:pgMar w:top="1134" w:right="567" w:bottom="1134" w:left="1701" w:header="708" w:footer="708" w:gutter="0"/>
          <w:cols w:space="708"/>
          <w:docGrid w:linePitch="360"/>
        </w:sectPr>
      </w:pPr>
    </w:p>
    <w:p w:rsidR="00377F18" w:rsidRPr="00D66DF0" w:rsidRDefault="007145D5" w:rsidP="00290D81">
      <w:pPr>
        <w:spacing w:after="0" w:line="360" w:lineRule="auto"/>
        <w:jc w:val="center"/>
        <w:rPr>
          <w:rFonts w:ascii="Times New Roman" w:hAnsi="Times New Roman" w:cs="Times New Roman"/>
          <w:sz w:val="24"/>
          <w:szCs w:val="24"/>
        </w:rPr>
      </w:pPr>
      <w:r w:rsidRPr="00D66DF0">
        <w:rPr>
          <w:rFonts w:ascii="Times New Roman" w:hAnsi="Times New Roman" w:cs="Times New Roman"/>
        </w:rPr>
        <w:object w:dxaOrig="15798" w:dyaOrig="10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9pt;height:420pt" o:ole="">
            <v:imagedata r:id="rId15" o:title=""/>
          </v:shape>
          <o:OLEObject Type="Embed" ProgID="Visio.Drawing.11" ShapeID="_x0000_i1025" DrawAspect="Content" ObjectID="_1559637683" r:id="rId16"/>
        </w:object>
      </w:r>
    </w:p>
    <w:p w:rsidR="00377F18" w:rsidRPr="00D66DF0" w:rsidRDefault="00377F18" w:rsidP="00050962">
      <w:pPr>
        <w:pStyle w:val="af"/>
        <w:ind w:left="0" w:firstLine="0"/>
        <w:rPr>
          <w:rFonts w:ascii="Times New Roman" w:hAnsi="Times New Roman" w:cs="Times New Roman"/>
          <w:b w:val="0"/>
          <w:bCs w:val="0"/>
          <w:sz w:val="24"/>
          <w:szCs w:val="24"/>
        </w:rPr>
      </w:pPr>
      <w:bookmarkStart w:id="15" w:name="_Ref357318922"/>
      <w:r w:rsidRPr="00D66DF0">
        <w:rPr>
          <w:rFonts w:ascii="Times New Roman" w:hAnsi="Times New Roman" w:cs="Times New Roman"/>
          <w:b w:val="0"/>
          <w:bCs w:val="0"/>
          <w:sz w:val="24"/>
          <w:szCs w:val="24"/>
        </w:rPr>
        <w:t xml:space="preserve">Функциональная структура теплоснабжения </w:t>
      </w:r>
      <w:bookmarkEnd w:id="15"/>
      <w:r w:rsidRPr="00D66DF0">
        <w:rPr>
          <w:rFonts w:ascii="Times New Roman" w:hAnsi="Times New Roman" w:cs="Times New Roman"/>
          <w:b w:val="0"/>
          <w:bCs w:val="0"/>
          <w:sz w:val="24"/>
          <w:szCs w:val="24"/>
        </w:rPr>
        <w:t>г. Заринска</w:t>
      </w:r>
    </w:p>
    <w:p w:rsidR="00377F18" w:rsidRPr="00D66DF0" w:rsidRDefault="00377F18" w:rsidP="00050962">
      <w:pPr>
        <w:pStyle w:val="af"/>
        <w:ind w:left="0" w:firstLine="0"/>
        <w:rPr>
          <w:rFonts w:ascii="Times New Roman" w:hAnsi="Times New Roman" w:cs="Times New Roman"/>
          <w:b w:val="0"/>
          <w:bCs w:val="0"/>
          <w:sz w:val="24"/>
          <w:szCs w:val="24"/>
        </w:rPr>
        <w:sectPr w:rsidR="00377F18" w:rsidRPr="00D66DF0" w:rsidSect="00473F2B">
          <w:pgSz w:w="16838" w:h="11906" w:orient="landscape"/>
          <w:pgMar w:top="1134" w:right="1134" w:bottom="1134" w:left="1134" w:header="709" w:footer="709" w:gutter="0"/>
          <w:cols w:space="708"/>
          <w:docGrid w:linePitch="360"/>
        </w:sectPr>
      </w:pPr>
    </w:p>
    <w:p w:rsidR="00377F18" w:rsidRPr="00D66DF0" w:rsidRDefault="00377F18" w:rsidP="00BB550B">
      <w:pPr>
        <w:pStyle w:val="116"/>
        <w:numPr>
          <w:ilvl w:val="1"/>
          <w:numId w:val="7"/>
        </w:numPr>
        <w:tabs>
          <w:tab w:val="clear" w:pos="1134"/>
          <w:tab w:val="left" w:pos="1418"/>
        </w:tabs>
        <w:ind w:left="0" w:firstLine="709"/>
        <w:rPr>
          <w:sz w:val="24"/>
          <w:szCs w:val="24"/>
        </w:rPr>
      </w:pPr>
      <w:bookmarkStart w:id="16" w:name="_Toc384058601"/>
      <w:bookmarkStart w:id="17" w:name="_Toc386560988"/>
      <w:bookmarkStart w:id="18" w:name="_Toc413776390"/>
      <w:r w:rsidRPr="00D66DF0">
        <w:rPr>
          <w:sz w:val="24"/>
          <w:szCs w:val="24"/>
        </w:rPr>
        <w:lastRenderedPageBreak/>
        <w:t>Источники тепловой энергии</w:t>
      </w:r>
      <w:bookmarkEnd w:id="16"/>
      <w:bookmarkEnd w:id="17"/>
      <w:bookmarkEnd w:id="18"/>
    </w:p>
    <w:p w:rsidR="00377F18" w:rsidRPr="00D66DF0" w:rsidRDefault="00377F18" w:rsidP="00BB550B">
      <w:pPr>
        <w:pStyle w:val="1110"/>
        <w:numPr>
          <w:ilvl w:val="2"/>
          <w:numId w:val="7"/>
        </w:numPr>
        <w:tabs>
          <w:tab w:val="left" w:pos="1560"/>
        </w:tabs>
        <w:ind w:left="0" w:firstLine="709"/>
        <w:rPr>
          <w:sz w:val="24"/>
          <w:szCs w:val="24"/>
        </w:rPr>
      </w:pPr>
      <w:bookmarkStart w:id="19" w:name="_Toc384058602"/>
      <w:bookmarkStart w:id="20" w:name="_Toc386560989"/>
      <w:bookmarkStart w:id="21" w:name="_Toc413776391"/>
      <w:r w:rsidRPr="00D66DF0">
        <w:rPr>
          <w:sz w:val="24"/>
          <w:szCs w:val="24"/>
        </w:rPr>
        <w:t>Структура основного теплосилового оборудования</w:t>
      </w:r>
      <w:bookmarkEnd w:id="19"/>
      <w:bookmarkEnd w:id="20"/>
      <w:bookmarkEnd w:id="21"/>
    </w:p>
    <w:p w:rsidR="00377F18" w:rsidRPr="00D66DF0" w:rsidRDefault="00377F18" w:rsidP="006C5758">
      <w:pPr>
        <w:pStyle w:val="afff0"/>
        <w:rPr>
          <w:rFonts w:ascii="Times New Roman" w:hAnsi="Times New Roman" w:cs="Times New Roman"/>
          <w:sz w:val="24"/>
          <w:szCs w:val="24"/>
        </w:rPr>
      </w:pPr>
      <w:r w:rsidRPr="00D66DF0">
        <w:rPr>
          <w:rFonts w:ascii="Times New Roman" w:hAnsi="Times New Roman" w:cs="Times New Roman"/>
          <w:sz w:val="24"/>
          <w:szCs w:val="24"/>
        </w:rPr>
        <w:t>Теплоснабжение населения, социальных и прочих категорий потребителей осущест</w:t>
      </w:r>
      <w:r w:rsidRPr="00D66DF0">
        <w:rPr>
          <w:rFonts w:ascii="Times New Roman" w:hAnsi="Times New Roman" w:cs="Times New Roman"/>
          <w:sz w:val="24"/>
          <w:szCs w:val="24"/>
        </w:rPr>
        <w:t>в</w:t>
      </w:r>
      <w:r w:rsidRPr="00D66DF0">
        <w:rPr>
          <w:rFonts w:ascii="Times New Roman" w:hAnsi="Times New Roman" w:cs="Times New Roman"/>
          <w:sz w:val="24"/>
          <w:szCs w:val="24"/>
        </w:rPr>
        <w:t>ляется за счёт</w:t>
      </w:r>
      <w:r w:rsidR="002361D6" w:rsidRPr="00D66DF0">
        <w:rPr>
          <w:rFonts w:ascii="Times New Roman" w:hAnsi="Times New Roman" w:cs="Times New Roman"/>
          <w:sz w:val="24"/>
          <w:szCs w:val="24"/>
        </w:rPr>
        <w:t xml:space="preserve"> </w:t>
      </w:r>
      <w:r w:rsidRPr="00D66DF0">
        <w:rPr>
          <w:rFonts w:ascii="Times New Roman" w:hAnsi="Times New Roman" w:cs="Times New Roman"/>
          <w:sz w:val="24"/>
          <w:szCs w:val="24"/>
        </w:rPr>
        <w:t>7 источников тепловой энергии.</w:t>
      </w:r>
    </w:p>
    <w:p w:rsidR="00377F18" w:rsidRPr="00D66DF0" w:rsidRDefault="00377F18" w:rsidP="00053023">
      <w:pPr>
        <w:pStyle w:val="afff0"/>
        <w:rPr>
          <w:rFonts w:ascii="Times New Roman" w:hAnsi="Times New Roman" w:cs="Times New Roman"/>
          <w:sz w:val="24"/>
          <w:szCs w:val="24"/>
        </w:rPr>
      </w:pPr>
      <w:r w:rsidRPr="00D66DF0">
        <w:rPr>
          <w:rFonts w:ascii="Times New Roman" w:hAnsi="Times New Roman" w:cs="Times New Roman"/>
          <w:sz w:val="24"/>
          <w:szCs w:val="24"/>
        </w:rPr>
        <w:t>Особо выделяется источник комбинированной выработки электрической и тепловой энергии – ТЭЦ</w:t>
      </w:r>
      <w:r w:rsidR="002361D6" w:rsidRPr="00D66DF0">
        <w:rPr>
          <w:rFonts w:ascii="Times New Roman" w:hAnsi="Times New Roman" w:cs="Times New Roman"/>
          <w:sz w:val="24"/>
          <w:szCs w:val="24"/>
        </w:rPr>
        <w:t>. В</w:t>
      </w:r>
      <w:r w:rsidRPr="00D66DF0">
        <w:rPr>
          <w:rFonts w:ascii="Times New Roman" w:hAnsi="Times New Roman" w:cs="Times New Roman"/>
          <w:sz w:val="24"/>
          <w:szCs w:val="24"/>
        </w:rPr>
        <w:t xml:space="preserve"> состав ТЭЦ входит следующие виды основного оборудования:</w:t>
      </w:r>
    </w:p>
    <w:p w:rsidR="00377F18" w:rsidRPr="00D66DF0" w:rsidRDefault="00377F18" w:rsidP="00BB550B">
      <w:pPr>
        <w:pStyle w:val="afff0"/>
        <w:numPr>
          <w:ilvl w:val="0"/>
          <w:numId w:val="76"/>
        </w:numPr>
        <w:tabs>
          <w:tab w:val="left" w:pos="1134"/>
        </w:tabs>
        <w:ind w:left="0" w:firstLine="709"/>
        <w:rPr>
          <w:rFonts w:ascii="Times New Roman" w:hAnsi="Times New Roman" w:cs="Times New Roman"/>
          <w:sz w:val="24"/>
          <w:szCs w:val="24"/>
        </w:rPr>
      </w:pPr>
      <w:r w:rsidRPr="00D66DF0">
        <w:rPr>
          <w:rFonts w:ascii="Times New Roman" w:hAnsi="Times New Roman" w:cs="Times New Roman"/>
          <w:sz w:val="24"/>
          <w:szCs w:val="24"/>
        </w:rPr>
        <w:t>паровые энергетические котлоагрегаты, в которых энергия топлива преобразуется в тепловую энергию (представлены в таблице 2);</w:t>
      </w:r>
    </w:p>
    <w:p w:rsidR="00377F18" w:rsidRPr="00D66DF0" w:rsidRDefault="00377F18" w:rsidP="00BB550B">
      <w:pPr>
        <w:pStyle w:val="afff0"/>
        <w:numPr>
          <w:ilvl w:val="0"/>
          <w:numId w:val="76"/>
        </w:numPr>
        <w:tabs>
          <w:tab w:val="left" w:pos="1134"/>
        </w:tabs>
        <w:ind w:left="0" w:firstLine="709"/>
        <w:rPr>
          <w:rFonts w:ascii="Times New Roman" w:hAnsi="Times New Roman" w:cs="Times New Roman"/>
          <w:sz w:val="24"/>
          <w:szCs w:val="24"/>
        </w:rPr>
      </w:pPr>
      <w:r w:rsidRPr="00D66DF0">
        <w:rPr>
          <w:rFonts w:ascii="Times New Roman" w:hAnsi="Times New Roman" w:cs="Times New Roman"/>
          <w:sz w:val="24"/>
          <w:szCs w:val="24"/>
        </w:rPr>
        <w:t>паровые турбины типа ПТ, осуществляющие выработку тепловой энергии и о</w:t>
      </w:r>
      <w:r w:rsidRPr="00D66DF0">
        <w:rPr>
          <w:rFonts w:ascii="Times New Roman" w:hAnsi="Times New Roman" w:cs="Times New Roman"/>
          <w:sz w:val="24"/>
          <w:szCs w:val="24"/>
        </w:rPr>
        <w:t>т</w:t>
      </w:r>
      <w:r w:rsidRPr="00D66DF0">
        <w:rPr>
          <w:rFonts w:ascii="Times New Roman" w:hAnsi="Times New Roman" w:cs="Times New Roman"/>
          <w:sz w:val="24"/>
          <w:szCs w:val="24"/>
        </w:rPr>
        <w:t>пуск пара для различных целей предприятия (представлены в таблице 3);</w:t>
      </w:r>
    </w:p>
    <w:p w:rsidR="00377F18" w:rsidRPr="00D66DF0" w:rsidRDefault="00377F18" w:rsidP="00BB550B">
      <w:pPr>
        <w:pStyle w:val="afff0"/>
        <w:numPr>
          <w:ilvl w:val="0"/>
          <w:numId w:val="76"/>
        </w:numPr>
        <w:tabs>
          <w:tab w:val="left" w:pos="1134"/>
        </w:tabs>
        <w:ind w:left="0" w:firstLine="709"/>
        <w:rPr>
          <w:rFonts w:ascii="Times New Roman" w:hAnsi="Times New Roman" w:cs="Times New Roman"/>
          <w:sz w:val="24"/>
          <w:szCs w:val="24"/>
        </w:rPr>
      </w:pPr>
      <w:r w:rsidRPr="00D66DF0">
        <w:rPr>
          <w:rFonts w:ascii="Times New Roman" w:hAnsi="Times New Roman" w:cs="Times New Roman"/>
          <w:sz w:val="24"/>
          <w:szCs w:val="24"/>
        </w:rPr>
        <w:t>бойлеры и подогреватели, в которых осуществляется подогрев теплофикационной воды (представлены в таблице 4).</w:t>
      </w:r>
    </w:p>
    <w:p w:rsidR="00377F18" w:rsidRPr="00D66DF0" w:rsidRDefault="00377F18" w:rsidP="006C5758">
      <w:pPr>
        <w:pStyle w:val="afff0"/>
        <w:rPr>
          <w:rFonts w:ascii="Times New Roman" w:hAnsi="Times New Roman" w:cs="Times New Roman"/>
          <w:sz w:val="24"/>
          <w:szCs w:val="24"/>
        </w:rPr>
      </w:pPr>
      <w:r w:rsidRPr="00D66DF0">
        <w:rPr>
          <w:rFonts w:ascii="Times New Roman" w:hAnsi="Times New Roman" w:cs="Times New Roman"/>
          <w:sz w:val="24"/>
          <w:szCs w:val="24"/>
        </w:rPr>
        <w:t>На локальных котельных преимущественно применяются котлы отечественных пр</w:t>
      </w:r>
      <w:r w:rsidRPr="00D66DF0">
        <w:rPr>
          <w:rFonts w:ascii="Times New Roman" w:hAnsi="Times New Roman" w:cs="Times New Roman"/>
          <w:sz w:val="24"/>
          <w:szCs w:val="24"/>
        </w:rPr>
        <w:t>о</w:t>
      </w:r>
      <w:r w:rsidRPr="00D66DF0">
        <w:rPr>
          <w:rFonts w:ascii="Times New Roman" w:hAnsi="Times New Roman" w:cs="Times New Roman"/>
          <w:sz w:val="24"/>
          <w:szCs w:val="24"/>
        </w:rPr>
        <w:t>изводителей, работающие на твердых видах топлива. Каждая котельная оснащена вспомог</w:t>
      </w:r>
      <w:r w:rsidRPr="00D66DF0">
        <w:rPr>
          <w:rFonts w:ascii="Times New Roman" w:hAnsi="Times New Roman" w:cs="Times New Roman"/>
          <w:sz w:val="24"/>
          <w:szCs w:val="24"/>
        </w:rPr>
        <w:t>а</w:t>
      </w:r>
      <w:r w:rsidRPr="00D66DF0">
        <w:rPr>
          <w:rFonts w:ascii="Times New Roman" w:hAnsi="Times New Roman" w:cs="Times New Roman"/>
          <w:sz w:val="24"/>
          <w:szCs w:val="24"/>
        </w:rPr>
        <w:t>тельным оборудованием.</w:t>
      </w:r>
    </w:p>
    <w:p w:rsidR="00377F18" w:rsidRPr="00D66DF0" w:rsidRDefault="00377F18" w:rsidP="006C5758">
      <w:pPr>
        <w:pStyle w:val="afff0"/>
        <w:rPr>
          <w:rFonts w:ascii="Times New Roman" w:hAnsi="Times New Roman" w:cs="Times New Roman"/>
          <w:sz w:val="24"/>
          <w:szCs w:val="24"/>
        </w:rPr>
      </w:pPr>
      <w:r w:rsidRPr="00D66DF0">
        <w:rPr>
          <w:rFonts w:ascii="Times New Roman" w:hAnsi="Times New Roman" w:cs="Times New Roman"/>
          <w:sz w:val="24"/>
          <w:szCs w:val="24"/>
        </w:rPr>
        <w:t>Характеристики основного оборудования источников тепловой энергии представлены в таблице 5. Перечень и основные характеристики вспомогательного оборудования котел</w:t>
      </w:r>
      <w:r w:rsidRPr="00D66DF0">
        <w:rPr>
          <w:rFonts w:ascii="Times New Roman" w:hAnsi="Times New Roman" w:cs="Times New Roman"/>
          <w:sz w:val="24"/>
          <w:szCs w:val="24"/>
        </w:rPr>
        <w:t>ь</w:t>
      </w:r>
      <w:r w:rsidRPr="00D66DF0">
        <w:rPr>
          <w:rFonts w:ascii="Times New Roman" w:hAnsi="Times New Roman" w:cs="Times New Roman"/>
          <w:sz w:val="24"/>
          <w:szCs w:val="24"/>
        </w:rPr>
        <w:t>ных представлены в таблице 6.</w:t>
      </w:r>
    </w:p>
    <w:p w:rsidR="00377F18" w:rsidRPr="00D66DF0" w:rsidRDefault="00377F18" w:rsidP="00063FB5">
      <w:pPr>
        <w:pStyle w:val="ac"/>
        <w:rPr>
          <w:rFonts w:ascii="Times New Roman" w:hAnsi="Times New Roman" w:cs="Times New Roman"/>
          <w:sz w:val="24"/>
          <w:szCs w:val="24"/>
        </w:rPr>
        <w:sectPr w:rsidR="00377F18" w:rsidRPr="00D66DF0" w:rsidSect="00473F2B">
          <w:pgSz w:w="11906" w:h="16838" w:code="9"/>
          <w:pgMar w:top="1134" w:right="567" w:bottom="1134" w:left="1701" w:header="709" w:footer="709" w:gutter="0"/>
          <w:cols w:space="708"/>
          <w:docGrid w:linePitch="360"/>
        </w:sectPr>
      </w:pP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lastRenderedPageBreak/>
        <w:t>Технические характеристики паровых энергетических котлов, использующихся в технологическом процессе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5"/>
        <w:gridCol w:w="2826"/>
        <w:gridCol w:w="2597"/>
        <w:gridCol w:w="3265"/>
        <w:gridCol w:w="1745"/>
        <w:gridCol w:w="1858"/>
      </w:tblGrid>
      <w:tr w:rsidR="00377F18" w:rsidRPr="00D66DF0">
        <w:trPr>
          <w:trHeight w:val="310"/>
          <w:tblHeader/>
          <w:jc w:val="center"/>
        </w:trPr>
        <w:tc>
          <w:tcPr>
            <w:tcW w:w="0" w:type="auto"/>
            <w:vMerge w:val="restart"/>
            <w:shd w:val="clear" w:color="auto" w:fill="548DD4"/>
            <w:vAlign w:val="center"/>
          </w:tcPr>
          <w:p w:rsidR="00377F18" w:rsidRPr="00D66DF0" w:rsidRDefault="00377F18" w:rsidP="007E0ADE">
            <w:pPr>
              <w:widowControl w:val="0"/>
              <w:spacing w:before="9" w:after="0" w:line="220" w:lineRule="exact"/>
              <w:jc w:val="center"/>
              <w:rPr>
                <w:rFonts w:ascii="Times New Roman" w:hAnsi="Times New Roman" w:cs="Times New Roman"/>
                <w:b/>
                <w:bCs/>
                <w:sz w:val="24"/>
                <w:szCs w:val="24"/>
                <w:lang w:eastAsia="ru-RU"/>
              </w:rPr>
            </w:pPr>
            <w:r w:rsidRPr="00D66DF0">
              <w:rPr>
                <w:rFonts w:ascii="Times New Roman" w:hAnsi="Times New Roman" w:cs="Times New Roman"/>
                <w:b/>
                <w:bCs/>
                <w:sz w:val="24"/>
                <w:szCs w:val="24"/>
                <w:lang w:eastAsia="ru-RU"/>
              </w:rPr>
              <w:t>Станционный номер котла</w:t>
            </w:r>
          </w:p>
        </w:tc>
        <w:tc>
          <w:tcPr>
            <w:tcW w:w="0" w:type="auto"/>
            <w:vMerge w:val="restart"/>
            <w:shd w:val="clear" w:color="auto" w:fill="548DD4"/>
            <w:vAlign w:val="center"/>
          </w:tcPr>
          <w:p w:rsidR="00377F18" w:rsidRPr="00D66DF0" w:rsidRDefault="00377F18" w:rsidP="007E0ADE">
            <w:pPr>
              <w:widowControl w:val="0"/>
              <w:spacing w:before="9" w:after="0" w:line="220" w:lineRule="exact"/>
              <w:jc w:val="center"/>
              <w:rPr>
                <w:rFonts w:ascii="Times New Roman" w:hAnsi="Times New Roman" w:cs="Times New Roman"/>
                <w:b/>
                <w:bCs/>
                <w:sz w:val="24"/>
                <w:szCs w:val="24"/>
                <w:lang w:eastAsia="ru-RU"/>
              </w:rPr>
            </w:pPr>
            <w:r w:rsidRPr="00D66DF0">
              <w:rPr>
                <w:rFonts w:ascii="Times New Roman" w:hAnsi="Times New Roman" w:cs="Times New Roman"/>
                <w:b/>
                <w:bCs/>
                <w:sz w:val="24"/>
                <w:szCs w:val="24"/>
                <w:lang w:eastAsia="ru-RU"/>
              </w:rPr>
              <w:t>Тип, модификация</w:t>
            </w:r>
          </w:p>
        </w:tc>
        <w:tc>
          <w:tcPr>
            <w:tcW w:w="0" w:type="auto"/>
            <w:vMerge w:val="restart"/>
            <w:shd w:val="clear" w:color="auto" w:fill="548DD4"/>
            <w:vAlign w:val="center"/>
          </w:tcPr>
          <w:p w:rsidR="00377F18" w:rsidRPr="00D66DF0" w:rsidRDefault="00377F18" w:rsidP="007E0ADE">
            <w:pPr>
              <w:widowControl w:val="0"/>
              <w:spacing w:before="9" w:after="0" w:line="220" w:lineRule="exact"/>
              <w:jc w:val="center"/>
              <w:rPr>
                <w:rFonts w:ascii="Times New Roman" w:hAnsi="Times New Roman" w:cs="Times New Roman"/>
                <w:b/>
                <w:bCs/>
                <w:sz w:val="24"/>
                <w:szCs w:val="24"/>
                <w:lang w:eastAsia="ru-RU"/>
              </w:rPr>
            </w:pPr>
            <w:r w:rsidRPr="00D66DF0">
              <w:rPr>
                <w:rFonts w:ascii="Times New Roman" w:hAnsi="Times New Roman" w:cs="Times New Roman"/>
                <w:b/>
                <w:bCs/>
                <w:sz w:val="24"/>
                <w:szCs w:val="24"/>
                <w:lang w:eastAsia="ru-RU"/>
              </w:rPr>
              <w:t>Завод-изготовитель</w:t>
            </w:r>
          </w:p>
        </w:tc>
        <w:tc>
          <w:tcPr>
            <w:tcW w:w="0" w:type="auto"/>
            <w:gridSpan w:val="3"/>
            <w:shd w:val="clear" w:color="auto" w:fill="548DD4"/>
            <w:vAlign w:val="center"/>
          </w:tcPr>
          <w:p w:rsidR="00377F18" w:rsidRPr="00D66DF0" w:rsidRDefault="00377F18" w:rsidP="007E0ADE">
            <w:pPr>
              <w:widowControl w:val="0"/>
              <w:spacing w:before="9" w:after="0" w:line="220" w:lineRule="exact"/>
              <w:jc w:val="center"/>
              <w:rPr>
                <w:rFonts w:ascii="Times New Roman" w:hAnsi="Times New Roman" w:cs="Times New Roman"/>
                <w:b/>
                <w:bCs/>
                <w:sz w:val="24"/>
                <w:szCs w:val="24"/>
                <w:lang w:eastAsia="ru-RU"/>
              </w:rPr>
            </w:pPr>
            <w:r w:rsidRPr="00D66DF0">
              <w:rPr>
                <w:rFonts w:ascii="Times New Roman" w:hAnsi="Times New Roman" w:cs="Times New Roman"/>
                <w:b/>
                <w:bCs/>
                <w:sz w:val="24"/>
                <w:szCs w:val="24"/>
                <w:lang w:eastAsia="ru-RU"/>
              </w:rPr>
              <w:t>Расчетные параметры за котлом</w:t>
            </w:r>
          </w:p>
        </w:tc>
      </w:tr>
      <w:tr w:rsidR="00377F18" w:rsidRPr="00D66DF0">
        <w:trPr>
          <w:trHeight w:val="464"/>
          <w:tblHeader/>
          <w:jc w:val="center"/>
        </w:trPr>
        <w:tc>
          <w:tcPr>
            <w:tcW w:w="0" w:type="auto"/>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4"/>
                <w:szCs w:val="24"/>
                <w:lang w:eastAsia="ru-RU"/>
              </w:rPr>
            </w:pPr>
          </w:p>
        </w:tc>
        <w:tc>
          <w:tcPr>
            <w:tcW w:w="0" w:type="auto"/>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4"/>
                <w:szCs w:val="24"/>
                <w:lang w:eastAsia="ru-RU"/>
              </w:rPr>
            </w:pPr>
          </w:p>
        </w:tc>
        <w:tc>
          <w:tcPr>
            <w:tcW w:w="0" w:type="auto"/>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4"/>
                <w:szCs w:val="24"/>
                <w:lang w:eastAsia="ru-RU"/>
              </w:rPr>
            </w:pPr>
          </w:p>
        </w:tc>
        <w:tc>
          <w:tcPr>
            <w:tcW w:w="0" w:type="auto"/>
            <w:shd w:val="clear" w:color="auto" w:fill="548DD4"/>
            <w:vAlign w:val="center"/>
          </w:tcPr>
          <w:p w:rsidR="00377F18" w:rsidRPr="00D66DF0" w:rsidRDefault="00377F18" w:rsidP="007E0ADE">
            <w:pPr>
              <w:widowControl w:val="0"/>
              <w:spacing w:before="9" w:after="0" w:line="220" w:lineRule="exact"/>
              <w:jc w:val="center"/>
              <w:rPr>
                <w:rFonts w:ascii="Times New Roman" w:hAnsi="Times New Roman" w:cs="Times New Roman"/>
                <w:b/>
                <w:bCs/>
                <w:sz w:val="24"/>
                <w:szCs w:val="24"/>
                <w:lang w:eastAsia="ru-RU"/>
              </w:rPr>
            </w:pPr>
            <w:r w:rsidRPr="00D66DF0">
              <w:rPr>
                <w:rFonts w:ascii="Times New Roman" w:hAnsi="Times New Roman" w:cs="Times New Roman"/>
                <w:b/>
                <w:bCs/>
                <w:sz w:val="24"/>
                <w:szCs w:val="24"/>
                <w:lang w:eastAsia="ru-RU"/>
              </w:rPr>
              <w:t>Паропроизводительность, т/ч</w:t>
            </w:r>
          </w:p>
        </w:tc>
        <w:tc>
          <w:tcPr>
            <w:tcW w:w="0" w:type="auto"/>
            <w:shd w:val="clear" w:color="auto" w:fill="548DD4"/>
            <w:vAlign w:val="center"/>
          </w:tcPr>
          <w:p w:rsidR="00377F18" w:rsidRPr="00D66DF0" w:rsidRDefault="00377F18" w:rsidP="007E0ADE">
            <w:pPr>
              <w:widowControl w:val="0"/>
              <w:spacing w:before="9" w:after="0" w:line="220" w:lineRule="exact"/>
              <w:jc w:val="center"/>
              <w:rPr>
                <w:rFonts w:ascii="Times New Roman" w:hAnsi="Times New Roman" w:cs="Times New Roman"/>
                <w:b/>
                <w:bCs/>
                <w:sz w:val="24"/>
                <w:szCs w:val="24"/>
                <w:vertAlign w:val="superscript"/>
                <w:lang w:eastAsia="ru-RU"/>
              </w:rPr>
            </w:pPr>
            <w:r w:rsidRPr="00D66DF0">
              <w:rPr>
                <w:rFonts w:ascii="Times New Roman" w:hAnsi="Times New Roman" w:cs="Times New Roman"/>
                <w:b/>
                <w:bCs/>
                <w:sz w:val="24"/>
                <w:szCs w:val="24"/>
                <w:lang w:eastAsia="ru-RU"/>
              </w:rPr>
              <w:t>Давление, кгс/см</w:t>
            </w:r>
            <w:r w:rsidRPr="00D66DF0">
              <w:rPr>
                <w:rFonts w:ascii="Times New Roman" w:hAnsi="Times New Roman" w:cs="Times New Roman"/>
                <w:b/>
                <w:bCs/>
                <w:sz w:val="24"/>
                <w:szCs w:val="24"/>
                <w:vertAlign w:val="superscript"/>
                <w:lang w:eastAsia="ru-RU"/>
              </w:rPr>
              <w:t>2</w:t>
            </w:r>
          </w:p>
        </w:tc>
        <w:tc>
          <w:tcPr>
            <w:tcW w:w="0" w:type="auto"/>
            <w:shd w:val="clear" w:color="auto" w:fill="548DD4"/>
            <w:vAlign w:val="center"/>
          </w:tcPr>
          <w:p w:rsidR="00377F18" w:rsidRPr="00D66DF0" w:rsidRDefault="00377F18" w:rsidP="007E0ADE">
            <w:pPr>
              <w:widowControl w:val="0"/>
              <w:spacing w:before="9" w:after="0" w:line="220" w:lineRule="exact"/>
              <w:jc w:val="center"/>
              <w:rPr>
                <w:rFonts w:ascii="Times New Roman" w:hAnsi="Times New Roman" w:cs="Times New Roman"/>
                <w:b/>
                <w:bCs/>
                <w:sz w:val="24"/>
                <w:szCs w:val="24"/>
                <w:lang w:eastAsia="ru-RU"/>
              </w:rPr>
            </w:pPr>
            <w:r w:rsidRPr="00D66DF0">
              <w:rPr>
                <w:rFonts w:ascii="Times New Roman" w:hAnsi="Times New Roman" w:cs="Times New Roman"/>
                <w:b/>
                <w:bCs/>
                <w:sz w:val="24"/>
                <w:szCs w:val="24"/>
                <w:lang w:eastAsia="ru-RU"/>
              </w:rPr>
              <w:t xml:space="preserve">Температура, </w:t>
            </w:r>
            <w:r w:rsidRPr="00D66DF0">
              <w:rPr>
                <w:rFonts w:ascii="Times New Roman" w:hAnsi="Times New Roman" w:cs="Times New Roman"/>
                <w:b/>
                <w:bCs/>
                <w:sz w:val="24"/>
                <w:szCs w:val="24"/>
                <w:vertAlign w:val="superscript"/>
                <w:lang w:eastAsia="ru-RU"/>
              </w:rPr>
              <w:t>о</w:t>
            </w:r>
            <w:r w:rsidRPr="00D66DF0">
              <w:rPr>
                <w:rFonts w:ascii="Times New Roman" w:hAnsi="Times New Roman" w:cs="Times New Roman"/>
                <w:b/>
                <w:bCs/>
                <w:sz w:val="24"/>
                <w:szCs w:val="24"/>
                <w:lang w:eastAsia="ru-RU"/>
              </w:rPr>
              <w:t>С</w:t>
            </w:r>
          </w:p>
        </w:tc>
      </w:tr>
      <w:tr w:rsidR="00377F18" w:rsidRPr="00D66DF0">
        <w:trPr>
          <w:trHeight w:val="229"/>
          <w:jc w:val="center"/>
        </w:trPr>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№1</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Паровой котел БКЗ 320-140 ГМ-7</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Барнаульский Котел</w:t>
            </w:r>
            <w:r w:rsidRPr="00D66DF0">
              <w:rPr>
                <w:rFonts w:ascii="Times New Roman" w:hAnsi="Times New Roman" w:cs="Times New Roman"/>
                <w:sz w:val="24"/>
                <w:szCs w:val="24"/>
                <w:lang w:eastAsia="ru-RU"/>
              </w:rPr>
              <w:t>ь</w:t>
            </w:r>
            <w:r w:rsidRPr="00D66DF0">
              <w:rPr>
                <w:rFonts w:ascii="Times New Roman" w:hAnsi="Times New Roman" w:cs="Times New Roman"/>
                <w:sz w:val="24"/>
                <w:szCs w:val="24"/>
                <w:lang w:eastAsia="ru-RU"/>
              </w:rPr>
              <w:t>ный завод</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320</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140</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560</w:t>
            </w:r>
          </w:p>
        </w:tc>
      </w:tr>
      <w:tr w:rsidR="00377F18" w:rsidRPr="00D66DF0">
        <w:trPr>
          <w:trHeight w:val="229"/>
          <w:jc w:val="center"/>
        </w:trPr>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№2</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Паровой котел БКЗ 320-140 ГМ-7</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Барнаульский Котел</w:t>
            </w:r>
            <w:r w:rsidRPr="00D66DF0">
              <w:rPr>
                <w:rFonts w:ascii="Times New Roman" w:hAnsi="Times New Roman" w:cs="Times New Roman"/>
                <w:sz w:val="24"/>
                <w:szCs w:val="24"/>
                <w:lang w:eastAsia="ru-RU"/>
              </w:rPr>
              <w:t>ь</w:t>
            </w:r>
            <w:r w:rsidRPr="00D66DF0">
              <w:rPr>
                <w:rFonts w:ascii="Times New Roman" w:hAnsi="Times New Roman" w:cs="Times New Roman"/>
                <w:sz w:val="24"/>
                <w:szCs w:val="24"/>
                <w:lang w:eastAsia="ru-RU"/>
              </w:rPr>
              <w:t>ный завод</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320</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140</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560</w:t>
            </w:r>
          </w:p>
        </w:tc>
      </w:tr>
      <w:tr w:rsidR="00377F18" w:rsidRPr="00D66DF0">
        <w:trPr>
          <w:trHeight w:val="229"/>
          <w:jc w:val="center"/>
        </w:trPr>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№3</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Паровой котел БКЗ 420-140 НГМ-4</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Барнаульский Котел</w:t>
            </w:r>
            <w:r w:rsidRPr="00D66DF0">
              <w:rPr>
                <w:rFonts w:ascii="Times New Roman" w:hAnsi="Times New Roman" w:cs="Times New Roman"/>
                <w:sz w:val="24"/>
                <w:szCs w:val="24"/>
                <w:lang w:eastAsia="ru-RU"/>
              </w:rPr>
              <w:t>ь</w:t>
            </w:r>
            <w:r w:rsidRPr="00D66DF0">
              <w:rPr>
                <w:rFonts w:ascii="Times New Roman" w:hAnsi="Times New Roman" w:cs="Times New Roman"/>
                <w:sz w:val="24"/>
                <w:szCs w:val="24"/>
                <w:lang w:eastAsia="ru-RU"/>
              </w:rPr>
              <w:t>ный завод</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420</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140</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560</w:t>
            </w:r>
          </w:p>
        </w:tc>
      </w:tr>
      <w:tr w:rsidR="00377F18" w:rsidRPr="00D66DF0">
        <w:trPr>
          <w:trHeight w:val="229"/>
          <w:jc w:val="center"/>
        </w:trPr>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№4</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Паровой котел БКЗ 420-140 НГМ-4</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Барнаульский Котел</w:t>
            </w:r>
            <w:r w:rsidRPr="00D66DF0">
              <w:rPr>
                <w:rFonts w:ascii="Times New Roman" w:hAnsi="Times New Roman" w:cs="Times New Roman"/>
                <w:sz w:val="24"/>
                <w:szCs w:val="24"/>
                <w:lang w:eastAsia="ru-RU"/>
              </w:rPr>
              <w:t>ь</w:t>
            </w:r>
            <w:r w:rsidRPr="00D66DF0">
              <w:rPr>
                <w:rFonts w:ascii="Times New Roman" w:hAnsi="Times New Roman" w:cs="Times New Roman"/>
                <w:sz w:val="24"/>
                <w:szCs w:val="24"/>
                <w:lang w:eastAsia="ru-RU"/>
              </w:rPr>
              <w:t>ный завод</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420</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140</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560</w:t>
            </w:r>
          </w:p>
        </w:tc>
      </w:tr>
    </w:tbl>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Технические характеристики турбоагрегатов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
        <w:gridCol w:w="683"/>
        <w:gridCol w:w="616"/>
        <w:gridCol w:w="630"/>
        <w:gridCol w:w="557"/>
        <w:gridCol w:w="625"/>
        <w:gridCol w:w="748"/>
        <w:gridCol w:w="752"/>
        <w:gridCol w:w="586"/>
        <w:gridCol w:w="586"/>
        <w:gridCol w:w="1222"/>
        <w:gridCol w:w="840"/>
        <w:gridCol w:w="516"/>
        <w:gridCol w:w="1022"/>
        <w:gridCol w:w="630"/>
        <w:gridCol w:w="1132"/>
        <w:gridCol w:w="898"/>
        <w:gridCol w:w="632"/>
        <w:gridCol w:w="1022"/>
        <w:gridCol w:w="630"/>
      </w:tblGrid>
      <w:tr w:rsidR="00377F18" w:rsidRPr="00D66DF0">
        <w:trPr>
          <w:trHeight w:val="403"/>
          <w:jc w:val="center"/>
        </w:trPr>
        <w:tc>
          <w:tcPr>
            <w:tcW w:w="5000" w:type="pct"/>
            <w:gridSpan w:val="20"/>
            <w:shd w:val="clear" w:color="auto" w:fill="548DD4"/>
            <w:vAlign w:val="center"/>
          </w:tcPr>
          <w:p w:rsidR="00377F18" w:rsidRPr="00D66DF0" w:rsidRDefault="00377F18" w:rsidP="007E0ADE">
            <w:pPr>
              <w:tabs>
                <w:tab w:val="left" w:pos="714"/>
              </w:tabs>
              <w:spacing w:after="0" w:line="240" w:lineRule="auto"/>
              <w:ind w:left="743" w:hanging="743"/>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Турбоустановки</w:t>
            </w:r>
          </w:p>
        </w:tc>
      </w:tr>
      <w:tr w:rsidR="00377F18" w:rsidRPr="00D66DF0">
        <w:trPr>
          <w:trHeight w:val="563"/>
          <w:jc w:val="center"/>
        </w:trPr>
        <w:tc>
          <w:tcPr>
            <w:tcW w:w="144" w:type="pct"/>
            <w:vMerge w:val="restart"/>
            <w:shd w:val="clear" w:color="auto" w:fill="548DD4"/>
            <w:textDirection w:val="btLr"/>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Станционный номер ту</w:t>
            </w:r>
            <w:r w:rsidRPr="00D66DF0">
              <w:rPr>
                <w:rFonts w:ascii="Times New Roman" w:hAnsi="Times New Roman" w:cs="Times New Roman"/>
                <w:b/>
                <w:bCs/>
                <w:sz w:val="20"/>
                <w:szCs w:val="20"/>
                <w:lang w:eastAsia="ru-RU"/>
              </w:rPr>
              <w:t>р</w:t>
            </w:r>
            <w:r w:rsidRPr="00D66DF0">
              <w:rPr>
                <w:rFonts w:ascii="Times New Roman" w:hAnsi="Times New Roman" w:cs="Times New Roman"/>
                <w:b/>
                <w:bCs/>
                <w:sz w:val="20"/>
                <w:szCs w:val="20"/>
                <w:lang w:eastAsia="ru-RU"/>
              </w:rPr>
              <w:t>бины</w:t>
            </w:r>
          </w:p>
        </w:tc>
        <w:tc>
          <w:tcPr>
            <w:tcW w:w="223" w:type="pct"/>
            <w:vMerge w:val="restart"/>
            <w:shd w:val="clear" w:color="auto" w:fill="548DD4"/>
            <w:textDirection w:val="btLr"/>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Тип, модификация</w:t>
            </w:r>
          </w:p>
        </w:tc>
        <w:tc>
          <w:tcPr>
            <w:tcW w:w="193" w:type="pct"/>
            <w:vMerge w:val="restart"/>
            <w:shd w:val="clear" w:color="auto" w:fill="548DD4"/>
            <w:textDirection w:val="btLr"/>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Год ввода в эксплуат</w:t>
            </w:r>
            <w:r w:rsidRPr="00D66DF0">
              <w:rPr>
                <w:rFonts w:ascii="Times New Roman" w:hAnsi="Times New Roman" w:cs="Times New Roman"/>
                <w:b/>
                <w:bCs/>
                <w:sz w:val="20"/>
                <w:szCs w:val="20"/>
                <w:lang w:eastAsia="ru-RU"/>
              </w:rPr>
              <w:t>а</w:t>
            </w:r>
            <w:r w:rsidRPr="00D66DF0">
              <w:rPr>
                <w:rFonts w:ascii="Times New Roman" w:hAnsi="Times New Roman" w:cs="Times New Roman"/>
                <w:b/>
                <w:bCs/>
                <w:sz w:val="20"/>
                <w:szCs w:val="20"/>
                <w:lang w:eastAsia="ru-RU"/>
              </w:rPr>
              <w:t>цию</w:t>
            </w:r>
          </w:p>
        </w:tc>
        <w:tc>
          <w:tcPr>
            <w:tcW w:w="198" w:type="pct"/>
            <w:vMerge w:val="restart"/>
            <w:shd w:val="clear" w:color="auto" w:fill="548DD4"/>
            <w:textDirection w:val="btLr"/>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Завод изготовитель</w:t>
            </w:r>
          </w:p>
        </w:tc>
        <w:tc>
          <w:tcPr>
            <w:tcW w:w="371" w:type="pct"/>
            <w:gridSpan w:val="2"/>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Мощность</w:t>
            </w:r>
          </w:p>
        </w:tc>
        <w:tc>
          <w:tcPr>
            <w:tcW w:w="609" w:type="pct"/>
            <w:gridSpan w:val="2"/>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Параметры свежего пара</w:t>
            </w:r>
          </w:p>
        </w:tc>
        <w:tc>
          <w:tcPr>
            <w:tcW w:w="498" w:type="pct"/>
            <w:gridSpan w:val="2"/>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Расход свежего пара</w:t>
            </w:r>
          </w:p>
        </w:tc>
        <w:tc>
          <w:tcPr>
            <w:tcW w:w="1409" w:type="pct"/>
            <w:gridSpan w:val="5"/>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Отбор Т</w:t>
            </w:r>
          </w:p>
        </w:tc>
        <w:tc>
          <w:tcPr>
            <w:tcW w:w="1355" w:type="pct"/>
            <w:gridSpan w:val="5"/>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Отбор П</w:t>
            </w:r>
          </w:p>
        </w:tc>
      </w:tr>
      <w:tr w:rsidR="00377F18" w:rsidRPr="00D66DF0">
        <w:trPr>
          <w:trHeight w:val="392"/>
          <w:jc w:val="center"/>
        </w:trPr>
        <w:tc>
          <w:tcPr>
            <w:tcW w:w="144"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223"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193"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198"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175" w:type="pct"/>
            <w:vMerge w:val="restart"/>
            <w:shd w:val="clear" w:color="auto" w:fill="548DD4"/>
            <w:textDirection w:val="btLr"/>
            <w:vAlign w:val="center"/>
          </w:tcPr>
          <w:p w:rsidR="00377F18" w:rsidRPr="00D66DF0" w:rsidRDefault="00377F18" w:rsidP="007E0ADE">
            <w:pPr>
              <w:spacing w:after="0" w:line="240" w:lineRule="auto"/>
              <w:ind w:left="113" w:right="-74"/>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Номинальная, МВт</w:t>
            </w:r>
          </w:p>
        </w:tc>
        <w:tc>
          <w:tcPr>
            <w:tcW w:w="197" w:type="pct"/>
            <w:vMerge w:val="restart"/>
            <w:shd w:val="clear" w:color="auto" w:fill="548DD4"/>
            <w:textDirection w:val="btLr"/>
            <w:vAlign w:val="center"/>
          </w:tcPr>
          <w:p w:rsidR="00377F18" w:rsidRPr="00D66DF0" w:rsidRDefault="00377F18" w:rsidP="007E0ADE">
            <w:pPr>
              <w:spacing w:after="0" w:line="240" w:lineRule="auto"/>
              <w:ind w:left="113" w:right="113"/>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Максимальная, МВт</w:t>
            </w:r>
          </w:p>
        </w:tc>
        <w:tc>
          <w:tcPr>
            <w:tcW w:w="304" w:type="pct"/>
            <w:vMerge w:val="restart"/>
            <w:shd w:val="clear" w:color="auto" w:fill="548DD4"/>
            <w:textDirection w:val="btLr"/>
            <w:vAlign w:val="center"/>
          </w:tcPr>
          <w:p w:rsidR="00377F18" w:rsidRPr="00D66DF0" w:rsidRDefault="00377F18" w:rsidP="007E0ADE">
            <w:pPr>
              <w:spacing w:after="0" w:line="240" w:lineRule="auto"/>
              <w:ind w:left="113" w:right="113"/>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Давление, кгс/ см</w:t>
            </w:r>
            <w:r w:rsidRPr="00D66DF0">
              <w:rPr>
                <w:rFonts w:ascii="Times New Roman" w:hAnsi="Times New Roman" w:cs="Times New Roman"/>
                <w:b/>
                <w:bCs/>
                <w:sz w:val="20"/>
                <w:szCs w:val="20"/>
                <w:vertAlign w:val="superscript"/>
                <w:lang w:eastAsia="ru-RU"/>
              </w:rPr>
              <w:t>2</w:t>
            </w:r>
          </w:p>
        </w:tc>
        <w:tc>
          <w:tcPr>
            <w:tcW w:w="304" w:type="pct"/>
            <w:vMerge w:val="restart"/>
            <w:shd w:val="clear" w:color="auto" w:fill="548DD4"/>
            <w:textDirection w:val="btLr"/>
            <w:vAlign w:val="center"/>
          </w:tcPr>
          <w:p w:rsidR="00377F18" w:rsidRPr="00D66DF0" w:rsidRDefault="00377F18" w:rsidP="007E0ADE">
            <w:pPr>
              <w:spacing w:after="0" w:line="240" w:lineRule="auto"/>
              <w:ind w:left="113" w:right="113"/>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 xml:space="preserve">Температура, </w:t>
            </w:r>
            <w:r w:rsidRPr="00D66DF0">
              <w:rPr>
                <w:rFonts w:ascii="Times New Roman" w:hAnsi="Times New Roman" w:cs="Times New Roman"/>
                <w:b/>
                <w:bCs/>
                <w:sz w:val="20"/>
                <w:szCs w:val="20"/>
                <w:vertAlign w:val="superscript"/>
                <w:lang w:eastAsia="ru-RU"/>
              </w:rPr>
              <w:t>0</w:t>
            </w:r>
            <w:r w:rsidRPr="00D66DF0">
              <w:rPr>
                <w:rFonts w:ascii="Times New Roman" w:hAnsi="Times New Roman" w:cs="Times New Roman"/>
                <w:b/>
                <w:bCs/>
                <w:sz w:val="20"/>
                <w:szCs w:val="20"/>
                <w:lang w:eastAsia="ru-RU"/>
              </w:rPr>
              <w:t>С</w:t>
            </w:r>
          </w:p>
        </w:tc>
        <w:tc>
          <w:tcPr>
            <w:tcW w:w="249" w:type="pct"/>
            <w:vMerge w:val="restart"/>
            <w:shd w:val="clear" w:color="auto" w:fill="548DD4"/>
            <w:textDirection w:val="btLr"/>
            <w:vAlign w:val="center"/>
          </w:tcPr>
          <w:p w:rsidR="00377F18" w:rsidRPr="00D66DF0" w:rsidRDefault="00377F18" w:rsidP="007E0ADE">
            <w:pPr>
              <w:spacing w:after="0" w:line="240" w:lineRule="auto"/>
              <w:ind w:left="113" w:right="113"/>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Номинальный, т/ч</w:t>
            </w:r>
          </w:p>
        </w:tc>
        <w:tc>
          <w:tcPr>
            <w:tcW w:w="249" w:type="pct"/>
            <w:vMerge w:val="restart"/>
            <w:shd w:val="clear" w:color="auto" w:fill="548DD4"/>
            <w:textDirection w:val="btLr"/>
            <w:vAlign w:val="center"/>
          </w:tcPr>
          <w:p w:rsidR="00377F18" w:rsidRPr="00D66DF0" w:rsidRDefault="00377F18" w:rsidP="007E0ADE">
            <w:pPr>
              <w:spacing w:after="0" w:line="240" w:lineRule="auto"/>
              <w:ind w:left="113" w:right="113"/>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Максимал</w:t>
            </w:r>
            <w:r w:rsidRPr="00D66DF0">
              <w:rPr>
                <w:rFonts w:ascii="Times New Roman" w:hAnsi="Times New Roman" w:cs="Times New Roman"/>
                <w:b/>
                <w:bCs/>
                <w:sz w:val="20"/>
                <w:szCs w:val="20"/>
                <w:lang w:eastAsia="ru-RU"/>
              </w:rPr>
              <w:t>ь</w:t>
            </w:r>
            <w:r w:rsidRPr="00D66DF0">
              <w:rPr>
                <w:rFonts w:ascii="Times New Roman" w:hAnsi="Times New Roman" w:cs="Times New Roman"/>
                <w:b/>
                <w:bCs/>
                <w:sz w:val="20"/>
                <w:szCs w:val="20"/>
                <w:lang w:eastAsia="ru-RU"/>
              </w:rPr>
              <w:t>ный, т/ч</w:t>
            </w:r>
          </w:p>
        </w:tc>
        <w:tc>
          <w:tcPr>
            <w:tcW w:w="464" w:type="pct"/>
            <w:vMerge w:val="restart"/>
            <w:shd w:val="clear" w:color="auto" w:fill="548DD4"/>
            <w:vAlign w:val="center"/>
          </w:tcPr>
          <w:p w:rsidR="00377F18" w:rsidRPr="00D66DF0" w:rsidRDefault="00377F18" w:rsidP="007E0ADE">
            <w:pPr>
              <w:spacing w:after="0" w:line="240" w:lineRule="auto"/>
              <w:ind w:right="-52"/>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Давление, кгс/ см</w:t>
            </w:r>
            <w:r w:rsidRPr="00D66DF0">
              <w:rPr>
                <w:rFonts w:ascii="Times New Roman" w:hAnsi="Times New Roman" w:cs="Times New Roman"/>
                <w:b/>
                <w:bCs/>
                <w:sz w:val="20"/>
                <w:szCs w:val="20"/>
                <w:vertAlign w:val="superscript"/>
                <w:lang w:eastAsia="ru-RU"/>
              </w:rPr>
              <w:t>2</w:t>
            </w:r>
          </w:p>
        </w:tc>
        <w:tc>
          <w:tcPr>
            <w:tcW w:w="945" w:type="pct"/>
            <w:gridSpan w:val="4"/>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Производительность</w:t>
            </w:r>
          </w:p>
        </w:tc>
        <w:tc>
          <w:tcPr>
            <w:tcW w:w="356" w:type="pct"/>
            <w:vMerge w:val="restart"/>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 xml:space="preserve">Давление, </w:t>
            </w:r>
          </w:p>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кгс/ см</w:t>
            </w:r>
            <w:r w:rsidRPr="00D66DF0">
              <w:rPr>
                <w:rFonts w:ascii="Times New Roman" w:hAnsi="Times New Roman" w:cs="Times New Roman"/>
                <w:b/>
                <w:bCs/>
                <w:sz w:val="20"/>
                <w:szCs w:val="20"/>
                <w:vertAlign w:val="superscript"/>
                <w:lang w:eastAsia="ru-RU"/>
              </w:rPr>
              <w:t>2</w:t>
            </w:r>
          </w:p>
        </w:tc>
        <w:tc>
          <w:tcPr>
            <w:tcW w:w="999" w:type="pct"/>
            <w:gridSpan w:val="4"/>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Производительность</w:t>
            </w:r>
          </w:p>
        </w:tc>
      </w:tr>
      <w:tr w:rsidR="00377F18" w:rsidRPr="00D66DF0">
        <w:trPr>
          <w:trHeight w:val="370"/>
          <w:jc w:val="center"/>
        </w:trPr>
        <w:tc>
          <w:tcPr>
            <w:tcW w:w="144"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223"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193"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198"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175"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197"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304"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304"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249"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249"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464"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426" w:type="pct"/>
            <w:gridSpan w:val="2"/>
            <w:shd w:val="clear" w:color="auto" w:fill="548DD4"/>
            <w:vAlign w:val="center"/>
          </w:tcPr>
          <w:p w:rsidR="00377F18" w:rsidRPr="00D66DF0" w:rsidRDefault="00377F18" w:rsidP="007E0ADE">
            <w:pPr>
              <w:spacing w:after="0" w:line="240" w:lineRule="auto"/>
              <w:ind w:left="-141" w:right="-167"/>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Номинальная,</w:t>
            </w:r>
          </w:p>
        </w:tc>
        <w:tc>
          <w:tcPr>
            <w:tcW w:w="519" w:type="pct"/>
            <w:gridSpan w:val="2"/>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Максимальная,</w:t>
            </w:r>
          </w:p>
        </w:tc>
        <w:tc>
          <w:tcPr>
            <w:tcW w:w="356"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481" w:type="pct"/>
            <w:gridSpan w:val="2"/>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Номинальная,</w:t>
            </w:r>
          </w:p>
        </w:tc>
        <w:tc>
          <w:tcPr>
            <w:tcW w:w="519" w:type="pct"/>
            <w:gridSpan w:val="2"/>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Максимальная,</w:t>
            </w:r>
          </w:p>
        </w:tc>
      </w:tr>
      <w:tr w:rsidR="00377F18" w:rsidRPr="00D66DF0">
        <w:trPr>
          <w:trHeight w:val="904"/>
          <w:jc w:val="center"/>
        </w:trPr>
        <w:tc>
          <w:tcPr>
            <w:tcW w:w="144"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223"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193"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198"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175"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197"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304"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304"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249"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249"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464"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264" w:type="pct"/>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Гкал/ч</w:t>
            </w:r>
          </w:p>
        </w:tc>
        <w:tc>
          <w:tcPr>
            <w:tcW w:w="162" w:type="pct"/>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т/ч</w:t>
            </w:r>
          </w:p>
        </w:tc>
        <w:tc>
          <w:tcPr>
            <w:tcW w:w="321" w:type="pct"/>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Гкал/ч</w:t>
            </w:r>
          </w:p>
        </w:tc>
        <w:tc>
          <w:tcPr>
            <w:tcW w:w="198" w:type="pct"/>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т/ч</w:t>
            </w:r>
          </w:p>
        </w:tc>
        <w:tc>
          <w:tcPr>
            <w:tcW w:w="356"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282" w:type="pct"/>
            <w:shd w:val="clear" w:color="auto" w:fill="548DD4"/>
            <w:vAlign w:val="center"/>
          </w:tcPr>
          <w:p w:rsidR="00377F18" w:rsidRPr="00D66DF0" w:rsidRDefault="00377F18" w:rsidP="007E0ADE">
            <w:pPr>
              <w:spacing w:after="0" w:line="240" w:lineRule="auto"/>
              <w:ind w:right="-107"/>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Гкал/ч</w:t>
            </w:r>
          </w:p>
        </w:tc>
        <w:tc>
          <w:tcPr>
            <w:tcW w:w="198" w:type="pct"/>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т/ч</w:t>
            </w:r>
          </w:p>
        </w:tc>
        <w:tc>
          <w:tcPr>
            <w:tcW w:w="321" w:type="pct"/>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Гкал/ч</w:t>
            </w:r>
          </w:p>
        </w:tc>
        <w:tc>
          <w:tcPr>
            <w:tcW w:w="198" w:type="pct"/>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т/ч</w:t>
            </w:r>
          </w:p>
        </w:tc>
      </w:tr>
      <w:tr w:rsidR="00377F18" w:rsidRPr="00D66DF0">
        <w:trPr>
          <w:trHeight w:val="528"/>
          <w:jc w:val="center"/>
        </w:trPr>
        <w:tc>
          <w:tcPr>
            <w:tcW w:w="144"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w:t>
            </w:r>
          </w:p>
        </w:tc>
        <w:tc>
          <w:tcPr>
            <w:tcW w:w="223" w:type="pct"/>
            <w:vAlign w:val="center"/>
          </w:tcPr>
          <w:p w:rsidR="00377F18" w:rsidRPr="00D66DF0" w:rsidRDefault="00377F18" w:rsidP="007E0ADE">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ПТ 60</w:t>
            </w:r>
          </w:p>
        </w:tc>
        <w:tc>
          <w:tcPr>
            <w:tcW w:w="193"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1981</w:t>
            </w:r>
          </w:p>
        </w:tc>
        <w:tc>
          <w:tcPr>
            <w:tcW w:w="198"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ЛМЗ</w:t>
            </w:r>
          </w:p>
        </w:tc>
        <w:tc>
          <w:tcPr>
            <w:tcW w:w="175"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60</w:t>
            </w:r>
          </w:p>
        </w:tc>
        <w:tc>
          <w:tcPr>
            <w:tcW w:w="197"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75</w:t>
            </w:r>
          </w:p>
        </w:tc>
        <w:tc>
          <w:tcPr>
            <w:tcW w:w="304"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130</w:t>
            </w:r>
          </w:p>
        </w:tc>
        <w:tc>
          <w:tcPr>
            <w:tcW w:w="304"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550</w:t>
            </w:r>
          </w:p>
        </w:tc>
        <w:tc>
          <w:tcPr>
            <w:tcW w:w="249"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220</w:t>
            </w:r>
          </w:p>
        </w:tc>
        <w:tc>
          <w:tcPr>
            <w:tcW w:w="249"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387</w:t>
            </w:r>
          </w:p>
        </w:tc>
        <w:tc>
          <w:tcPr>
            <w:tcW w:w="464"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1,5</w:t>
            </w:r>
          </w:p>
        </w:tc>
        <w:tc>
          <w:tcPr>
            <w:tcW w:w="264"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45</w:t>
            </w:r>
          </w:p>
        </w:tc>
        <w:tc>
          <w:tcPr>
            <w:tcW w:w="162"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100</w:t>
            </w:r>
          </w:p>
        </w:tc>
        <w:tc>
          <w:tcPr>
            <w:tcW w:w="321"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103</w:t>
            </w:r>
          </w:p>
        </w:tc>
        <w:tc>
          <w:tcPr>
            <w:tcW w:w="198"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160</w:t>
            </w:r>
          </w:p>
        </w:tc>
        <w:tc>
          <w:tcPr>
            <w:tcW w:w="356"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w:t>
            </w:r>
          </w:p>
        </w:tc>
        <w:tc>
          <w:tcPr>
            <w:tcW w:w="282"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139</w:t>
            </w:r>
          </w:p>
        </w:tc>
        <w:tc>
          <w:tcPr>
            <w:tcW w:w="198"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140</w:t>
            </w:r>
          </w:p>
        </w:tc>
        <w:tc>
          <w:tcPr>
            <w:tcW w:w="321"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174</w:t>
            </w:r>
          </w:p>
        </w:tc>
        <w:tc>
          <w:tcPr>
            <w:tcW w:w="198"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250</w:t>
            </w:r>
          </w:p>
        </w:tc>
      </w:tr>
      <w:tr w:rsidR="00377F18" w:rsidRPr="00D66DF0">
        <w:trPr>
          <w:trHeight w:val="467"/>
          <w:jc w:val="center"/>
        </w:trPr>
        <w:tc>
          <w:tcPr>
            <w:tcW w:w="144"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223" w:type="pct"/>
            <w:vAlign w:val="center"/>
          </w:tcPr>
          <w:p w:rsidR="00377F18" w:rsidRPr="00D66DF0" w:rsidRDefault="00377F18" w:rsidP="007E0ADE">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ПТ 60</w:t>
            </w:r>
          </w:p>
        </w:tc>
        <w:tc>
          <w:tcPr>
            <w:tcW w:w="193"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1982</w:t>
            </w:r>
          </w:p>
        </w:tc>
        <w:tc>
          <w:tcPr>
            <w:tcW w:w="198"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ЛМЗ</w:t>
            </w:r>
          </w:p>
        </w:tc>
        <w:tc>
          <w:tcPr>
            <w:tcW w:w="175"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60</w:t>
            </w:r>
          </w:p>
        </w:tc>
        <w:tc>
          <w:tcPr>
            <w:tcW w:w="197"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75</w:t>
            </w:r>
          </w:p>
        </w:tc>
        <w:tc>
          <w:tcPr>
            <w:tcW w:w="304"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130</w:t>
            </w:r>
          </w:p>
        </w:tc>
        <w:tc>
          <w:tcPr>
            <w:tcW w:w="304"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550</w:t>
            </w:r>
          </w:p>
        </w:tc>
        <w:tc>
          <w:tcPr>
            <w:tcW w:w="249"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220</w:t>
            </w:r>
          </w:p>
        </w:tc>
        <w:tc>
          <w:tcPr>
            <w:tcW w:w="249"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387</w:t>
            </w:r>
          </w:p>
        </w:tc>
        <w:tc>
          <w:tcPr>
            <w:tcW w:w="464"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1.5</w:t>
            </w:r>
          </w:p>
        </w:tc>
        <w:tc>
          <w:tcPr>
            <w:tcW w:w="264"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45</w:t>
            </w:r>
          </w:p>
        </w:tc>
        <w:tc>
          <w:tcPr>
            <w:tcW w:w="162"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100</w:t>
            </w:r>
          </w:p>
        </w:tc>
        <w:tc>
          <w:tcPr>
            <w:tcW w:w="321"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103</w:t>
            </w:r>
          </w:p>
        </w:tc>
        <w:tc>
          <w:tcPr>
            <w:tcW w:w="198"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160</w:t>
            </w:r>
          </w:p>
        </w:tc>
        <w:tc>
          <w:tcPr>
            <w:tcW w:w="356"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w:t>
            </w:r>
          </w:p>
        </w:tc>
        <w:tc>
          <w:tcPr>
            <w:tcW w:w="282"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139</w:t>
            </w:r>
          </w:p>
        </w:tc>
        <w:tc>
          <w:tcPr>
            <w:tcW w:w="198"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140</w:t>
            </w:r>
          </w:p>
        </w:tc>
        <w:tc>
          <w:tcPr>
            <w:tcW w:w="321"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174</w:t>
            </w:r>
          </w:p>
        </w:tc>
        <w:tc>
          <w:tcPr>
            <w:tcW w:w="198"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250</w:t>
            </w:r>
          </w:p>
        </w:tc>
      </w:tr>
      <w:tr w:rsidR="00377F18" w:rsidRPr="00D66DF0">
        <w:trPr>
          <w:trHeight w:val="467"/>
          <w:jc w:val="center"/>
        </w:trPr>
        <w:tc>
          <w:tcPr>
            <w:tcW w:w="144"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223" w:type="pct"/>
            <w:vAlign w:val="center"/>
          </w:tcPr>
          <w:p w:rsidR="00377F18" w:rsidRPr="00D66DF0" w:rsidRDefault="00377F18" w:rsidP="007E0ADE">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ПТ80</w:t>
            </w:r>
          </w:p>
        </w:tc>
        <w:tc>
          <w:tcPr>
            <w:tcW w:w="193"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1987</w:t>
            </w:r>
          </w:p>
        </w:tc>
        <w:tc>
          <w:tcPr>
            <w:tcW w:w="198"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ЛМЗ</w:t>
            </w:r>
          </w:p>
        </w:tc>
        <w:tc>
          <w:tcPr>
            <w:tcW w:w="175"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80</w:t>
            </w:r>
          </w:p>
        </w:tc>
        <w:tc>
          <w:tcPr>
            <w:tcW w:w="197"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100</w:t>
            </w:r>
          </w:p>
        </w:tc>
        <w:tc>
          <w:tcPr>
            <w:tcW w:w="304"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130</w:t>
            </w:r>
          </w:p>
        </w:tc>
        <w:tc>
          <w:tcPr>
            <w:tcW w:w="304"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550</w:t>
            </w:r>
          </w:p>
        </w:tc>
        <w:tc>
          <w:tcPr>
            <w:tcW w:w="249"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305</w:t>
            </w:r>
          </w:p>
        </w:tc>
        <w:tc>
          <w:tcPr>
            <w:tcW w:w="249"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470</w:t>
            </w:r>
          </w:p>
        </w:tc>
        <w:tc>
          <w:tcPr>
            <w:tcW w:w="464"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w:t>
            </w:r>
          </w:p>
        </w:tc>
        <w:tc>
          <w:tcPr>
            <w:tcW w:w="264"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77</w:t>
            </w:r>
          </w:p>
        </w:tc>
        <w:tc>
          <w:tcPr>
            <w:tcW w:w="162"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120</w:t>
            </w:r>
          </w:p>
        </w:tc>
        <w:tc>
          <w:tcPr>
            <w:tcW w:w="321"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142</w:t>
            </w:r>
          </w:p>
        </w:tc>
        <w:tc>
          <w:tcPr>
            <w:tcW w:w="198"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220</w:t>
            </w:r>
          </w:p>
        </w:tc>
        <w:tc>
          <w:tcPr>
            <w:tcW w:w="356"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w:t>
            </w:r>
          </w:p>
        </w:tc>
        <w:tc>
          <w:tcPr>
            <w:tcW w:w="282"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139</w:t>
            </w:r>
          </w:p>
        </w:tc>
        <w:tc>
          <w:tcPr>
            <w:tcW w:w="198"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200</w:t>
            </w:r>
          </w:p>
        </w:tc>
        <w:tc>
          <w:tcPr>
            <w:tcW w:w="321"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209</w:t>
            </w:r>
          </w:p>
        </w:tc>
        <w:tc>
          <w:tcPr>
            <w:tcW w:w="198"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300</w:t>
            </w:r>
          </w:p>
        </w:tc>
      </w:tr>
    </w:tbl>
    <w:p w:rsidR="00377F18" w:rsidRPr="00D66DF0" w:rsidRDefault="00377F18" w:rsidP="007E0ADE">
      <w:pPr>
        <w:pStyle w:val="afff0"/>
        <w:rPr>
          <w:rFonts w:ascii="Times New Roman" w:hAnsi="Times New Roman" w:cs="Times New Roman"/>
          <w:sz w:val="24"/>
          <w:szCs w:val="24"/>
        </w:rPr>
      </w:pP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lastRenderedPageBreak/>
        <w:t>Технические характеристики бойлерных и теплофикационных установок турбин</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2"/>
        <w:gridCol w:w="1600"/>
        <w:gridCol w:w="1165"/>
        <w:gridCol w:w="706"/>
        <w:gridCol w:w="1423"/>
        <w:gridCol w:w="739"/>
        <w:gridCol w:w="1451"/>
        <w:gridCol w:w="740"/>
        <w:gridCol w:w="1451"/>
        <w:gridCol w:w="2176"/>
        <w:gridCol w:w="1703"/>
      </w:tblGrid>
      <w:tr w:rsidR="00377F18" w:rsidRPr="00D66DF0">
        <w:trPr>
          <w:trHeight w:val="578"/>
          <w:tblHeader/>
          <w:jc w:val="right"/>
        </w:trPr>
        <w:tc>
          <w:tcPr>
            <w:tcW w:w="0" w:type="auto"/>
            <w:vMerge w:val="restart"/>
            <w:shd w:val="clear" w:color="auto" w:fill="548DD4"/>
            <w:vAlign w:val="center"/>
          </w:tcPr>
          <w:p w:rsidR="00377F18" w:rsidRPr="00D66DF0" w:rsidRDefault="00377F18"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Наименование установки, оборудования</w:t>
            </w:r>
          </w:p>
        </w:tc>
        <w:tc>
          <w:tcPr>
            <w:tcW w:w="0" w:type="auto"/>
            <w:vMerge w:val="restart"/>
            <w:shd w:val="clear" w:color="auto" w:fill="548DD4"/>
            <w:vAlign w:val="center"/>
          </w:tcPr>
          <w:p w:rsidR="00377F18" w:rsidRPr="00D66DF0" w:rsidRDefault="00377F18"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Наименование подогревателя</w:t>
            </w:r>
          </w:p>
        </w:tc>
        <w:tc>
          <w:tcPr>
            <w:tcW w:w="0" w:type="auto"/>
            <w:vMerge w:val="restart"/>
            <w:shd w:val="clear" w:color="auto" w:fill="548DD4"/>
            <w:vAlign w:val="center"/>
          </w:tcPr>
          <w:p w:rsidR="00377F18" w:rsidRPr="00D66DF0" w:rsidRDefault="00377F18"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Источник греющего пара</w:t>
            </w:r>
          </w:p>
        </w:tc>
        <w:tc>
          <w:tcPr>
            <w:tcW w:w="0" w:type="auto"/>
            <w:vMerge w:val="restart"/>
            <w:shd w:val="clear" w:color="auto" w:fill="548DD4"/>
            <w:vAlign w:val="center"/>
          </w:tcPr>
          <w:p w:rsidR="00377F18" w:rsidRPr="00D66DF0" w:rsidRDefault="00377F18"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Тип</w:t>
            </w:r>
          </w:p>
        </w:tc>
        <w:tc>
          <w:tcPr>
            <w:tcW w:w="0" w:type="auto"/>
            <w:vMerge w:val="restart"/>
            <w:shd w:val="clear" w:color="auto" w:fill="548DD4"/>
            <w:vAlign w:val="center"/>
          </w:tcPr>
          <w:p w:rsidR="00377F18" w:rsidRPr="00D66DF0" w:rsidRDefault="00377F18"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Поверхность нагрева, м</w:t>
            </w:r>
            <w:r w:rsidRPr="00D66DF0">
              <w:rPr>
                <w:rFonts w:ascii="Times New Roman" w:hAnsi="Times New Roman" w:cs="Times New Roman"/>
                <w:b/>
                <w:bCs/>
                <w:sz w:val="20"/>
                <w:szCs w:val="20"/>
                <w:vertAlign w:val="superscript"/>
                <w:lang w:eastAsia="ru-RU"/>
              </w:rPr>
              <w:t>2</w:t>
            </w:r>
          </w:p>
        </w:tc>
        <w:tc>
          <w:tcPr>
            <w:tcW w:w="0" w:type="auto"/>
            <w:gridSpan w:val="2"/>
            <w:shd w:val="clear" w:color="auto" w:fill="548DD4"/>
            <w:vAlign w:val="center"/>
          </w:tcPr>
          <w:p w:rsidR="00377F18" w:rsidRPr="00D66DF0" w:rsidRDefault="00377F18"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Давление, атм.</w:t>
            </w:r>
          </w:p>
        </w:tc>
        <w:tc>
          <w:tcPr>
            <w:tcW w:w="0" w:type="auto"/>
            <w:gridSpan w:val="2"/>
            <w:shd w:val="clear" w:color="auto" w:fill="548DD4"/>
            <w:vAlign w:val="center"/>
          </w:tcPr>
          <w:p w:rsidR="00377F18" w:rsidRPr="00D66DF0" w:rsidRDefault="00377F18"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Температура, °С</w:t>
            </w:r>
          </w:p>
        </w:tc>
        <w:tc>
          <w:tcPr>
            <w:tcW w:w="0" w:type="auto"/>
            <w:vMerge w:val="restart"/>
            <w:shd w:val="clear" w:color="auto" w:fill="548DD4"/>
            <w:vAlign w:val="center"/>
          </w:tcPr>
          <w:p w:rsidR="00377F18" w:rsidRPr="00D66DF0" w:rsidRDefault="00377F18"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Тепловая произв</w:t>
            </w:r>
            <w:r w:rsidRPr="00D66DF0">
              <w:rPr>
                <w:rFonts w:ascii="Times New Roman" w:hAnsi="Times New Roman" w:cs="Times New Roman"/>
                <w:b/>
                <w:bCs/>
                <w:sz w:val="20"/>
                <w:szCs w:val="20"/>
                <w:lang w:eastAsia="ru-RU"/>
              </w:rPr>
              <w:t>о</w:t>
            </w:r>
            <w:r w:rsidRPr="00D66DF0">
              <w:rPr>
                <w:rFonts w:ascii="Times New Roman" w:hAnsi="Times New Roman" w:cs="Times New Roman"/>
                <w:b/>
                <w:bCs/>
                <w:sz w:val="20"/>
                <w:szCs w:val="20"/>
                <w:lang w:eastAsia="ru-RU"/>
              </w:rPr>
              <w:t>дительность под</w:t>
            </w:r>
            <w:r w:rsidRPr="00D66DF0">
              <w:rPr>
                <w:rFonts w:ascii="Times New Roman" w:hAnsi="Times New Roman" w:cs="Times New Roman"/>
                <w:b/>
                <w:bCs/>
                <w:sz w:val="20"/>
                <w:szCs w:val="20"/>
                <w:lang w:eastAsia="ru-RU"/>
              </w:rPr>
              <w:t>о</w:t>
            </w:r>
            <w:r w:rsidRPr="00D66DF0">
              <w:rPr>
                <w:rFonts w:ascii="Times New Roman" w:hAnsi="Times New Roman" w:cs="Times New Roman"/>
                <w:b/>
                <w:bCs/>
                <w:sz w:val="20"/>
                <w:szCs w:val="20"/>
                <w:lang w:eastAsia="ru-RU"/>
              </w:rPr>
              <w:t>гревателя, Гкал/ч</w:t>
            </w:r>
          </w:p>
        </w:tc>
        <w:tc>
          <w:tcPr>
            <w:tcW w:w="0" w:type="auto"/>
            <w:vMerge w:val="restart"/>
            <w:shd w:val="clear" w:color="auto" w:fill="548DD4"/>
            <w:vAlign w:val="center"/>
          </w:tcPr>
          <w:p w:rsidR="00377F18" w:rsidRPr="00D66DF0" w:rsidRDefault="00377F18"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Номинальный расход воды через подогр</w:t>
            </w:r>
            <w:r w:rsidRPr="00D66DF0">
              <w:rPr>
                <w:rFonts w:ascii="Times New Roman" w:hAnsi="Times New Roman" w:cs="Times New Roman"/>
                <w:b/>
                <w:bCs/>
                <w:sz w:val="20"/>
                <w:szCs w:val="20"/>
                <w:lang w:eastAsia="ru-RU"/>
              </w:rPr>
              <w:t>е</w:t>
            </w:r>
            <w:r w:rsidRPr="00D66DF0">
              <w:rPr>
                <w:rFonts w:ascii="Times New Roman" w:hAnsi="Times New Roman" w:cs="Times New Roman"/>
                <w:b/>
                <w:bCs/>
                <w:sz w:val="20"/>
                <w:szCs w:val="20"/>
                <w:lang w:eastAsia="ru-RU"/>
              </w:rPr>
              <w:t>ватель, м</w:t>
            </w:r>
            <w:r w:rsidRPr="00D66DF0">
              <w:rPr>
                <w:rFonts w:ascii="Times New Roman" w:hAnsi="Times New Roman" w:cs="Times New Roman"/>
                <w:b/>
                <w:bCs/>
                <w:sz w:val="20"/>
                <w:szCs w:val="20"/>
                <w:vertAlign w:val="superscript"/>
                <w:lang w:eastAsia="ru-RU"/>
              </w:rPr>
              <w:t>3</w:t>
            </w:r>
            <w:r w:rsidRPr="00D66DF0">
              <w:rPr>
                <w:rFonts w:ascii="Times New Roman" w:hAnsi="Times New Roman" w:cs="Times New Roman"/>
                <w:b/>
                <w:bCs/>
                <w:sz w:val="20"/>
                <w:szCs w:val="20"/>
                <w:lang w:eastAsia="ru-RU"/>
              </w:rPr>
              <w:t>/ч</w:t>
            </w:r>
          </w:p>
        </w:tc>
      </w:tr>
      <w:tr w:rsidR="00377F18" w:rsidRPr="00D66DF0">
        <w:trPr>
          <w:trHeight w:val="577"/>
          <w:tblHeader/>
          <w:jc w:val="right"/>
        </w:trPr>
        <w:tc>
          <w:tcPr>
            <w:tcW w:w="0" w:type="auto"/>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0" w:type="auto"/>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0" w:type="auto"/>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0" w:type="auto"/>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0" w:type="auto"/>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0" w:type="auto"/>
            <w:shd w:val="clear" w:color="auto" w:fill="548DD4"/>
            <w:vAlign w:val="center"/>
          </w:tcPr>
          <w:p w:rsidR="00377F18" w:rsidRPr="00D66DF0" w:rsidRDefault="00377F18"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пара на входе</w:t>
            </w:r>
          </w:p>
        </w:tc>
        <w:tc>
          <w:tcPr>
            <w:tcW w:w="0" w:type="auto"/>
            <w:shd w:val="clear" w:color="auto" w:fill="548DD4"/>
            <w:vAlign w:val="center"/>
          </w:tcPr>
          <w:p w:rsidR="00377F18" w:rsidRPr="00D66DF0" w:rsidRDefault="00377F18"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Воды на вх</w:t>
            </w:r>
            <w:r w:rsidRPr="00D66DF0">
              <w:rPr>
                <w:rFonts w:ascii="Times New Roman" w:hAnsi="Times New Roman" w:cs="Times New Roman"/>
                <w:b/>
                <w:bCs/>
                <w:sz w:val="20"/>
                <w:szCs w:val="20"/>
                <w:lang w:eastAsia="ru-RU"/>
              </w:rPr>
              <w:t>о</w:t>
            </w:r>
            <w:r w:rsidRPr="00D66DF0">
              <w:rPr>
                <w:rFonts w:ascii="Times New Roman" w:hAnsi="Times New Roman" w:cs="Times New Roman"/>
                <w:b/>
                <w:bCs/>
                <w:sz w:val="20"/>
                <w:szCs w:val="20"/>
                <w:lang w:eastAsia="ru-RU"/>
              </w:rPr>
              <w:t>де/выходе</w:t>
            </w:r>
          </w:p>
        </w:tc>
        <w:tc>
          <w:tcPr>
            <w:tcW w:w="0" w:type="auto"/>
            <w:shd w:val="clear" w:color="auto" w:fill="548DD4"/>
            <w:vAlign w:val="center"/>
          </w:tcPr>
          <w:p w:rsidR="00377F18" w:rsidRPr="00D66DF0" w:rsidRDefault="00377F18"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Пара на входе</w:t>
            </w:r>
          </w:p>
        </w:tc>
        <w:tc>
          <w:tcPr>
            <w:tcW w:w="0" w:type="auto"/>
            <w:shd w:val="clear" w:color="auto" w:fill="548DD4"/>
            <w:vAlign w:val="center"/>
          </w:tcPr>
          <w:p w:rsidR="00377F18" w:rsidRPr="00D66DF0" w:rsidRDefault="00377F18"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Воды на вх</w:t>
            </w:r>
            <w:r w:rsidRPr="00D66DF0">
              <w:rPr>
                <w:rFonts w:ascii="Times New Roman" w:hAnsi="Times New Roman" w:cs="Times New Roman"/>
                <w:b/>
                <w:bCs/>
                <w:sz w:val="20"/>
                <w:szCs w:val="20"/>
                <w:lang w:eastAsia="ru-RU"/>
              </w:rPr>
              <w:t>о</w:t>
            </w:r>
            <w:r w:rsidRPr="00D66DF0">
              <w:rPr>
                <w:rFonts w:ascii="Times New Roman" w:hAnsi="Times New Roman" w:cs="Times New Roman"/>
                <w:b/>
                <w:bCs/>
                <w:sz w:val="20"/>
                <w:szCs w:val="20"/>
                <w:lang w:eastAsia="ru-RU"/>
              </w:rPr>
              <w:t>де/выходе</w:t>
            </w:r>
          </w:p>
        </w:tc>
        <w:tc>
          <w:tcPr>
            <w:tcW w:w="0" w:type="auto"/>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0" w:type="auto"/>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r>
      <w:tr w:rsidR="00377F18" w:rsidRPr="00D66DF0">
        <w:trPr>
          <w:trHeight w:val="416"/>
          <w:jc w:val="right"/>
        </w:trPr>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БУ №1</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ОБ №1,2</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Т-отбор</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ПСВ-500</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500</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11/10,3</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120</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55/105</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65</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1170</w:t>
            </w:r>
          </w:p>
        </w:tc>
      </w:tr>
      <w:tr w:rsidR="00377F18" w:rsidRPr="00D66DF0">
        <w:trPr>
          <w:trHeight w:val="416"/>
          <w:jc w:val="right"/>
        </w:trPr>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БУ №2</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ОБ №1,2</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Т-отбор</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ПСВ-500</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500</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11/10,3</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120</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55/105</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65</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1170</w:t>
            </w:r>
          </w:p>
        </w:tc>
      </w:tr>
      <w:tr w:rsidR="00377F18" w:rsidRPr="00D66DF0">
        <w:trPr>
          <w:trHeight w:val="416"/>
          <w:jc w:val="right"/>
        </w:trPr>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ПСГ  ТГ №3</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ПСГ №1,2</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Т-отбор</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ПСГ 1300</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1300</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0,5</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5,0-4,5</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115</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55/95</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110</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2300</w:t>
            </w:r>
          </w:p>
        </w:tc>
      </w:tr>
      <w:tr w:rsidR="00377F18" w:rsidRPr="00D66DF0">
        <w:trPr>
          <w:trHeight w:val="416"/>
          <w:jc w:val="right"/>
        </w:trPr>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БУ №3</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ПБ №1,2</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П-отбор</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ПСВ-500</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500</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7,0</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11/10,3</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250</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80/130</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95</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1700</w:t>
            </w:r>
          </w:p>
        </w:tc>
      </w:tr>
    </w:tbl>
    <w:p w:rsidR="00377F18" w:rsidRPr="00D66DF0" w:rsidRDefault="00377F18" w:rsidP="007E0ADE">
      <w:pPr>
        <w:pStyle w:val="afff0"/>
        <w:rPr>
          <w:rFonts w:ascii="Times New Roman" w:hAnsi="Times New Roman" w:cs="Times New Roman"/>
          <w:sz w:val="24"/>
          <w:szCs w:val="24"/>
        </w:rPr>
      </w:pPr>
    </w:p>
    <w:p w:rsidR="00377F18" w:rsidRPr="00D66DF0" w:rsidRDefault="00377F18" w:rsidP="00B17AB7">
      <w:pPr>
        <w:pStyle w:val="ac"/>
        <w:keepLines/>
        <w:tabs>
          <w:tab w:val="clear" w:pos="1985"/>
        </w:tabs>
        <w:ind w:left="0" w:right="0" w:firstLine="0"/>
        <w:jc w:val="right"/>
        <w:rPr>
          <w:rFonts w:ascii="Times New Roman" w:hAnsi="Times New Roman" w:cs="Times New Roman"/>
          <w:b w:val="0"/>
          <w:bCs w:val="0"/>
          <w:sz w:val="24"/>
          <w:szCs w:val="24"/>
        </w:rPr>
        <w:sectPr w:rsidR="00377F18" w:rsidRPr="00D66DF0" w:rsidSect="00473F2B">
          <w:pgSz w:w="16838" w:h="11906" w:orient="landscape" w:code="9"/>
          <w:pgMar w:top="1134" w:right="1134" w:bottom="1134" w:left="1134" w:header="709" w:footer="709" w:gutter="0"/>
          <w:cols w:space="708"/>
          <w:docGrid w:linePitch="360"/>
        </w:sectPr>
      </w:pP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lastRenderedPageBreak/>
        <w:t>Технические характеристики основного оборудования локальных котельных</w:t>
      </w:r>
    </w:p>
    <w:tbl>
      <w:tblPr>
        <w:tblW w:w="5000" w:type="pct"/>
        <w:tblLook w:val="00A0" w:firstRow="1" w:lastRow="0" w:firstColumn="1" w:lastColumn="0" w:noHBand="0" w:noVBand="0"/>
      </w:tblPr>
      <w:tblGrid>
        <w:gridCol w:w="596"/>
        <w:gridCol w:w="2581"/>
        <w:gridCol w:w="2302"/>
        <w:gridCol w:w="2707"/>
        <w:gridCol w:w="1319"/>
        <w:gridCol w:w="2742"/>
        <w:gridCol w:w="2198"/>
        <w:gridCol w:w="3874"/>
        <w:gridCol w:w="3443"/>
      </w:tblGrid>
      <w:tr w:rsidR="00377F18" w:rsidRPr="00D66DF0" w:rsidTr="00E864F2">
        <w:trPr>
          <w:trHeight w:val="20"/>
          <w:tblHeader/>
        </w:trPr>
        <w:tc>
          <w:tcPr>
            <w:tcW w:w="13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EF66F9">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593"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EF66F9">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источника</w:t>
            </w:r>
          </w:p>
        </w:tc>
        <w:tc>
          <w:tcPr>
            <w:tcW w:w="4270" w:type="pct"/>
            <w:gridSpan w:val="7"/>
            <w:tcBorders>
              <w:top w:val="single" w:sz="4" w:space="0" w:color="auto"/>
              <w:left w:val="nil"/>
              <w:bottom w:val="single" w:sz="4" w:space="0" w:color="auto"/>
              <w:right w:val="nil"/>
            </w:tcBorders>
            <w:shd w:val="clear" w:color="000000" w:fill="538DD5"/>
            <w:vAlign w:val="center"/>
          </w:tcPr>
          <w:p w:rsidR="00377F18" w:rsidRPr="00D66DF0" w:rsidRDefault="00377F18" w:rsidP="00EF66F9">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Характеристика основного оборудования</w:t>
            </w:r>
          </w:p>
        </w:tc>
      </w:tr>
      <w:tr w:rsidR="00377F18" w:rsidRPr="00D66DF0" w:rsidTr="00E864F2">
        <w:trPr>
          <w:trHeight w:val="20"/>
          <w:tblHeader/>
        </w:trPr>
        <w:tc>
          <w:tcPr>
            <w:tcW w:w="137"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EF66F9">
            <w:pPr>
              <w:spacing w:after="0" w:line="240" w:lineRule="auto"/>
              <w:rPr>
                <w:rFonts w:ascii="Times New Roman" w:hAnsi="Times New Roman" w:cs="Times New Roman"/>
                <w:b/>
                <w:bCs/>
                <w:color w:val="000000"/>
                <w:sz w:val="20"/>
                <w:szCs w:val="20"/>
                <w:lang w:eastAsia="ru-RU"/>
              </w:rPr>
            </w:pPr>
          </w:p>
        </w:tc>
        <w:tc>
          <w:tcPr>
            <w:tcW w:w="593"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EF66F9">
            <w:pPr>
              <w:spacing w:after="0" w:line="240" w:lineRule="auto"/>
              <w:rPr>
                <w:rFonts w:ascii="Times New Roman" w:hAnsi="Times New Roman" w:cs="Times New Roman"/>
                <w:b/>
                <w:bCs/>
                <w:color w:val="000000"/>
                <w:sz w:val="20"/>
                <w:szCs w:val="20"/>
                <w:lang w:eastAsia="ru-RU"/>
              </w:rPr>
            </w:pPr>
          </w:p>
        </w:tc>
        <w:tc>
          <w:tcPr>
            <w:tcW w:w="529" w:type="pct"/>
            <w:tcBorders>
              <w:top w:val="nil"/>
              <w:left w:val="nil"/>
              <w:bottom w:val="single" w:sz="4" w:space="0" w:color="auto"/>
              <w:right w:val="single" w:sz="4" w:space="0" w:color="auto"/>
            </w:tcBorders>
            <w:shd w:val="clear" w:color="000000" w:fill="538DD5"/>
            <w:vAlign w:val="center"/>
          </w:tcPr>
          <w:p w:rsidR="00377F18" w:rsidRPr="00D66DF0" w:rsidRDefault="00377F18" w:rsidP="00EF66F9">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количество устано</w:t>
            </w:r>
            <w:r w:rsidRPr="00D66DF0">
              <w:rPr>
                <w:rFonts w:ascii="Times New Roman" w:hAnsi="Times New Roman" w:cs="Times New Roman"/>
                <w:b/>
                <w:bCs/>
                <w:color w:val="000000"/>
                <w:sz w:val="20"/>
                <w:szCs w:val="20"/>
                <w:lang w:eastAsia="ru-RU"/>
              </w:rPr>
              <w:t>в</w:t>
            </w:r>
            <w:r w:rsidRPr="00D66DF0">
              <w:rPr>
                <w:rFonts w:ascii="Times New Roman" w:hAnsi="Times New Roman" w:cs="Times New Roman"/>
                <w:b/>
                <w:bCs/>
                <w:color w:val="000000"/>
                <w:sz w:val="20"/>
                <w:szCs w:val="20"/>
                <w:lang w:eastAsia="ru-RU"/>
              </w:rPr>
              <w:t>ленных котлов</w:t>
            </w:r>
          </w:p>
        </w:tc>
        <w:tc>
          <w:tcPr>
            <w:tcW w:w="622" w:type="pct"/>
            <w:tcBorders>
              <w:top w:val="nil"/>
              <w:left w:val="nil"/>
              <w:bottom w:val="single" w:sz="4" w:space="0" w:color="auto"/>
              <w:right w:val="single" w:sz="4" w:space="0" w:color="auto"/>
            </w:tcBorders>
            <w:shd w:val="clear" w:color="000000" w:fill="538DD5"/>
            <w:vAlign w:val="center"/>
          </w:tcPr>
          <w:p w:rsidR="00377F18" w:rsidRPr="00D66DF0" w:rsidRDefault="00377F18" w:rsidP="00EF66F9">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количество допущенных к эксплуатации котлов</w:t>
            </w:r>
          </w:p>
        </w:tc>
        <w:tc>
          <w:tcPr>
            <w:tcW w:w="303" w:type="pct"/>
            <w:tcBorders>
              <w:top w:val="nil"/>
              <w:left w:val="nil"/>
              <w:bottom w:val="single" w:sz="4" w:space="0" w:color="auto"/>
              <w:right w:val="single" w:sz="4" w:space="0" w:color="auto"/>
            </w:tcBorders>
            <w:shd w:val="clear" w:color="000000" w:fill="538DD5"/>
            <w:vAlign w:val="center"/>
          </w:tcPr>
          <w:p w:rsidR="00377F18" w:rsidRPr="00D66DF0" w:rsidRDefault="00377F18" w:rsidP="00EF66F9">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марка ко</w:t>
            </w:r>
            <w:r w:rsidRPr="00D66DF0">
              <w:rPr>
                <w:rFonts w:ascii="Times New Roman" w:hAnsi="Times New Roman" w:cs="Times New Roman"/>
                <w:b/>
                <w:bCs/>
                <w:color w:val="000000"/>
                <w:sz w:val="20"/>
                <w:szCs w:val="20"/>
                <w:lang w:eastAsia="ru-RU"/>
              </w:rPr>
              <w:t>т</w:t>
            </w:r>
            <w:r w:rsidRPr="00D66DF0">
              <w:rPr>
                <w:rFonts w:ascii="Times New Roman" w:hAnsi="Times New Roman" w:cs="Times New Roman"/>
                <w:b/>
                <w:bCs/>
                <w:color w:val="000000"/>
                <w:sz w:val="20"/>
                <w:szCs w:val="20"/>
                <w:lang w:eastAsia="ru-RU"/>
              </w:rPr>
              <w:t>ла</w:t>
            </w:r>
          </w:p>
        </w:tc>
        <w:tc>
          <w:tcPr>
            <w:tcW w:w="630" w:type="pct"/>
            <w:tcBorders>
              <w:top w:val="nil"/>
              <w:left w:val="nil"/>
              <w:bottom w:val="single" w:sz="4" w:space="0" w:color="auto"/>
              <w:right w:val="single" w:sz="4" w:space="0" w:color="auto"/>
            </w:tcBorders>
            <w:shd w:val="clear" w:color="000000" w:fill="538DD5"/>
            <w:vAlign w:val="center"/>
          </w:tcPr>
          <w:p w:rsidR="00377F18" w:rsidRPr="00D66DF0" w:rsidRDefault="00377F18" w:rsidP="00EF66F9">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завод-изготовитель</w:t>
            </w:r>
          </w:p>
        </w:tc>
        <w:tc>
          <w:tcPr>
            <w:tcW w:w="505" w:type="pct"/>
            <w:tcBorders>
              <w:top w:val="nil"/>
              <w:left w:val="nil"/>
              <w:bottom w:val="single" w:sz="4" w:space="0" w:color="auto"/>
              <w:right w:val="single" w:sz="4" w:space="0" w:color="auto"/>
            </w:tcBorders>
            <w:shd w:val="clear" w:color="000000" w:fill="538DD5"/>
            <w:vAlign w:val="center"/>
          </w:tcPr>
          <w:p w:rsidR="00377F18" w:rsidRPr="00D66DF0" w:rsidRDefault="00377F18" w:rsidP="00EF66F9">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год ввода в эксплу</w:t>
            </w:r>
            <w:r w:rsidRPr="00D66DF0">
              <w:rPr>
                <w:rFonts w:ascii="Times New Roman" w:hAnsi="Times New Roman" w:cs="Times New Roman"/>
                <w:b/>
                <w:bCs/>
                <w:color w:val="000000"/>
                <w:sz w:val="20"/>
                <w:szCs w:val="20"/>
                <w:lang w:eastAsia="ru-RU"/>
              </w:rPr>
              <w:t>а</w:t>
            </w:r>
            <w:r w:rsidRPr="00D66DF0">
              <w:rPr>
                <w:rFonts w:ascii="Times New Roman" w:hAnsi="Times New Roman" w:cs="Times New Roman"/>
                <w:b/>
                <w:bCs/>
                <w:color w:val="000000"/>
                <w:sz w:val="20"/>
                <w:szCs w:val="20"/>
                <w:lang w:eastAsia="ru-RU"/>
              </w:rPr>
              <w:t>тацию котлов</w:t>
            </w:r>
          </w:p>
        </w:tc>
        <w:tc>
          <w:tcPr>
            <w:tcW w:w="890" w:type="pct"/>
            <w:tcBorders>
              <w:top w:val="nil"/>
              <w:left w:val="nil"/>
              <w:bottom w:val="single" w:sz="4" w:space="0" w:color="auto"/>
              <w:right w:val="single" w:sz="4" w:space="0" w:color="auto"/>
            </w:tcBorders>
            <w:shd w:val="clear" w:color="000000" w:fill="538DD5"/>
            <w:vAlign w:val="center"/>
          </w:tcPr>
          <w:p w:rsidR="00377F18" w:rsidRPr="00D66DF0" w:rsidRDefault="00377F18" w:rsidP="00EF66F9">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установленная мощность теплогенер</w:t>
            </w:r>
            <w:r w:rsidRPr="00D66DF0">
              <w:rPr>
                <w:rFonts w:ascii="Times New Roman" w:hAnsi="Times New Roman" w:cs="Times New Roman"/>
                <w:b/>
                <w:bCs/>
                <w:color w:val="000000"/>
                <w:sz w:val="20"/>
                <w:szCs w:val="20"/>
                <w:lang w:eastAsia="ru-RU"/>
              </w:rPr>
              <w:t>и</w:t>
            </w:r>
            <w:r w:rsidRPr="00D66DF0">
              <w:rPr>
                <w:rFonts w:ascii="Times New Roman" w:hAnsi="Times New Roman" w:cs="Times New Roman"/>
                <w:b/>
                <w:bCs/>
                <w:color w:val="000000"/>
                <w:sz w:val="20"/>
                <w:szCs w:val="20"/>
                <w:lang w:eastAsia="ru-RU"/>
              </w:rPr>
              <w:t>рующего оборудования, Гкал/ч</w:t>
            </w:r>
          </w:p>
        </w:tc>
        <w:tc>
          <w:tcPr>
            <w:tcW w:w="791" w:type="pct"/>
            <w:tcBorders>
              <w:top w:val="nil"/>
              <w:left w:val="nil"/>
              <w:bottom w:val="single" w:sz="4" w:space="0" w:color="auto"/>
              <w:right w:val="single" w:sz="4" w:space="0" w:color="auto"/>
            </w:tcBorders>
            <w:shd w:val="clear" w:color="000000" w:fill="538DD5"/>
            <w:vAlign w:val="center"/>
          </w:tcPr>
          <w:p w:rsidR="00377F18" w:rsidRPr="00D66DF0" w:rsidRDefault="00377F18" w:rsidP="00EF66F9">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установленная мощность тепл</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источника в горячей воде, Гкал/ч</w:t>
            </w:r>
          </w:p>
        </w:tc>
      </w:tr>
      <w:tr w:rsidR="00377F18" w:rsidRPr="00D66DF0" w:rsidTr="00E864F2">
        <w:trPr>
          <w:trHeight w:val="20"/>
        </w:trPr>
        <w:tc>
          <w:tcPr>
            <w:tcW w:w="137" w:type="pct"/>
            <w:tcBorders>
              <w:top w:val="nil"/>
              <w:left w:val="single" w:sz="4" w:space="0" w:color="auto"/>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93"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529"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622"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303"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КВр-0,63К</w:t>
            </w:r>
          </w:p>
        </w:tc>
        <w:tc>
          <w:tcPr>
            <w:tcW w:w="630"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«Ижевский котельный завод»</w:t>
            </w:r>
          </w:p>
        </w:tc>
        <w:tc>
          <w:tcPr>
            <w:tcW w:w="505"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2014</w:t>
            </w:r>
          </w:p>
        </w:tc>
        <w:tc>
          <w:tcPr>
            <w:tcW w:w="890"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0,541</w:t>
            </w:r>
          </w:p>
        </w:tc>
        <w:tc>
          <w:tcPr>
            <w:tcW w:w="791"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0,541</w:t>
            </w:r>
          </w:p>
        </w:tc>
      </w:tr>
      <w:tr w:rsidR="00377F18" w:rsidRPr="00D66DF0" w:rsidTr="00E864F2">
        <w:trPr>
          <w:trHeight w:val="20"/>
        </w:trPr>
        <w:tc>
          <w:tcPr>
            <w:tcW w:w="137" w:type="pct"/>
            <w:tcBorders>
              <w:top w:val="nil"/>
              <w:left w:val="single" w:sz="4" w:space="0" w:color="auto"/>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529"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622"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303"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КВр-0,93К</w:t>
            </w:r>
          </w:p>
        </w:tc>
        <w:tc>
          <w:tcPr>
            <w:tcW w:w="630"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«Ижевский котельный завод»</w:t>
            </w:r>
          </w:p>
        </w:tc>
        <w:tc>
          <w:tcPr>
            <w:tcW w:w="505"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2005</w:t>
            </w:r>
          </w:p>
        </w:tc>
        <w:tc>
          <w:tcPr>
            <w:tcW w:w="890"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1,598</w:t>
            </w:r>
          </w:p>
        </w:tc>
        <w:tc>
          <w:tcPr>
            <w:tcW w:w="791"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1,598</w:t>
            </w:r>
          </w:p>
        </w:tc>
      </w:tr>
      <w:tr w:rsidR="00377F18" w:rsidRPr="00D66DF0" w:rsidTr="00E864F2">
        <w:trPr>
          <w:trHeight w:val="20"/>
        </w:trPr>
        <w:tc>
          <w:tcPr>
            <w:tcW w:w="137" w:type="pct"/>
            <w:tcBorders>
              <w:top w:val="nil"/>
              <w:left w:val="single" w:sz="4" w:space="0" w:color="auto"/>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93"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w:t>
            </w:r>
            <w:r w:rsidRPr="00D66DF0">
              <w:rPr>
                <w:rFonts w:ascii="Times New Roman" w:hAnsi="Times New Roman" w:cs="Times New Roman"/>
                <w:color w:val="000000"/>
                <w:sz w:val="20"/>
                <w:szCs w:val="20"/>
                <w:lang w:eastAsia="ru-RU"/>
              </w:rPr>
              <w:t>и</w:t>
            </w:r>
            <w:r w:rsidRPr="00D66DF0">
              <w:rPr>
                <w:rFonts w:ascii="Times New Roman" w:hAnsi="Times New Roman" w:cs="Times New Roman"/>
                <w:color w:val="000000"/>
                <w:sz w:val="20"/>
                <w:szCs w:val="20"/>
                <w:lang w:eastAsia="ru-RU"/>
              </w:rPr>
              <w:t>нат»</w:t>
            </w:r>
          </w:p>
        </w:tc>
        <w:tc>
          <w:tcPr>
            <w:tcW w:w="529"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622"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303"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КВр-0,63К</w:t>
            </w:r>
          </w:p>
        </w:tc>
        <w:tc>
          <w:tcPr>
            <w:tcW w:w="630"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«Ижевский котельный завод»</w:t>
            </w:r>
          </w:p>
        </w:tc>
        <w:tc>
          <w:tcPr>
            <w:tcW w:w="505"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2012</w:t>
            </w:r>
          </w:p>
        </w:tc>
        <w:tc>
          <w:tcPr>
            <w:tcW w:w="890"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1,083</w:t>
            </w:r>
          </w:p>
        </w:tc>
        <w:tc>
          <w:tcPr>
            <w:tcW w:w="791"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1,083</w:t>
            </w:r>
          </w:p>
        </w:tc>
      </w:tr>
      <w:tr w:rsidR="00377F18" w:rsidRPr="00D66DF0" w:rsidTr="00E864F2">
        <w:trPr>
          <w:trHeight w:val="20"/>
        </w:trPr>
        <w:tc>
          <w:tcPr>
            <w:tcW w:w="137" w:type="pct"/>
            <w:tcBorders>
              <w:top w:val="nil"/>
              <w:left w:val="single" w:sz="4" w:space="0" w:color="auto"/>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93"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529"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622"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303"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КВ-1,86-95</w:t>
            </w:r>
          </w:p>
        </w:tc>
        <w:tc>
          <w:tcPr>
            <w:tcW w:w="630"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ОАО «Бийский котельный завод»</w:t>
            </w:r>
          </w:p>
        </w:tc>
        <w:tc>
          <w:tcPr>
            <w:tcW w:w="505" w:type="pct"/>
            <w:tcBorders>
              <w:top w:val="nil"/>
              <w:left w:val="nil"/>
              <w:bottom w:val="single" w:sz="4" w:space="0" w:color="auto"/>
              <w:right w:val="single" w:sz="4" w:space="0" w:color="auto"/>
            </w:tcBorders>
            <w:shd w:val="clear" w:color="auto" w:fill="auto"/>
            <w:vAlign w:val="center"/>
          </w:tcPr>
          <w:p w:rsidR="00377F18" w:rsidRPr="00D66DF0" w:rsidRDefault="00377F18" w:rsidP="007145D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r w:rsidR="007145D5" w:rsidRPr="00D66DF0">
              <w:rPr>
                <w:rFonts w:ascii="Times New Roman" w:hAnsi="Times New Roman" w:cs="Times New Roman"/>
                <w:color w:val="000000"/>
                <w:sz w:val="20"/>
                <w:szCs w:val="20"/>
                <w:lang w:eastAsia="ru-RU"/>
              </w:rPr>
              <w:t>13</w:t>
            </w:r>
          </w:p>
        </w:tc>
        <w:tc>
          <w:tcPr>
            <w:tcW w:w="890"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3,196</w:t>
            </w:r>
          </w:p>
        </w:tc>
        <w:tc>
          <w:tcPr>
            <w:tcW w:w="791"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3,196</w:t>
            </w:r>
          </w:p>
        </w:tc>
      </w:tr>
      <w:tr w:rsidR="00377F18" w:rsidRPr="00D66DF0" w:rsidTr="00E864F2">
        <w:trPr>
          <w:trHeight w:val="20"/>
        </w:trPr>
        <w:tc>
          <w:tcPr>
            <w:tcW w:w="137" w:type="pct"/>
            <w:tcBorders>
              <w:top w:val="nil"/>
              <w:left w:val="single" w:sz="4" w:space="0" w:color="auto"/>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93"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529"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622"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303"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Секционный</w:t>
            </w:r>
            <w:r w:rsidRPr="00D66DF0">
              <w:rPr>
                <w:rFonts w:ascii="Times New Roman" w:hAnsi="Times New Roman" w:cs="Times New Roman"/>
                <w:color w:val="000000"/>
                <w:sz w:val="20"/>
                <w:szCs w:val="20"/>
                <w:lang w:eastAsia="ru-RU"/>
              </w:rPr>
              <w:br/>
              <w:t>Секционный</w:t>
            </w:r>
            <w:r w:rsidRPr="00D66DF0">
              <w:rPr>
                <w:rFonts w:ascii="Times New Roman" w:hAnsi="Times New Roman" w:cs="Times New Roman"/>
                <w:color w:val="000000"/>
                <w:sz w:val="20"/>
                <w:szCs w:val="20"/>
                <w:lang w:eastAsia="ru-RU"/>
              </w:rPr>
              <w:br/>
              <w:t>КВр-1,16К</w:t>
            </w:r>
          </w:p>
        </w:tc>
        <w:tc>
          <w:tcPr>
            <w:tcW w:w="630"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ЗАО «Алтайтеплокомплект»</w:t>
            </w:r>
          </w:p>
        </w:tc>
        <w:tc>
          <w:tcPr>
            <w:tcW w:w="505"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1973</w:t>
            </w:r>
            <w:r w:rsidRPr="00D66DF0">
              <w:rPr>
                <w:rFonts w:ascii="Times New Roman" w:hAnsi="Times New Roman" w:cs="Times New Roman"/>
                <w:color w:val="000000"/>
                <w:sz w:val="20"/>
                <w:szCs w:val="20"/>
                <w:lang w:eastAsia="ru-RU"/>
              </w:rPr>
              <w:br/>
              <w:t>1973</w:t>
            </w:r>
            <w:r w:rsidRPr="00D66DF0">
              <w:rPr>
                <w:rFonts w:ascii="Times New Roman" w:hAnsi="Times New Roman" w:cs="Times New Roman"/>
                <w:color w:val="000000"/>
                <w:sz w:val="20"/>
                <w:szCs w:val="20"/>
                <w:lang w:eastAsia="ru-RU"/>
              </w:rPr>
              <w:br/>
              <w:t>2009</w:t>
            </w:r>
          </w:p>
        </w:tc>
        <w:tc>
          <w:tcPr>
            <w:tcW w:w="890"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0,25</w:t>
            </w:r>
            <w:r w:rsidRPr="00D66DF0">
              <w:rPr>
                <w:rFonts w:ascii="Times New Roman" w:hAnsi="Times New Roman" w:cs="Times New Roman"/>
                <w:color w:val="000000"/>
                <w:sz w:val="20"/>
                <w:szCs w:val="20"/>
                <w:lang w:eastAsia="ru-RU"/>
              </w:rPr>
              <w:br/>
              <w:t>0,25</w:t>
            </w:r>
            <w:r w:rsidRPr="00D66DF0">
              <w:rPr>
                <w:rFonts w:ascii="Times New Roman" w:hAnsi="Times New Roman" w:cs="Times New Roman"/>
                <w:color w:val="000000"/>
                <w:sz w:val="20"/>
                <w:szCs w:val="20"/>
                <w:lang w:eastAsia="ru-RU"/>
              </w:rPr>
              <w:br/>
              <w:t>0,997</w:t>
            </w:r>
          </w:p>
        </w:tc>
        <w:tc>
          <w:tcPr>
            <w:tcW w:w="791"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1,497</w:t>
            </w:r>
          </w:p>
        </w:tc>
      </w:tr>
      <w:tr w:rsidR="00377F18" w:rsidRPr="00D66DF0" w:rsidTr="00E864F2">
        <w:trPr>
          <w:trHeight w:val="20"/>
        </w:trPr>
        <w:tc>
          <w:tcPr>
            <w:tcW w:w="137" w:type="pct"/>
            <w:tcBorders>
              <w:top w:val="nil"/>
              <w:left w:val="single" w:sz="4" w:space="0" w:color="auto"/>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593"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529"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622"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303"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КВр-1,1</w:t>
            </w:r>
            <w:r w:rsidRPr="00D66DF0">
              <w:rPr>
                <w:rFonts w:ascii="Times New Roman" w:hAnsi="Times New Roman" w:cs="Times New Roman"/>
                <w:color w:val="000000"/>
                <w:sz w:val="20"/>
                <w:szCs w:val="20"/>
                <w:lang w:eastAsia="ru-RU"/>
              </w:rPr>
              <w:br/>
              <w:t>КВр-1,1</w:t>
            </w:r>
            <w:r w:rsidRPr="00D66DF0">
              <w:rPr>
                <w:rFonts w:ascii="Times New Roman" w:hAnsi="Times New Roman" w:cs="Times New Roman"/>
                <w:color w:val="000000"/>
                <w:sz w:val="20"/>
                <w:szCs w:val="20"/>
                <w:lang w:eastAsia="ru-RU"/>
              </w:rPr>
              <w:br/>
              <w:t>КВр-1,1</w:t>
            </w:r>
            <w:r w:rsidRPr="00D66DF0">
              <w:rPr>
                <w:rFonts w:ascii="Times New Roman" w:hAnsi="Times New Roman" w:cs="Times New Roman"/>
                <w:color w:val="000000"/>
                <w:sz w:val="20"/>
                <w:szCs w:val="20"/>
                <w:lang w:eastAsia="ru-RU"/>
              </w:rPr>
              <w:br/>
              <w:t>КВр-1,1</w:t>
            </w:r>
          </w:p>
        </w:tc>
        <w:tc>
          <w:tcPr>
            <w:tcW w:w="630"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«Энергетика Восто</w:t>
            </w:r>
            <w:r w:rsidRPr="00D66DF0">
              <w:rPr>
                <w:rFonts w:ascii="Times New Roman" w:hAnsi="Times New Roman" w:cs="Times New Roman"/>
                <w:color w:val="000000"/>
                <w:sz w:val="20"/>
                <w:szCs w:val="20"/>
                <w:lang w:eastAsia="ru-RU"/>
              </w:rPr>
              <w:t>ч</w:t>
            </w:r>
            <w:r w:rsidRPr="00D66DF0">
              <w:rPr>
                <w:rFonts w:ascii="Times New Roman" w:hAnsi="Times New Roman" w:cs="Times New Roman"/>
                <w:color w:val="000000"/>
                <w:sz w:val="20"/>
                <w:szCs w:val="20"/>
                <w:lang w:eastAsia="ru-RU"/>
              </w:rPr>
              <w:t>ной Сибири»</w:t>
            </w:r>
          </w:p>
        </w:tc>
        <w:tc>
          <w:tcPr>
            <w:tcW w:w="505" w:type="pct"/>
            <w:tcBorders>
              <w:top w:val="nil"/>
              <w:left w:val="nil"/>
              <w:bottom w:val="single" w:sz="4" w:space="0" w:color="auto"/>
              <w:right w:val="single" w:sz="4" w:space="0" w:color="auto"/>
            </w:tcBorders>
            <w:vAlign w:val="center"/>
          </w:tcPr>
          <w:p w:rsidR="00377F18" w:rsidRPr="00D66DF0" w:rsidRDefault="00377F18" w:rsidP="00EF66F9">
            <w:pPr>
              <w:spacing w:after="24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2014</w:t>
            </w:r>
            <w:r w:rsidRPr="00D66DF0">
              <w:rPr>
                <w:rFonts w:ascii="Times New Roman" w:hAnsi="Times New Roman" w:cs="Times New Roman"/>
                <w:color w:val="000000"/>
                <w:sz w:val="20"/>
                <w:szCs w:val="20"/>
                <w:lang w:eastAsia="ru-RU"/>
              </w:rPr>
              <w:br/>
              <w:t>2014</w:t>
            </w:r>
          </w:p>
        </w:tc>
        <w:tc>
          <w:tcPr>
            <w:tcW w:w="890"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w:t>
            </w:r>
            <w:r w:rsidRPr="00D66DF0">
              <w:rPr>
                <w:rFonts w:ascii="Times New Roman" w:hAnsi="Times New Roman" w:cs="Times New Roman"/>
                <w:color w:val="000000"/>
                <w:sz w:val="20"/>
                <w:szCs w:val="20"/>
                <w:lang w:eastAsia="ru-RU"/>
              </w:rPr>
              <w:br/>
              <w:t>1,0</w:t>
            </w:r>
            <w:r w:rsidRPr="00D66DF0">
              <w:rPr>
                <w:rFonts w:ascii="Times New Roman" w:hAnsi="Times New Roman" w:cs="Times New Roman"/>
                <w:color w:val="000000"/>
                <w:sz w:val="20"/>
                <w:szCs w:val="20"/>
                <w:lang w:eastAsia="ru-RU"/>
              </w:rPr>
              <w:br/>
              <w:t>1,0</w:t>
            </w:r>
            <w:r w:rsidRPr="00D66DF0">
              <w:rPr>
                <w:rFonts w:ascii="Times New Roman" w:hAnsi="Times New Roman" w:cs="Times New Roman"/>
                <w:color w:val="000000"/>
                <w:sz w:val="20"/>
                <w:szCs w:val="20"/>
                <w:lang w:eastAsia="ru-RU"/>
              </w:rPr>
              <w:br/>
              <w:t>1,0</w:t>
            </w:r>
          </w:p>
        </w:tc>
        <w:tc>
          <w:tcPr>
            <w:tcW w:w="791"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4,000</w:t>
            </w:r>
          </w:p>
        </w:tc>
      </w:tr>
    </w:tbl>
    <w:p w:rsidR="00377F18" w:rsidRPr="00D66DF0" w:rsidRDefault="00377F18" w:rsidP="00473F2B">
      <w:pPr>
        <w:pStyle w:val="ac"/>
        <w:keepLines/>
        <w:pageBreakBefore/>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lastRenderedPageBreak/>
        <w:t>Характеристика насосного оборудования</w:t>
      </w:r>
    </w:p>
    <w:tbl>
      <w:tblPr>
        <w:tblW w:w="5000" w:type="pct"/>
        <w:tblLayout w:type="fixed"/>
        <w:tblLook w:val="00A0" w:firstRow="1" w:lastRow="0" w:firstColumn="1" w:lastColumn="0" w:noHBand="0" w:noVBand="0"/>
      </w:tblPr>
      <w:tblGrid>
        <w:gridCol w:w="496"/>
        <w:gridCol w:w="1654"/>
        <w:gridCol w:w="1075"/>
        <w:gridCol w:w="992"/>
        <w:gridCol w:w="2268"/>
        <w:gridCol w:w="1706"/>
        <w:gridCol w:w="853"/>
        <w:gridCol w:w="1153"/>
        <w:gridCol w:w="1558"/>
        <w:gridCol w:w="1563"/>
        <w:gridCol w:w="3095"/>
        <w:gridCol w:w="1419"/>
        <w:gridCol w:w="1432"/>
        <w:gridCol w:w="1197"/>
        <w:gridCol w:w="1301"/>
      </w:tblGrid>
      <w:tr w:rsidR="00377F18" w:rsidRPr="00D66DF0" w:rsidTr="00473F2B">
        <w:trPr>
          <w:trHeight w:val="20"/>
        </w:trPr>
        <w:tc>
          <w:tcPr>
            <w:tcW w:w="11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607F6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38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607F6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w:t>
            </w:r>
            <w:r w:rsidRPr="00D66DF0">
              <w:rPr>
                <w:rFonts w:ascii="Times New Roman" w:hAnsi="Times New Roman" w:cs="Times New Roman"/>
                <w:b/>
                <w:bCs/>
                <w:color w:val="000000"/>
                <w:sz w:val="20"/>
                <w:szCs w:val="20"/>
                <w:lang w:eastAsia="ru-RU"/>
              </w:rPr>
              <w:t>и</w:t>
            </w:r>
            <w:r w:rsidRPr="00D66DF0">
              <w:rPr>
                <w:rFonts w:ascii="Times New Roman" w:hAnsi="Times New Roman" w:cs="Times New Roman"/>
                <w:b/>
                <w:bCs/>
                <w:color w:val="000000"/>
                <w:sz w:val="20"/>
                <w:szCs w:val="20"/>
                <w:lang w:eastAsia="ru-RU"/>
              </w:rPr>
              <w:t>ка</w:t>
            </w:r>
          </w:p>
        </w:tc>
        <w:tc>
          <w:tcPr>
            <w:tcW w:w="4506" w:type="pct"/>
            <w:gridSpan w:val="13"/>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607F6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Количество и техническая характеристика насосного и иного вспомогательного оборудования</w:t>
            </w:r>
          </w:p>
        </w:tc>
      </w:tr>
      <w:tr w:rsidR="00473F2B" w:rsidRPr="00D66DF0" w:rsidTr="00473F2B">
        <w:trPr>
          <w:trHeight w:val="20"/>
        </w:trPr>
        <w:tc>
          <w:tcPr>
            <w:tcW w:w="114"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607F6B">
            <w:pPr>
              <w:spacing w:after="0" w:line="240" w:lineRule="auto"/>
              <w:rPr>
                <w:rFonts w:ascii="Times New Roman" w:hAnsi="Times New Roman" w:cs="Times New Roman"/>
                <w:b/>
                <w:bCs/>
                <w:color w:val="000000"/>
                <w:sz w:val="20"/>
                <w:szCs w:val="20"/>
                <w:lang w:eastAsia="ru-RU"/>
              </w:rPr>
            </w:pPr>
          </w:p>
        </w:tc>
        <w:tc>
          <w:tcPr>
            <w:tcW w:w="38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607F6B">
            <w:pPr>
              <w:spacing w:after="0" w:line="240" w:lineRule="auto"/>
              <w:rPr>
                <w:rFonts w:ascii="Times New Roman" w:hAnsi="Times New Roman" w:cs="Times New Roman"/>
                <w:b/>
                <w:bCs/>
                <w:color w:val="000000"/>
                <w:sz w:val="20"/>
                <w:szCs w:val="20"/>
                <w:lang w:eastAsia="ru-RU"/>
              </w:rPr>
            </w:pPr>
          </w:p>
        </w:tc>
        <w:tc>
          <w:tcPr>
            <w:tcW w:w="247" w:type="pct"/>
            <w:tcBorders>
              <w:top w:val="nil"/>
              <w:left w:val="nil"/>
              <w:bottom w:val="single" w:sz="4" w:space="0" w:color="auto"/>
              <w:right w:val="single" w:sz="4" w:space="0" w:color="auto"/>
            </w:tcBorders>
            <w:shd w:val="clear" w:color="000000" w:fill="538DD5"/>
            <w:vAlign w:val="center"/>
          </w:tcPr>
          <w:p w:rsidR="00377F18" w:rsidRPr="00D66DF0" w:rsidRDefault="00377F18" w:rsidP="00607F6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вентил</w:t>
            </w:r>
            <w:r w:rsidRPr="00D66DF0">
              <w:rPr>
                <w:rFonts w:ascii="Times New Roman" w:hAnsi="Times New Roman" w:cs="Times New Roman"/>
                <w:b/>
                <w:bCs/>
                <w:color w:val="000000"/>
                <w:sz w:val="20"/>
                <w:szCs w:val="20"/>
                <w:lang w:eastAsia="ru-RU"/>
              </w:rPr>
              <w:t>я</w:t>
            </w:r>
            <w:r w:rsidRPr="00D66DF0">
              <w:rPr>
                <w:rFonts w:ascii="Times New Roman" w:hAnsi="Times New Roman" w:cs="Times New Roman"/>
                <w:b/>
                <w:bCs/>
                <w:color w:val="000000"/>
                <w:sz w:val="20"/>
                <w:szCs w:val="20"/>
                <w:lang w:eastAsia="ru-RU"/>
              </w:rPr>
              <w:t>торы</w:t>
            </w:r>
          </w:p>
        </w:tc>
        <w:tc>
          <w:tcPr>
            <w:tcW w:w="228" w:type="pct"/>
            <w:tcBorders>
              <w:top w:val="nil"/>
              <w:left w:val="nil"/>
              <w:bottom w:val="single" w:sz="4" w:space="0" w:color="auto"/>
              <w:right w:val="single" w:sz="4" w:space="0" w:color="auto"/>
            </w:tcBorders>
            <w:shd w:val="clear" w:color="000000" w:fill="538DD5"/>
            <w:vAlign w:val="center"/>
          </w:tcPr>
          <w:p w:rsidR="00377F18" w:rsidRPr="00D66DF0" w:rsidRDefault="00377F18" w:rsidP="00607F6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дымос</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сы</w:t>
            </w:r>
          </w:p>
        </w:tc>
        <w:tc>
          <w:tcPr>
            <w:tcW w:w="521" w:type="pct"/>
            <w:tcBorders>
              <w:top w:val="nil"/>
              <w:left w:val="nil"/>
              <w:bottom w:val="single" w:sz="4" w:space="0" w:color="auto"/>
              <w:right w:val="single" w:sz="4" w:space="0" w:color="auto"/>
            </w:tcBorders>
            <w:shd w:val="clear" w:color="000000" w:fill="538DD5"/>
            <w:vAlign w:val="center"/>
          </w:tcPr>
          <w:p w:rsidR="00377F18" w:rsidRPr="00D66DF0" w:rsidRDefault="00377F18" w:rsidP="00607F6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золошлакоудаление</w:t>
            </w:r>
          </w:p>
        </w:tc>
        <w:tc>
          <w:tcPr>
            <w:tcW w:w="392" w:type="pct"/>
            <w:tcBorders>
              <w:top w:val="nil"/>
              <w:left w:val="nil"/>
              <w:bottom w:val="single" w:sz="4" w:space="0" w:color="auto"/>
              <w:right w:val="single" w:sz="4" w:space="0" w:color="auto"/>
            </w:tcBorders>
            <w:shd w:val="clear" w:color="000000" w:fill="538DD5"/>
            <w:vAlign w:val="center"/>
          </w:tcPr>
          <w:p w:rsidR="00377F18" w:rsidRPr="00D66DF0" w:rsidRDefault="00377F18" w:rsidP="00607F6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КИПиА</w:t>
            </w:r>
          </w:p>
        </w:tc>
        <w:tc>
          <w:tcPr>
            <w:tcW w:w="196" w:type="pct"/>
            <w:tcBorders>
              <w:top w:val="nil"/>
              <w:left w:val="nil"/>
              <w:bottom w:val="single" w:sz="4" w:space="0" w:color="auto"/>
              <w:right w:val="single" w:sz="4" w:space="0" w:color="auto"/>
            </w:tcBorders>
            <w:shd w:val="clear" w:color="000000" w:fill="538DD5"/>
            <w:vAlign w:val="center"/>
          </w:tcPr>
          <w:p w:rsidR="00377F18" w:rsidRPr="00D66DF0" w:rsidRDefault="00377F18" w:rsidP="00607F6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сет</w:t>
            </w:r>
            <w:r w:rsidRPr="00D66DF0">
              <w:rPr>
                <w:rFonts w:ascii="Times New Roman" w:hAnsi="Times New Roman" w:cs="Times New Roman"/>
                <w:b/>
                <w:bCs/>
                <w:color w:val="000000"/>
                <w:sz w:val="20"/>
                <w:szCs w:val="20"/>
                <w:lang w:eastAsia="ru-RU"/>
              </w:rPr>
              <w:t>е</w:t>
            </w:r>
            <w:r w:rsidRPr="00D66DF0">
              <w:rPr>
                <w:rFonts w:ascii="Times New Roman" w:hAnsi="Times New Roman" w:cs="Times New Roman"/>
                <w:b/>
                <w:bCs/>
                <w:color w:val="000000"/>
                <w:sz w:val="20"/>
                <w:szCs w:val="20"/>
                <w:lang w:eastAsia="ru-RU"/>
              </w:rPr>
              <w:t>вые нас</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сы</w:t>
            </w:r>
          </w:p>
        </w:tc>
        <w:tc>
          <w:tcPr>
            <w:tcW w:w="265" w:type="pct"/>
            <w:tcBorders>
              <w:top w:val="nil"/>
              <w:left w:val="nil"/>
              <w:bottom w:val="single" w:sz="4" w:space="0" w:color="auto"/>
              <w:right w:val="single" w:sz="4" w:space="0" w:color="auto"/>
            </w:tcBorders>
            <w:shd w:val="clear" w:color="000000" w:fill="538DD5"/>
            <w:vAlign w:val="center"/>
          </w:tcPr>
          <w:p w:rsidR="00377F18" w:rsidRPr="00D66DF0" w:rsidRDefault="00377F18" w:rsidP="00607F6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подп</w:t>
            </w:r>
            <w:r w:rsidRPr="00D66DF0">
              <w:rPr>
                <w:rFonts w:ascii="Times New Roman" w:hAnsi="Times New Roman" w:cs="Times New Roman"/>
                <w:b/>
                <w:bCs/>
                <w:color w:val="000000"/>
                <w:sz w:val="20"/>
                <w:szCs w:val="20"/>
                <w:lang w:eastAsia="ru-RU"/>
              </w:rPr>
              <w:t>и</w:t>
            </w:r>
            <w:r w:rsidRPr="00D66DF0">
              <w:rPr>
                <w:rFonts w:ascii="Times New Roman" w:hAnsi="Times New Roman" w:cs="Times New Roman"/>
                <w:b/>
                <w:bCs/>
                <w:color w:val="000000"/>
                <w:sz w:val="20"/>
                <w:szCs w:val="20"/>
                <w:lang w:eastAsia="ru-RU"/>
              </w:rPr>
              <w:t>точные насосы</w:t>
            </w:r>
          </w:p>
        </w:tc>
        <w:tc>
          <w:tcPr>
            <w:tcW w:w="358" w:type="pct"/>
            <w:tcBorders>
              <w:top w:val="nil"/>
              <w:left w:val="nil"/>
              <w:bottom w:val="single" w:sz="4" w:space="0" w:color="auto"/>
              <w:right w:val="single" w:sz="4" w:space="0" w:color="auto"/>
            </w:tcBorders>
            <w:shd w:val="clear" w:color="000000" w:fill="538DD5"/>
            <w:vAlign w:val="center"/>
          </w:tcPr>
          <w:p w:rsidR="00377F18" w:rsidRPr="00D66DF0" w:rsidRDefault="00377F18" w:rsidP="00607F6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тип установки ХВП</w:t>
            </w:r>
          </w:p>
        </w:tc>
        <w:tc>
          <w:tcPr>
            <w:tcW w:w="359" w:type="pct"/>
            <w:tcBorders>
              <w:top w:val="nil"/>
              <w:left w:val="nil"/>
              <w:bottom w:val="single" w:sz="4" w:space="0" w:color="auto"/>
              <w:right w:val="single" w:sz="4" w:space="0" w:color="auto"/>
            </w:tcBorders>
            <w:shd w:val="clear" w:color="000000" w:fill="538DD5"/>
            <w:vAlign w:val="center"/>
          </w:tcPr>
          <w:p w:rsidR="00377F18" w:rsidRPr="00D66DF0" w:rsidRDefault="00377F18" w:rsidP="00607F6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источник в</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доснабжения</w:t>
            </w:r>
          </w:p>
        </w:tc>
        <w:tc>
          <w:tcPr>
            <w:tcW w:w="711" w:type="pct"/>
            <w:tcBorders>
              <w:top w:val="nil"/>
              <w:left w:val="nil"/>
              <w:bottom w:val="single" w:sz="4" w:space="0" w:color="auto"/>
              <w:right w:val="single" w:sz="4" w:space="0" w:color="auto"/>
            </w:tcBorders>
            <w:shd w:val="clear" w:color="000000" w:fill="538DD5"/>
            <w:vAlign w:val="center"/>
          </w:tcPr>
          <w:p w:rsidR="00377F18" w:rsidRPr="00D66DF0" w:rsidRDefault="00377F18" w:rsidP="00607F6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автоматика защиты и регул</w:t>
            </w:r>
            <w:r w:rsidRPr="00D66DF0">
              <w:rPr>
                <w:rFonts w:ascii="Times New Roman" w:hAnsi="Times New Roman" w:cs="Times New Roman"/>
                <w:b/>
                <w:bCs/>
                <w:color w:val="000000"/>
                <w:sz w:val="20"/>
                <w:szCs w:val="20"/>
                <w:lang w:eastAsia="ru-RU"/>
              </w:rPr>
              <w:t>и</w:t>
            </w:r>
            <w:r w:rsidRPr="00D66DF0">
              <w:rPr>
                <w:rFonts w:ascii="Times New Roman" w:hAnsi="Times New Roman" w:cs="Times New Roman"/>
                <w:b/>
                <w:bCs/>
                <w:color w:val="000000"/>
                <w:sz w:val="20"/>
                <w:szCs w:val="20"/>
                <w:lang w:eastAsia="ru-RU"/>
              </w:rPr>
              <w:t>рования оборудования</w:t>
            </w:r>
          </w:p>
        </w:tc>
        <w:tc>
          <w:tcPr>
            <w:tcW w:w="326" w:type="pct"/>
            <w:tcBorders>
              <w:top w:val="nil"/>
              <w:left w:val="nil"/>
              <w:bottom w:val="single" w:sz="4" w:space="0" w:color="auto"/>
              <w:right w:val="single" w:sz="4" w:space="0" w:color="auto"/>
            </w:tcBorders>
            <w:shd w:val="clear" w:color="000000" w:fill="538DD5"/>
            <w:vAlign w:val="center"/>
          </w:tcPr>
          <w:p w:rsidR="00377F18" w:rsidRPr="00D66DF0" w:rsidRDefault="00377F18" w:rsidP="00607F6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количество подключе</w:t>
            </w:r>
            <w:r w:rsidRPr="00D66DF0">
              <w:rPr>
                <w:rFonts w:ascii="Times New Roman" w:hAnsi="Times New Roman" w:cs="Times New Roman"/>
                <w:b/>
                <w:bCs/>
                <w:color w:val="000000"/>
                <w:sz w:val="20"/>
                <w:szCs w:val="20"/>
                <w:lang w:eastAsia="ru-RU"/>
              </w:rPr>
              <w:t>н</w:t>
            </w:r>
            <w:r w:rsidRPr="00D66DF0">
              <w:rPr>
                <w:rFonts w:ascii="Times New Roman" w:hAnsi="Times New Roman" w:cs="Times New Roman"/>
                <w:b/>
                <w:bCs/>
                <w:color w:val="000000"/>
                <w:sz w:val="20"/>
                <w:szCs w:val="20"/>
                <w:lang w:eastAsia="ru-RU"/>
              </w:rPr>
              <w:t>ных фидеров</w:t>
            </w:r>
          </w:p>
        </w:tc>
        <w:tc>
          <w:tcPr>
            <w:tcW w:w="329" w:type="pct"/>
            <w:tcBorders>
              <w:top w:val="nil"/>
              <w:left w:val="nil"/>
              <w:bottom w:val="single" w:sz="4" w:space="0" w:color="auto"/>
              <w:right w:val="single" w:sz="4" w:space="0" w:color="auto"/>
            </w:tcBorders>
            <w:shd w:val="clear" w:color="000000" w:fill="538DD5"/>
            <w:vAlign w:val="center"/>
          </w:tcPr>
          <w:p w:rsidR="00377F18" w:rsidRPr="00D66DF0" w:rsidRDefault="00377F18" w:rsidP="00607F6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установле</w:t>
            </w:r>
            <w:r w:rsidRPr="00D66DF0">
              <w:rPr>
                <w:rFonts w:ascii="Times New Roman" w:hAnsi="Times New Roman" w:cs="Times New Roman"/>
                <w:b/>
                <w:bCs/>
                <w:color w:val="000000"/>
                <w:sz w:val="20"/>
                <w:szCs w:val="20"/>
                <w:lang w:eastAsia="ru-RU"/>
              </w:rPr>
              <w:t>н</w:t>
            </w:r>
            <w:r w:rsidRPr="00D66DF0">
              <w:rPr>
                <w:rFonts w:ascii="Times New Roman" w:hAnsi="Times New Roman" w:cs="Times New Roman"/>
                <w:b/>
                <w:bCs/>
                <w:color w:val="000000"/>
                <w:sz w:val="20"/>
                <w:szCs w:val="20"/>
                <w:lang w:eastAsia="ru-RU"/>
              </w:rPr>
              <w:t>ная мо</w:t>
            </w:r>
            <w:r w:rsidRPr="00D66DF0">
              <w:rPr>
                <w:rFonts w:ascii="Times New Roman" w:hAnsi="Times New Roman" w:cs="Times New Roman"/>
                <w:b/>
                <w:bCs/>
                <w:color w:val="000000"/>
                <w:sz w:val="20"/>
                <w:szCs w:val="20"/>
                <w:lang w:eastAsia="ru-RU"/>
              </w:rPr>
              <w:t>щ</w:t>
            </w:r>
            <w:r w:rsidRPr="00D66DF0">
              <w:rPr>
                <w:rFonts w:ascii="Times New Roman" w:hAnsi="Times New Roman" w:cs="Times New Roman"/>
                <w:b/>
                <w:bCs/>
                <w:color w:val="000000"/>
                <w:sz w:val="20"/>
                <w:szCs w:val="20"/>
                <w:lang w:eastAsia="ru-RU"/>
              </w:rPr>
              <w:t>ность ток</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приемников, кВт</w:t>
            </w:r>
          </w:p>
        </w:tc>
        <w:tc>
          <w:tcPr>
            <w:tcW w:w="275" w:type="pct"/>
            <w:tcBorders>
              <w:top w:val="nil"/>
              <w:left w:val="nil"/>
              <w:bottom w:val="single" w:sz="4" w:space="0" w:color="auto"/>
              <w:right w:val="single" w:sz="4" w:space="0" w:color="auto"/>
            </w:tcBorders>
            <w:shd w:val="clear" w:color="000000" w:fill="538DD5"/>
            <w:vAlign w:val="center"/>
          </w:tcPr>
          <w:p w:rsidR="00377F18" w:rsidRPr="00D66DF0" w:rsidRDefault="00377F18" w:rsidP="00607F6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наличие ЧРП</w:t>
            </w:r>
          </w:p>
        </w:tc>
        <w:tc>
          <w:tcPr>
            <w:tcW w:w="300" w:type="pct"/>
            <w:tcBorders>
              <w:top w:val="nil"/>
              <w:left w:val="nil"/>
              <w:bottom w:val="single" w:sz="4" w:space="0" w:color="auto"/>
              <w:right w:val="single" w:sz="4" w:space="0" w:color="auto"/>
            </w:tcBorders>
            <w:shd w:val="clear" w:color="000000" w:fill="538DD5"/>
            <w:vAlign w:val="center"/>
          </w:tcPr>
          <w:p w:rsidR="00377F18" w:rsidRPr="00D66DF0" w:rsidRDefault="00377F18" w:rsidP="00607F6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дымовая труба</w:t>
            </w:r>
          </w:p>
        </w:tc>
      </w:tr>
      <w:tr w:rsidR="00473F2B" w:rsidRPr="00D66DF0" w:rsidTr="00473F2B">
        <w:trPr>
          <w:trHeight w:val="20"/>
        </w:trPr>
        <w:tc>
          <w:tcPr>
            <w:tcW w:w="114" w:type="pct"/>
            <w:tcBorders>
              <w:top w:val="nil"/>
              <w:left w:val="single" w:sz="4" w:space="0" w:color="auto"/>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380"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w:t>
            </w:r>
            <w:r w:rsidRPr="00D66DF0">
              <w:rPr>
                <w:rFonts w:ascii="Times New Roman" w:hAnsi="Times New Roman" w:cs="Times New Roman"/>
                <w:color w:val="000000"/>
                <w:sz w:val="20"/>
                <w:szCs w:val="20"/>
                <w:lang w:eastAsia="ru-RU"/>
              </w:rPr>
              <w:t>а</w:t>
            </w:r>
            <w:r w:rsidRPr="00D66DF0">
              <w:rPr>
                <w:rFonts w:ascii="Times New Roman" w:hAnsi="Times New Roman" w:cs="Times New Roman"/>
                <w:color w:val="000000"/>
                <w:sz w:val="20"/>
                <w:szCs w:val="20"/>
                <w:lang w:eastAsia="ru-RU"/>
              </w:rPr>
              <w:t>за»</w:t>
            </w:r>
          </w:p>
        </w:tc>
        <w:tc>
          <w:tcPr>
            <w:tcW w:w="247"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ЦС-14-46 – 1 шт.</w:t>
            </w:r>
          </w:p>
        </w:tc>
        <w:tc>
          <w:tcPr>
            <w:tcW w:w="228"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Д-3,5 – 1 шт.</w:t>
            </w:r>
          </w:p>
        </w:tc>
        <w:tc>
          <w:tcPr>
            <w:tcW w:w="521"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ЦГ1-3,0 – 1 шт.</w:t>
            </w:r>
          </w:p>
        </w:tc>
        <w:tc>
          <w:tcPr>
            <w:tcW w:w="392"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Манометр ОБМ-160 – 13 шт.</w:t>
            </w:r>
          </w:p>
        </w:tc>
        <w:tc>
          <w:tcPr>
            <w:tcW w:w="196"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К45/30 – 2 шт.</w:t>
            </w:r>
          </w:p>
        </w:tc>
        <w:tc>
          <w:tcPr>
            <w:tcW w:w="265"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К20/30 – 2 шт.</w:t>
            </w:r>
          </w:p>
        </w:tc>
        <w:tc>
          <w:tcPr>
            <w:tcW w:w="358"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отсу</w:t>
            </w:r>
            <w:r w:rsidRPr="00D66DF0">
              <w:rPr>
                <w:rFonts w:ascii="Times New Roman" w:hAnsi="Times New Roman" w:cs="Times New Roman"/>
                <w:color w:val="000000"/>
                <w:sz w:val="20"/>
                <w:szCs w:val="20"/>
                <w:lang w:eastAsia="ru-RU"/>
              </w:rPr>
              <w:t>т</w:t>
            </w:r>
            <w:r w:rsidRPr="00D66DF0">
              <w:rPr>
                <w:rFonts w:ascii="Times New Roman" w:hAnsi="Times New Roman" w:cs="Times New Roman"/>
                <w:color w:val="000000"/>
                <w:sz w:val="20"/>
                <w:szCs w:val="20"/>
                <w:lang w:eastAsia="ru-RU"/>
              </w:rPr>
              <w:t>ствует</w:t>
            </w:r>
          </w:p>
        </w:tc>
        <w:tc>
          <w:tcPr>
            <w:tcW w:w="359"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w:t>
            </w:r>
            <w:r w:rsidRPr="00D66DF0">
              <w:rPr>
                <w:rFonts w:ascii="Times New Roman" w:hAnsi="Times New Roman" w:cs="Times New Roman"/>
                <w:color w:val="000000"/>
                <w:sz w:val="20"/>
                <w:szCs w:val="20"/>
                <w:lang w:eastAsia="ru-RU"/>
              </w:rPr>
              <w:t>о</w:t>
            </w:r>
            <w:r w:rsidRPr="00D66DF0">
              <w:rPr>
                <w:rFonts w:ascii="Times New Roman" w:hAnsi="Times New Roman" w:cs="Times New Roman"/>
                <w:color w:val="000000"/>
                <w:sz w:val="20"/>
                <w:szCs w:val="20"/>
                <w:lang w:eastAsia="ru-RU"/>
              </w:rPr>
              <w:t>допровод</w:t>
            </w:r>
          </w:p>
        </w:tc>
        <w:tc>
          <w:tcPr>
            <w:tcW w:w="711"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АЕ2066 250А, 160А; А371 63А,50А,20А,16А</w:t>
            </w:r>
          </w:p>
        </w:tc>
        <w:tc>
          <w:tcPr>
            <w:tcW w:w="326"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329"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w:t>
            </w:r>
          </w:p>
        </w:tc>
        <w:tc>
          <w:tcPr>
            <w:tcW w:w="275"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ЧРП о</w:t>
            </w:r>
            <w:r w:rsidRPr="00D66DF0">
              <w:rPr>
                <w:rFonts w:ascii="Times New Roman" w:hAnsi="Times New Roman" w:cs="Times New Roman"/>
                <w:color w:val="000000"/>
                <w:sz w:val="20"/>
                <w:szCs w:val="20"/>
                <w:lang w:eastAsia="ru-RU"/>
              </w:rPr>
              <w:t>т</w:t>
            </w:r>
            <w:r w:rsidRPr="00D66DF0">
              <w:rPr>
                <w:rFonts w:ascii="Times New Roman" w:hAnsi="Times New Roman" w:cs="Times New Roman"/>
                <w:color w:val="000000"/>
                <w:sz w:val="20"/>
                <w:szCs w:val="20"/>
                <w:lang w:eastAsia="ru-RU"/>
              </w:rPr>
              <w:t>сутствует</w:t>
            </w:r>
          </w:p>
        </w:tc>
        <w:tc>
          <w:tcPr>
            <w:tcW w:w="300" w:type="pct"/>
            <w:tcBorders>
              <w:top w:val="nil"/>
              <w:left w:val="nil"/>
              <w:bottom w:val="single" w:sz="4" w:space="0" w:color="auto"/>
              <w:right w:val="single" w:sz="4" w:space="0" w:color="auto"/>
            </w:tcBorders>
            <w:shd w:val="clear" w:color="auto" w:fill="auto"/>
            <w:vAlign w:val="center"/>
          </w:tcPr>
          <w:p w:rsidR="00377F18" w:rsidRPr="00D66DF0" w:rsidRDefault="00D24C32" w:rsidP="00D24C3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Сталь</w:t>
            </w:r>
            <w:r w:rsidRPr="00D66DF0">
              <w:rPr>
                <w:rFonts w:ascii="Times New Roman" w:hAnsi="Times New Roman" w:cs="Times New Roman"/>
                <w:color w:val="000000"/>
                <w:sz w:val="20"/>
                <w:szCs w:val="20"/>
                <w:lang w:eastAsia="ru-RU"/>
              </w:rPr>
              <w:br/>
              <w:t>D = 500 мм</w:t>
            </w:r>
            <w:r w:rsidRPr="00D66DF0">
              <w:rPr>
                <w:rFonts w:ascii="Times New Roman" w:hAnsi="Times New Roman" w:cs="Times New Roman"/>
                <w:color w:val="000000"/>
                <w:sz w:val="20"/>
                <w:szCs w:val="20"/>
                <w:lang w:eastAsia="ru-RU"/>
              </w:rPr>
              <w:br/>
              <w:t>Н = 22,7 м</w:t>
            </w:r>
          </w:p>
        </w:tc>
      </w:tr>
      <w:tr w:rsidR="00473F2B" w:rsidRPr="00D66DF0" w:rsidTr="00473F2B">
        <w:trPr>
          <w:trHeight w:val="20"/>
        </w:trPr>
        <w:tc>
          <w:tcPr>
            <w:tcW w:w="114" w:type="pct"/>
            <w:tcBorders>
              <w:top w:val="nil"/>
              <w:left w:val="single" w:sz="4" w:space="0" w:color="auto"/>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380"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w:t>
            </w:r>
            <w:r w:rsidRPr="00D66DF0">
              <w:rPr>
                <w:rFonts w:ascii="Times New Roman" w:hAnsi="Times New Roman" w:cs="Times New Roman"/>
                <w:color w:val="000000"/>
                <w:sz w:val="20"/>
                <w:szCs w:val="20"/>
                <w:lang w:eastAsia="ru-RU"/>
              </w:rPr>
              <w:t>с</w:t>
            </w:r>
            <w:r w:rsidRPr="00D66DF0">
              <w:rPr>
                <w:rFonts w:ascii="Times New Roman" w:hAnsi="Times New Roman" w:cs="Times New Roman"/>
                <w:color w:val="000000"/>
                <w:sz w:val="20"/>
                <w:szCs w:val="20"/>
                <w:lang w:eastAsia="ru-RU"/>
              </w:rPr>
              <w:t>тиница»</w:t>
            </w:r>
          </w:p>
        </w:tc>
        <w:tc>
          <w:tcPr>
            <w:tcW w:w="247"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ВД-3,5 – 2 шт.</w:t>
            </w:r>
          </w:p>
        </w:tc>
        <w:tc>
          <w:tcPr>
            <w:tcW w:w="228"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Д-3,5 - 1 шт.</w:t>
            </w:r>
            <w:r w:rsidRPr="00D66DF0">
              <w:rPr>
                <w:rFonts w:ascii="Times New Roman" w:hAnsi="Times New Roman" w:cs="Times New Roman"/>
                <w:color w:val="000000"/>
                <w:sz w:val="20"/>
                <w:szCs w:val="20"/>
                <w:lang w:eastAsia="ru-RU"/>
              </w:rPr>
              <w:br/>
              <w:t>Д-3,5М - 1 шт.</w:t>
            </w:r>
          </w:p>
        </w:tc>
        <w:tc>
          <w:tcPr>
            <w:tcW w:w="521"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Скребковый конвейер – 2 шт.</w:t>
            </w:r>
            <w:r w:rsidRPr="00D66DF0">
              <w:rPr>
                <w:rFonts w:ascii="Times New Roman" w:hAnsi="Times New Roman" w:cs="Times New Roman"/>
                <w:color w:val="000000"/>
                <w:sz w:val="20"/>
                <w:szCs w:val="20"/>
                <w:lang w:eastAsia="ru-RU"/>
              </w:rPr>
              <w:br/>
              <w:t>ЦГ2-6,0 – 2 шт.</w:t>
            </w:r>
          </w:p>
        </w:tc>
        <w:tc>
          <w:tcPr>
            <w:tcW w:w="392"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Манометр ОБМ-160 – 11 шт.</w:t>
            </w:r>
            <w:r w:rsidRPr="00D66DF0">
              <w:rPr>
                <w:rFonts w:ascii="Times New Roman" w:hAnsi="Times New Roman" w:cs="Times New Roman"/>
                <w:color w:val="000000"/>
                <w:sz w:val="20"/>
                <w:szCs w:val="20"/>
                <w:lang w:eastAsia="ru-RU"/>
              </w:rPr>
              <w:br/>
              <w:t>Термометр СП – 6 шт.</w:t>
            </w:r>
          </w:p>
        </w:tc>
        <w:tc>
          <w:tcPr>
            <w:tcW w:w="196"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К90/35 - 2 шт.</w:t>
            </w:r>
          </w:p>
        </w:tc>
        <w:tc>
          <w:tcPr>
            <w:tcW w:w="265"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К20/30 – 1 шт.</w:t>
            </w:r>
          </w:p>
        </w:tc>
        <w:tc>
          <w:tcPr>
            <w:tcW w:w="358"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отсу</w:t>
            </w:r>
            <w:r w:rsidRPr="00D66DF0">
              <w:rPr>
                <w:rFonts w:ascii="Times New Roman" w:hAnsi="Times New Roman" w:cs="Times New Roman"/>
                <w:color w:val="000000"/>
                <w:sz w:val="20"/>
                <w:szCs w:val="20"/>
                <w:lang w:eastAsia="ru-RU"/>
              </w:rPr>
              <w:t>т</w:t>
            </w:r>
            <w:r w:rsidRPr="00D66DF0">
              <w:rPr>
                <w:rFonts w:ascii="Times New Roman" w:hAnsi="Times New Roman" w:cs="Times New Roman"/>
                <w:color w:val="000000"/>
                <w:sz w:val="20"/>
                <w:szCs w:val="20"/>
                <w:lang w:eastAsia="ru-RU"/>
              </w:rPr>
              <w:t>ствует</w:t>
            </w:r>
          </w:p>
        </w:tc>
        <w:tc>
          <w:tcPr>
            <w:tcW w:w="359"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w:t>
            </w:r>
            <w:r w:rsidRPr="00D66DF0">
              <w:rPr>
                <w:rFonts w:ascii="Times New Roman" w:hAnsi="Times New Roman" w:cs="Times New Roman"/>
                <w:color w:val="000000"/>
                <w:sz w:val="20"/>
                <w:szCs w:val="20"/>
                <w:lang w:eastAsia="ru-RU"/>
              </w:rPr>
              <w:t>о</w:t>
            </w:r>
            <w:r w:rsidRPr="00D66DF0">
              <w:rPr>
                <w:rFonts w:ascii="Times New Roman" w:hAnsi="Times New Roman" w:cs="Times New Roman"/>
                <w:color w:val="000000"/>
                <w:sz w:val="20"/>
                <w:szCs w:val="20"/>
                <w:lang w:eastAsia="ru-RU"/>
              </w:rPr>
              <w:t>допровод</w:t>
            </w:r>
          </w:p>
        </w:tc>
        <w:tc>
          <w:tcPr>
            <w:tcW w:w="711"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АЕ2066 160А,100А,60А,25А,16А;</w:t>
            </w:r>
            <w:r w:rsidRPr="00D66DF0">
              <w:rPr>
                <w:rFonts w:ascii="Times New Roman" w:hAnsi="Times New Roman" w:cs="Times New Roman"/>
                <w:color w:val="000000"/>
                <w:sz w:val="20"/>
                <w:szCs w:val="20"/>
                <w:lang w:eastAsia="ru-RU"/>
              </w:rPr>
              <w:br/>
              <w:t>ПМЕ211,310,212,5100;ПМ12</w:t>
            </w:r>
          </w:p>
        </w:tc>
        <w:tc>
          <w:tcPr>
            <w:tcW w:w="326"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329"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w:t>
            </w:r>
          </w:p>
        </w:tc>
        <w:tc>
          <w:tcPr>
            <w:tcW w:w="275"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ЧРП о</w:t>
            </w:r>
            <w:r w:rsidRPr="00D66DF0">
              <w:rPr>
                <w:rFonts w:ascii="Times New Roman" w:hAnsi="Times New Roman" w:cs="Times New Roman"/>
                <w:color w:val="000000"/>
                <w:sz w:val="20"/>
                <w:szCs w:val="20"/>
                <w:lang w:eastAsia="ru-RU"/>
              </w:rPr>
              <w:t>т</w:t>
            </w:r>
            <w:r w:rsidRPr="00D66DF0">
              <w:rPr>
                <w:rFonts w:ascii="Times New Roman" w:hAnsi="Times New Roman" w:cs="Times New Roman"/>
                <w:color w:val="000000"/>
                <w:sz w:val="20"/>
                <w:szCs w:val="20"/>
                <w:lang w:eastAsia="ru-RU"/>
              </w:rPr>
              <w:t>сутствует</w:t>
            </w:r>
          </w:p>
        </w:tc>
        <w:tc>
          <w:tcPr>
            <w:tcW w:w="300"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Сталь</w:t>
            </w:r>
            <w:r w:rsidRPr="00D66DF0">
              <w:rPr>
                <w:rFonts w:ascii="Times New Roman" w:hAnsi="Times New Roman" w:cs="Times New Roman"/>
                <w:color w:val="000000"/>
                <w:sz w:val="20"/>
                <w:szCs w:val="20"/>
                <w:lang w:eastAsia="ru-RU"/>
              </w:rPr>
              <w:br/>
              <w:t>D = 600 мм</w:t>
            </w:r>
            <w:r w:rsidRPr="00D66DF0">
              <w:rPr>
                <w:rFonts w:ascii="Times New Roman" w:hAnsi="Times New Roman" w:cs="Times New Roman"/>
                <w:color w:val="000000"/>
                <w:sz w:val="20"/>
                <w:szCs w:val="20"/>
                <w:lang w:eastAsia="ru-RU"/>
              </w:rPr>
              <w:br/>
              <w:t>Н = 20 м</w:t>
            </w:r>
          </w:p>
        </w:tc>
      </w:tr>
      <w:tr w:rsidR="00473F2B" w:rsidRPr="00D66DF0" w:rsidTr="00473F2B">
        <w:trPr>
          <w:trHeight w:val="20"/>
        </w:trPr>
        <w:tc>
          <w:tcPr>
            <w:tcW w:w="114" w:type="pct"/>
            <w:tcBorders>
              <w:top w:val="nil"/>
              <w:left w:val="single" w:sz="4" w:space="0" w:color="auto"/>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380"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w:t>
            </w:r>
            <w:r w:rsidRPr="00D66DF0">
              <w:rPr>
                <w:rFonts w:ascii="Times New Roman" w:hAnsi="Times New Roman" w:cs="Times New Roman"/>
                <w:color w:val="000000"/>
                <w:sz w:val="20"/>
                <w:szCs w:val="20"/>
                <w:lang w:eastAsia="ru-RU"/>
              </w:rPr>
              <w:t>е</w:t>
            </w:r>
            <w:r w:rsidRPr="00D66DF0">
              <w:rPr>
                <w:rFonts w:ascii="Times New Roman" w:hAnsi="Times New Roman" w:cs="Times New Roman"/>
                <w:color w:val="000000"/>
                <w:sz w:val="20"/>
                <w:szCs w:val="20"/>
                <w:lang w:eastAsia="ru-RU"/>
              </w:rPr>
              <w:t>сокомбинат»</w:t>
            </w:r>
          </w:p>
        </w:tc>
        <w:tc>
          <w:tcPr>
            <w:tcW w:w="247"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ВР85-77(К) – 1 шт.</w:t>
            </w:r>
            <w:r w:rsidRPr="00D66DF0">
              <w:rPr>
                <w:rFonts w:ascii="Times New Roman" w:hAnsi="Times New Roman" w:cs="Times New Roman"/>
                <w:color w:val="000000"/>
                <w:sz w:val="20"/>
                <w:szCs w:val="20"/>
                <w:lang w:eastAsia="ru-RU"/>
              </w:rPr>
              <w:br/>
              <w:t>Ц14-46 – 1 шт.</w:t>
            </w:r>
          </w:p>
        </w:tc>
        <w:tc>
          <w:tcPr>
            <w:tcW w:w="228"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Д-3,5М – 2 шт.</w:t>
            </w:r>
          </w:p>
        </w:tc>
        <w:tc>
          <w:tcPr>
            <w:tcW w:w="521"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ЦГ1-3,0 – 2 шт.</w:t>
            </w:r>
          </w:p>
        </w:tc>
        <w:tc>
          <w:tcPr>
            <w:tcW w:w="392"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Манометр ОБМ-160 – 6 шт.</w:t>
            </w:r>
            <w:r w:rsidRPr="00D66DF0">
              <w:rPr>
                <w:rFonts w:ascii="Times New Roman" w:hAnsi="Times New Roman" w:cs="Times New Roman"/>
                <w:color w:val="000000"/>
                <w:sz w:val="20"/>
                <w:szCs w:val="20"/>
                <w:lang w:eastAsia="ru-RU"/>
              </w:rPr>
              <w:br/>
              <w:t>Термометр СП – 4 шт.</w:t>
            </w:r>
          </w:p>
        </w:tc>
        <w:tc>
          <w:tcPr>
            <w:tcW w:w="196"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К45/30 – 2 шт.</w:t>
            </w:r>
          </w:p>
        </w:tc>
        <w:tc>
          <w:tcPr>
            <w:tcW w:w="265"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К20/30 – 1 шт.</w:t>
            </w:r>
          </w:p>
        </w:tc>
        <w:tc>
          <w:tcPr>
            <w:tcW w:w="358"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отсу</w:t>
            </w:r>
            <w:r w:rsidRPr="00D66DF0">
              <w:rPr>
                <w:rFonts w:ascii="Times New Roman" w:hAnsi="Times New Roman" w:cs="Times New Roman"/>
                <w:color w:val="000000"/>
                <w:sz w:val="20"/>
                <w:szCs w:val="20"/>
                <w:lang w:eastAsia="ru-RU"/>
              </w:rPr>
              <w:t>т</w:t>
            </w:r>
            <w:r w:rsidRPr="00D66DF0">
              <w:rPr>
                <w:rFonts w:ascii="Times New Roman" w:hAnsi="Times New Roman" w:cs="Times New Roman"/>
                <w:color w:val="000000"/>
                <w:sz w:val="20"/>
                <w:szCs w:val="20"/>
                <w:lang w:eastAsia="ru-RU"/>
              </w:rPr>
              <w:t>ствует</w:t>
            </w:r>
          </w:p>
        </w:tc>
        <w:tc>
          <w:tcPr>
            <w:tcW w:w="359"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w:t>
            </w:r>
            <w:r w:rsidRPr="00D66DF0">
              <w:rPr>
                <w:rFonts w:ascii="Times New Roman" w:hAnsi="Times New Roman" w:cs="Times New Roman"/>
                <w:color w:val="000000"/>
                <w:sz w:val="20"/>
                <w:szCs w:val="20"/>
                <w:lang w:eastAsia="ru-RU"/>
              </w:rPr>
              <w:t>о</w:t>
            </w:r>
            <w:r w:rsidRPr="00D66DF0">
              <w:rPr>
                <w:rFonts w:ascii="Times New Roman" w:hAnsi="Times New Roman" w:cs="Times New Roman"/>
                <w:color w:val="000000"/>
                <w:sz w:val="20"/>
                <w:szCs w:val="20"/>
                <w:lang w:eastAsia="ru-RU"/>
              </w:rPr>
              <w:t>допровод</w:t>
            </w:r>
          </w:p>
        </w:tc>
        <w:tc>
          <w:tcPr>
            <w:tcW w:w="711"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ВА57Ф35 100А;</w:t>
            </w:r>
            <w:r w:rsidR="00C5372F" w:rsidRPr="00D66DF0">
              <w:rPr>
                <w:rFonts w:ascii="Times New Roman" w:hAnsi="Times New Roman" w:cs="Times New Roman"/>
                <w:color w:val="000000"/>
                <w:sz w:val="20"/>
                <w:szCs w:val="20"/>
                <w:lang w:eastAsia="ru-RU"/>
              </w:rPr>
              <w:t xml:space="preserve"> </w:t>
            </w:r>
            <w:r w:rsidRPr="00D66DF0">
              <w:rPr>
                <w:rFonts w:ascii="Times New Roman" w:hAnsi="Times New Roman" w:cs="Times New Roman"/>
                <w:color w:val="000000"/>
                <w:sz w:val="20"/>
                <w:szCs w:val="20"/>
                <w:lang w:eastAsia="ru-RU"/>
              </w:rPr>
              <w:t>АЕ2066 6,3А,25А,40А;</w:t>
            </w:r>
            <w:r w:rsidR="00C5372F" w:rsidRPr="00D66DF0">
              <w:rPr>
                <w:rFonts w:ascii="Times New Roman" w:hAnsi="Times New Roman" w:cs="Times New Roman"/>
                <w:color w:val="000000"/>
                <w:sz w:val="20"/>
                <w:szCs w:val="20"/>
                <w:lang w:eastAsia="ru-RU"/>
              </w:rPr>
              <w:t xml:space="preserve"> </w:t>
            </w:r>
            <w:r w:rsidRPr="00D66DF0">
              <w:rPr>
                <w:rFonts w:ascii="Times New Roman" w:hAnsi="Times New Roman" w:cs="Times New Roman"/>
                <w:color w:val="000000"/>
                <w:sz w:val="20"/>
                <w:szCs w:val="20"/>
                <w:lang w:eastAsia="ru-RU"/>
              </w:rPr>
              <w:t>ВА47-29 16А;</w:t>
            </w:r>
            <w:r w:rsidR="00C5372F" w:rsidRPr="00D66DF0">
              <w:rPr>
                <w:rFonts w:ascii="Times New Roman" w:hAnsi="Times New Roman" w:cs="Times New Roman"/>
                <w:color w:val="000000"/>
                <w:sz w:val="20"/>
                <w:szCs w:val="20"/>
                <w:lang w:eastAsia="ru-RU"/>
              </w:rPr>
              <w:t xml:space="preserve"> </w:t>
            </w:r>
            <w:r w:rsidRPr="00D66DF0">
              <w:rPr>
                <w:rFonts w:ascii="Times New Roman" w:hAnsi="Times New Roman" w:cs="Times New Roman"/>
                <w:color w:val="000000"/>
                <w:sz w:val="20"/>
                <w:szCs w:val="20"/>
                <w:lang w:eastAsia="ru-RU"/>
              </w:rPr>
              <w:t>АП50 10А,16А.</w:t>
            </w:r>
          </w:p>
        </w:tc>
        <w:tc>
          <w:tcPr>
            <w:tcW w:w="326"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329"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275"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ЧРП о</w:t>
            </w:r>
            <w:r w:rsidRPr="00D66DF0">
              <w:rPr>
                <w:rFonts w:ascii="Times New Roman" w:hAnsi="Times New Roman" w:cs="Times New Roman"/>
                <w:color w:val="000000"/>
                <w:sz w:val="20"/>
                <w:szCs w:val="20"/>
                <w:lang w:eastAsia="ru-RU"/>
              </w:rPr>
              <w:t>т</w:t>
            </w:r>
            <w:r w:rsidRPr="00D66DF0">
              <w:rPr>
                <w:rFonts w:ascii="Times New Roman" w:hAnsi="Times New Roman" w:cs="Times New Roman"/>
                <w:color w:val="000000"/>
                <w:sz w:val="20"/>
                <w:szCs w:val="20"/>
                <w:lang w:eastAsia="ru-RU"/>
              </w:rPr>
              <w:t>сутствует</w:t>
            </w:r>
          </w:p>
        </w:tc>
        <w:tc>
          <w:tcPr>
            <w:tcW w:w="300"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Сталь</w:t>
            </w:r>
            <w:r w:rsidRPr="00D66DF0">
              <w:rPr>
                <w:rFonts w:ascii="Times New Roman" w:hAnsi="Times New Roman" w:cs="Times New Roman"/>
                <w:color w:val="000000"/>
                <w:sz w:val="20"/>
                <w:szCs w:val="20"/>
                <w:lang w:eastAsia="ru-RU"/>
              </w:rPr>
              <w:br/>
              <w:t>D = 550 мм</w:t>
            </w:r>
            <w:r w:rsidRPr="00D66DF0">
              <w:rPr>
                <w:rFonts w:ascii="Times New Roman" w:hAnsi="Times New Roman" w:cs="Times New Roman"/>
                <w:color w:val="000000"/>
                <w:sz w:val="20"/>
                <w:szCs w:val="20"/>
                <w:lang w:eastAsia="ru-RU"/>
              </w:rPr>
              <w:br/>
              <w:t>Н = 23,4 м</w:t>
            </w:r>
          </w:p>
        </w:tc>
      </w:tr>
      <w:tr w:rsidR="00473F2B" w:rsidRPr="00D66DF0" w:rsidTr="00473F2B">
        <w:trPr>
          <w:trHeight w:val="20"/>
        </w:trPr>
        <w:tc>
          <w:tcPr>
            <w:tcW w:w="114" w:type="pct"/>
            <w:tcBorders>
              <w:top w:val="nil"/>
              <w:left w:val="single" w:sz="4" w:space="0" w:color="auto"/>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380"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w:t>
            </w:r>
            <w:r w:rsidRPr="00D66DF0">
              <w:rPr>
                <w:rFonts w:ascii="Times New Roman" w:hAnsi="Times New Roman" w:cs="Times New Roman"/>
                <w:color w:val="000000"/>
                <w:sz w:val="20"/>
                <w:szCs w:val="20"/>
                <w:lang w:eastAsia="ru-RU"/>
              </w:rPr>
              <w:t>е</w:t>
            </w:r>
            <w:r w:rsidRPr="00D66DF0">
              <w:rPr>
                <w:rFonts w:ascii="Times New Roman" w:hAnsi="Times New Roman" w:cs="Times New Roman"/>
                <w:color w:val="000000"/>
                <w:sz w:val="20"/>
                <w:szCs w:val="20"/>
                <w:lang w:eastAsia="ru-RU"/>
              </w:rPr>
              <w:t>ремок»</w:t>
            </w:r>
          </w:p>
        </w:tc>
        <w:tc>
          <w:tcPr>
            <w:tcW w:w="247"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ЦС-14-46 – 2 шт.</w:t>
            </w:r>
          </w:p>
        </w:tc>
        <w:tc>
          <w:tcPr>
            <w:tcW w:w="228"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Д-8 – 2 шт.</w:t>
            </w:r>
          </w:p>
        </w:tc>
        <w:tc>
          <w:tcPr>
            <w:tcW w:w="521"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Скребковый конвейер – 2 шт.</w:t>
            </w:r>
            <w:r w:rsidRPr="00D66DF0">
              <w:rPr>
                <w:rFonts w:ascii="Times New Roman" w:hAnsi="Times New Roman" w:cs="Times New Roman"/>
                <w:color w:val="000000"/>
                <w:sz w:val="20"/>
                <w:szCs w:val="20"/>
                <w:lang w:eastAsia="ru-RU"/>
              </w:rPr>
              <w:br/>
              <w:t>Таль электрическая ТЭ320 – 2 шт.</w:t>
            </w:r>
            <w:r w:rsidRPr="00D66DF0">
              <w:rPr>
                <w:rFonts w:ascii="Times New Roman" w:hAnsi="Times New Roman" w:cs="Times New Roman"/>
                <w:color w:val="000000"/>
                <w:sz w:val="20"/>
                <w:szCs w:val="20"/>
                <w:lang w:eastAsia="ru-RU"/>
              </w:rPr>
              <w:br/>
              <w:t>Механизм подъема -1 шт.</w:t>
            </w:r>
            <w:r w:rsidRPr="00D66DF0">
              <w:rPr>
                <w:rFonts w:ascii="Times New Roman" w:hAnsi="Times New Roman" w:cs="Times New Roman"/>
                <w:color w:val="000000"/>
                <w:sz w:val="20"/>
                <w:szCs w:val="20"/>
                <w:lang w:eastAsia="ru-RU"/>
              </w:rPr>
              <w:br/>
              <w:t>Механизм передвиж</w:t>
            </w:r>
            <w:r w:rsidRPr="00D66DF0">
              <w:rPr>
                <w:rFonts w:ascii="Times New Roman" w:hAnsi="Times New Roman" w:cs="Times New Roman"/>
                <w:color w:val="000000"/>
                <w:sz w:val="20"/>
                <w:szCs w:val="20"/>
                <w:lang w:eastAsia="ru-RU"/>
              </w:rPr>
              <w:t>е</w:t>
            </w:r>
            <w:r w:rsidRPr="00D66DF0">
              <w:rPr>
                <w:rFonts w:ascii="Times New Roman" w:hAnsi="Times New Roman" w:cs="Times New Roman"/>
                <w:color w:val="000000"/>
                <w:sz w:val="20"/>
                <w:szCs w:val="20"/>
                <w:lang w:eastAsia="ru-RU"/>
              </w:rPr>
              <w:t>ния – 1 шт.</w:t>
            </w:r>
            <w:r w:rsidRPr="00D66DF0">
              <w:rPr>
                <w:rFonts w:ascii="Times New Roman" w:hAnsi="Times New Roman" w:cs="Times New Roman"/>
                <w:color w:val="000000"/>
                <w:sz w:val="20"/>
                <w:szCs w:val="20"/>
                <w:lang w:eastAsia="ru-RU"/>
              </w:rPr>
              <w:br/>
              <w:t>Шурующая планка – 2 шт.</w:t>
            </w:r>
            <w:r w:rsidRPr="00D66DF0">
              <w:rPr>
                <w:rFonts w:ascii="Times New Roman" w:hAnsi="Times New Roman" w:cs="Times New Roman"/>
                <w:color w:val="000000"/>
                <w:sz w:val="20"/>
                <w:szCs w:val="20"/>
                <w:lang w:eastAsia="ru-RU"/>
              </w:rPr>
              <w:br/>
              <w:t>Циклон ЦН 15-400-2СП – 2 шт.</w:t>
            </w:r>
          </w:p>
        </w:tc>
        <w:tc>
          <w:tcPr>
            <w:tcW w:w="392"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Манометр ОБМ-160 – 15 шт.</w:t>
            </w:r>
            <w:r w:rsidRPr="00D66DF0">
              <w:rPr>
                <w:rFonts w:ascii="Times New Roman" w:hAnsi="Times New Roman" w:cs="Times New Roman"/>
                <w:color w:val="000000"/>
                <w:sz w:val="20"/>
                <w:szCs w:val="20"/>
                <w:lang w:eastAsia="ru-RU"/>
              </w:rPr>
              <w:br/>
              <w:t>Термометр СП – 8 шт.</w:t>
            </w:r>
          </w:p>
        </w:tc>
        <w:tc>
          <w:tcPr>
            <w:tcW w:w="196"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К100/65 – 2 шт.</w:t>
            </w:r>
            <w:r w:rsidRPr="00D66DF0">
              <w:rPr>
                <w:rFonts w:ascii="Times New Roman" w:hAnsi="Times New Roman" w:cs="Times New Roman"/>
                <w:color w:val="000000"/>
                <w:sz w:val="20"/>
                <w:szCs w:val="20"/>
                <w:lang w:eastAsia="ru-RU"/>
              </w:rPr>
              <w:br/>
              <w:t>1 ко</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тур – К100/32 – 2 шт.</w:t>
            </w:r>
          </w:p>
        </w:tc>
        <w:tc>
          <w:tcPr>
            <w:tcW w:w="265"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К40/50 – 1 шт.</w:t>
            </w:r>
          </w:p>
        </w:tc>
        <w:tc>
          <w:tcPr>
            <w:tcW w:w="358"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отсу</w:t>
            </w:r>
            <w:r w:rsidRPr="00D66DF0">
              <w:rPr>
                <w:rFonts w:ascii="Times New Roman" w:hAnsi="Times New Roman" w:cs="Times New Roman"/>
                <w:color w:val="000000"/>
                <w:sz w:val="20"/>
                <w:szCs w:val="20"/>
                <w:lang w:eastAsia="ru-RU"/>
              </w:rPr>
              <w:t>т</w:t>
            </w:r>
            <w:r w:rsidRPr="00D66DF0">
              <w:rPr>
                <w:rFonts w:ascii="Times New Roman" w:hAnsi="Times New Roman" w:cs="Times New Roman"/>
                <w:color w:val="000000"/>
                <w:sz w:val="20"/>
                <w:szCs w:val="20"/>
                <w:lang w:eastAsia="ru-RU"/>
              </w:rPr>
              <w:t>ствует</w:t>
            </w:r>
          </w:p>
        </w:tc>
        <w:tc>
          <w:tcPr>
            <w:tcW w:w="359"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w:t>
            </w:r>
            <w:r w:rsidRPr="00D66DF0">
              <w:rPr>
                <w:rFonts w:ascii="Times New Roman" w:hAnsi="Times New Roman" w:cs="Times New Roman"/>
                <w:color w:val="000000"/>
                <w:sz w:val="20"/>
                <w:szCs w:val="20"/>
                <w:lang w:eastAsia="ru-RU"/>
              </w:rPr>
              <w:t>о</w:t>
            </w:r>
            <w:r w:rsidRPr="00D66DF0">
              <w:rPr>
                <w:rFonts w:ascii="Times New Roman" w:hAnsi="Times New Roman" w:cs="Times New Roman"/>
                <w:color w:val="000000"/>
                <w:sz w:val="20"/>
                <w:szCs w:val="20"/>
                <w:lang w:eastAsia="ru-RU"/>
              </w:rPr>
              <w:t>допровод</w:t>
            </w:r>
          </w:p>
        </w:tc>
        <w:tc>
          <w:tcPr>
            <w:tcW w:w="711"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АЕ2066 250А;</w:t>
            </w:r>
            <w:r w:rsidR="00C5372F" w:rsidRPr="00D66DF0">
              <w:rPr>
                <w:rFonts w:ascii="Times New Roman" w:hAnsi="Times New Roman" w:cs="Times New Roman"/>
                <w:color w:val="000000"/>
                <w:sz w:val="20"/>
                <w:szCs w:val="20"/>
                <w:lang w:eastAsia="ru-RU"/>
              </w:rPr>
              <w:t xml:space="preserve"> </w:t>
            </w:r>
            <w:r w:rsidRPr="00D66DF0">
              <w:rPr>
                <w:rFonts w:ascii="Times New Roman" w:hAnsi="Times New Roman" w:cs="Times New Roman"/>
                <w:color w:val="000000"/>
                <w:sz w:val="20"/>
                <w:szCs w:val="20"/>
                <w:lang w:eastAsia="ru-RU"/>
              </w:rPr>
              <w:t>ВА52 200А;</w:t>
            </w:r>
            <w:r w:rsidR="00C5372F" w:rsidRPr="00D66DF0">
              <w:rPr>
                <w:rFonts w:ascii="Times New Roman" w:hAnsi="Times New Roman" w:cs="Times New Roman"/>
                <w:color w:val="000000"/>
                <w:sz w:val="20"/>
                <w:szCs w:val="20"/>
                <w:lang w:eastAsia="ru-RU"/>
              </w:rPr>
              <w:t xml:space="preserve"> </w:t>
            </w:r>
            <w:r w:rsidRPr="00D66DF0">
              <w:rPr>
                <w:rFonts w:ascii="Times New Roman" w:hAnsi="Times New Roman" w:cs="Times New Roman"/>
                <w:color w:val="000000"/>
                <w:sz w:val="20"/>
                <w:szCs w:val="20"/>
                <w:lang w:eastAsia="ru-RU"/>
              </w:rPr>
              <w:t>ВА-61-10А</w:t>
            </w:r>
            <w:r w:rsidR="00C5372F" w:rsidRPr="00D66DF0">
              <w:rPr>
                <w:rFonts w:ascii="Times New Roman" w:hAnsi="Times New Roman" w:cs="Times New Roman"/>
                <w:color w:val="000000"/>
                <w:sz w:val="20"/>
                <w:szCs w:val="20"/>
                <w:lang w:eastAsia="ru-RU"/>
              </w:rPr>
              <w:t>; В</w:t>
            </w:r>
            <w:r w:rsidRPr="00D66DF0">
              <w:rPr>
                <w:rFonts w:ascii="Times New Roman" w:hAnsi="Times New Roman" w:cs="Times New Roman"/>
                <w:color w:val="000000"/>
                <w:sz w:val="20"/>
                <w:szCs w:val="20"/>
                <w:lang w:eastAsia="ru-RU"/>
              </w:rPr>
              <w:t>А-61-63А</w:t>
            </w:r>
            <w:r w:rsidR="00C5372F" w:rsidRPr="00D66DF0">
              <w:rPr>
                <w:rFonts w:ascii="Times New Roman" w:hAnsi="Times New Roman" w:cs="Times New Roman"/>
                <w:color w:val="000000"/>
                <w:sz w:val="20"/>
                <w:szCs w:val="20"/>
                <w:lang w:eastAsia="ru-RU"/>
              </w:rPr>
              <w:t>; В</w:t>
            </w:r>
            <w:r w:rsidRPr="00D66DF0">
              <w:rPr>
                <w:rFonts w:ascii="Times New Roman" w:hAnsi="Times New Roman" w:cs="Times New Roman"/>
                <w:color w:val="000000"/>
                <w:sz w:val="20"/>
                <w:szCs w:val="20"/>
                <w:lang w:eastAsia="ru-RU"/>
              </w:rPr>
              <w:t>А-51-25А</w:t>
            </w:r>
            <w:r w:rsidR="00C5372F" w:rsidRPr="00D66DF0">
              <w:rPr>
                <w:rFonts w:ascii="Times New Roman" w:hAnsi="Times New Roman" w:cs="Times New Roman"/>
                <w:color w:val="000000"/>
                <w:sz w:val="20"/>
                <w:szCs w:val="20"/>
                <w:lang w:eastAsia="ru-RU"/>
              </w:rPr>
              <w:t>; В</w:t>
            </w:r>
            <w:r w:rsidRPr="00D66DF0">
              <w:rPr>
                <w:rFonts w:ascii="Times New Roman" w:hAnsi="Times New Roman" w:cs="Times New Roman"/>
                <w:color w:val="000000"/>
                <w:sz w:val="20"/>
                <w:szCs w:val="20"/>
                <w:lang w:eastAsia="ru-RU"/>
              </w:rPr>
              <w:t>А-57-125А</w:t>
            </w:r>
            <w:r w:rsidR="00C5372F" w:rsidRPr="00D66DF0">
              <w:rPr>
                <w:rFonts w:ascii="Times New Roman" w:hAnsi="Times New Roman" w:cs="Times New Roman"/>
                <w:color w:val="000000"/>
                <w:sz w:val="20"/>
                <w:szCs w:val="20"/>
                <w:lang w:eastAsia="ru-RU"/>
              </w:rPr>
              <w:t>; В</w:t>
            </w:r>
            <w:r w:rsidRPr="00D66DF0">
              <w:rPr>
                <w:rFonts w:ascii="Times New Roman" w:hAnsi="Times New Roman" w:cs="Times New Roman"/>
                <w:color w:val="000000"/>
                <w:sz w:val="20"/>
                <w:szCs w:val="20"/>
                <w:lang w:eastAsia="ru-RU"/>
              </w:rPr>
              <w:t>А-57-80А</w:t>
            </w:r>
            <w:r w:rsidR="00C5372F" w:rsidRPr="00D66DF0">
              <w:rPr>
                <w:rFonts w:ascii="Times New Roman" w:hAnsi="Times New Roman" w:cs="Times New Roman"/>
                <w:color w:val="000000"/>
                <w:sz w:val="20"/>
                <w:szCs w:val="20"/>
                <w:lang w:eastAsia="ru-RU"/>
              </w:rPr>
              <w:t>; В</w:t>
            </w:r>
            <w:r w:rsidRPr="00D66DF0">
              <w:rPr>
                <w:rFonts w:ascii="Times New Roman" w:hAnsi="Times New Roman" w:cs="Times New Roman"/>
                <w:color w:val="000000"/>
                <w:sz w:val="20"/>
                <w:szCs w:val="20"/>
                <w:lang w:eastAsia="ru-RU"/>
              </w:rPr>
              <w:t>А61-16А</w:t>
            </w:r>
            <w:r w:rsidR="00C5372F" w:rsidRPr="00D66DF0">
              <w:rPr>
                <w:rFonts w:ascii="Times New Roman" w:hAnsi="Times New Roman" w:cs="Times New Roman"/>
                <w:color w:val="000000"/>
                <w:sz w:val="20"/>
                <w:szCs w:val="20"/>
                <w:lang w:eastAsia="ru-RU"/>
              </w:rPr>
              <w:t>; В</w:t>
            </w:r>
            <w:r w:rsidRPr="00D66DF0">
              <w:rPr>
                <w:rFonts w:ascii="Times New Roman" w:hAnsi="Times New Roman" w:cs="Times New Roman"/>
                <w:color w:val="000000"/>
                <w:sz w:val="20"/>
                <w:szCs w:val="20"/>
                <w:lang w:eastAsia="ru-RU"/>
              </w:rPr>
              <w:t>А61-50А</w:t>
            </w:r>
            <w:r w:rsidR="00C5372F" w:rsidRPr="00D66DF0">
              <w:rPr>
                <w:rFonts w:ascii="Times New Roman" w:hAnsi="Times New Roman" w:cs="Times New Roman"/>
                <w:color w:val="000000"/>
                <w:sz w:val="20"/>
                <w:szCs w:val="20"/>
                <w:lang w:eastAsia="ru-RU"/>
              </w:rPr>
              <w:t>; П</w:t>
            </w:r>
            <w:r w:rsidRPr="00D66DF0">
              <w:rPr>
                <w:rFonts w:ascii="Times New Roman" w:hAnsi="Times New Roman" w:cs="Times New Roman"/>
                <w:color w:val="000000"/>
                <w:sz w:val="20"/>
                <w:szCs w:val="20"/>
                <w:lang w:eastAsia="ru-RU"/>
              </w:rPr>
              <w:t>МЕ-211,212;ПМА-310;ПМЛ-1230;ПМ-12;ПМ-222</w:t>
            </w:r>
          </w:p>
        </w:tc>
        <w:tc>
          <w:tcPr>
            <w:tcW w:w="326"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329"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155</w:t>
            </w:r>
          </w:p>
        </w:tc>
        <w:tc>
          <w:tcPr>
            <w:tcW w:w="275"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ЧРП о</w:t>
            </w:r>
            <w:r w:rsidRPr="00D66DF0">
              <w:rPr>
                <w:rFonts w:ascii="Times New Roman" w:hAnsi="Times New Roman" w:cs="Times New Roman"/>
                <w:color w:val="000000"/>
                <w:sz w:val="20"/>
                <w:szCs w:val="20"/>
                <w:lang w:eastAsia="ru-RU"/>
              </w:rPr>
              <w:t>т</w:t>
            </w:r>
            <w:r w:rsidRPr="00D66DF0">
              <w:rPr>
                <w:rFonts w:ascii="Times New Roman" w:hAnsi="Times New Roman" w:cs="Times New Roman"/>
                <w:color w:val="000000"/>
                <w:sz w:val="20"/>
                <w:szCs w:val="20"/>
                <w:lang w:eastAsia="ru-RU"/>
              </w:rPr>
              <w:t>сутствует</w:t>
            </w:r>
          </w:p>
        </w:tc>
        <w:tc>
          <w:tcPr>
            <w:tcW w:w="300"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Сталь</w:t>
            </w:r>
            <w:r w:rsidRPr="00D66DF0">
              <w:rPr>
                <w:rFonts w:ascii="Times New Roman" w:hAnsi="Times New Roman" w:cs="Times New Roman"/>
                <w:color w:val="000000"/>
                <w:sz w:val="20"/>
                <w:szCs w:val="20"/>
                <w:lang w:eastAsia="ru-RU"/>
              </w:rPr>
              <w:br/>
              <w:t>D = 630 мм</w:t>
            </w:r>
            <w:r w:rsidRPr="00D66DF0">
              <w:rPr>
                <w:rFonts w:ascii="Times New Roman" w:hAnsi="Times New Roman" w:cs="Times New Roman"/>
                <w:color w:val="000000"/>
                <w:sz w:val="20"/>
                <w:szCs w:val="20"/>
                <w:lang w:eastAsia="ru-RU"/>
              </w:rPr>
              <w:br/>
              <w:t>Н = 32 м</w:t>
            </w:r>
          </w:p>
        </w:tc>
      </w:tr>
      <w:tr w:rsidR="00473F2B" w:rsidRPr="00D66DF0" w:rsidTr="00473F2B">
        <w:trPr>
          <w:trHeight w:val="20"/>
        </w:trPr>
        <w:tc>
          <w:tcPr>
            <w:tcW w:w="114" w:type="pct"/>
            <w:tcBorders>
              <w:top w:val="nil"/>
              <w:left w:val="single" w:sz="4" w:space="0" w:color="auto"/>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380"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247"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ВД-12 - 2 шт.</w:t>
            </w:r>
          </w:p>
        </w:tc>
        <w:tc>
          <w:tcPr>
            <w:tcW w:w="228"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Д-8 - 2 шт.</w:t>
            </w:r>
          </w:p>
        </w:tc>
        <w:tc>
          <w:tcPr>
            <w:tcW w:w="521"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392"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Манометр МП4-У,Pу 10 - 2 шт.</w:t>
            </w:r>
            <w:r w:rsidRPr="00D66DF0">
              <w:rPr>
                <w:rFonts w:ascii="Times New Roman" w:hAnsi="Times New Roman" w:cs="Times New Roman"/>
                <w:color w:val="000000"/>
                <w:sz w:val="20"/>
                <w:szCs w:val="20"/>
                <w:lang w:eastAsia="ru-RU"/>
              </w:rPr>
              <w:br/>
              <w:t>Термометр ТТЖ-М 0-150 – 2 шт.</w:t>
            </w:r>
          </w:p>
        </w:tc>
        <w:tc>
          <w:tcPr>
            <w:tcW w:w="196"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КМ90/35 - 1 шт.</w:t>
            </w:r>
          </w:p>
        </w:tc>
        <w:tc>
          <w:tcPr>
            <w:tcW w:w="265"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К20/30 – 1 шт.</w:t>
            </w:r>
          </w:p>
        </w:tc>
        <w:tc>
          <w:tcPr>
            <w:tcW w:w="358"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отсу</w:t>
            </w:r>
            <w:r w:rsidRPr="00D66DF0">
              <w:rPr>
                <w:rFonts w:ascii="Times New Roman" w:hAnsi="Times New Roman" w:cs="Times New Roman"/>
                <w:color w:val="000000"/>
                <w:sz w:val="20"/>
                <w:szCs w:val="20"/>
                <w:lang w:eastAsia="ru-RU"/>
              </w:rPr>
              <w:t>т</w:t>
            </w:r>
            <w:r w:rsidRPr="00D66DF0">
              <w:rPr>
                <w:rFonts w:ascii="Times New Roman" w:hAnsi="Times New Roman" w:cs="Times New Roman"/>
                <w:color w:val="000000"/>
                <w:sz w:val="20"/>
                <w:szCs w:val="20"/>
                <w:lang w:eastAsia="ru-RU"/>
              </w:rPr>
              <w:t>ствует</w:t>
            </w:r>
          </w:p>
        </w:tc>
        <w:tc>
          <w:tcPr>
            <w:tcW w:w="359"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w:t>
            </w:r>
            <w:r w:rsidRPr="00D66DF0">
              <w:rPr>
                <w:rFonts w:ascii="Times New Roman" w:hAnsi="Times New Roman" w:cs="Times New Roman"/>
                <w:color w:val="000000"/>
                <w:sz w:val="20"/>
                <w:szCs w:val="20"/>
                <w:lang w:eastAsia="ru-RU"/>
              </w:rPr>
              <w:t>о</w:t>
            </w:r>
            <w:r w:rsidRPr="00D66DF0">
              <w:rPr>
                <w:rFonts w:ascii="Times New Roman" w:hAnsi="Times New Roman" w:cs="Times New Roman"/>
                <w:color w:val="000000"/>
                <w:sz w:val="20"/>
                <w:szCs w:val="20"/>
                <w:lang w:eastAsia="ru-RU"/>
              </w:rPr>
              <w:t>допровод</w:t>
            </w:r>
          </w:p>
        </w:tc>
        <w:tc>
          <w:tcPr>
            <w:tcW w:w="711"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АВР-0,4</w:t>
            </w:r>
          </w:p>
        </w:tc>
        <w:tc>
          <w:tcPr>
            <w:tcW w:w="326"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329"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w:t>
            </w:r>
          </w:p>
        </w:tc>
        <w:tc>
          <w:tcPr>
            <w:tcW w:w="275"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ЧРП о</w:t>
            </w:r>
            <w:r w:rsidRPr="00D66DF0">
              <w:rPr>
                <w:rFonts w:ascii="Times New Roman" w:hAnsi="Times New Roman" w:cs="Times New Roman"/>
                <w:color w:val="000000"/>
                <w:sz w:val="20"/>
                <w:szCs w:val="20"/>
                <w:lang w:eastAsia="ru-RU"/>
              </w:rPr>
              <w:t>т</w:t>
            </w:r>
            <w:r w:rsidRPr="00D66DF0">
              <w:rPr>
                <w:rFonts w:ascii="Times New Roman" w:hAnsi="Times New Roman" w:cs="Times New Roman"/>
                <w:color w:val="000000"/>
                <w:sz w:val="20"/>
                <w:szCs w:val="20"/>
                <w:lang w:eastAsia="ru-RU"/>
              </w:rPr>
              <w:t>сутствует</w:t>
            </w:r>
          </w:p>
        </w:tc>
        <w:tc>
          <w:tcPr>
            <w:tcW w:w="300"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Сталь</w:t>
            </w:r>
            <w:r w:rsidRPr="00D66DF0">
              <w:rPr>
                <w:rFonts w:ascii="Times New Roman" w:hAnsi="Times New Roman" w:cs="Times New Roman"/>
                <w:color w:val="000000"/>
                <w:sz w:val="20"/>
                <w:szCs w:val="20"/>
                <w:lang w:eastAsia="ru-RU"/>
              </w:rPr>
              <w:br/>
              <w:t>D = 500 мм</w:t>
            </w:r>
            <w:r w:rsidRPr="00D66DF0">
              <w:rPr>
                <w:rFonts w:ascii="Times New Roman" w:hAnsi="Times New Roman" w:cs="Times New Roman"/>
                <w:color w:val="000000"/>
                <w:sz w:val="20"/>
                <w:szCs w:val="20"/>
                <w:lang w:eastAsia="ru-RU"/>
              </w:rPr>
              <w:br/>
              <w:t>Н = 22,7 м</w:t>
            </w:r>
          </w:p>
        </w:tc>
      </w:tr>
      <w:tr w:rsidR="00473F2B" w:rsidRPr="00D66DF0" w:rsidTr="00473F2B">
        <w:trPr>
          <w:trHeight w:val="20"/>
        </w:trPr>
        <w:tc>
          <w:tcPr>
            <w:tcW w:w="114" w:type="pct"/>
            <w:tcBorders>
              <w:top w:val="nil"/>
              <w:left w:val="single" w:sz="4" w:space="0" w:color="auto"/>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380"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ское ДСУ-2»</w:t>
            </w:r>
          </w:p>
        </w:tc>
        <w:tc>
          <w:tcPr>
            <w:tcW w:w="247"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Дутьевой вентил</w:t>
            </w:r>
            <w:r w:rsidRPr="00D66DF0">
              <w:rPr>
                <w:rFonts w:ascii="Times New Roman" w:hAnsi="Times New Roman" w:cs="Times New Roman"/>
                <w:color w:val="000000"/>
                <w:sz w:val="20"/>
                <w:szCs w:val="20"/>
                <w:lang w:eastAsia="ru-RU"/>
              </w:rPr>
              <w:t>я</w:t>
            </w:r>
            <w:r w:rsidRPr="00D66DF0">
              <w:rPr>
                <w:rFonts w:ascii="Times New Roman" w:hAnsi="Times New Roman" w:cs="Times New Roman"/>
                <w:color w:val="000000"/>
                <w:sz w:val="20"/>
                <w:szCs w:val="20"/>
                <w:lang w:eastAsia="ru-RU"/>
              </w:rPr>
              <w:t>тор - 2 шт.</w:t>
            </w:r>
          </w:p>
        </w:tc>
        <w:tc>
          <w:tcPr>
            <w:tcW w:w="228"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ДН-10 - 2 шт.</w:t>
            </w:r>
          </w:p>
        </w:tc>
        <w:tc>
          <w:tcPr>
            <w:tcW w:w="521"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Скребок по длине -1 шт.</w:t>
            </w:r>
            <w:r w:rsidRPr="00D66DF0">
              <w:rPr>
                <w:rFonts w:ascii="Times New Roman" w:hAnsi="Times New Roman" w:cs="Times New Roman"/>
                <w:color w:val="000000"/>
                <w:sz w:val="20"/>
                <w:szCs w:val="20"/>
                <w:lang w:eastAsia="ru-RU"/>
              </w:rPr>
              <w:br/>
              <w:t>Наклонный конвеер - 1 шт.</w:t>
            </w:r>
          </w:p>
        </w:tc>
        <w:tc>
          <w:tcPr>
            <w:tcW w:w="392"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96"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К160/30Д - 2 шт.</w:t>
            </w:r>
          </w:p>
        </w:tc>
        <w:tc>
          <w:tcPr>
            <w:tcW w:w="265"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К20/30 – 3 шт.</w:t>
            </w:r>
          </w:p>
        </w:tc>
        <w:tc>
          <w:tcPr>
            <w:tcW w:w="358"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на уменьшение жесткости</w:t>
            </w:r>
          </w:p>
        </w:tc>
        <w:tc>
          <w:tcPr>
            <w:tcW w:w="359"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w:t>
            </w:r>
            <w:r w:rsidRPr="00D66DF0">
              <w:rPr>
                <w:rFonts w:ascii="Times New Roman" w:hAnsi="Times New Roman" w:cs="Times New Roman"/>
                <w:color w:val="000000"/>
                <w:sz w:val="20"/>
                <w:szCs w:val="20"/>
                <w:lang w:eastAsia="ru-RU"/>
              </w:rPr>
              <w:t>о</w:t>
            </w:r>
            <w:r w:rsidRPr="00D66DF0">
              <w:rPr>
                <w:rFonts w:ascii="Times New Roman" w:hAnsi="Times New Roman" w:cs="Times New Roman"/>
                <w:color w:val="000000"/>
                <w:sz w:val="20"/>
                <w:szCs w:val="20"/>
                <w:lang w:eastAsia="ru-RU"/>
              </w:rPr>
              <w:t>допровод</w:t>
            </w:r>
          </w:p>
        </w:tc>
        <w:tc>
          <w:tcPr>
            <w:tcW w:w="711"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магнитные пускатели</w:t>
            </w:r>
          </w:p>
        </w:tc>
        <w:tc>
          <w:tcPr>
            <w:tcW w:w="326"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329"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90</w:t>
            </w:r>
          </w:p>
        </w:tc>
        <w:tc>
          <w:tcPr>
            <w:tcW w:w="275"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ЧРП о</w:t>
            </w:r>
            <w:r w:rsidRPr="00D66DF0">
              <w:rPr>
                <w:rFonts w:ascii="Times New Roman" w:hAnsi="Times New Roman" w:cs="Times New Roman"/>
                <w:color w:val="000000"/>
                <w:sz w:val="20"/>
                <w:szCs w:val="20"/>
                <w:lang w:eastAsia="ru-RU"/>
              </w:rPr>
              <w:t>т</w:t>
            </w:r>
            <w:r w:rsidRPr="00D66DF0">
              <w:rPr>
                <w:rFonts w:ascii="Times New Roman" w:hAnsi="Times New Roman" w:cs="Times New Roman"/>
                <w:color w:val="000000"/>
                <w:sz w:val="20"/>
                <w:szCs w:val="20"/>
                <w:lang w:eastAsia="ru-RU"/>
              </w:rPr>
              <w:t>сутствует</w:t>
            </w:r>
          </w:p>
        </w:tc>
        <w:tc>
          <w:tcPr>
            <w:tcW w:w="300"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Сталь НХ63</w:t>
            </w:r>
            <w:r w:rsidRPr="00D66DF0">
              <w:rPr>
                <w:rFonts w:ascii="Times New Roman" w:hAnsi="Times New Roman" w:cs="Times New Roman"/>
                <w:color w:val="000000"/>
                <w:sz w:val="20"/>
                <w:szCs w:val="20"/>
                <w:lang w:eastAsia="ru-RU"/>
              </w:rPr>
              <w:br/>
              <w:t>D = 650 мм</w:t>
            </w:r>
            <w:r w:rsidRPr="00D66DF0">
              <w:rPr>
                <w:rFonts w:ascii="Times New Roman" w:hAnsi="Times New Roman" w:cs="Times New Roman"/>
                <w:color w:val="000000"/>
                <w:sz w:val="20"/>
                <w:szCs w:val="20"/>
                <w:lang w:eastAsia="ru-RU"/>
              </w:rPr>
              <w:br/>
              <w:t>Н = 43 м</w:t>
            </w:r>
          </w:p>
        </w:tc>
      </w:tr>
      <w:tr w:rsidR="00473F2B" w:rsidRPr="00D66DF0" w:rsidTr="00473F2B">
        <w:trPr>
          <w:trHeight w:val="20"/>
        </w:trPr>
        <w:tc>
          <w:tcPr>
            <w:tcW w:w="114" w:type="pct"/>
            <w:tcBorders>
              <w:top w:val="nil"/>
              <w:left w:val="single" w:sz="4" w:space="0" w:color="auto"/>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380"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w:t>
            </w:r>
            <w:r w:rsidRPr="00D66DF0">
              <w:rPr>
                <w:rFonts w:ascii="Times New Roman" w:hAnsi="Times New Roman" w:cs="Times New Roman"/>
                <w:color w:val="000000"/>
                <w:sz w:val="20"/>
                <w:szCs w:val="20"/>
                <w:lang w:eastAsia="ru-RU"/>
              </w:rPr>
              <w:t>л</w:t>
            </w:r>
            <w:r w:rsidRPr="00D66DF0">
              <w:rPr>
                <w:rFonts w:ascii="Times New Roman" w:hAnsi="Times New Roman" w:cs="Times New Roman"/>
                <w:color w:val="000000"/>
                <w:sz w:val="20"/>
                <w:szCs w:val="20"/>
                <w:lang w:eastAsia="ru-RU"/>
              </w:rPr>
              <w:t>тай-Кокс»</w:t>
            </w:r>
          </w:p>
        </w:tc>
        <w:tc>
          <w:tcPr>
            <w:tcW w:w="247"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228"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21"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392"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96"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265"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358"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Прямоточное обессоливание, Na-катиониров</w:t>
            </w:r>
            <w:r w:rsidRPr="00D66DF0">
              <w:rPr>
                <w:rFonts w:ascii="Times New Roman" w:hAnsi="Times New Roman" w:cs="Times New Roman"/>
                <w:color w:val="000000"/>
                <w:sz w:val="20"/>
                <w:szCs w:val="20"/>
                <w:lang w:eastAsia="ru-RU"/>
              </w:rPr>
              <w:t>а</w:t>
            </w:r>
            <w:r w:rsidRPr="00D66DF0">
              <w:rPr>
                <w:rFonts w:ascii="Times New Roman" w:hAnsi="Times New Roman" w:cs="Times New Roman"/>
                <w:color w:val="000000"/>
                <w:sz w:val="20"/>
                <w:szCs w:val="20"/>
                <w:lang w:eastAsia="ru-RU"/>
              </w:rPr>
              <w:t>ние</w:t>
            </w:r>
          </w:p>
        </w:tc>
        <w:tc>
          <w:tcPr>
            <w:tcW w:w="359"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р. Чумыш</w:t>
            </w:r>
          </w:p>
        </w:tc>
        <w:tc>
          <w:tcPr>
            <w:tcW w:w="711"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полная автоматизация</w:t>
            </w:r>
          </w:p>
        </w:tc>
        <w:tc>
          <w:tcPr>
            <w:tcW w:w="326"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125</w:t>
            </w:r>
          </w:p>
        </w:tc>
        <w:tc>
          <w:tcPr>
            <w:tcW w:w="329"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6172</w:t>
            </w:r>
          </w:p>
        </w:tc>
        <w:tc>
          <w:tcPr>
            <w:tcW w:w="275"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ЧРП о</w:t>
            </w:r>
            <w:r w:rsidRPr="00D66DF0">
              <w:rPr>
                <w:rFonts w:ascii="Times New Roman" w:hAnsi="Times New Roman" w:cs="Times New Roman"/>
                <w:color w:val="000000"/>
                <w:sz w:val="20"/>
                <w:szCs w:val="20"/>
                <w:lang w:eastAsia="ru-RU"/>
              </w:rPr>
              <w:t>т</w:t>
            </w:r>
            <w:r w:rsidRPr="00D66DF0">
              <w:rPr>
                <w:rFonts w:ascii="Times New Roman" w:hAnsi="Times New Roman" w:cs="Times New Roman"/>
                <w:color w:val="000000"/>
                <w:sz w:val="20"/>
                <w:szCs w:val="20"/>
                <w:lang w:eastAsia="ru-RU"/>
              </w:rPr>
              <w:t>сутствует</w:t>
            </w:r>
          </w:p>
        </w:tc>
        <w:tc>
          <w:tcPr>
            <w:tcW w:w="300"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Железоб</w:t>
            </w:r>
            <w:r w:rsidRPr="00D66DF0">
              <w:rPr>
                <w:rFonts w:ascii="Times New Roman" w:hAnsi="Times New Roman" w:cs="Times New Roman"/>
                <w:color w:val="000000"/>
                <w:sz w:val="20"/>
                <w:szCs w:val="20"/>
                <w:lang w:eastAsia="ru-RU"/>
              </w:rPr>
              <w:t>е</w:t>
            </w:r>
            <w:r w:rsidRPr="00D66DF0">
              <w:rPr>
                <w:rFonts w:ascii="Times New Roman" w:hAnsi="Times New Roman" w:cs="Times New Roman"/>
                <w:color w:val="000000"/>
                <w:sz w:val="20"/>
                <w:szCs w:val="20"/>
                <w:lang w:eastAsia="ru-RU"/>
              </w:rPr>
              <w:t>тон</w:t>
            </w:r>
            <w:r w:rsidRPr="00D66DF0">
              <w:rPr>
                <w:rFonts w:ascii="Times New Roman" w:hAnsi="Times New Roman" w:cs="Times New Roman"/>
                <w:color w:val="000000"/>
                <w:sz w:val="20"/>
                <w:szCs w:val="20"/>
                <w:lang w:eastAsia="ru-RU"/>
              </w:rPr>
              <w:br/>
              <w:t>D = 6000 мм</w:t>
            </w:r>
            <w:r w:rsidRPr="00D66DF0">
              <w:rPr>
                <w:rFonts w:ascii="Times New Roman" w:hAnsi="Times New Roman" w:cs="Times New Roman"/>
                <w:color w:val="000000"/>
                <w:sz w:val="20"/>
                <w:szCs w:val="20"/>
                <w:lang w:eastAsia="ru-RU"/>
              </w:rPr>
              <w:br/>
              <w:t>Н = 150 м</w:t>
            </w:r>
          </w:p>
        </w:tc>
      </w:tr>
    </w:tbl>
    <w:p w:rsidR="00377F18" w:rsidRPr="00D66DF0" w:rsidRDefault="00377F18" w:rsidP="00063FB5">
      <w:pPr>
        <w:pStyle w:val="00"/>
        <w:spacing w:line="240" w:lineRule="auto"/>
        <w:rPr>
          <w:sz w:val="24"/>
          <w:szCs w:val="24"/>
        </w:rPr>
        <w:sectPr w:rsidR="00377F18" w:rsidRPr="00D66DF0" w:rsidSect="00473F2B">
          <w:pgSz w:w="23814" w:h="16840" w:orient="landscape" w:code="8"/>
          <w:pgMar w:top="1134" w:right="1134" w:bottom="1134" w:left="1134" w:header="709" w:footer="709" w:gutter="0"/>
          <w:cols w:space="708"/>
          <w:docGrid w:linePitch="360"/>
        </w:sectPr>
      </w:pPr>
    </w:p>
    <w:p w:rsidR="00377F18" w:rsidRPr="00D66DF0" w:rsidRDefault="00377F18" w:rsidP="00BB550B">
      <w:pPr>
        <w:pStyle w:val="1110"/>
        <w:numPr>
          <w:ilvl w:val="2"/>
          <w:numId w:val="7"/>
        </w:numPr>
        <w:tabs>
          <w:tab w:val="left" w:pos="1560"/>
        </w:tabs>
        <w:ind w:left="0" w:firstLine="709"/>
        <w:rPr>
          <w:sz w:val="24"/>
          <w:szCs w:val="24"/>
        </w:rPr>
      </w:pPr>
      <w:bookmarkStart w:id="22" w:name="_Toc386560990"/>
      <w:bookmarkStart w:id="23" w:name="_Toc413776392"/>
      <w:bookmarkStart w:id="24" w:name="_Toc384058603"/>
      <w:r w:rsidRPr="00D66DF0">
        <w:rPr>
          <w:sz w:val="24"/>
          <w:szCs w:val="24"/>
        </w:rPr>
        <w:lastRenderedPageBreak/>
        <w:t>Параметры установленной тепловой мощности теплогенерирующего оборудования и теплофикационной установки. Ограничения тепловой мощности и п</w:t>
      </w:r>
      <w:r w:rsidRPr="00D66DF0">
        <w:rPr>
          <w:sz w:val="24"/>
          <w:szCs w:val="24"/>
        </w:rPr>
        <w:t>а</w:t>
      </w:r>
      <w:r w:rsidRPr="00D66DF0">
        <w:rPr>
          <w:sz w:val="24"/>
          <w:szCs w:val="24"/>
        </w:rPr>
        <w:t>раметры располагаемой тепловой мощности</w:t>
      </w:r>
      <w:bookmarkEnd w:id="22"/>
      <w:bookmarkEnd w:id="23"/>
    </w:p>
    <w:p w:rsidR="00377F18" w:rsidRPr="00D66DF0" w:rsidRDefault="00377F18" w:rsidP="00382421">
      <w:pPr>
        <w:pStyle w:val="afff0"/>
        <w:rPr>
          <w:rFonts w:ascii="Times New Roman" w:hAnsi="Times New Roman" w:cs="Times New Roman"/>
          <w:sz w:val="24"/>
          <w:szCs w:val="24"/>
        </w:rPr>
      </w:pPr>
      <w:r w:rsidRPr="00D66DF0">
        <w:rPr>
          <w:rFonts w:ascii="Times New Roman" w:hAnsi="Times New Roman" w:cs="Times New Roman"/>
          <w:sz w:val="24"/>
          <w:szCs w:val="24"/>
        </w:rPr>
        <w:t>Сведения об установленной и располагаемой тепловой мощности оборудования по каждому источнику тепловой энергии представлены в таблице 7.</w:t>
      </w:r>
    </w:p>
    <w:p w:rsidR="00377F18" w:rsidRPr="00D66DF0" w:rsidRDefault="00377F18" w:rsidP="00634E9A">
      <w:pPr>
        <w:pStyle w:val="afff0"/>
        <w:rPr>
          <w:rFonts w:ascii="Times New Roman" w:hAnsi="Times New Roman" w:cs="Times New Roman"/>
          <w:sz w:val="24"/>
          <w:szCs w:val="24"/>
        </w:rPr>
      </w:pPr>
      <w:r w:rsidRPr="00D66DF0">
        <w:rPr>
          <w:rFonts w:ascii="Times New Roman" w:hAnsi="Times New Roman" w:cs="Times New Roman"/>
          <w:sz w:val="24"/>
          <w:szCs w:val="24"/>
        </w:rPr>
        <w:t>Основной причиной снижения располагаемой мощности котельных МУП «КХ» и ГУП ДХ АК «Заринское ДСУ-2» является износ основного теплогенерирующего оборудов</w:t>
      </w:r>
      <w:r w:rsidRPr="00D66DF0">
        <w:rPr>
          <w:rFonts w:ascii="Times New Roman" w:hAnsi="Times New Roman" w:cs="Times New Roman"/>
          <w:sz w:val="24"/>
          <w:szCs w:val="24"/>
        </w:rPr>
        <w:t>а</w:t>
      </w:r>
      <w:r w:rsidRPr="00D66DF0">
        <w:rPr>
          <w:rFonts w:ascii="Times New Roman" w:hAnsi="Times New Roman" w:cs="Times New Roman"/>
          <w:sz w:val="24"/>
          <w:szCs w:val="24"/>
        </w:rPr>
        <w:t>ния, недопустимый по условиям эксплуатации. Данная ситуация является характерной для большинства теплоснабжающих организаций, осуществляющих регулируемую деятельность в сфере теплоснабжения на территории Алтайского края. Высокая степень износа котлов влечет за собой недопустимость эксплуатации оборудования, а также снижение его произв</w:t>
      </w:r>
      <w:r w:rsidRPr="00D66DF0">
        <w:rPr>
          <w:rFonts w:ascii="Times New Roman" w:hAnsi="Times New Roman" w:cs="Times New Roman"/>
          <w:sz w:val="24"/>
          <w:szCs w:val="24"/>
        </w:rPr>
        <w:t>о</w:t>
      </w:r>
      <w:r w:rsidRPr="00D66DF0">
        <w:rPr>
          <w:rFonts w:ascii="Times New Roman" w:hAnsi="Times New Roman" w:cs="Times New Roman"/>
          <w:sz w:val="24"/>
          <w:szCs w:val="24"/>
        </w:rPr>
        <w:t>дительности, что приводит к невозможности обеспечения качественного и надежного тепл</w:t>
      </w:r>
      <w:r w:rsidRPr="00D66DF0">
        <w:rPr>
          <w:rFonts w:ascii="Times New Roman" w:hAnsi="Times New Roman" w:cs="Times New Roman"/>
          <w:sz w:val="24"/>
          <w:szCs w:val="24"/>
        </w:rPr>
        <w:t>о</w:t>
      </w:r>
      <w:r w:rsidRPr="00D66DF0">
        <w:rPr>
          <w:rFonts w:ascii="Times New Roman" w:hAnsi="Times New Roman" w:cs="Times New Roman"/>
          <w:sz w:val="24"/>
          <w:szCs w:val="24"/>
        </w:rPr>
        <w:t>снабжения потребителей.</w:t>
      </w:r>
      <w:r w:rsidR="00976AFE" w:rsidRPr="00D66DF0">
        <w:rPr>
          <w:rFonts w:ascii="Times New Roman" w:hAnsi="Times New Roman" w:cs="Times New Roman"/>
          <w:sz w:val="24"/>
          <w:szCs w:val="24"/>
        </w:rPr>
        <w:t xml:space="preserve"> </w:t>
      </w:r>
      <w:r w:rsidRPr="00D66DF0">
        <w:rPr>
          <w:rFonts w:ascii="Times New Roman" w:hAnsi="Times New Roman" w:cs="Times New Roman"/>
          <w:sz w:val="24"/>
          <w:szCs w:val="24"/>
        </w:rPr>
        <w:t>Однако на котельных эксплуатационной ответственности ООО «ЖКУ» установлено относительно новое теплогенерирующее оборудование.</w:t>
      </w:r>
    </w:p>
    <w:p w:rsidR="00377F18" w:rsidRPr="00D66DF0" w:rsidRDefault="00377F18" w:rsidP="00B17AB7">
      <w:pPr>
        <w:pStyle w:val="ac"/>
        <w:keepLines/>
        <w:tabs>
          <w:tab w:val="clear" w:pos="1985"/>
        </w:tabs>
        <w:ind w:left="0" w:right="0" w:firstLine="0"/>
        <w:jc w:val="right"/>
        <w:rPr>
          <w:rFonts w:ascii="Times New Roman" w:hAnsi="Times New Roman" w:cs="Times New Roman"/>
          <w:b w:val="0"/>
          <w:bCs w:val="0"/>
          <w:sz w:val="24"/>
          <w:szCs w:val="24"/>
        </w:rPr>
        <w:sectPr w:rsidR="00377F18" w:rsidRPr="00D66DF0" w:rsidSect="00473F2B">
          <w:pgSz w:w="11906" w:h="16838" w:code="9"/>
          <w:pgMar w:top="1134" w:right="567" w:bottom="1134" w:left="1701" w:header="709" w:footer="709" w:gutter="0"/>
          <w:cols w:space="708"/>
          <w:docGrid w:linePitch="360"/>
        </w:sectPr>
      </w:pP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lastRenderedPageBreak/>
        <w:t>Существующие параметры установленной и располагаемой тепловой мощности источников тепловой энергии</w:t>
      </w:r>
    </w:p>
    <w:tbl>
      <w:tblPr>
        <w:tblW w:w="0" w:type="auto"/>
        <w:tblInd w:w="-106" w:type="dxa"/>
        <w:tblLayout w:type="fixed"/>
        <w:tblLook w:val="00A0" w:firstRow="1" w:lastRow="0" w:firstColumn="1" w:lastColumn="0" w:noHBand="0" w:noVBand="0"/>
      </w:tblPr>
      <w:tblGrid>
        <w:gridCol w:w="508"/>
        <w:gridCol w:w="1492"/>
        <w:gridCol w:w="1417"/>
        <w:gridCol w:w="1418"/>
        <w:gridCol w:w="1900"/>
        <w:gridCol w:w="2220"/>
        <w:gridCol w:w="1759"/>
        <w:gridCol w:w="2220"/>
        <w:gridCol w:w="1759"/>
      </w:tblGrid>
      <w:tr w:rsidR="00377F18" w:rsidRPr="00D66DF0">
        <w:trPr>
          <w:trHeight w:val="20"/>
        </w:trPr>
        <w:tc>
          <w:tcPr>
            <w:tcW w:w="508" w:type="dxa"/>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634E9A">
            <w:pPr>
              <w:spacing w:after="0" w:line="240" w:lineRule="auto"/>
              <w:jc w:val="center"/>
              <w:rPr>
                <w:rFonts w:ascii="Times New Roman" w:hAnsi="Times New Roman" w:cs="Times New Roman"/>
                <w:b/>
                <w:bCs/>
                <w:color w:val="000000"/>
                <w:sz w:val="20"/>
                <w:szCs w:val="20"/>
                <w:lang w:eastAsia="ru-RU"/>
              </w:rPr>
            </w:pPr>
            <w:bookmarkStart w:id="25" w:name="_Toc384058604"/>
            <w:bookmarkStart w:id="26" w:name="_Toc386560991"/>
            <w:bookmarkEnd w:id="24"/>
            <w:r w:rsidRPr="00D66DF0">
              <w:rPr>
                <w:rFonts w:ascii="Times New Roman" w:hAnsi="Times New Roman" w:cs="Times New Roman"/>
                <w:b/>
                <w:bCs/>
                <w:color w:val="000000"/>
                <w:sz w:val="20"/>
                <w:szCs w:val="20"/>
                <w:lang w:eastAsia="ru-RU"/>
              </w:rPr>
              <w:t>№ п/п</w:t>
            </w:r>
          </w:p>
        </w:tc>
        <w:tc>
          <w:tcPr>
            <w:tcW w:w="1492" w:type="dxa"/>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634E9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w:t>
            </w:r>
            <w:r w:rsidRPr="00D66DF0">
              <w:rPr>
                <w:rFonts w:ascii="Times New Roman" w:hAnsi="Times New Roman" w:cs="Times New Roman"/>
                <w:b/>
                <w:bCs/>
                <w:color w:val="000000"/>
                <w:sz w:val="20"/>
                <w:szCs w:val="20"/>
                <w:lang w:eastAsia="ru-RU"/>
              </w:rPr>
              <w:t>а</w:t>
            </w:r>
            <w:r w:rsidRPr="00D66DF0">
              <w:rPr>
                <w:rFonts w:ascii="Times New Roman" w:hAnsi="Times New Roman" w:cs="Times New Roman"/>
                <w:b/>
                <w:bCs/>
                <w:color w:val="000000"/>
                <w:sz w:val="20"/>
                <w:szCs w:val="20"/>
                <w:lang w:eastAsia="ru-RU"/>
              </w:rPr>
              <w:t>ние тепл</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источника</w:t>
            </w:r>
          </w:p>
        </w:tc>
        <w:tc>
          <w:tcPr>
            <w:tcW w:w="12693" w:type="dxa"/>
            <w:gridSpan w:val="7"/>
            <w:tcBorders>
              <w:top w:val="single" w:sz="4" w:space="0" w:color="auto"/>
              <w:left w:val="nil"/>
              <w:bottom w:val="single" w:sz="4" w:space="0" w:color="auto"/>
              <w:right w:val="nil"/>
            </w:tcBorders>
            <w:shd w:val="clear" w:color="000000" w:fill="538DD5"/>
            <w:vAlign w:val="center"/>
          </w:tcPr>
          <w:p w:rsidR="00377F18" w:rsidRPr="00D66DF0" w:rsidRDefault="00377F18" w:rsidP="00634E9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Характеристика основного оборудования</w:t>
            </w:r>
          </w:p>
        </w:tc>
      </w:tr>
      <w:tr w:rsidR="00377F18" w:rsidRPr="00D66DF0">
        <w:trPr>
          <w:trHeight w:val="20"/>
        </w:trPr>
        <w:tc>
          <w:tcPr>
            <w:tcW w:w="508" w:type="dxa"/>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634E9A">
            <w:pPr>
              <w:spacing w:after="0" w:line="240" w:lineRule="auto"/>
              <w:rPr>
                <w:rFonts w:ascii="Times New Roman" w:hAnsi="Times New Roman" w:cs="Times New Roman"/>
                <w:b/>
                <w:bCs/>
                <w:color w:val="000000"/>
                <w:sz w:val="20"/>
                <w:szCs w:val="20"/>
                <w:lang w:eastAsia="ru-RU"/>
              </w:rPr>
            </w:pPr>
          </w:p>
        </w:tc>
        <w:tc>
          <w:tcPr>
            <w:tcW w:w="1492" w:type="dxa"/>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634E9A">
            <w:pPr>
              <w:spacing w:after="0" w:line="240" w:lineRule="auto"/>
              <w:rPr>
                <w:rFonts w:ascii="Times New Roman" w:hAnsi="Times New Roman" w:cs="Times New Roman"/>
                <w:b/>
                <w:bCs/>
                <w:color w:val="000000"/>
                <w:sz w:val="20"/>
                <w:szCs w:val="20"/>
                <w:lang w:eastAsia="ru-RU"/>
              </w:rPr>
            </w:pPr>
          </w:p>
        </w:tc>
        <w:tc>
          <w:tcPr>
            <w:tcW w:w="1417" w:type="dxa"/>
            <w:tcBorders>
              <w:top w:val="nil"/>
              <w:left w:val="nil"/>
              <w:bottom w:val="single" w:sz="4" w:space="0" w:color="auto"/>
              <w:right w:val="single" w:sz="4" w:space="0" w:color="auto"/>
            </w:tcBorders>
            <w:shd w:val="clear" w:color="000000" w:fill="538DD5"/>
            <w:vAlign w:val="center"/>
          </w:tcPr>
          <w:p w:rsidR="00377F18" w:rsidRPr="00D66DF0" w:rsidRDefault="00377F18" w:rsidP="00634E9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количество установле</w:t>
            </w:r>
            <w:r w:rsidRPr="00D66DF0">
              <w:rPr>
                <w:rFonts w:ascii="Times New Roman" w:hAnsi="Times New Roman" w:cs="Times New Roman"/>
                <w:b/>
                <w:bCs/>
                <w:color w:val="000000"/>
                <w:sz w:val="20"/>
                <w:szCs w:val="20"/>
                <w:lang w:eastAsia="ru-RU"/>
              </w:rPr>
              <w:t>н</w:t>
            </w:r>
            <w:r w:rsidRPr="00D66DF0">
              <w:rPr>
                <w:rFonts w:ascii="Times New Roman" w:hAnsi="Times New Roman" w:cs="Times New Roman"/>
                <w:b/>
                <w:bCs/>
                <w:color w:val="000000"/>
                <w:sz w:val="20"/>
                <w:szCs w:val="20"/>
                <w:lang w:eastAsia="ru-RU"/>
              </w:rPr>
              <w:t>ных котлов</w:t>
            </w:r>
          </w:p>
        </w:tc>
        <w:tc>
          <w:tcPr>
            <w:tcW w:w="1418" w:type="dxa"/>
            <w:tcBorders>
              <w:top w:val="nil"/>
              <w:left w:val="nil"/>
              <w:bottom w:val="single" w:sz="4" w:space="0" w:color="auto"/>
              <w:right w:val="single" w:sz="4" w:space="0" w:color="auto"/>
            </w:tcBorders>
            <w:shd w:val="clear" w:color="000000" w:fill="538DD5"/>
            <w:vAlign w:val="center"/>
          </w:tcPr>
          <w:p w:rsidR="00377F18" w:rsidRPr="00D66DF0" w:rsidRDefault="00377F18" w:rsidP="00634E9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количество допущенных к эксплуат</w:t>
            </w:r>
            <w:r w:rsidRPr="00D66DF0">
              <w:rPr>
                <w:rFonts w:ascii="Times New Roman" w:hAnsi="Times New Roman" w:cs="Times New Roman"/>
                <w:b/>
                <w:bCs/>
                <w:color w:val="000000"/>
                <w:sz w:val="20"/>
                <w:szCs w:val="20"/>
                <w:lang w:eastAsia="ru-RU"/>
              </w:rPr>
              <w:t>а</w:t>
            </w:r>
            <w:r w:rsidRPr="00D66DF0">
              <w:rPr>
                <w:rFonts w:ascii="Times New Roman" w:hAnsi="Times New Roman" w:cs="Times New Roman"/>
                <w:b/>
                <w:bCs/>
                <w:color w:val="000000"/>
                <w:sz w:val="20"/>
                <w:szCs w:val="20"/>
                <w:lang w:eastAsia="ru-RU"/>
              </w:rPr>
              <w:t>ции котлов</w:t>
            </w:r>
          </w:p>
        </w:tc>
        <w:tc>
          <w:tcPr>
            <w:tcW w:w="1900" w:type="dxa"/>
            <w:tcBorders>
              <w:top w:val="nil"/>
              <w:left w:val="nil"/>
              <w:bottom w:val="single" w:sz="4" w:space="0" w:color="auto"/>
              <w:right w:val="single" w:sz="4" w:space="0" w:color="auto"/>
            </w:tcBorders>
            <w:shd w:val="clear" w:color="000000" w:fill="538DD5"/>
            <w:vAlign w:val="center"/>
          </w:tcPr>
          <w:p w:rsidR="00377F18" w:rsidRPr="00D66DF0" w:rsidRDefault="00377F18" w:rsidP="00634E9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марка котла</w:t>
            </w:r>
          </w:p>
        </w:tc>
        <w:tc>
          <w:tcPr>
            <w:tcW w:w="2220" w:type="dxa"/>
            <w:tcBorders>
              <w:top w:val="nil"/>
              <w:left w:val="nil"/>
              <w:bottom w:val="single" w:sz="4" w:space="0" w:color="auto"/>
              <w:right w:val="single" w:sz="4" w:space="0" w:color="auto"/>
            </w:tcBorders>
            <w:shd w:val="clear" w:color="000000" w:fill="538DD5"/>
            <w:vAlign w:val="center"/>
          </w:tcPr>
          <w:p w:rsidR="00377F18" w:rsidRPr="00D66DF0" w:rsidRDefault="00377F18" w:rsidP="00634E9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установленная мо</w:t>
            </w:r>
            <w:r w:rsidRPr="00D66DF0">
              <w:rPr>
                <w:rFonts w:ascii="Times New Roman" w:hAnsi="Times New Roman" w:cs="Times New Roman"/>
                <w:b/>
                <w:bCs/>
                <w:color w:val="000000"/>
                <w:sz w:val="20"/>
                <w:szCs w:val="20"/>
                <w:lang w:eastAsia="ru-RU"/>
              </w:rPr>
              <w:t>щ</w:t>
            </w:r>
            <w:r w:rsidRPr="00D66DF0">
              <w:rPr>
                <w:rFonts w:ascii="Times New Roman" w:hAnsi="Times New Roman" w:cs="Times New Roman"/>
                <w:b/>
                <w:bCs/>
                <w:color w:val="000000"/>
                <w:sz w:val="20"/>
                <w:szCs w:val="20"/>
                <w:lang w:eastAsia="ru-RU"/>
              </w:rPr>
              <w:t>ность теплогенер</w:t>
            </w:r>
            <w:r w:rsidRPr="00D66DF0">
              <w:rPr>
                <w:rFonts w:ascii="Times New Roman" w:hAnsi="Times New Roman" w:cs="Times New Roman"/>
                <w:b/>
                <w:bCs/>
                <w:color w:val="000000"/>
                <w:sz w:val="20"/>
                <w:szCs w:val="20"/>
                <w:lang w:eastAsia="ru-RU"/>
              </w:rPr>
              <w:t>и</w:t>
            </w:r>
            <w:r w:rsidRPr="00D66DF0">
              <w:rPr>
                <w:rFonts w:ascii="Times New Roman" w:hAnsi="Times New Roman" w:cs="Times New Roman"/>
                <w:b/>
                <w:bCs/>
                <w:color w:val="000000"/>
                <w:sz w:val="20"/>
                <w:szCs w:val="20"/>
                <w:lang w:eastAsia="ru-RU"/>
              </w:rPr>
              <w:t>рующего оборудов</w:t>
            </w:r>
            <w:r w:rsidRPr="00D66DF0">
              <w:rPr>
                <w:rFonts w:ascii="Times New Roman" w:hAnsi="Times New Roman" w:cs="Times New Roman"/>
                <w:b/>
                <w:bCs/>
                <w:color w:val="000000"/>
                <w:sz w:val="20"/>
                <w:szCs w:val="20"/>
                <w:lang w:eastAsia="ru-RU"/>
              </w:rPr>
              <w:t>а</w:t>
            </w:r>
            <w:r w:rsidRPr="00D66DF0">
              <w:rPr>
                <w:rFonts w:ascii="Times New Roman" w:hAnsi="Times New Roman" w:cs="Times New Roman"/>
                <w:b/>
                <w:bCs/>
                <w:color w:val="000000"/>
                <w:sz w:val="20"/>
                <w:szCs w:val="20"/>
                <w:lang w:eastAsia="ru-RU"/>
              </w:rPr>
              <w:t>ния, Гкал/ч</w:t>
            </w:r>
          </w:p>
        </w:tc>
        <w:tc>
          <w:tcPr>
            <w:tcW w:w="1759" w:type="dxa"/>
            <w:tcBorders>
              <w:top w:val="nil"/>
              <w:left w:val="nil"/>
              <w:bottom w:val="single" w:sz="4" w:space="0" w:color="auto"/>
              <w:right w:val="single" w:sz="4" w:space="0" w:color="auto"/>
            </w:tcBorders>
            <w:shd w:val="clear" w:color="000000" w:fill="538DD5"/>
            <w:vAlign w:val="center"/>
          </w:tcPr>
          <w:p w:rsidR="00377F18" w:rsidRPr="00D66DF0" w:rsidRDefault="00377F18" w:rsidP="00634E9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установленная мощность те</w:t>
            </w:r>
            <w:r w:rsidRPr="00D66DF0">
              <w:rPr>
                <w:rFonts w:ascii="Times New Roman" w:hAnsi="Times New Roman" w:cs="Times New Roman"/>
                <w:b/>
                <w:bCs/>
                <w:color w:val="000000"/>
                <w:sz w:val="20"/>
                <w:szCs w:val="20"/>
                <w:lang w:eastAsia="ru-RU"/>
              </w:rPr>
              <w:t>п</w:t>
            </w:r>
            <w:r w:rsidRPr="00D66DF0">
              <w:rPr>
                <w:rFonts w:ascii="Times New Roman" w:hAnsi="Times New Roman" w:cs="Times New Roman"/>
                <w:b/>
                <w:bCs/>
                <w:color w:val="000000"/>
                <w:sz w:val="20"/>
                <w:szCs w:val="20"/>
                <w:lang w:eastAsia="ru-RU"/>
              </w:rPr>
              <w:t>лоисточника в горячей воде, Гкал/ч</w:t>
            </w:r>
          </w:p>
        </w:tc>
        <w:tc>
          <w:tcPr>
            <w:tcW w:w="2220" w:type="dxa"/>
            <w:tcBorders>
              <w:top w:val="nil"/>
              <w:left w:val="nil"/>
              <w:bottom w:val="single" w:sz="4" w:space="0" w:color="auto"/>
              <w:right w:val="single" w:sz="4" w:space="0" w:color="auto"/>
            </w:tcBorders>
            <w:shd w:val="clear" w:color="000000" w:fill="538DD5"/>
            <w:vAlign w:val="center"/>
          </w:tcPr>
          <w:p w:rsidR="00377F18" w:rsidRPr="00D66DF0" w:rsidRDefault="00377F18" w:rsidP="00634E9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располагаемая мо</w:t>
            </w:r>
            <w:r w:rsidRPr="00D66DF0">
              <w:rPr>
                <w:rFonts w:ascii="Times New Roman" w:hAnsi="Times New Roman" w:cs="Times New Roman"/>
                <w:b/>
                <w:bCs/>
                <w:color w:val="000000"/>
                <w:sz w:val="20"/>
                <w:szCs w:val="20"/>
                <w:lang w:eastAsia="ru-RU"/>
              </w:rPr>
              <w:t>щ</w:t>
            </w:r>
            <w:r w:rsidRPr="00D66DF0">
              <w:rPr>
                <w:rFonts w:ascii="Times New Roman" w:hAnsi="Times New Roman" w:cs="Times New Roman"/>
                <w:b/>
                <w:bCs/>
                <w:color w:val="000000"/>
                <w:sz w:val="20"/>
                <w:szCs w:val="20"/>
                <w:lang w:eastAsia="ru-RU"/>
              </w:rPr>
              <w:t>ность теплогенер</w:t>
            </w:r>
            <w:r w:rsidRPr="00D66DF0">
              <w:rPr>
                <w:rFonts w:ascii="Times New Roman" w:hAnsi="Times New Roman" w:cs="Times New Roman"/>
                <w:b/>
                <w:bCs/>
                <w:color w:val="000000"/>
                <w:sz w:val="20"/>
                <w:szCs w:val="20"/>
                <w:lang w:eastAsia="ru-RU"/>
              </w:rPr>
              <w:t>и</w:t>
            </w:r>
            <w:r w:rsidRPr="00D66DF0">
              <w:rPr>
                <w:rFonts w:ascii="Times New Roman" w:hAnsi="Times New Roman" w:cs="Times New Roman"/>
                <w:b/>
                <w:bCs/>
                <w:color w:val="000000"/>
                <w:sz w:val="20"/>
                <w:szCs w:val="20"/>
                <w:lang w:eastAsia="ru-RU"/>
              </w:rPr>
              <w:t>рующего оборудов</w:t>
            </w:r>
            <w:r w:rsidRPr="00D66DF0">
              <w:rPr>
                <w:rFonts w:ascii="Times New Roman" w:hAnsi="Times New Roman" w:cs="Times New Roman"/>
                <w:b/>
                <w:bCs/>
                <w:color w:val="000000"/>
                <w:sz w:val="20"/>
                <w:szCs w:val="20"/>
                <w:lang w:eastAsia="ru-RU"/>
              </w:rPr>
              <w:t>а</w:t>
            </w:r>
            <w:r w:rsidRPr="00D66DF0">
              <w:rPr>
                <w:rFonts w:ascii="Times New Roman" w:hAnsi="Times New Roman" w:cs="Times New Roman"/>
                <w:b/>
                <w:bCs/>
                <w:color w:val="000000"/>
                <w:sz w:val="20"/>
                <w:szCs w:val="20"/>
                <w:lang w:eastAsia="ru-RU"/>
              </w:rPr>
              <w:t>ния, Гкал/ч</w:t>
            </w:r>
          </w:p>
        </w:tc>
        <w:tc>
          <w:tcPr>
            <w:tcW w:w="1759" w:type="dxa"/>
            <w:tcBorders>
              <w:top w:val="nil"/>
              <w:left w:val="nil"/>
              <w:bottom w:val="single" w:sz="4" w:space="0" w:color="auto"/>
              <w:right w:val="single" w:sz="4" w:space="0" w:color="auto"/>
            </w:tcBorders>
            <w:shd w:val="clear" w:color="000000" w:fill="538DD5"/>
            <w:vAlign w:val="center"/>
          </w:tcPr>
          <w:p w:rsidR="00377F18" w:rsidRPr="00D66DF0" w:rsidRDefault="00377F18" w:rsidP="00634E9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располагаемая мощность те</w:t>
            </w:r>
            <w:r w:rsidRPr="00D66DF0">
              <w:rPr>
                <w:rFonts w:ascii="Times New Roman" w:hAnsi="Times New Roman" w:cs="Times New Roman"/>
                <w:b/>
                <w:bCs/>
                <w:color w:val="000000"/>
                <w:sz w:val="20"/>
                <w:szCs w:val="20"/>
                <w:lang w:eastAsia="ru-RU"/>
              </w:rPr>
              <w:t>п</w:t>
            </w:r>
            <w:r w:rsidRPr="00D66DF0">
              <w:rPr>
                <w:rFonts w:ascii="Times New Roman" w:hAnsi="Times New Roman" w:cs="Times New Roman"/>
                <w:b/>
                <w:bCs/>
                <w:color w:val="000000"/>
                <w:sz w:val="20"/>
                <w:szCs w:val="20"/>
                <w:lang w:eastAsia="ru-RU"/>
              </w:rPr>
              <w:t>лоисточника в горячей воде, Гкал/ч</w:t>
            </w:r>
          </w:p>
        </w:tc>
      </w:tr>
      <w:tr w:rsidR="00377F18" w:rsidRPr="00D66DF0">
        <w:trPr>
          <w:trHeight w:val="20"/>
        </w:trPr>
        <w:tc>
          <w:tcPr>
            <w:tcW w:w="508" w:type="dxa"/>
            <w:tcBorders>
              <w:top w:val="nil"/>
              <w:left w:val="single" w:sz="4" w:space="0" w:color="auto"/>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492"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1417"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418"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90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КВр-0,63К</w:t>
            </w:r>
          </w:p>
        </w:tc>
        <w:tc>
          <w:tcPr>
            <w:tcW w:w="222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0,541</w:t>
            </w:r>
          </w:p>
        </w:tc>
        <w:tc>
          <w:tcPr>
            <w:tcW w:w="1759"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0,541</w:t>
            </w:r>
          </w:p>
        </w:tc>
        <w:tc>
          <w:tcPr>
            <w:tcW w:w="222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0,541</w:t>
            </w:r>
          </w:p>
        </w:tc>
        <w:tc>
          <w:tcPr>
            <w:tcW w:w="1759"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0,541</w:t>
            </w:r>
          </w:p>
        </w:tc>
      </w:tr>
      <w:tr w:rsidR="00377F18" w:rsidRPr="00D66DF0">
        <w:trPr>
          <w:trHeight w:val="20"/>
        </w:trPr>
        <w:tc>
          <w:tcPr>
            <w:tcW w:w="508" w:type="dxa"/>
            <w:tcBorders>
              <w:top w:val="nil"/>
              <w:left w:val="single" w:sz="4" w:space="0" w:color="auto"/>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492"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1417"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418"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90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КВр-0,93К</w:t>
            </w:r>
          </w:p>
        </w:tc>
        <w:tc>
          <w:tcPr>
            <w:tcW w:w="222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1,598</w:t>
            </w:r>
          </w:p>
        </w:tc>
        <w:tc>
          <w:tcPr>
            <w:tcW w:w="1759"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1,598</w:t>
            </w:r>
          </w:p>
        </w:tc>
        <w:tc>
          <w:tcPr>
            <w:tcW w:w="222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1,598</w:t>
            </w:r>
          </w:p>
        </w:tc>
        <w:tc>
          <w:tcPr>
            <w:tcW w:w="1759"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1,598</w:t>
            </w:r>
          </w:p>
        </w:tc>
      </w:tr>
      <w:tr w:rsidR="00377F18" w:rsidRPr="00D66DF0">
        <w:trPr>
          <w:trHeight w:val="20"/>
        </w:trPr>
        <w:tc>
          <w:tcPr>
            <w:tcW w:w="508" w:type="dxa"/>
            <w:tcBorders>
              <w:top w:val="nil"/>
              <w:left w:val="single" w:sz="4" w:space="0" w:color="auto"/>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492"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w:t>
            </w:r>
            <w:r w:rsidRPr="00D66DF0">
              <w:rPr>
                <w:rFonts w:ascii="Times New Roman" w:hAnsi="Times New Roman" w:cs="Times New Roman"/>
                <w:color w:val="000000"/>
                <w:sz w:val="20"/>
                <w:szCs w:val="20"/>
                <w:lang w:eastAsia="ru-RU"/>
              </w:rPr>
              <w:t>и</w:t>
            </w:r>
            <w:r w:rsidRPr="00D66DF0">
              <w:rPr>
                <w:rFonts w:ascii="Times New Roman" w:hAnsi="Times New Roman" w:cs="Times New Roman"/>
                <w:color w:val="000000"/>
                <w:sz w:val="20"/>
                <w:szCs w:val="20"/>
                <w:lang w:eastAsia="ru-RU"/>
              </w:rPr>
              <w:t>нат»</w:t>
            </w:r>
          </w:p>
        </w:tc>
        <w:tc>
          <w:tcPr>
            <w:tcW w:w="1417"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418"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90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КВр-0,63К</w:t>
            </w:r>
          </w:p>
        </w:tc>
        <w:tc>
          <w:tcPr>
            <w:tcW w:w="222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1,083</w:t>
            </w:r>
          </w:p>
        </w:tc>
        <w:tc>
          <w:tcPr>
            <w:tcW w:w="1759"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1,083</w:t>
            </w:r>
          </w:p>
        </w:tc>
        <w:tc>
          <w:tcPr>
            <w:tcW w:w="222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1,083</w:t>
            </w:r>
          </w:p>
        </w:tc>
        <w:tc>
          <w:tcPr>
            <w:tcW w:w="1759"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1,083</w:t>
            </w:r>
          </w:p>
        </w:tc>
      </w:tr>
      <w:tr w:rsidR="00377F18" w:rsidRPr="00D66DF0">
        <w:trPr>
          <w:trHeight w:val="20"/>
        </w:trPr>
        <w:tc>
          <w:tcPr>
            <w:tcW w:w="508" w:type="dxa"/>
            <w:tcBorders>
              <w:top w:val="nil"/>
              <w:left w:val="single" w:sz="4" w:space="0" w:color="auto"/>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492"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1417"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418"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90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КВ-1,86-95</w:t>
            </w:r>
          </w:p>
        </w:tc>
        <w:tc>
          <w:tcPr>
            <w:tcW w:w="222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3,196</w:t>
            </w:r>
          </w:p>
        </w:tc>
        <w:tc>
          <w:tcPr>
            <w:tcW w:w="1759"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3,196</w:t>
            </w:r>
          </w:p>
        </w:tc>
        <w:tc>
          <w:tcPr>
            <w:tcW w:w="222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3,196</w:t>
            </w:r>
          </w:p>
        </w:tc>
        <w:tc>
          <w:tcPr>
            <w:tcW w:w="1759"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3,196</w:t>
            </w:r>
          </w:p>
        </w:tc>
      </w:tr>
      <w:tr w:rsidR="00377F18" w:rsidRPr="00D66DF0">
        <w:trPr>
          <w:trHeight w:val="20"/>
        </w:trPr>
        <w:tc>
          <w:tcPr>
            <w:tcW w:w="508" w:type="dxa"/>
            <w:tcBorders>
              <w:top w:val="nil"/>
              <w:left w:val="single" w:sz="4" w:space="0" w:color="auto"/>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1492"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1417"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418"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90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Секционный</w:t>
            </w:r>
            <w:r w:rsidRPr="00D66DF0">
              <w:rPr>
                <w:rFonts w:ascii="Times New Roman" w:hAnsi="Times New Roman" w:cs="Times New Roman"/>
                <w:color w:val="000000"/>
                <w:sz w:val="20"/>
                <w:szCs w:val="20"/>
                <w:lang w:eastAsia="ru-RU"/>
              </w:rPr>
              <w:br/>
              <w:t>Секционный</w:t>
            </w:r>
            <w:r w:rsidRPr="00D66DF0">
              <w:rPr>
                <w:rFonts w:ascii="Times New Roman" w:hAnsi="Times New Roman" w:cs="Times New Roman"/>
                <w:color w:val="000000"/>
                <w:sz w:val="20"/>
                <w:szCs w:val="20"/>
                <w:lang w:eastAsia="ru-RU"/>
              </w:rPr>
              <w:br/>
              <w:t>КВр-1,16К</w:t>
            </w:r>
          </w:p>
        </w:tc>
        <w:tc>
          <w:tcPr>
            <w:tcW w:w="222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0,25</w:t>
            </w:r>
            <w:r w:rsidRPr="00D66DF0">
              <w:rPr>
                <w:rFonts w:ascii="Times New Roman" w:hAnsi="Times New Roman" w:cs="Times New Roman"/>
                <w:color w:val="000000"/>
                <w:sz w:val="20"/>
                <w:szCs w:val="20"/>
                <w:lang w:eastAsia="ru-RU"/>
              </w:rPr>
              <w:br/>
              <w:t>0,25</w:t>
            </w:r>
            <w:r w:rsidRPr="00D66DF0">
              <w:rPr>
                <w:rFonts w:ascii="Times New Roman" w:hAnsi="Times New Roman" w:cs="Times New Roman"/>
                <w:color w:val="000000"/>
                <w:sz w:val="20"/>
                <w:szCs w:val="20"/>
                <w:lang w:eastAsia="ru-RU"/>
              </w:rPr>
              <w:br/>
              <w:t>0,997</w:t>
            </w:r>
          </w:p>
        </w:tc>
        <w:tc>
          <w:tcPr>
            <w:tcW w:w="1759"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1,497</w:t>
            </w:r>
          </w:p>
        </w:tc>
        <w:tc>
          <w:tcPr>
            <w:tcW w:w="222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w:t>
            </w:r>
            <w:r w:rsidRPr="00D66DF0">
              <w:rPr>
                <w:rFonts w:ascii="Times New Roman" w:hAnsi="Times New Roman" w:cs="Times New Roman"/>
                <w:color w:val="000000"/>
                <w:sz w:val="20"/>
                <w:szCs w:val="20"/>
                <w:lang w:eastAsia="ru-RU"/>
              </w:rPr>
              <w:br/>
              <w:t>0</w:t>
            </w:r>
            <w:r w:rsidRPr="00D66DF0">
              <w:rPr>
                <w:rFonts w:ascii="Times New Roman" w:hAnsi="Times New Roman" w:cs="Times New Roman"/>
                <w:color w:val="000000"/>
                <w:sz w:val="20"/>
                <w:szCs w:val="20"/>
                <w:lang w:eastAsia="ru-RU"/>
              </w:rPr>
              <w:br/>
              <w:t>0,997</w:t>
            </w:r>
          </w:p>
        </w:tc>
        <w:tc>
          <w:tcPr>
            <w:tcW w:w="1759"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0,997</w:t>
            </w:r>
          </w:p>
        </w:tc>
      </w:tr>
      <w:tr w:rsidR="00377F18" w:rsidRPr="00D66DF0">
        <w:trPr>
          <w:trHeight w:val="20"/>
        </w:trPr>
        <w:tc>
          <w:tcPr>
            <w:tcW w:w="508" w:type="dxa"/>
            <w:tcBorders>
              <w:top w:val="nil"/>
              <w:left w:val="single" w:sz="4" w:space="0" w:color="auto"/>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1492"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1417"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418"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90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КВр-1,1</w:t>
            </w:r>
            <w:r w:rsidRPr="00D66DF0">
              <w:rPr>
                <w:rFonts w:ascii="Times New Roman" w:hAnsi="Times New Roman" w:cs="Times New Roman"/>
                <w:color w:val="000000"/>
                <w:sz w:val="20"/>
                <w:szCs w:val="20"/>
                <w:lang w:eastAsia="ru-RU"/>
              </w:rPr>
              <w:br/>
              <w:t>КВр-1,1</w:t>
            </w:r>
            <w:r w:rsidRPr="00D66DF0">
              <w:rPr>
                <w:rFonts w:ascii="Times New Roman" w:hAnsi="Times New Roman" w:cs="Times New Roman"/>
                <w:color w:val="000000"/>
                <w:sz w:val="20"/>
                <w:szCs w:val="20"/>
                <w:lang w:eastAsia="ru-RU"/>
              </w:rPr>
              <w:br/>
              <w:t>КВр-1,1</w:t>
            </w:r>
            <w:r w:rsidRPr="00D66DF0">
              <w:rPr>
                <w:rFonts w:ascii="Times New Roman" w:hAnsi="Times New Roman" w:cs="Times New Roman"/>
                <w:color w:val="000000"/>
                <w:sz w:val="20"/>
                <w:szCs w:val="20"/>
                <w:lang w:eastAsia="ru-RU"/>
              </w:rPr>
              <w:br/>
              <w:t>КВр-1,1</w:t>
            </w:r>
          </w:p>
        </w:tc>
        <w:tc>
          <w:tcPr>
            <w:tcW w:w="222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w:t>
            </w:r>
            <w:r w:rsidRPr="00D66DF0">
              <w:rPr>
                <w:rFonts w:ascii="Times New Roman" w:hAnsi="Times New Roman" w:cs="Times New Roman"/>
                <w:color w:val="000000"/>
                <w:sz w:val="20"/>
                <w:szCs w:val="20"/>
                <w:lang w:eastAsia="ru-RU"/>
              </w:rPr>
              <w:br/>
              <w:t>1,0</w:t>
            </w:r>
            <w:r w:rsidRPr="00D66DF0">
              <w:rPr>
                <w:rFonts w:ascii="Times New Roman" w:hAnsi="Times New Roman" w:cs="Times New Roman"/>
                <w:color w:val="000000"/>
                <w:sz w:val="20"/>
                <w:szCs w:val="20"/>
                <w:lang w:eastAsia="ru-RU"/>
              </w:rPr>
              <w:br/>
              <w:t>1,0</w:t>
            </w:r>
            <w:r w:rsidRPr="00D66DF0">
              <w:rPr>
                <w:rFonts w:ascii="Times New Roman" w:hAnsi="Times New Roman" w:cs="Times New Roman"/>
                <w:color w:val="000000"/>
                <w:sz w:val="20"/>
                <w:szCs w:val="20"/>
                <w:lang w:eastAsia="ru-RU"/>
              </w:rPr>
              <w:br/>
              <w:t>1,0</w:t>
            </w:r>
          </w:p>
        </w:tc>
        <w:tc>
          <w:tcPr>
            <w:tcW w:w="1759"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4,000</w:t>
            </w:r>
          </w:p>
        </w:tc>
        <w:tc>
          <w:tcPr>
            <w:tcW w:w="222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w:t>
            </w:r>
            <w:r w:rsidRPr="00D66DF0">
              <w:rPr>
                <w:rFonts w:ascii="Times New Roman" w:hAnsi="Times New Roman" w:cs="Times New Roman"/>
                <w:color w:val="000000"/>
                <w:sz w:val="20"/>
                <w:szCs w:val="20"/>
                <w:lang w:eastAsia="ru-RU"/>
              </w:rPr>
              <w:br/>
              <w:t>1,0</w:t>
            </w:r>
            <w:r w:rsidRPr="00D66DF0">
              <w:rPr>
                <w:rFonts w:ascii="Times New Roman" w:hAnsi="Times New Roman" w:cs="Times New Roman"/>
                <w:color w:val="000000"/>
                <w:sz w:val="20"/>
                <w:szCs w:val="20"/>
                <w:lang w:eastAsia="ru-RU"/>
              </w:rPr>
              <w:br/>
              <w:t>0</w:t>
            </w:r>
            <w:r w:rsidRPr="00D66DF0">
              <w:rPr>
                <w:rFonts w:ascii="Times New Roman" w:hAnsi="Times New Roman" w:cs="Times New Roman"/>
                <w:color w:val="000000"/>
                <w:sz w:val="20"/>
                <w:szCs w:val="20"/>
                <w:lang w:eastAsia="ru-RU"/>
              </w:rPr>
              <w:br/>
              <w:t>0</w:t>
            </w:r>
          </w:p>
        </w:tc>
        <w:tc>
          <w:tcPr>
            <w:tcW w:w="1759"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2,000</w:t>
            </w:r>
          </w:p>
        </w:tc>
      </w:tr>
      <w:tr w:rsidR="00377F18" w:rsidRPr="00D66DF0">
        <w:trPr>
          <w:trHeight w:val="20"/>
        </w:trPr>
        <w:tc>
          <w:tcPr>
            <w:tcW w:w="508" w:type="dxa"/>
            <w:tcBorders>
              <w:top w:val="nil"/>
              <w:left w:val="single" w:sz="4" w:space="0" w:color="auto"/>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1492"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1417"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418"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90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Паровой котел БКЗ 320-140 ГМ-7</w:t>
            </w:r>
            <w:r w:rsidRPr="00D66DF0">
              <w:rPr>
                <w:rFonts w:ascii="Times New Roman" w:hAnsi="Times New Roman" w:cs="Times New Roman"/>
                <w:color w:val="000000"/>
                <w:sz w:val="20"/>
                <w:szCs w:val="20"/>
                <w:lang w:eastAsia="ru-RU"/>
              </w:rPr>
              <w:br/>
              <w:t>Паровой котел БКЗ 320-140 ГМ-7</w:t>
            </w:r>
            <w:r w:rsidRPr="00D66DF0">
              <w:rPr>
                <w:rFonts w:ascii="Times New Roman" w:hAnsi="Times New Roman" w:cs="Times New Roman"/>
                <w:color w:val="000000"/>
                <w:sz w:val="20"/>
                <w:szCs w:val="20"/>
                <w:lang w:eastAsia="ru-RU"/>
              </w:rPr>
              <w:br/>
              <w:t>Паровой котел БКЗ 420-140 НГМ-4</w:t>
            </w:r>
            <w:r w:rsidRPr="00D66DF0">
              <w:rPr>
                <w:rFonts w:ascii="Times New Roman" w:hAnsi="Times New Roman" w:cs="Times New Roman"/>
                <w:color w:val="000000"/>
                <w:sz w:val="20"/>
                <w:szCs w:val="20"/>
                <w:lang w:eastAsia="ru-RU"/>
              </w:rPr>
              <w:br/>
              <w:t>Паровой котел БКЗ 420-140 НГМ-4</w:t>
            </w:r>
          </w:p>
        </w:tc>
        <w:tc>
          <w:tcPr>
            <w:tcW w:w="222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 горячей воде - 860 Гкал/ч</w:t>
            </w:r>
            <w:r w:rsidRPr="00D66DF0">
              <w:rPr>
                <w:rFonts w:ascii="Times New Roman" w:hAnsi="Times New Roman" w:cs="Times New Roman"/>
                <w:color w:val="000000"/>
                <w:sz w:val="20"/>
                <w:szCs w:val="20"/>
                <w:lang w:eastAsia="ru-RU"/>
              </w:rPr>
              <w:br/>
              <w:t>в паре - 461 Гкал/ч</w:t>
            </w:r>
          </w:p>
        </w:tc>
        <w:tc>
          <w:tcPr>
            <w:tcW w:w="1759"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860,0</w:t>
            </w:r>
          </w:p>
        </w:tc>
        <w:tc>
          <w:tcPr>
            <w:tcW w:w="222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 горячей воде - 860 Гкал/ч</w:t>
            </w:r>
            <w:r w:rsidRPr="00D66DF0">
              <w:rPr>
                <w:rFonts w:ascii="Times New Roman" w:hAnsi="Times New Roman" w:cs="Times New Roman"/>
                <w:color w:val="000000"/>
                <w:sz w:val="20"/>
                <w:szCs w:val="20"/>
                <w:lang w:eastAsia="ru-RU"/>
              </w:rPr>
              <w:br/>
              <w:t>в паре - 461 Гкал/ч</w:t>
            </w:r>
          </w:p>
        </w:tc>
        <w:tc>
          <w:tcPr>
            <w:tcW w:w="1759"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860,0</w:t>
            </w:r>
          </w:p>
        </w:tc>
      </w:tr>
      <w:tr w:rsidR="00377F18" w:rsidRPr="00D66DF0">
        <w:trPr>
          <w:trHeight w:val="20"/>
        </w:trPr>
        <w:tc>
          <w:tcPr>
            <w:tcW w:w="2000" w:type="dxa"/>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377F18" w:rsidRPr="00D66DF0" w:rsidRDefault="00377F18" w:rsidP="00634E9A">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1417" w:type="dxa"/>
            <w:tcBorders>
              <w:top w:val="nil"/>
              <w:left w:val="nil"/>
              <w:bottom w:val="single" w:sz="4" w:space="0" w:color="auto"/>
              <w:right w:val="single" w:sz="4" w:space="0" w:color="auto"/>
            </w:tcBorders>
            <w:shd w:val="clear" w:color="000000" w:fill="A6A6A6"/>
            <w:vAlign w:val="center"/>
          </w:tcPr>
          <w:p w:rsidR="00377F18" w:rsidRPr="00D66DF0" w:rsidRDefault="00377F18" w:rsidP="00634E9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18</w:t>
            </w:r>
          </w:p>
        </w:tc>
        <w:tc>
          <w:tcPr>
            <w:tcW w:w="1418" w:type="dxa"/>
            <w:tcBorders>
              <w:top w:val="nil"/>
              <w:left w:val="nil"/>
              <w:bottom w:val="single" w:sz="4" w:space="0" w:color="auto"/>
              <w:right w:val="single" w:sz="4" w:space="0" w:color="auto"/>
            </w:tcBorders>
            <w:shd w:val="clear" w:color="000000" w:fill="A6A6A6"/>
            <w:vAlign w:val="center"/>
          </w:tcPr>
          <w:p w:rsidR="00377F18" w:rsidRPr="00D66DF0" w:rsidRDefault="00377F18" w:rsidP="00634E9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14</w:t>
            </w:r>
          </w:p>
        </w:tc>
        <w:tc>
          <w:tcPr>
            <w:tcW w:w="1900" w:type="dxa"/>
            <w:tcBorders>
              <w:top w:val="nil"/>
              <w:left w:val="nil"/>
              <w:bottom w:val="single" w:sz="4" w:space="0" w:color="auto"/>
              <w:right w:val="single" w:sz="4" w:space="0" w:color="auto"/>
            </w:tcBorders>
            <w:shd w:val="clear" w:color="000000" w:fill="A6A6A6"/>
            <w:vAlign w:val="center"/>
          </w:tcPr>
          <w:p w:rsidR="00377F18" w:rsidRPr="00D66DF0" w:rsidRDefault="00377F18" w:rsidP="00634E9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w:t>
            </w:r>
          </w:p>
        </w:tc>
        <w:tc>
          <w:tcPr>
            <w:tcW w:w="2220" w:type="dxa"/>
            <w:tcBorders>
              <w:top w:val="nil"/>
              <w:left w:val="nil"/>
              <w:bottom w:val="single" w:sz="4" w:space="0" w:color="auto"/>
              <w:right w:val="single" w:sz="4" w:space="0" w:color="auto"/>
            </w:tcBorders>
            <w:shd w:val="clear" w:color="000000" w:fill="A6A6A6"/>
            <w:vAlign w:val="center"/>
          </w:tcPr>
          <w:p w:rsidR="00377F18" w:rsidRPr="00D66DF0" w:rsidRDefault="00377F18" w:rsidP="00FA193F">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871,915</w:t>
            </w:r>
          </w:p>
        </w:tc>
        <w:tc>
          <w:tcPr>
            <w:tcW w:w="1759" w:type="dxa"/>
            <w:tcBorders>
              <w:top w:val="nil"/>
              <w:left w:val="nil"/>
              <w:bottom w:val="single" w:sz="4" w:space="0" w:color="auto"/>
              <w:right w:val="single" w:sz="4" w:space="0" w:color="auto"/>
            </w:tcBorders>
            <w:shd w:val="clear" w:color="000000" w:fill="A6A6A6"/>
            <w:vAlign w:val="center"/>
          </w:tcPr>
          <w:p w:rsidR="00377F18" w:rsidRPr="00D66DF0" w:rsidRDefault="00377F18" w:rsidP="00FA193F">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871,915</w:t>
            </w:r>
          </w:p>
        </w:tc>
        <w:tc>
          <w:tcPr>
            <w:tcW w:w="2220" w:type="dxa"/>
            <w:tcBorders>
              <w:top w:val="nil"/>
              <w:left w:val="nil"/>
              <w:bottom w:val="single" w:sz="4" w:space="0" w:color="auto"/>
              <w:right w:val="single" w:sz="4" w:space="0" w:color="auto"/>
            </w:tcBorders>
            <w:shd w:val="clear" w:color="000000" w:fill="A6A6A6"/>
            <w:vAlign w:val="center"/>
          </w:tcPr>
          <w:p w:rsidR="00377F18" w:rsidRPr="00D66DF0" w:rsidRDefault="00377F18" w:rsidP="00FA193F">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869,415</w:t>
            </w:r>
          </w:p>
        </w:tc>
        <w:tc>
          <w:tcPr>
            <w:tcW w:w="1759" w:type="dxa"/>
            <w:tcBorders>
              <w:top w:val="nil"/>
              <w:left w:val="nil"/>
              <w:bottom w:val="single" w:sz="4" w:space="0" w:color="auto"/>
              <w:right w:val="single" w:sz="4" w:space="0" w:color="auto"/>
            </w:tcBorders>
            <w:shd w:val="clear" w:color="000000" w:fill="A6A6A6"/>
            <w:vAlign w:val="center"/>
          </w:tcPr>
          <w:p w:rsidR="00377F18" w:rsidRPr="00D66DF0" w:rsidRDefault="00377F18" w:rsidP="00FA193F">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869,415</w:t>
            </w:r>
          </w:p>
        </w:tc>
      </w:tr>
    </w:tbl>
    <w:p w:rsidR="00377F18" w:rsidRPr="00D66DF0" w:rsidRDefault="00377F18" w:rsidP="00BB550B">
      <w:pPr>
        <w:pStyle w:val="1110"/>
        <w:numPr>
          <w:ilvl w:val="2"/>
          <w:numId w:val="7"/>
        </w:numPr>
        <w:tabs>
          <w:tab w:val="left" w:pos="1560"/>
        </w:tabs>
        <w:ind w:left="0" w:firstLine="709"/>
        <w:rPr>
          <w:sz w:val="24"/>
          <w:szCs w:val="24"/>
        </w:rPr>
        <w:sectPr w:rsidR="00377F18" w:rsidRPr="00D66DF0" w:rsidSect="00473F2B">
          <w:pgSz w:w="16838" w:h="11906" w:orient="landscape" w:code="9"/>
          <w:pgMar w:top="1134" w:right="1134" w:bottom="1134" w:left="1134" w:header="709" w:footer="709" w:gutter="0"/>
          <w:cols w:space="708"/>
          <w:docGrid w:linePitch="360"/>
        </w:sectPr>
      </w:pPr>
    </w:p>
    <w:p w:rsidR="00377F18" w:rsidRPr="00D66DF0" w:rsidRDefault="00377F18" w:rsidP="00BB550B">
      <w:pPr>
        <w:pStyle w:val="1110"/>
        <w:numPr>
          <w:ilvl w:val="2"/>
          <w:numId w:val="7"/>
        </w:numPr>
        <w:tabs>
          <w:tab w:val="left" w:pos="1560"/>
        </w:tabs>
        <w:ind w:left="0" w:firstLine="709"/>
        <w:rPr>
          <w:sz w:val="24"/>
          <w:szCs w:val="24"/>
        </w:rPr>
      </w:pPr>
      <w:bookmarkStart w:id="27" w:name="_Toc413776393"/>
      <w:r w:rsidRPr="00D66DF0">
        <w:rPr>
          <w:sz w:val="24"/>
          <w:szCs w:val="24"/>
        </w:rPr>
        <w:lastRenderedPageBreak/>
        <w:t>Объем потребления тепловой энергии (мощности) на собственные и х</w:t>
      </w:r>
      <w:r w:rsidRPr="00D66DF0">
        <w:rPr>
          <w:sz w:val="24"/>
          <w:szCs w:val="24"/>
        </w:rPr>
        <w:t>о</w:t>
      </w:r>
      <w:r w:rsidRPr="00D66DF0">
        <w:rPr>
          <w:sz w:val="24"/>
          <w:szCs w:val="24"/>
        </w:rPr>
        <w:t>зяйственные нужды. Параметры тепловой мощности «нетто</w:t>
      </w:r>
      <w:bookmarkEnd w:id="25"/>
      <w:r w:rsidRPr="00D66DF0">
        <w:rPr>
          <w:sz w:val="24"/>
          <w:szCs w:val="24"/>
        </w:rPr>
        <w:t>»</w:t>
      </w:r>
      <w:bookmarkEnd w:id="26"/>
      <w:bookmarkEnd w:id="27"/>
    </w:p>
    <w:p w:rsidR="00377F18" w:rsidRPr="00D66DF0" w:rsidRDefault="00377F18" w:rsidP="00634E9A">
      <w:pPr>
        <w:pStyle w:val="afff0"/>
        <w:rPr>
          <w:rFonts w:ascii="Times New Roman" w:hAnsi="Times New Roman" w:cs="Times New Roman"/>
          <w:sz w:val="24"/>
          <w:szCs w:val="24"/>
        </w:rPr>
      </w:pPr>
      <w:r w:rsidRPr="00D66DF0">
        <w:rPr>
          <w:rFonts w:ascii="Times New Roman" w:hAnsi="Times New Roman" w:cs="Times New Roman"/>
          <w:i/>
          <w:iCs/>
          <w:sz w:val="24"/>
          <w:szCs w:val="24"/>
        </w:rPr>
        <w:t>Мощность источника тепловой энергии «нетто»</w:t>
      </w:r>
      <w:r w:rsidRPr="00D66DF0">
        <w:rPr>
          <w:rFonts w:ascii="Times New Roman" w:hAnsi="Times New Roman" w:cs="Times New Roman"/>
          <w:sz w:val="24"/>
          <w:szCs w:val="24"/>
        </w:rPr>
        <w:t xml:space="preserve"> — величина, равная располагаемой мощности источника тепловой энергии за вычетом тепловой нагрузки на собственные и х</w:t>
      </w:r>
      <w:r w:rsidRPr="00D66DF0">
        <w:rPr>
          <w:rFonts w:ascii="Times New Roman" w:hAnsi="Times New Roman" w:cs="Times New Roman"/>
          <w:sz w:val="24"/>
          <w:szCs w:val="24"/>
        </w:rPr>
        <w:t>о</w:t>
      </w:r>
      <w:r w:rsidRPr="00D66DF0">
        <w:rPr>
          <w:rFonts w:ascii="Times New Roman" w:hAnsi="Times New Roman" w:cs="Times New Roman"/>
          <w:sz w:val="24"/>
          <w:szCs w:val="24"/>
        </w:rPr>
        <w:t>зяйственные нужды.</w:t>
      </w:r>
    </w:p>
    <w:p w:rsidR="00377F18" w:rsidRPr="00D66DF0" w:rsidRDefault="00377F18" w:rsidP="001F2190">
      <w:pPr>
        <w:pStyle w:val="af9"/>
        <w:spacing w:before="12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Мощность «нетто» источников тепловой энергии незначительно отличается от расп</w:t>
      </w:r>
      <w:r w:rsidRPr="00D66DF0">
        <w:rPr>
          <w:rFonts w:ascii="Times New Roman" w:hAnsi="Times New Roman" w:cs="Times New Roman"/>
          <w:sz w:val="24"/>
          <w:szCs w:val="24"/>
        </w:rPr>
        <w:t>о</w:t>
      </w:r>
      <w:r w:rsidRPr="00D66DF0">
        <w:rPr>
          <w:rFonts w:ascii="Times New Roman" w:hAnsi="Times New Roman" w:cs="Times New Roman"/>
          <w:sz w:val="24"/>
          <w:szCs w:val="24"/>
        </w:rPr>
        <w:t>лагаемой мощности (0,2-2,8%). Наибольшая нагрузка на собственные нужды характерна для котельной МУП «КХ».</w:t>
      </w:r>
    </w:p>
    <w:p w:rsidR="00377F18" w:rsidRPr="00D66DF0" w:rsidRDefault="00377F18" w:rsidP="001F2190">
      <w:pPr>
        <w:pStyle w:val="af9"/>
        <w:spacing w:before="12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Результаты расчетов потребной тепловой энергии на собственные нужды теплоисто</w:t>
      </w:r>
      <w:r w:rsidRPr="00D66DF0">
        <w:rPr>
          <w:rFonts w:ascii="Times New Roman" w:hAnsi="Times New Roman" w:cs="Times New Roman"/>
          <w:sz w:val="24"/>
          <w:szCs w:val="24"/>
        </w:rPr>
        <w:t>ч</w:t>
      </w:r>
      <w:r w:rsidRPr="00D66DF0">
        <w:rPr>
          <w:rFonts w:ascii="Times New Roman" w:hAnsi="Times New Roman" w:cs="Times New Roman"/>
          <w:sz w:val="24"/>
          <w:szCs w:val="24"/>
        </w:rPr>
        <w:t>ников, а также параметры тепловой мощности «нетто» источников тепловой энергии пре</w:t>
      </w:r>
      <w:r w:rsidRPr="00D66DF0">
        <w:rPr>
          <w:rFonts w:ascii="Times New Roman" w:hAnsi="Times New Roman" w:cs="Times New Roman"/>
          <w:sz w:val="24"/>
          <w:szCs w:val="24"/>
        </w:rPr>
        <w:t>д</w:t>
      </w:r>
      <w:r w:rsidRPr="00D66DF0">
        <w:rPr>
          <w:rFonts w:ascii="Times New Roman" w:hAnsi="Times New Roman" w:cs="Times New Roman"/>
          <w:sz w:val="24"/>
          <w:szCs w:val="24"/>
        </w:rPr>
        <w:t>ставлены в таблице 8.</w:t>
      </w: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Параметры тепловой мощности «нетто» источников тепловой энергии</w:t>
      </w:r>
    </w:p>
    <w:tbl>
      <w:tblPr>
        <w:tblW w:w="0" w:type="auto"/>
        <w:tblInd w:w="-106" w:type="dxa"/>
        <w:tblLayout w:type="fixed"/>
        <w:tblLook w:val="00A0" w:firstRow="1" w:lastRow="0" w:firstColumn="1" w:lastColumn="0" w:noHBand="0" w:noVBand="0"/>
      </w:tblPr>
      <w:tblGrid>
        <w:gridCol w:w="489"/>
        <w:gridCol w:w="1619"/>
        <w:gridCol w:w="1619"/>
        <w:gridCol w:w="1619"/>
        <w:gridCol w:w="1757"/>
        <w:gridCol w:w="1276"/>
        <w:gridCol w:w="1382"/>
      </w:tblGrid>
      <w:tr w:rsidR="00377F18" w:rsidRPr="00D66DF0">
        <w:trPr>
          <w:trHeight w:val="20"/>
        </w:trPr>
        <w:tc>
          <w:tcPr>
            <w:tcW w:w="489" w:type="dxa"/>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bookmarkStart w:id="28" w:name="_Toc386560992"/>
            <w:bookmarkStart w:id="29" w:name="_Toc384058605"/>
            <w:r w:rsidRPr="00D66DF0">
              <w:rPr>
                <w:rFonts w:ascii="Times New Roman" w:hAnsi="Times New Roman" w:cs="Times New Roman"/>
                <w:b/>
                <w:bCs/>
                <w:color w:val="000000"/>
                <w:sz w:val="20"/>
                <w:szCs w:val="20"/>
                <w:lang w:eastAsia="ru-RU"/>
              </w:rPr>
              <w:t>№ п/п</w:t>
            </w:r>
          </w:p>
        </w:tc>
        <w:tc>
          <w:tcPr>
            <w:tcW w:w="1619" w:type="dxa"/>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w:t>
            </w:r>
            <w:r w:rsidRPr="00D66DF0">
              <w:rPr>
                <w:rFonts w:ascii="Times New Roman" w:hAnsi="Times New Roman" w:cs="Times New Roman"/>
                <w:b/>
                <w:bCs/>
                <w:color w:val="000000"/>
                <w:sz w:val="20"/>
                <w:szCs w:val="20"/>
                <w:lang w:eastAsia="ru-RU"/>
              </w:rPr>
              <w:t>и</w:t>
            </w:r>
            <w:r w:rsidRPr="00D66DF0">
              <w:rPr>
                <w:rFonts w:ascii="Times New Roman" w:hAnsi="Times New Roman" w:cs="Times New Roman"/>
                <w:b/>
                <w:bCs/>
                <w:color w:val="000000"/>
                <w:sz w:val="20"/>
                <w:szCs w:val="20"/>
                <w:lang w:eastAsia="ru-RU"/>
              </w:rPr>
              <w:t>ка</w:t>
            </w:r>
          </w:p>
        </w:tc>
        <w:tc>
          <w:tcPr>
            <w:tcW w:w="7653" w:type="dxa"/>
            <w:gridSpan w:val="5"/>
            <w:tcBorders>
              <w:top w:val="single" w:sz="4" w:space="0" w:color="auto"/>
              <w:left w:val="nil"/>
              <w:bottom w:val="single" w:sz="4" w:space="0" w:color="auto"/>
              <w:right w:val="nil"/>
            </w:tcBorders>
            <w:shd w:val="clear" w:color="000000" w:fill="538DD5"/>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Характеристика основного оборудования</w:t>
            </w:r>
          </w:p>
        </w:tc>
      </w:tr>
      <w:tr w:rsidR="00377F18" w:rsidRPr="00D66DF0">
        <w:trPr>
          <w:trHeight w:val="20"/>
        </w:trPr>
        <w:tc>
          <w:tcPr>
            <w:tcW w:w="489" w:type="dxa"/>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b/>
                <w:bCs/>
                <w:color w:val="000000"/>
                <w:sz w:val="20"/>
                <w:szCs w:val="20"/>
                <w:lang w:eastAsia="ru-RU"/>
              </w:rPr>
            </w:pPr>
          </w:p>
        </w:tc>
        <w:tc>
          <w:tcPr>
            <w:tcW w:w="1619" w:type="dxa"/>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b/>
                <w:bCs/>
                <w:color w:val="000000"/>
                <w:sz w:val="20"/>
                <w:szCs w:val="20"/>
                <w:lang w:eastAsia="ru-RU"/>
              </w:rPr>
            </w:pPr>
          </w:p>
        </w:tc>
        <w:tc>
          <w:tcPr>
            <w:tcW w:w="1619" w:type="dxa"/>
            <w:tcBorders>
              <w:top w:val="nil"/>
              <w:left w:val="nil"/>
              <w:bottom w:val="single" w:sz="4" w:space="0" w:color="auto"/>
              <w:right w:val="single" w:sz="4" w:space="0" w:color="auto"/>
            </w:tcBorders>
            <w:shd w:val="clear" w:color="000000" w:fill="538DD5"/>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установленная мощность те</w:t>
            </w:r>
            <w:r w:rsidRPr="00D66DF0">
              <w:rPr>
                <w:rFonts w:ascii="Times New Roman" w:hAnsi="Times New Roman" w:cs="Times New Roman"/>
                <w:b/>
                <w:bCs/>
                <w:color w:val="000000"/>
                <w:sz w:val="20"/>
                <w:szCs w:val="20"/>
                <w:lang w:eastAsia="ru-RU"/>
              </w:rPr>
              <w:t>п</w:t>
            </w:r>
            <w:r w:rsidRPr="00D66DF0">
              <w:rPr>
                <w:rFonts w:ascii="Times New Roman" w:hAnsi="Times New Roman" w:cs="Times New Roman"/>
                <w:b/>
                <w:bCs/>
                <w:color w:val="000000"/>
                <w:sz w:val="20"/>
                <w:szCs w:val="20"/>
                <w:lang w:eastAsia="ru-RU"/>
              </w:rPr>
              <w:t>лоисточника в горячей воде, Гкал/ч</w:t>
            </w:r>
          </w:p>
        </w:tc>
        <w:tc>
          <w:tcPr>
            <w:tcW w:w="1619" w:type="dxa"/>
            <w:tcBorders>
              <w:top w:val="nil"/>
              <w:left w:val="nil"/>
              <w:bottom w:val="single" w:sz="4" w:space="0" w:color="auto"/>
              <w:right w:val="single" w:sz="4" w:space="0" w:color="auto"/>
            </w:tcBorders>
            <w:shd w:val="clear" w:color="000000" w:fill="538DD5"/>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располагаемая мощность те</w:t>
            </w:r>
            <w:r w:rsidRPr="00D66DF0">
              <w:rPr>
                <w:rFonts w:ascii="Times New Roman" w:hAnsi="Times New Roman" w:cs="Times New Roman"/>
                <w:b/>
                <w:bCs/>
                <w:color w:val="000000"/>
                <w:sz w:val="20"/>
                <w:szCs w:val="20"/>
                <w:lang w:eastAsia="ru-RU"/>
              </w:rPr>
              <w:t>п</w:t>
            </w:r>
            <w:r w:rsidRPr="00D66DF0">
              <w:rPr>
                <w:rFonts w:ascii="Times New Roman" w:hAnsi="Times New Roman" w:cs="Times New Roman"/>
                <w:b/>
                <w:bCs/>
                <w:color w:val="000000"/>
                <w:sz w:val="20"/>
                <w:szCs w:val="20"/>
                <w:lang w:eastAsia="ru-RU"/>
              </w:rPr>
              <w:t>лоисточника в горячей воде, Гкал/ч</w:t>
            </w:r>
          </w:p>
        </w:tc>
        <w:tc>
          <w:tcPr>
            <w:tcW w:w="1757" w:type="dxa"/>
            <w:tcBorders>
              <w:top w:val="nil"/>
              <w:left w:val="nil"/>
              <w:bottom w:val="single" w:sz="4" w:space="0" w:color="auto"/>
              <w:right w:val="single" w:sz="4" w:space="0" w:color="auto"/>
            </w:tcBorders>
            <w:shd w:val="clear" w:color="000000" w:fill="538DD5"/>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собственные нужды тепл</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источника для производства горячей воды, Гкал/ч</w:t>
            </w:r>
          </w:p>
        </w:tc>
        <w:tc>
          <w:tcPr>
            <w:tcW w:w="1276" w:type="dxa"/>
            <w:tcBorders>
              <w:top w:val="nil"/>
              <w:left w:val="nil"/>
              <w:bottom w:val="single" w:sz="4" w:space="0" w:color="auto"/>
              <w:right w:val="single" w:sz="4" w:space="0" w:color="auto"/>
            </w:tcBorders>
            <w:shd w:val="clear" w:color="000000" w:fill="538DD5"/>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собстве</w:t>
            </w:r>
            <w:r w:rsidRPr="00D66DF0">
              <w:rPr>
                <w:rFonts w:ascii="Times New Roman" w:hAnsi="Times New Roman" w:cs="Times New Roman"/>
                <w:b/>
                <w:bCs/>
                <w:color w:val="000000"/>
                <w:sz w:val="20"/>
                <w:szCs w:val="20"/>
                <w:lang w:eastAsia="ru-RU"/>
              </w:rPr>
              <w:t>н</w:t>
            </w:r>
            <w:r w:rsidRPr="00D66DF0">
              <w:rPr>
                <w:rFonts w:ascii="Times New Roman" w:hAnsi="Times New Roman" w:cs="Times New Roman"/>
                <w:b/>
                <w:bCs/>
                <w:color w:val="000000"/>
                <w:sz w:val="20"/>
                <w:szCs w:val="20"/>
                <w:lang w:eastAsia="ru-RU"/>
              </w:rPr>
              <w:t>ные нужды тепл</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источника, %</w:t>
            </w:r>
          </w:p>
        </w:tc>
        <w:tc>
          <w:tcPr>
            <w:tcW w:w="1382" w:type="dxa"/>
            <w:tcBorders>
              <w:top w:val="nil"/>
              <w:left w:val="nil"/>
              <w:bottom w:val="single" w:sz="4" w:space="0" w:color="auto"/>
              <w:right w:val="single" w:sz="4" w:space="0" w:color="auto"/>
            </w:tcBorders>
            <w:shd w:val="clear" w:color="000000" w:fill="538DD5"/>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мощность источника тепловой энергии «нетто», Гкал/ч</w:t>
            </w:r>
          </w:p>
        </w:tc>
      </w:tr>
      <w:tr w:rsidR="00377F18" w:rsidRPr="00D66DF0">
        <w:trPr>
          <w:trHeight w:val="20"/>
        </w:trPr>
        <w:tc>
          <w:tcPr>
            <w:tcW w:w="489" w:type="dxa"/>
            <w:tcBorders>
              <w:top w:val="nil"/>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w:t>
            </w:r>
            <w:r w:rsidRPr="00D66DF0">
              <w:rPr>
                <w:rFonts w:ascii="Times New Roman" w:hAnsi="Times New Roman" w:cs="Times New Roman"/>
                <w:color w:val="000000"/>
                <w:sz w:val="20"/>
                <w:szCs w:val="20"/>
                <w:lang w:eastAsia="ru-RU"/>
              </w:rPr>
              <w:t>а</w:t>
            </w:r>
            <w:r w:rsidRPr="00D66DF0">
              <w:rPr>
                <w:rFonts w:ascii="Times New Roman" w:hAnsi="Times New Roman" w:cs="Times New Roman"/>
                <w:color w:val="000000"/>
                <w:sz w:val="20"/>
                <w:szCs w:val="20"/>
                <w:lang w:eastAsia="ru-RU"/>
              </w:rPr>
              <w:t>за»</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0,541</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0,541</w:t>
            </w:r>
          </w:p>
        </w:tc>
        <w:tc>
          <w:tcPr>
            <w:tcW w:w="1757"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0,0068</w:t>
            </w:r>
          </w:p>
        </w:tc>
        <w:tc>
          <w:tcPr>
            <w:tcW w:w="1276"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1,26</w:t>
            </w:r>
          </w:p>
        </w:tc>
        <w:tc>
          <w:tcPr>
            <w:tcW w:w="1382"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0,534</w:t>
            </w:r>
          </w:p>
        </w:tc>
      </w:tr>
      <w:tr w:rsidR="00377F18" w:rsidRPr="00D66DF0">
        <w:trPr>
          <w:trHeight w:val="20"/>
        </w:trPr>
        <w:tc>
          <w:tcPr>
            <w:tcW w:w="489" w:type="dxa"/>
            <w:tcBorders>
              <w:top w:val="nil"/>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1,598</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1,598</w:t>
            </w:r>
          </w:p>
        </w:tc>
        <w:tc>
          <w:tcPr>
            <w:tcW w:w="1757"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0,0057</w:t>
            </w:r>
          </w:p>
        </w:tc>
        <w:tc>
          <w:tcPr>
            <w:tcW w:w="1276"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0,36</w:t>
            </w:r>
          </w:p>
        </w:tc>
        <w:tc>
          <w:tcPr>
            <w:tcW w:w="1382"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1,592</w:t>
            </w:r>
          </w:p>
        </w:tc>
      </w:tr>
      <w:tr w:rsidR="00377F18" w:rsidRPr="00D66DF0">
        <w:trPr>
          <w:trHeight w:val="20"/>
        </w:trPr>
        <w:tc>
          <w:tcPr>
            <w:tcW w:w="489" w:type="dxa"/>
            <w:tcBorders>
              <w:top w:val="nil"/>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w:t>
            </w:r>
            <w:r w:rsidRPr="00D66DF0">
              <w:rPr>
                <w:rFonts w:ascii="Times New Roman" w:hAnsi="Times New Roman" w:cs="Times New Roman"/>
                <w:color w:val="000000"/>
                <w:sz w:val="20"/>
                <w:szCs w:val="20"/>
                <w:lang w:eastAsia="ru-RU"/>
              </w:rPr>
              <w:t>е</w:t>
            </w:r>
            <w:r w:rsidRPr="00D66DF0">
              <w:rPr>
                <w:rFonts w:ascii="Times New Roman" w:hAnsi="Times New Roman" w:cs="Times New Roman"/>
                <w:color w:val="000000"/>
                <w:sz w:val="20"/>
                <w:szCs w:val="20"/>
                <w:lang w:eastAsia="ru-RU"/>
              </w:rPr>
              <w:t>сокомбинат»</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1,083</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1,083</w:t>
            </w:r>
          </w:p>
        </w:tc>
        <w:tc>
          <w:tcPr>
            <w:tcW w:w="1757"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0,0068</w:t>
            </w:r>
          </w:p>
        </w:tc>
        <w:tc>
          <w:tcPr>
            <w:tcW w:w="1276"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0,63</w:t>
            </w:r>
          </w:p>
        </w:tc>
        <w:tc>
          <w:tcPr>
            <w:tcW w:w="1382"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1,076</w:t>
            </w:r>
          </w:p>
        </w:tc>
      </w:tr>
      <w:tr w:rsidR="00377F18" w:rsidRPr="00D66DF0">
        <w:trPr>
          <w:trHeight w:val="20"/>
        </w:trPr>
        <w:tc>
          <w:tcPr>
            <w:tcW w:w="489" w:type="dxa"/>
            <w:tcBorders>
              <w:top w:val="nil"/>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w:t>
            </w:r>
            <w:r w:rsidRPr="00D66DF0">
              <w:rPr>
                <w:rFonts w:ascii="Times New Roman" w:hAnsi="Times New Roman" w:cs="Times New Roman"/>
                <w:color w:val="000000"/>
                <w:sz w:val="20"/>
                <w:szCs w:val="20"/>
                <w:lang w:eastAsia="ru-RU"/>
              </w:rPr>
              <w:t>е</w:t>
            </w:r>
            <w:r w:rsidRPr="00D66DF0">
              <w:rPr>
                <w:rFonts w:ascii="Times New Roman" w:hAnsi="Times New Roman" w:cs="Times New Roman"/>
                <w:color w:val="000000"/>
                <w:sz w:val="20"/>
                <w:szCs w:val="20"/>
                <w:lang w:eastAsia="ru-RU"/>
              </w:rPr>
              <w:t>ремок»</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3,196</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3,196</w:t>
            </w:r>
          </w:p>
        </w:tc>
        <w:tc>
          <w:tcPr>
            <w:tcW w:w="1757"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0,0076</w:t>
            </w:r>
          </w:p>
        </w:tc>
        <w:tc>
          <w:tcPr>
            <w:tcW w:w="1276"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0,24</w:t>
            </w:r>
          </w:p>
        </w:tc>
        <w:tc>
          <w:tcPr>
            <w:tcW w:w="1382"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3,189</w:t>
            </w:r>
          </w:p>
        </w:tc>
      </w:tr>
      <w:tr w:rsidR="00377F18" w:rsidRPr="00D66DF0">
        <w:trPr>
          <w:trHeight w:val="20"/>
        </w:trPr>
        <w:tc>
          <w:tcPr>
            <w:tcW w:w="489" w:type="dxa"/>
            <w:tcBorders>
              <w:top w:val="nil"/>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1,497</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0,997</w:t>
            </w:r>
          </w:p>
        </w:tc>
        <w:tc>
          <w:tcPr>
            <w:tcW w:w="1757"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0,0279</w:t>
            </w:r>
          </w:p>
        </w:tc>
        <w:tc>
          <w:tcPr>
            <w:tcW w:w="1276"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2,80</w:t>
            </w:r>
          </w:p>
        </w:tc>
        <w:tc>
          <w:tcPr>
            <w:tcW w:w="1382"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0,969</w:t>
            </w:r>
          </w:p>
        </w:tc>
      </w:tr>
      <w:tr w:rsidR="00377F18" w:rsidRPr="00D66DF0">
        <w:trPr>
          <w:trHeight w:val="20"/>
        </w:trPr>
        <w:tc>
          <w:tcPr>
            <w:tcW w:w="489" w:type="dxa"/>
            <w:tcBorders>
              <w:top w:val="nil"/>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ское ДСУ-2»</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4,400</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2,200</w:t>
            </w:r>
          </w:p>
        </w:tc>
        <w:tc>
          <w:tcPr>
            <w:tcW w:w="1757"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0,0220</w:t>
            </w:r>
          </w:p>
        </w:tc>
        <w:tc>
          <w:tcPr>
            <w:tcW w:w="1276"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1382"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2,178</w:t>
            </w:r>
          </w:p>
        </w:tc>
      </w:tr>
      <w:tr w:rsidR="00377F18" w:rsidRPr="00D66DF0">
        <w:trPr>
          <w:trHeight w:val="20"/>
        </w:trPr>
        <w:tc>
          <w:tcPr>
            <w:tcW w:w="489" w:type="dxa"/>
            <w:tcBorders>
              <w:top w:val="nil"/>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w:t>
            </w:r>
            <w:r w:rsidRPr="00D66DF0">
              <w:rPr>
                <w:rFonts w:ascii="Times New Roman" w:hAnsi="Times New Roman" w:cs="Times New Roman"/>
                <w:color w:val="000000"/>
                <w:sz w:val="20"/>
                <w:szCs w:val="20"/>
                <w:lang w:eastAsia="ru-RU"/>
              </w:rPr>
              <w:t>л</w:t>
            </w:r>
            <w:r w:rsidRPr="00D66DF0">
              <w:rPr>
                <w:rFonts w:ascii="Times New Roman" w:hAnsi="Times New Roman" w:cs="Times New Roman"/>
                <w:color w:val="000000"/>
                <w:sz w:val="20"/>
                <w:szCs w:val="20"/>
                <w:lang w:eastAsia="ru-RU"/>
              </w:rPr>
              <w:t>тай-Кокс»</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860,0</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860,0</w:t>
            </w:r>
          </w:p>
        </w:tc>
        <w:tc>
          <w:tcPr>
            <w:tcW w:w="1757"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1276"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0,47</w:t>
            </w:r>
          </w:p>
        </w:tc>
        <w:tc>
          <w:tcPr>
            <w:tcW w:w="1382"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856,0</w:t>
            </w:r>
          </w:p>
        </w:tc>
      </w:tr>
      <w:tr w:rsidR="00377F18" w:rsidRPr="00D66DF0">
        <w:trPr>
          <w:trHeight w:val="20"/>
        </w:trPr>
        <w:tc>
          <w:tcPr>
            <w:tcW w:w="2108" w:type="dxa"/>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377F18" w:rsidRPr="00D66DF0" w:rsidRDefault="00377F18" w:rsidP="00445CA2">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1619" w:type="dxa"/>
            <w:tcBorders>
              <w:top w:val="nil"/>
              <w:left w:val="nil"/>
              <w:bottom w:val="single" w:sz="4" w:space="0" w:color="auto"/>
              <w:right w:val="single" w:sz="4" w:space="0" w:color="auto"/>
            </w:tcBorders>
            <w:shd w:val="clear" w:color="000000" w:fill="A6A6A6"/>
            <w:vAlign w:val="center"/>
          </w:tcPr>
          <w:p w:rsidR="00377F18" w:rsidRPr="00D66DF0" w:rsidRDefault="00377F18" w:rsidP="00FA193F">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871,915</w:t>
            </w:r>
          </w:p>
        </w:tc>
        <w:tc>
          <w:tcPr>
            <w:tcW w:w="1619" w:type="dxa"/>
            <w:tcBorders>
              <w:top w:val="nil"/>
              <w:left w:val="nil"/>
              <w:bottom w:val="single" w:sz="4" w:space="0" w:color="auto"/>
              <w:right w:val="single" w:sz="4" w:space="0" w:color="auto"/>
            </w:tcBorders>
            <w:shd w:val="clear" w:color="000000" w:fill="A6A6A6"/>
            <w:vAlign w:val="center"/>
          </w:tcPr>
          <w:p w:rsidR="00377F18" w:rsidRPr="00D66DF0" w:rsidRDefault="00377F18" w:rsidP="00FA193F">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869,415</w:t>
            </w:r>
          </w:p>
        </w:tc>
        <w:tc>
          <w:tcPr>
            <w:tcW w:w="1757" w:type="dxa"/>
            <w:tcBorders>
              <w:top w:val="nil"/>
              <w:left w:val="nil"/>
              <w:bottom w:val="single" w:sz="4" w:space="0" w:color="auto"/>
              <w:right w:val="single" w:sz="4" w:space="0" w:color="auto"/>
            </w:tcBorders>
            <w:shd w:val="clear" w:color="000000" w:fill="A6A6A6"/>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4,077</w:t>
            </w:r>
          </w:p>
        </w:tc>
        <w:tc>
          <w:tcPr>
            <w:tcW w:w="1276" w:type="dxa"/>
            <w:tcBorders>
              <w:top w:val="nil"/>
              <w:left w:val="nil"/>
              <w:bottom w:val="single" w:sz="4" w:space="0" w:color="auto"/>
              <w:right w:val="single" w:sz="4" w:space="0" w:color="auto"/>
            </w:tcBorders>
            <w:shd w:val="clear" w:color="000000" w:fill="A6A6A6"/>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0,47</w:t>
            </w:r>
          </w:p>
        </w:tc>
        <w:tc>
          <w:tcPr>
            <w:tcW w:w="1382" w:type="dxa"/>
            <w:tcBorders>
              <w:top w:val="nil"/>
              <w:left w:val="nil"/>
              <w:bottom w:val="single" w:sz="4" w:space="0" w:color="auto"/>
              <w:right w:val="single" w:sz="4" w:space="0" w:color="auto"/>
            </w:tcBorders>
            <w:shd w:val="clear" w:color="000000" w:fill="A6A6A6"/>
            <w:vAlign w:val="center"/>
          </w:tcPr>
          <w:p w:rsidR="00377F18" w:rsidRPr="00D66DF0" w:rsidRDefault="00377F18" w:rsidP="00FA193F">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865,340</w:t>
            </w:r>
          </w:p>
        </w:tc>
      </w:tr>
    </w:tbl>
    <w:p w:rsidR="008C025F" w:rsidRDefault="008C025F" w:rsidP="008C025F">
      <w:pPr>
        <w:pStyle w:val="1110"/>
        <w:numPr>
          <w:ilvl w:val="2"/>
          <w:numId w:val="7"/>
        </w:numPr>
        <w:tabs>
          <w:tab w:val="left" w:pos="1560"/>
        </w:tabs>
        <w:ind w:left="0" w:firstLine="709"/>
        <w:rPr>
          <w:sz w:val="24"/>
          <w:szCs w:val="24"/>
        </w:rPr>
      </w:pPr>
      <w:bookmarkStart w:id="30" w:name="_Toc413776394"/>
      <w:r>
        <w:rPr>
          <w:sz w:val="24"/>
          <w:szCs w:val="24"/>
        </w:rPr>
        <w:t>С</w:t>
      </w:r>
      <w:r w:rsidRPr="008C025F">
        <w:rPr>
          <w:sz w:val="24"/>
          <w:szCs w:val="24"/>
        </w:rPr>
        <w:t>хемы выдачи тепловой мощности, структура теплофикационных уст</w:t>
      </w:r>
      <w:r w:rsidRPr="008C025F">
        <w:rPr>
          <w:sz w:val="24"/>
          <w:szCs w:val="24"/>
        </w:rPr>
        <w:t>а</w:t>
      </w:r>
      <w:r w:rsidRPr="008C025F">
        <w:rPr>
          <w:sz w:val="24"/>
          <w:szCs w:val="24"/>
        </w:rPr>
        <w:t>новок (если источник тепловой энергии - источник комбинированной выработки те</w:t>
      </w:r>
      <w:r w:rsidRPr="008C025F">
        <w:rPr>
          <w:sz w:val="24"/>
          <w:szCs w:val="24"/>
        </w:rPr>
        <w:t>п</w:t>
      </w:r>
      <w:r w:rsidRPr="008C025F">
        <w:rPr>
          <w:sz w:val="24"/>
          <w:szCs w:val="24"/>
        </w:rPr>
        <w:t>ловой и электрической энергии)</w:t>
      </w:r>
      <w:bookmarkEnd w:id="30"/>
    </w:p>
    <w:p w:rsidR="0059002B" w:rsidRDefault="008C025F" w:rsidP="008C025F">
      <w:pPr>
        <w:pStyle w:val="00"/>
        <w:rPr>
          <w:sz w:val="24"/>
          <w:szCs w:val="24"/>
        </w:rPr>
      </w:pPr>
      <w:r>
        <w:rPr>
          <w:sz w:val="24"/>
          <w:szCs w:val="24"/>
        </w:rPr>
        <w:t>На территории г. Заринска имеется 1 источник комбинированной выработки электр</w:t>
      </w:r>
      <w:r>
        <w:rPr>
          <w:sz w:val="24"/>
          <w:szCs w:val="24"/>
        </w:rPr>
        <w:t>и</w:t>
      </w:r>
      <w:r>
        <w:rPr>
          <w:sz w:val="24"/>
          <w:szCs w:val="24"/>
        </w:rPr>
        <w:t>ческой и тепловой энергии –</w:t>
      </w:r>
      <w:r w:rsidR="0059002B">
        <w:rPr>
          <w:sz w:val="24"/>
          <w:szCs w:val="24"/>
        </w:rPr>
        <w:t xml:space="preserve"> ТЭЦ ОАО «Алтай-Кокс». Структура теплогенерирующего об</w:t>
      </w:r>
      <w:r w:rsidR="0059002B">
        <w:rPr>
          <w:sz w:val="24"/>
          <w:szCs w:val="24"/>
        </w:rPr>
        <w:t>о</w:t>
      </w:r>
      <w:r w:rsidR="0059002B">
        <w:rPr>
          <w:sz w:val="24"/>
          <w:szCs w:val="24"/>
        </w:rPr>
        <w:lastRenderedPageBreak/>
        <w:t>рудования ТЭЦ и параметры теплофикационных установок рассмотрены в разделе 1.2.1. Обосновывающих материалов.</w:t>
      </w:r>
    </w:p>
    <w:p w:rsidR="008C025F" w:rsidRPr="008C025F" w:rsidRDefault="008C025F" w:rsidP="008C025F">
      <w:pPr>
        <w:pStyle w:val="00"/>
        <w:rPr>
          <w:sz w:val="24"/>
          <w:szCs w:val="24"/>
        </w:rPr>
      </w:pPr>
      <w:r>
        <w:rPr>
          <w:sz w:val="24"/>
          <w:szCs w:val="24"/>
        </w:rPr>
        <w:t>В процессе сбора, систематизации и анализа исходных данных для разработки Схемы теплоснабжения г. Заринска, информаци</w:t>
      </w:r>
      <w:r w:rsidR="0059002B">
        <w:rPr>
          <w:sz w:val="24"/>
          <w:szCs w:val="24"/>
        </w:rPr>
        <w:t>я</w:t>
      </w:r>
      <w:r>
        <w:rPr>
          <w:sz w:val="24"/>
          <w:szCs w:val="24"/>
        </w:rPr>
        <w:t xml:space="preserve"> о схеме выдачи тепловой мощности теплофикац</w:t>
      </w:r>
      <w:r>
        <w:rPr>
          <w:sz w:val="24"/>
          <w:szCs w:val="24"/>
        </w:rPr>
        <w:t>и</w:t>
      </w:r>
      <w:r>
        <w:rPr>
          <w:sz w:val="24"/>
          <w:szCs w:val="24"/>
        </w:rPr>
        <w:t xml:space="preserve">онных установок ТЭЦ </w:t>
      </w:r>
      <w:r w:rsidR="0059002B">
        <w:rPr>
          <w:sz w:val="24"/>
          <w:szCs w:val="24"/>
        </w:rPr>
        <w:t>организации-разработчику предоставлена не была. При актуализации Схемы теплоснабжения г. Заринска необходимо дополнить Обосновывающие материалы</w:t>
      </w:r>
      <w:r w:rsidR="006B24A0">
        <w:rPr>
          <w:sz w:val="24"/>
          <w:szCs w:val="24"/>
        </w:rPr>
        <w:t xml:space="preserve"> графической информацией</w:t>
      </w:r>
      <w:r w:rsidR="0059002B">
        <w:rPr>
          <w:sz w:val="24"/>
          <w:szCs w:val="24"/>
        </w:rPr>
        <w:t>.</w:t>
      </w:r>
    </w:p>
    <w:p w:rsidR="00377F18" w:rsidRPr="00D66DF0" w:rsidRDefault="00377F18" w:rsidP="00BB550B">
      <w:pPr>
        <w:pStyle w:val="1110"/>
        <w:numPr>
          <w:ilvl w:val="2"/>
          <w:numId w:val="7"/>
        </w:numPr>
        <w:tabs>
          <w:tab w:val="left" w:pos="1560"/>
        </w:tabs>
        <w:ind w:left="0" w:firstLine="709"/>
        <w:rPr>
          <w:sz w:val="24"/>
          <w:szCs w:val="24"/>
        </w:rPr>
      </w:pPr>
      <w:bookmarkStart w:id="31" w:name="_Toc413776395"/>
      <w:r w:rsidRPr="00D66DF0">
        <w:rPr>
          <w:sz w:val="24"/>
          <w:szCs w:val="24"/>
        </w:rPr>
        <w:t>Срок ввода в эксплуатацию теплофикационного оборудования, год п</w:t>
      </w:r>
      <w:r w:rsidRPr="00D66DF0">
        <w:rPr>
          <w:sz w:val="24"/>
          <w:szCs w:val="24"/>
        </w:rPr>
        <w:t>о</w:t>
      </w:r>
      <w:r w:rsidRPr="00D66DF0">
        <w:rPr>
          <w:sz w:val="24"/>
          <w:szCs w:val="24"/>
        </w:rPr>
        <w:t>следнего освидетельствования при допуске к эксплуатации после ремонтов, год пр</w:t>
      </w:r>
      <w:r w:rsidRPr="00D66DF0">
        <w:rPr>
          <w:sz w:val="24"/>
          <w:szCs w:val="24"/>
        </w:rPr>
        <w:t>о</w:t>
      </w:r>
      <w:r w:rsidRPr="00D66DF0">
        <w:rPr>
          <w:sz w:val="24"/>
          <w:szCs w:val="24"/>
        </w:rPr>
        <w:t>дления ресурса и мероприятия по продлению ресурса</w:t>
      </w:r>
      <w:bookmarkEnd w:id="28"/>
      <w:bookmarkEnd w:id="31"/>
    </w:p>
    <w:p w:rsidR="00377F18" w:rsidRPr="00D66DF0" w:rsidRDefault="00377F18" w:rsidP="006F1114">
      <w:pPr>
        <w:pStyle w:val="00"/>
        <w:rPr>
          <w:sz w:val="24"/>
          <w:szCs w:val="24"/>
        </w:rPr>
      </w:pPr>
      <w:r w:rsidRPr="00D66DF0">
        <w:rPr>
          <w:sz w:val="24"/>
          <w:szCs w:val="24"/>
        </w:rPr>
        <w:t>Сведения о вводе в эксплуатацию котельных и фактическом износе теплогенериру</w:t>
      </w:r>
      <w:r w:rsidRPr="00D66DF0">
        <w:rPr>
          <w:sz w:val="24"/>
          <w:szCs w:val="24"/>
        </w:rPr>
        <w:t>ю</w:t>
      </w:r>
      <w:r w:rsidRPr="00D66DF0">
        <w:rPr>
          <w:sz w:val="24"/>
          <w:szCs w:val="24"/>
        </w:rPr>
        <w:t>щего оборудования представлены в таблице 9</w:t>
      </w:r>
      <w:r w:rsidR="008C025F">
        <w:rPr>
          <w:sz w:val="24"/>
          <w:szCs w:val="24"/>
        </w:rPr>
        <w:t>.</w:t>
      </w: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Года ввода в эксплуатацию котельных и теплогенерирующего оборудования</w:t>
      </w:r>
    </w:p>
    <w:tbl>
      <w:tblPr>
        <w:tblW w:w="5000" w:type="pct"/>
        <w:tblInd w:w="-106" w:type="dxa"/>
        <w:tblLayout w:type="fixed"/>
        <w:tblLook w:val="00A0" w:firstRow="1" w:lastRow="0" w:firstColumn="1" w:lastColumn="0" w:noHBand="0" w:noVBand="0"/>
      </w:tblPr>
      <w:tblGrid>
        <w:gridCol w:w="823"/>
        <w:gridCol w:w="2519"/>
        <w:gridCol w:w="1303"/>
        <w:gridCol w:w="1419"/>
        <w:gridCol w:w="2213"/>
        <w:gridCol w:w="1577"/>
      </w:tblGrid>
      <w:tr w:rsidR="00377F18" w:rsidRPr="00D66DF0">
        <w:trPr>
          <w:trHeight w:val="20"/>
          <w:tblHeader/>
        </w:trPr>
        <w:tc>
          <w:tcPr>
            <w:tcW w:w="41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bookmarkEnd w:id="29"/>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127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источника</w:t>
            </w:r>
          </w:p>
        </w:tc>
        <w:tc>
          <w:tcPr>
            <w:tcW w:w="3304" w:type="pct"/>
            <w:gridSpan w:val="4"/>
            <w:tcBorders>
              <w:top w:val="single" w:sz="4" w:space="0" w:color="auto"/>
              <w:left w:val="nil"/>
              <w:bottom w:val="single" w:sz="4" w:space="0" w:color="auto"/>
              <w:right w:val="nil"/>
            </w:tcBorders>
            <w:shd w:val="clear" w:color="000000" w:fill="538DD5"/>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Характеристика основного оборудования</w:t>
            </w:r>
          </w:p>
        </w:tc>
      </w:tr>
      <w:tr w:rsidR="00377F18" w:rsidRPr="00D66DF0">
        <w:trPr>
          <w:trHeight w:val="20"/>
          <w:tblHeader/>
        </w:trPr>
        <w:tc>
          <w:tcPr>
            <w:tcW w:w="418"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b/>
                <w:bCs/>
                <w:color w:val="000000"/>
                <w:sz w:val="20"/>
                <w:szCs w:val="20"/>
                <w:lang w:eastAsia="ru-RU"/>
              </w:rPr>
            </w:pPr>
          </w:p>
        </w:tc>
        <w:tc>
          <w:tcPr>
            <w:tcW w:w="1278"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b/>
                <w:bCs/>
                <w:color w:val="000000"/>
                <w:sz w:val="20"/>
                <w:szCs w:val="20"/>
                <w:lang w:eastAsia="ru-RU"/>
              </w:rPr>
            </w:pPr>
          </w:p>
        </w:tc>
        <w:tc>
          <w:tcPr>
            <w:tcW w:w="661" w:type="pct"/>
            <w:tcBorders>
              <w:top w:val="nil"/>
              <w:left w:val="nil"/>
              <w:bottom w:val="single" w:sz="4" w:space="0" w:color="auto"/>
              <w:right w:val="single" w:sz="4" w:space="0" w:color="auto"/>
            </w:tcBorders>
            <w:shd w:val="clear" w:color="000000" w:fill="538DD5"/>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количество устано</w:t>
            </w:r>
            <w:r w:rsidRPr="00D66DF0">
              <w:rPr>
                <w:rFonts w:ascii="Times New Roman" w:hAnsi="Times New Roman" w:cs="Times New Roman"/>
                <w:b/>
                <w:bCs/>
                <w:color w:val="000000"/>
                <w:sz w:val="20"/>
                <w:szCs w:val="20"/>
                <w:lang w:eastAsia="ru-RU"/>
              </w:rPr>
              <w:t>в</w:t>
            </w:r>
            <w:r w:rsidRPr="00D66DF0">
              <w:rPr>
                <w:rFonts w:ascii="Times New Roman" w:hAnsi="Times New Roman" w:cs="Times New Roman"/>
                <w:b/>
                <w:bCs/>
                <w:color w:val="000000"/>
                <w:sz w:val="20"/>
                <w:szCs w:val="20"/>
                <w:lang w:eastAsia="ru-RU"/>
              </w:rPr>
              <w:t>ленных котлов</w:t>
            </w:r>
          </w:p>
        </w:tc>
        <w:tc>
          <w:tcPr>
            <w:tcW w:w="720" w:type="pct"/>
            <w:tcBorders>
              <w:top w:val="nil"/>
              <w:left w:val="nil"/>
              <w:bottom w:val="single" w:sz="4" w:space="0" w:color="auto"/>
              <w:right w:val="single" w:sz="4" w:space="0" w:color="auto"/>
            </w:tcBorders>
            <w:shd w:val="clear" w:color="000000" w:fill="538DD5"/>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количество допущенных к эксплуат</w:t>
            </w:r>
            <w:r w:rsidRPr="00D66DF0">
              <w:rPr>
                <w:rFonts w:ascii="Times New Roman" w:hAnsi="Times New Roman" w:cs="Times New Roman"/>
                <w:b/>
                <w:bCs/>
                <w:color w:val="000000"/>
                <w:sz w:val="20"/>
                <w:szCs w:val="20"/>
                <w:lang w:eastAsia="ru-RU"/>
              </w:rPr>
              <w:t>а</w:t>
            </w:r>
            <w:r w:rsidRPr="00D66DF0">
              <w:rPr>
                <w:rFonts w:ascii="Times New Roman" w:hAnsi="Times New Roman" w:cs="Times New Roman"/>
                <w:b/>
                <w:bCs/>
                <w:color w:val="000000"/>
                <w:sz w:val="20"/>
                <w:szCs w:val="20"/>
                <w:lang w:eastAsia="ru-RU"/>
              </w:rPr>
              <w:t>ции котлов</w:t>
            </w:r>
          </w:p>
        </w:tc>
        <w:tc>
          <w:tcPr>
            <w:tcW w:w="1123" w:type="pct"/>
            <w:tcBorders>
              <w:top w:val="nil"/>
              <w:left w:val="nil"/>
              <w:bottom w:val="single" w:sz="4" w:space="0" w:color="auto"/>
              <w:right w:val="single" w:sz="4" w:space="0" w:color="auto"/>
            </w:tcBorders>
            <w:shd w:val="clear" w:color="000000" w:fill="538DD5"/>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марка котла</w:t>
            </w:r>
          </w:p>
        </w:tc>
        <w:tc>
          <w:tcPr>
            <w:tcW w:w="801" w:type="pct"/>
            <w:tcBorders>
              <w:top w:val="nil"/>
              <w:left w:val="nil"/>
              <w:bottom w:val="single" w:sz="4" w:space="0" w:color="auto"/>
              <w:right w:val="single" w:sz="4" w:space="0" w:color="auto"/>
            </w:tcBorders>
            <w:shd w:val="clear" w:color="000000" w:fill="538DD5"/>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год ввода в эксплуатацию котлов</w:t>
            </w:r>
          </w:p>
        </w:tc>
      </w:tr>
      <w:tr w:rsidR="00377F18" w:rsidRPr="00D66DF0">
        <w:trPr>
          <w:trHeight w:val="20"/>
        </w:trPr>
        <w:tc>
          <w:tcPr>
            <w:tcW w:w="418" w:type="pct"/>
            <w:tcBorders>
              <w:top w:val="nil"/>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278"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661"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720"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123"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КВр-0,63К</w:t>
            </w:r>
          </w:p>
        </w:tc>
        <w:tc>
          <w:tcPr>
            <w:tcW w:w="801"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2014</w:t>
            </w:r>
          </w:p>
        </w:tc>
      </w:tr>
      <w:tr w:rsidR="00377F18" w:rsidRPr="00D66DF0">
        <w:trPr>
          <w:trHeight w:val="20"/>
        </w:trPr>
        <w:tc>
          <w:tcPr>
            <w:tcW w:w="418" w:type="pct"/>
            <w:tcBorders>
              <w:top w:val="nil"/>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278"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661"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720"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123"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КВр-0,93К</w:t>
            </w:r>
          </w:p>
        </w:tc>
        <w:tc>
          <w:tcPr>
            <w:tcW w:w="801"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2005</w:t>
            </w:r>
          </w:p>
        </w:tc>
      </w:tr>
      <w:tr w:rsidR="00377F18" w:rsidRPr="00D66DF0">
        <w:trPr>
          <w:trHeight w:val="20"/>
        </w:trPr>
        <w:tc>
          <w:tcPr>
            <w:tcW w:w="418" w:type="pct"/>
            <w:tcBorders>
              <w:top w:val="nil"/>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278"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w:t>
            </w:r>
            <w:r w:rsidRPr="00D66DF0">
              <w:rPr>
                <w:rFonts w:ascii="Times New Roman" w:hAnsi="Times New Roman" w:cs="Times New Roman"/>
                <w:color w:val="000000"/>
                <w:sz w:val="20"/>
                <w:szCs w:val="20"/>
                <w:lang w:eastAsia="ru-RU"/>
              </w:rPr>
              <w:t>и</w:t>
            </w:r>
            <w:r w:rsidRPr="00D66DF0">
              <w:rPr>
                <w:rFonts w:ascii="Times New Roman" w:hAnsi="Times New Roman" w:cs="Times New Roman"/>
                <w:color w:val="000000"/>
                <w:sz w:val="20"/>
                <w:szCs w:val="20"/>
                <w:lang w:eastAsia="ru-RU"/>
              </w:rPr>
              <w:t>нат»</w:t>
            </w:r>
          </w:p>
        </w:tc>
        <w:tc>
          <w:tcPr>
            <w:tcW w:w="661"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720"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123"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КВр-0,63К</w:t>
            </w:r>
          </w:p>
        </w:tc>
        <w:tc>
          <w:tcPr>
            <w:tcW w:w="801"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2012</w:t>
            </w:r>
          </w:p>
        </w:tc>
      </w:tr>
      <w:tr w:rsidR="00377F18" w:rsidRPr="00D66DF0" w:rsidTr="007145D5">
        <w:trPr>
          <w:trHeight w:val="20"/>
        </w:trPr>
        <w:tc>
          <w:tcPr>
            <w:tcW w:w="418" w:type="pct"/>
            <w:tcBorders>
              <w:top w:val="nil"/>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278"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661"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720"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123"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КВ-1,86-95</w:t>
            </w:r>
          </w:p>
        </w:tc>
        <w:tc>
          <w:tcPr>
            <w:tcW w:w="801" w:type="pct"/>
            <w:tcBorders>
              <w:top w:val="nil"/>
              <w:left w:val="nil"/>
              <w:bottom w:val="single" w:sz="4" w:space="0" w:color="auto"/>
              <w:right w:val="single" w:sz="4" w:space="0" w:color="auto"/>
            </w:tcBorders>
            <w:shd w:val="clear" w:color="auto" w:fill="auto"/>
            <w:vAlign w:val="center"/>
          </w:tcPr>
          <w:p w:rsidR="00377F18" w:rsidRPr="00D66DF0" w:rsidRDefault="007145D5"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2013</w:t>
            </w:r>
          </w:p>
        </w:tc>
      </w:tr>
      <w:tr w:rsidR="00377F18" w:rsidRPr="00D66DF0">
        <w:trPr>
          <w:trHeight w:val="20"/>
        </w:trPr>
        <w:tc>
          <w:tcPr>
            <w:tcW w:w="418" w:type="pct"/>
            <w:tcBorders>
              <w:top w:val="nil"/>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1278"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661"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720"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123"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Секционный</w:t>
            </w:r>
            <w:r w:rsidRPr="00D66DF0">
              <w:rPr>
                <w:rFonts w:ascii="Times New Roman" w:hAnsi="Times New Roman" w:cs="Times New Roman"/>
                <w:color w:val="000000"/>
                <w:sz w:val="20"/>
                <w:szCs w:val="20"/>
                <w:lang w:eastAsia="ru-RU"/>
              </w:rPr>
              <w:br/>
              <w:t>Секционный</w:t>
            </w:r>
            <w:r w:rsidRPr="00D66DF0">
              <w:rPr>
                <w:rFonts w:ascii="Times New Roman" w:hAnsi="Times New Roman" w:cs="Times New Roman"/>
                <w:color w:val="000000"/>
                <w:sz w:val="20"/>
                <w:szCs w:val="20"/>
                <w:lang w:eastAsia="ru-RU"/>
              </w:rPr>
              <w:br/>
              <w:t>КВр-1,16К</w:t>
            </w:r>
          </w:p>
        </w:tc>
        <w:tc>
          <w:tcPr>
            <w:tcW w:w="801"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1973</w:t>
            </w:r>
            <w:r w:rsidRPr="00D66DF0">
              <w:rPr>
                <w:rFonts w:ascii="Times New Roman" w:hAnsi="Times New Roman" w:cs="Times New Roman"/>
                <w:color w:val="000000"/>
                <w:sz w:val="20"/>
                <w:szCs w:val="20"/>
                <w:lang w:eastAsia="ru-RU"/>
              </w:rPr>
              <w:br/>
              <w:t>1973</w:t>
            </w:r>
            <w:r w:rsidRPr="00D66DF0">
              <w:rPr>
                <w:rFonts w:ascii="Times New Roman" w:hAnsi="Times New Roman" w:cs="Times New Roman"/>
                <w:color w:val="000000"/>
                <w:sz w:val="20"/>
                <w:szCs w:val="20"/>
                <w:lang w:eastAsia="ru-RU"/>
              </w:rPr>
              <w:br/>
              <w:t>2009</w:t>
            </w:r>
          </w:p>
        </w:tc>
      </w:tr>
      <w:tr w:rsidR="00377F18" w:rsidRPr="00D66DF0">
        <w:trPr>
          <w:trHeight w:val="20"/>
        </w:trPr>
        <w:tc>
          <w:tcPr>
            <w:tcW w:w="418" w:type="pct"/>
            <w:tcBorders>
              <w:top w:val="nil"/>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1278"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661"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720"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123"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КВр-1,1</w:t>
            </w:r>
            <w:r w:rsidRPr="00D66DF0">
              <w:rPr>
                <w:rFonts w:ascii="Times New Roman" w:hAnsi="Times New Roman" w:cs="Times New Roman"/>
                <w:color w:val="000000"/>
                <w:sz w:val="20"/>
                <w:szCs w:val="20"/>
                <w:lang w:eastAsia="ru-RU"/>
              </w:rPr>
              <w:br/>
              <w:t>КВр-1,1</w:t>
            </w:r>
            <w:r w:rsidRPr="00D66DF0">
              <w:rPr>
                <w:rFonts w:ascii="Times New Roman" w:hAnsi="Times New Roman" w:cs="Times New Roman"/>
                <w:color w:val="000000"/>
                <w:sz w:val="20"/>
                <w:szCs w:val="20"/>
                <w:lang w:eastAsia="ru-RU"/>
              </w:rPr>
              <w:br/>
              <w:t>КВр-1,1</w:t>
            </w:r>
            <w:r w:rsidRPr="00D66DF0">
              <w:rPr>
                <w:rFonts w:ascii="Times New Roman" w:hAnsi="Times New Roman" w:cs="Times New Roman"/>
                <w:color w:val="000000"/>
                <w:sz w:val="20"/>
                <w:szCs w:val="20"/>
                <w:lang w:eastAsia="ru-RU"/>
              </w:rPr>
              <w:br/>
              <w:t>КВр-1,1</w:t>
            </w:r>
          </w:p>
        </w:tc>
        <w:tc>
          <w:tcPr>
            <w:tcW w:w="801" w:type="pct"/>
            <w:tcBorders>
              <w:top w:val="nil"/>
              <w:left w:val="nil"/>
              <w:bottom w:val="single" w:sz="4" w:space="0" w:color="auto"/>
              <w:right w:val="single" w:sz="4" w:space="0" w:color="auto"/>
            </w:tcBorders>
            <w:vAlign w:val="center"/>
          </w:tcPr>
          <w:p w:rsidR="00377F18" w:rsidRPr="00D66DF0" w:rsidRDefault="00377F18" w:rsidP="00445CA2">
            <w:pPr>
              <w:spacing w:after="24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2014</w:t>
            </w:r>
            <w:r w:rsidRPr="00D66DF0">
              <w:rPr>
                <w:rFonts w:ascii="Times New Roman" w:hAnsi="Times New Roman" w:cs="Times New Roman"/>
                <w:color w:val="000000"/>
                <w:sz w:val="20"/>
                <w:szCs w:val="20"/>
                <w:lang w:eastAsia="ru-RU"/>
              </w:rPr>
              <w:br/>
              <w:t>2014</w:t>
            </w:r>
          </w:p>
        </w:tc>
      </w:tr>
      <w:tr w:rsidR="00377F18" w:rsidRPr="00D66DF0">
        <w:trPr>
          <w:trHeight w:val="20"/>
        </w:trPr>
        <w:tc>
          <w:tcPr>
            <w:tcW w:w="418" w:type="pct"/>
            <w:tcBorders>
              <w:top w:val="nil"/>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1278"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661"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720"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123"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Паровой котел БКЗ 320-140 ГМ-7</w:t>
            </w:r>
            <w:r w:rsidRPr="00D66DF0">
              <w:rPr>
                <w:rFonts w:ascii="Times New Roman" w:hAnsi="Times New Roman" w:cs="Times New Roman"/>
                <w:color w:val="000000"/>
                <w:sz w:val="20"/>
                <w:szCs w:val="20"/>
                <w:lang w:eastAsia="ru-RU"/>
              </w:rPr>
              <w:br/>
              <w:t>Паровой котел БКЗ 320-140 ГМ-7</w:t>
            </w:r>
            <w:r w:rsidRPr="00D66DF0">
              <w:rPr>
                <w:rFonts w:ascii="Times New Roman" w:hAnsi="Times New Roman" w:cs="Times New Roman"/>
                <w:color w:val="000000"/>
                <w:sz w:val="20"/>
                <w:szCs w:val="20"/>
                <w:lang w:eastAsia="ru-RU"/>
              </w:rPr>
              <w:br/>
              <w:t>Паровой котел БКЗ 420-140 НГМ-4</w:t>
            </w:r>
            <w:r w:rsidRPr="00D66DF0">
              <w:rPr>
                <w:rFonts w:ascii="Times New Roman" w:hAnsi="Times New Roman" w:cs="Times New Roman"/>
                <w:color w:val="000000"/>
                <w:sz w:val="20"/>
                <w:szCs w:val="20"/>
                <w:lang w:eastAsia="ru-RU"/>
              </w:rPr>
              <w:br/>
              <w:t>Паровой котел БКЗ 420-140 НГМ-4</w:t>
            </w:r>
          </w:p>
        </w:tc>
        <w:tc>
          <w:tcPr>
            <w:tcW w:w="801"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1981</w:t>
            </w:r>
            <w:r w:rsidRPr="00D66DF0">
              <w:rPr>
                <w:rFonts w:ascii="Times New Roman" w:hAnsi="Times New Roman" w:cs="Times New Roman"/>
                <w:color w:val="000000"/>
                <w:sz w:val="20"/>
                <w:szCs w:val="20"/>
                <w:lang w:eastAsia="ru-RU"/>
              </w:rPr>
              <w:br/>
              <w:t>1982</w:t>
            </w:r>
            <w:r w:rsidRPr="00D66DF0">
              <w:rPr>
                <w:rFonts w:ascii="Times New Roman" w:hAnsi="Times New Roman" w:cs="Times New Roman"/>
                <w:color w:val="000000"/>
                <w:sz w:val="20"/>
                <w:szCs w:val="20"/>
                <w:lang w:eastAsia="ru-RU"/>
              </w:rPr>
              <w:br/>
              <w:t>1985</w:t>
            </w:r>
            <w:r w:rsidRPr="00D66DF0">
              <w:rPr>
                <w:rFonts w:ascii="Times New Roman" w:hAnsi="Times New Roman" w:cs="Times New Roman"/>
                <w:color w:val="000000"/>
                <w:sz w:val="20"/>
                <w:szCs w:val="20"/>
                <w:lang w:eastAsia="ru-RU"/>
              </w:rPr>
              <w:br/>
              <w:t>1998</w:t>
            </w:r>
          </w:p>
        </w:tc>
      </w:tr>
      <w:tr w:rsidR="00377F18" w:rsidRPr="00D66DF0">
        <w:trPr>
          <w:trHeight w:val="20"/>
        </w:trPr>
        <w:tc>
          <w:tcPr>
            <w:tcW w:w="1696" w:type="pct"/>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377F18" w:rsidRPr="00D66DF0" w:rsidRDefault="00377F18" w:rsidP="00445CA2">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661" w:type="pct"/>
            <w:tcBorders>
              <w:top w:val="nil"/>
              <w:left w:val="nil"/>
              <w:bottom w:val="single" w:sz="4" w:space="0" w:color="auto"/>
              <w:right w:val="single" w:sz="4" w:space="0" w:color="auto"/>
            </w:tcBorders>
            <w:shd w:val="clear" w:color="000000" w:fill="A6A6A6"/>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18</w:t>
            </w:r>
          </w:p>
        </w:tc>
        <w:tc>
          <w:tcPr>
            <w:tcW w:w="720" w:type="pct"/>
            <w:tcBorders>
              <w:top w:val="nil"/>
              <w:left w:val="nil"/>
              <w:bottom w:val="single" w:sz="4" w:space="0" w:color="auto"/>
              <w:right w:val="single" w:sz="4" w:space="0" w:color="auto"/>
            </w:tcBorders>
            <w:shd w:val="clear" w:color="000000" w:fill="A6A6A6"/>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14</w:t>
            </w:r>
          </w:p>
        </w:tc>
        <w:tc>
          <w:tcPr>
            <w:tcW w:w="1123" w:type="pct"/>
            <w:tcBorders>
              <w:top w:val="nil"/>
              <w:left w:val="nil"/>
              <w:bottom w:val="single" w:sz="4" w:space="0" w:color="auto"/>
              <w:right w:val="single" w:sz="4" w:space="0" w:color="auto"/>
            </w:tcBorders>
            <w:shd w:val="clear" w:color="000000" w:fill="A6A6A6"/>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w:t>
            </w:r>
          </w:p>
        </w:tc>
        <w:tc>
          <w:tcPr>
            <w:tcW w:w="801" w:type="pct"/>
            <w:tcBorders>
              <w:top w:val="nil"/>
              <w:left w:val="nil"/>
              <w:bottom w:val="single" w:sz="4" w:space="0" w:color="auto"/>
              <w:right w:val="single" w:sz="4" w:space="0" w:color="auto"/>
            </w:tcBorders>
            <w:shd w:val="clear" w:color="000000" w:fill="A6A6A6"/>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w:t>
            </w:r>
          </w:p>
        </w:tc>
      </w:tr>
    </w:tbl>
    <w:p w:rsidR="00377F18" w:rsidRPr="00D66DF0" w:rsidRDefault="00377F18" w:rsidP="00BB550B">
      <w:pPr>
        <w:pStyle w:val="1110"/>
        <w:numPr>
          <w:ilvl w:val="2"/>
          <w:numId w:val="7"/>
        </w:numPr>
        <w:tabs>
          <w:tab w:val="left" w:pos="1560"/>
        </w:tabs>
        <w:ind w:left="0" w:firstLine="709"/>
        <w:rPr>
          <w:sz w:val="24"/>
          <w:szCs w:val="24"/>
        </w:rPr>
      </w:pPr>
      <w:bookmarkStart w:id="32" w:name="_Toc413776396"/>
      <w:r w:rsidRPr="00D66DF0">
        <w:rPr>
          <w:sz w:val="24"/>
          <w:szCs w:val="24"/>
        </w:rPr>
        <w:lastRenderedPageBreak/>
        <w:t>Анализ регулирования отпуска тепловой энергии от источников тепл</w:t>
      </w:r>
      <w:r w:rsidRPr="00D66DF0">
        <w:rPr>
          <w:sz w:val="24"/>
          <w:szCs w:val="24"/>
        </w:rPr>
        <w:t>о</w:t>
      </w:r>
      <w:r w:rsidRPr="00D66DF0">
        <w:rPr>
          <w:sz w:val="24"/>
          <w:szCs w:val="24"/>
        </w:rPr>
        <w:t>вой энергии, в том числе обоснование выбора графика изменения температур теплон</w:t>
      </w:r>
      <w:r w:rsidRPr="00D66DF0">
        <w:rPr>
          <w:sz w:val="24"/>
          <w:szCs w:val="24"/>
        </w:rPr>
        <w:t>о</w:t>
      </w:r>
      <w:r w:rsidRPr="00D66DF0">
        <w:rPr>
          <w:sz w:val="24"/>
          <w:szCs w:val="24"/>
        </w:rPr>
        <w:t>сителя (температурного графика) при качественном методе регулирования отпуска тепла в тепловые сети</w:t>
      </w:r>
      <w:bookmarkEnd w:id="32"/>
    </w:p>
    <w:p w:rsidR="00377F18" w:rsidRPr="00D66DF0" w:rsidRDefault="00377F18" w:rsidP="00C97CDD">
      <w:pPr>
        <w:pStyle w:val="00"/>
        <w:rPr>
          <w:sz w:val="24"/>
          <w:szCs w:val="24"/>
        </w:rPr>
      </w:pPr>
      <w:bookmarkStart w:id="33" w:name="_Toc384058606"/>
      <w:bookmarkStart w:id="34" w:name="_Toc386560994"/>
      <w:r w:rsidRPr="00D66DF0">
        <w:rPr>
          <w:sz w:val="24"/>
          <w:szCs w:val="24"/>
        </w:rPr>
        <w:t>Способ регулирования отпуска тепловой энергии от источников тепловой энергии – качественный, т. е. регулирование отпуска тепловой энергии в тепловые сети осуществляется путем изменения температуры теплоносителя в подающем трубопроводе тепловой сети в з</w:t>
      </w:r>
      <w:r w:rsidRPr="00D66DF0">
        <w:rPr>
          <w:sz w:val="24"/>
          <w:szCs w:val="24"/>
        </w:rPr>
        <w:t>а</w:t>
      </w:r>
      <w:r w:rsidRPr="00D66DF0">
        <w:rPr>
          <w:sz w:val="24"/>
          <w:szCs w:val="24"/>
        </w:rPr>
        <w:t>висимости от температуры наружного воздуха по утвержденному температурному графику (с учетом постоянства расхода теплоносителя).</w:t>
      </w:r>
    </w:p>
    <w:p w:rsidR="00377F18" w:rsidRPr="00D66DF0" w:rsidRDefault="00377F18" w:rsidP="00C97CDD">
      <w:pPr>
        <w:pStyle w:val="00"/>
        <w:rPr>
          <w:sz w:val="24"/>
          <w:szCs w:val="24"/>
        </w:rPr>
      </w:pPr>
      <w:r w:rsidRPr="00D66DF0">
        <w:rPr>
          <w:sz w:val="24"/>
          <w:szCs w:val="24"/>
        </w:rPr>
        <w:t>Проектным температурным графиком отпуска тепловой энергии от ТЭЦ является график 130/70, однако, по условиям эксплуатации системы теплоснабжения в периоды ни</w:t>
      </w:r>
      <w:r w:rsidRPr="00D66DF0">
        <w:rPr>
          <w:sz w:val="24"/>
          <w:szCs w:val="24"/>
        </w:rPr>
        <w:t>з</w:t>
      </w:r>
      <w:r w:rsidRPr="00D66DF0">
        <w:rPr>
          <w:sz w:val="24"/>
          <w:szCs w:val="24"/>
        </w:rPr>
        <w:t>ких температур наблюдается «срезка» температурного графика при температуре 110°</w:t>
      </w:r>
      <w:r w:rsidRPr="00D66DF0">
        <w:rPr>
          <w:sz w:val="24"/>
          <w:szCs w:val="24"/>
          <w:lang w:val="en-US"/>
        </w:rPr>
        <w:t>C</w:t>
      </w:r>
      <w:r w:rsidRPr="00D66DF0">
        <w:rPr>
          <w:sz w:val="24"/>
          <w:szCs w:val="24"/>
        </w:rPr>
        <w:t>.</w:t>
      </w:r>
    </w:p>
    <w:p w:rsidR="00377F18" w:rsidRPr="00D66DF0" w:rsidRDefault="00377F18" w:rsidP="00C97CDD">
      <w:pPr>
        <w:pStyle w:val="00"/>
        <w:rPr>
          <w:sz w:val="24"/>
          <w:szCs w:val="24"/>
        </w:rPr>
      </w:pPr>
      <w:r w:rsidRPr="00D66DF0">
        <w:rPr>
          <w:sz w:val="24"/>
          <w:szCs w:val="24"/>
        </w:rPr>
        <w:t>Отпуск тепловой энергии от котельных ООО «ЖКУ» при проектировании планиров</w:t>
      </w:r>
      <w:r w:rsidRPr="00D66DF0">
        <w:rPr>
          <w:sz w:val="24"/>
          <w:szCs w:val="24"/>
        </w:rPr>
        <w:t>а</w:t>
      </w:r>
      <w:r w:rsidRPr="00D66DF0">
        <w:rPr>
          <w:sz w:val="24"/>
          <w:szCs w:val="24"/>
        </w:rPr>
        <w:t>лось осуществлять в соответствии со стандартным температурным графиком 95/70, по кот</w:t>
      </w:r>
      <w:r w:rsidRPr="00D66DF0">
        <w:rPr>
          <w:sz w:val="24"/>
          <w:szCs w:val="24"/>
        </w:rPr>
        <w:t>о</w:t>
      </w:r>
      <w:r w:rsidRPr="00D66DF0">
        <w:rPr>
          <w:sz w:val="24"/>
          <w:szCs w:val="24"/>
        </w:rPr>
        <w:t>рому эксплуатируется большинство систем теплоснабжения в нашей стране, образованных на базе квартальных котельных. Однако по условиям эксплуатации систем теплоснабжения произошла корректировка температурного графика. В настоящее время фактическим темп</w:t>
      </w:r>
      <w:r w:rsidRPr="00D66DF0">
        <w:rPr>
          <w:sz w:val="24"/>
          <w:szCs w:val="24"/>
        </w:rPr>
        <w:t>е</w:t>
      </w:r>
      <w:r w:rsidRPr="00D66DF0">
        <w:rPr>
          <w:sz w:val="24"/>
          <w:szCs w:val="24"/>
        </w:rPr>
        <w:t>ратурным графиком от котельных является температурный график 70/47.</w:t>
      </w:r>
    </w:p>
    <w:p w:rsidR="00377F18" w:rsidRPr="00D66DF0" w:rsidRDefault="00377F18" w:rsidP="00C97CDD">
      <w:pPr>
        <w:pStyle w:val="00"/>
        <w:rPr>
          <w:sz w:val="24"/>
          <w:szCs w:val="24"/>
        </w:rPr>
      </w:pPr>
      <w:r w:rsidRPr="00D66DF0">
        <w:rPr>
          <w:sz w:val="24"/>
          <w:szCs w:val="24"/>
        </w:rPr>
        <w:t>Отпуск тепловой энергии от котельных МУП «КХ» и ГУП ДХ АК «Заринское ДСУ-2» при проектировании планировалось осуществлять в соответствии с температурным гр</w:t>
      </w:r>
      <w:r w:rsidRPr="00D66DF0">
        <w:rPr>
          <w:sz w:val="24"/>
          <w:szCs w:val="24"/>
        </w:rPr>
        <w:t>а</w:t>
      </w:r>
      <w:r w:rsidRPr="00D66DF0">
        <w:rPr>
          <w:sz w:val="24"/>
          <w:szCs w:val="24"/>
        </w:rPr>
        <w:t>фиком 80/55. Однако по условиям эксплуатации систем теплоснабжения фактический темп</w:t>
      </w:r>
      <w:r w:rsidRPr="00D66DF0">
        <w:rPr>
          <w:sz w:val="24"/>
          <w:szCs w:val="24"/>
        </w:rPr>
        <w:t>е</w:t>
      </w:r>
      <w:r w:rsidRPr="00D66DF0">
        <w:rPr>
          <w:sz w:val="24"/>
          <w:szCs w:val="24"/>
        </w:rPr>
        <w:t>ратурный график отпуска тепловой энергии от данных источников – 70/55.</w:t>
      </w:r>
    </w:p>
    <w:p w:rsidR="00377F18" w:rsidRPr="00D66DF0" w:rsidRDefault="00377F18" w:rsidP="00C97CDD">
      <w:pPr>
        <w:pStyle w:val="00"/>
        <w:rPr>
          <w:sz w:val="24"/>
          <w:szCs w:val="24"/>
        </w:rPr>
      </w:pPr>
      <w:r w:rsidRPr="00D66DF0">
        <w:rPr>
          <w:sz w:val="24"/>
          <w:szCs w:val="24"/>
        </w:rPr>
        <w:t>Утвержденные графики регулирования отпуска тепловой энергии от ТЭЦ и котельных г. Заринска представлены в приложении 1. Обобщенные сведения о применяемых темпер</w:t>
      </w:r>
      <w:r w:rsidRPr="00D66DF0">
        <w:rPr>
          <w:sz w:val="24"/>
          <w:szCs w:val="24"/>
        </w:rPr>
        <w:t>а</w:t>
      </w:r>
      <w:r w:rsidRPr="00D66DF0">
        <w:rPr>
          <w:sz w:val="24"/>
          <w:szCs w:val="24"/>
        </w:rPr>
        <w:t>турных графиках представлены в таблице 10.</w:t>
      </w: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Температурные графики отпуска тепловой энергии от ТЭЦ и котельных г. З</w:t>
      </w:r>
      <w:r w:rsidRPr="00D66DF0">
        <w:rPr>
          <w:rFonts w:ascii="Times New Roman" w:hAnsi="Times New Roman" w:cs="Times New Roman"/>
          <w:b w:val="0"/>
          <w:bCs w:val="0"/>
          <w:sz w:val="24"/>
          <w:szCs w:val="24"/>
        </w:rPr>
        <w:t>а</w:t>
      </w:r>
      <w:r w:rsidRPr="00D66DF0">
        <w:rPr>
          <w:rFonts w:ascii="Times New Roman" w:hAnsi="Times New Roman" w:cs="Times New Roman"/>
          <w:b w:val="0"/>
          <w:bCs w:val="0"/>
          <w:sz w:val="24"/>
          <w:szCs w:val="24"/>
        </w:rPr>
        <w:t>ринска</w:t>
      </w:r>
    </w:p>
    <w:tbl>
      <w:tblPr>
        <w:tblW w:w="0" w:type="auto"/>
        <w:tblInd w:w="-106" w:type="dxa"/>
        <w:tblLook w:val="00A0" w:firstRow="1" w:lastRow="0" w:firstColumn="1" w:lastColumn="0" w:noHBand="0" w:noVBand="0"/>
      </w:tblPr>
      <w:tblGrid>
        <w:gridCol w:w="680"/>
        <w:gridCol w:w="3290"/>
        <w:gridCol w:w="2932"/>
        <w:gridCol w:w="3058"/>
      </w:tblGrid>
      <w:tr w:rsidR="00377F18" w:rsidRPr="00D66DF0">
        <w:trPr>
          <w:trHeight w:val="23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C6623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C6623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C6623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Проектный температурный график</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C6623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Фактический температурный график</w:t>
            </w:r>
          </w:p>
        </w:tc>
      </w:tr>
      <w:tr w:rsidR="00377F18" w:rsidRPr="00D66DF0">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C66234">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C66234">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C66234">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C66234">
            <w:pPr>
              <w:spacing w:after="0" w:line="240" w:lineRule="auto"/>
              <w:rPr>
                <w:rFonts w:ascii="Times New Roman" w:hAnsi="Times New Roman" w:cs="Times New Roman"/>
                <w:b/>
                <w:bCs/>
                <w:color w:val="000000"/>
                <w:sz w:val="20"/>
                <w:szCs w:val="20"/>
                <w:lang w:eastAsia="ru-RU"/>
              </w:rPr>
            </w:pP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95/70</w:t>
            </w:r>
          </w:p>
        </w:tc>
        <w:tc>
          <w:tcPr>
            <w:tcW w:w="0" w:type="auto"/>
            <w:tcBorders>
              <w:top w:val="nil"/>
              <w:left w:val="nil"/>
              <w:bottom w:val="single" w:sz="4" w:space="0" w:color="auto"/>
              <w:right w:val="single" w:sz="4" w:space="0" w:color="auto"/>
            </w:tcBorders>
            <w:vAlign w:val="center"/>
          </w:tcPr>
          <w:p w:rsidR="00377F18" w:rsidRPr="00D66DF0" w:rsidRDefault="00377F18" w:rsidP="00BC658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70/47</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95/70</w:t>
            </w:r>
          </w:p>
        </w:tc>
        <w:tc>
          <w:tcPr>
            <w:tcW w:w="0" w:type="auto"/>
            <w:tcBorders>
              <w:top w:val="nil"/>
              <w:left w:val="nil"/>
              <w:bottom w:val="single" w:sz="4" w:space="0" w:color="auto"/>
              <w:right w:val="single" w:sz="4" w:space="0" w:color="auto"/>
            </w:tcBorders>
            <w:vAlign w:val="center"/>
          </w:tcPr>
          <w:p w:rsidR="00377F18" w:rsidRPr="00D66DF0" w:rsidRDefault="00377F18" w:rsidP="00BC658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70/47</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95/70</w:t>
            </w:r>
          </w:p>
        </w:tc>
        <w:tc>
          <w:tcPr>
            <w:tcW w:w="0" w:type="auto"/>
            <w:tcBorders>
              <w:top w:val="nil"/>
              <w:left w:val="nil"/>
              <w:bottom w:val="single" w:sz="4" w:space="0" w:color="auto"/>
              <w:right w:val="single" w:sz="4" w:space="0" w:color="auto"/>
            </w:tcBorders>
            <w:vAlign w:val="center"/>
          </w:tcPr>
          <w:p w:rsidR="00377F18" w:rsidRPr="00D66DF0" w:rsidRDefault="00377F18" w:rsidP="00BC658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70/47</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95/70</w:t>
            </w:r>
          </w:p>
        </w:tc>
        <w:tc>
          <w:tcPr>
            <w:tcW w:w="0" w:type="auto"/>
            <w:tcBorders>
              <w:top w:val="nil"/>
              <w:left w:val="nil"/>
              <w:bottom w:val="single" w:sz="4" w:space="0" w:color="auto"/>
              <w:right w:val="single" w:sz="4" w:space="0" w:color="auto"/>
            </w:tcBorders>
            <w:vAlign w:val="center"/>
          </w:tcPr>
          <w:p w:rsidR="00377F18" w:rsidRPr="00D66DF0" w:rsidRDefault="00377F18" w:rsidP="00BC658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70/47</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80/55</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70/55</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80/55</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70/55</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130/70</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110/70</w:t>
            </w:r>
          </w:p>
        </w:tc>
      </w:tr>
    </w:tbl>
    <w:p w:rsidR="00377F18" w:rsidRPr="00D66DF0" w:rsidRDefault="00377F18" w:rsidP="00C97CDD">
      <w:pPr>
        <w:pStyle w:val="00"/>
        <w:rPr>
          <w:sz w:val="24"/>
          <w:szCs w:val="24"/>
        </w:rPr>
      </w:pPr>
    </w:p>
    <w:p w:rsidR="00377F18" w:rsidRPr="00D66DF0" w:rsidRDefault="00377F18" w:rsidP="00BB550B">
      <w:pPr>
        <w:pStyle w:val="1110"/>
        <w:numPr>
          <w:ilvl w:val="2"/>
          <w:numId w:val="7"/>
        </w:numPr>
        <w:tabs>
          <w:tab w:val="left" w:pos="1560"/>
        </w:tabs>
        <w:ind w:left="0" w:firstLine="709"/>
        <w:rPr>
          <w:sz w:val="24"/>
          <w:szCs w:val="24"/>
        </w:rPr>
      </w:pPr>
      <w:bookmarkStart w:id="35" w:name="_Toc413776397"/>
      <w:r w:rsidRPr="00D66DF0">
        <w:rPr>
          <w:sz w:val="24"/>
          <w:szCs w:val="24"/>
        </w:rPr>
        <w:lastRenderedPageBreak/>
        <w:t>Среднегодовая загрузка оборудования</w:t>
      </w:r>
      <w:bookmarkEnd w:id="33"/>
      <w:bookmarkEnd w:id="34"/>
      <w:bookmarkEnd w:id="35"/>
    </w:p>
    <w:p w:rsidR="00377F18" w:rsidRPr="00D66DF0" w:rsidRDefault="00377F18" w:rsidP="00295FE3">
      <w:pPr>
        <w:pStyle w:val="00"/>
        <w:rPr>
          <w:sz w:val="24"/>
          <w:szCs w:val="24"/>
        </w:rPr>
      </w:pPr>
      <w:bookmarkStart w:id="36" w:name="_Toc386560995"/>
      <w:r w:rsidRPr="00D66DF0">
        <w:rPr>
          <w:sz w:val="24"/>
          <w:szCs w:val="24"/>
        </w:rPr>
        <w:t>Сведения о среднегодовой загрузке оборудования котельных представлены в таблице 11. Как видно, источники тепловой энергии имеют довольно высокую степень загрузки об</w:t>
      </w:r>
      <w:r w:rsidRPr="00D66DF0">
        <w:rPr>
          <w:sz w:val="24"/>
          <w:szCs w:val="24"/>
        </w:rPr>
        <w:t>о</w:t>
      </w:r>
      <w:r w:rsidRPr="00D66DF0">
        <w:rPr>
          <w:sz w:val="24"/>
          <w:szCs w:val="24"/>
        </w:rPr>
        <w:t>рудования.</w:t>
      </w: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Среднегодовая загрузка оборудования котельных г. Заринска</w:t>
      </w:r>
    </w:p>
    <w:tbl>
      <w:tblPr>
        <w:tblW w:w="5000" w:type="pct"/>
        <w:tblInd w:w="-106" w:type="dxa"/>
        <w:tblLook w:val="00A0" w:firstRow="1" w:lastRow="0" w:firstColumn="1" w:lastColumn="0" w:noHBand="0" w:noVBand="0"/>
      </w:tblPr>
      <w:tblGrid>
        <w:gridCol w:w="881"/>
        <w:gridCol w:w="4639"/>
        <w:gridCol w:w="4334"/>
      </w:tblGrid>
      <w:tr w:rsidR="00377F18" w:rsidRPr="00D66DF0">
        <w:trPr>
          <w:trHeight w:val="230"/>
        </w:trPr>
        <w:tc>
          <w:tcPr>
            <w:tcW w:w="44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235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2199"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Среднегодовая загрузка оборудования</w:t>
            </w:r>
          </w:p>
        </w:tc>
      </w:tr>
      <w:tr w:rsidR="00377F18" w:rsidRPr="00D66DF0">
        <w:trPr>
          <w:trHeight w:val="230"/>
        </w:trPr>
        <w:tc>
          <w:tcPr>
            <w:tcW w:w="447"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b/>
                <w:bCs/>
                <w:color w:val="000000"/>
                <w:sz w:val="20"/>
                <w:szCs w:val="20"/>
                <w:lang w:eastAsia="ru-RU"/>
              </w:rPr>
            </w:pPr>
          </w:p>
        </w:tc>
        <w:tc>
          <w:tcPr>
            <w:tcW w:w="2354"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b/>
                <w:bCs/>
                <w:color w:val="000000"/>
                <w:sz w:val="20"/>
                <w:szCs w:val="20"/>
                <w:lang w:eastAsia="ru-RU"/>
              </w:rPr>
            </w:pPr>
          </w:p>
        </w:tc>
        <w:tc>
          <w:tcPr>
            <w:tcW w:w="2199" w:type="pct"/>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086E2C">
            <w:pPr>
              <w:spacing w:after="0" w:line="240" w:lineRule="auto"/>
              <w:rPr>
                <w:rFonts w:ascii="Times New Roman" w:hAnsi="Times New Roman" w:cs="Times New Roman"/>
                <w:b/>
                <w:bCs/>
                <w:color w:val="000000"/>
                <w:sz w:val="20"/>
                <w:szCs w:val="20"/>
                <w:lang w:eastAsia="ru-RU"/>
              </w:rPr>
            </w:pPr>
          </w:p>
        </w:tc>
      </w:tr>
      <w:tr w:rsidR="00377F18" w:rsidRPr="00D66DF0">
        <w:trPr>
          <w:trHeight w:val="20"/>
        </w:trPr>
        <w:tc>
          <w:tcPr>
            <w:tcW w:w="447" w:type="pct"/>
            <w:tcBorders>
              <w:top w:val="nil"/>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2354"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2199"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w:t>
            </w:r>
          </w:p>
        </w:tc>
      </w:tr>
      <w:tr w:rsidR="00377F18" w:rsidRPr="00D66DF0">
        <w:trPr>
          <w:trHeight w:val="20"/>
        </w:trPr>
        <w:tc>
          <w:tcPr>
            <w:tcW w:w="447" w:type="pct"/>
            <w:tcBorders>
              <w:top w:val="nil"/>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2354"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2199"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w:t>
            </w:r>
          </w:p>
        </w:tc>
      </w:tr>
      <w:tr w:rsidR="00377F18" w:rsidRPr="00D66DF0">
        <w:trPr>
          <w:trHeight w:val="20"/>
        </w:trPr>
        <w:tc>
          <w:tcPr>
            <w:tcW w:w="447" w:type="pct"/>
            <w:tcBorders>
              <w:top w:val="nil"/>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2354"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2199"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w:t>
            </w:r>
          </w:p>
        </w:tc>
      </w:tr>
      <w:tr w:rsidR="00377F18" w:rsidRPr="00D66DF0">
        <w:trPr>
          <w:trHeight w:val="20"/>
        </w:trPr>
        <w:tc>
          <w:tcPr>
            <w:tcW w:w="447" w:type="pct"/>
            <w:tcBorders>
              <w:top w:val="nil"/>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2354"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2199"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w:t>
            </w:r>
          </w:p>
        </w:tc>
      </w:tr>
      <w:tr w:rsidR="00377F18" w:rsidRPr="00D66DF0">
        <w:trPr>
          <w:trHeight w:val="20"/>
        </w:trPr>
        <w:tc>
          <w:tcPr>
            <w:tcW w:w="447" w:type="pct"/>
            <w:tcBorders>
              <w:top w:val="nil"/>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2354"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2199"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w:t>
            </w:r>
          </w:p>
        </w:tc>
      </w:tr>
      <w:tr w:rsidR="00377F18" w:rsidRPr="00D66DF0">
        <w:trPr>
          <w:trHeight w:val="20"/>
        </w:trPr>
        <w:tc>
          <w:tcPr>
            <w:tcW w:w="447" w:type="pct"/>
            <w:tcBorders>
              <w:top w:val="nil"/>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2354"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2199"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w:t>
            </w:r>
          </w:p>
        </w:tc>
      </w:tr>
    </w:tbl>
    <w:p w:rsidR="00377F18" w:rsidRPr="00D66DF0" w:rsidRDefault="00377F18" w:rsidP="00295FE3">
      <w:pPr>
        <w:pStyle w:val="00"/>
        <w:rPr>
          <w:sz w:val="24"/>
          <w:szCs w:val="24"/>
        </w:rPr>
      </w:pPr>
    </w:p>
    <w:p w:rsidR="00377F18" w:rsidRPr="00D66DF0" w:rsidRDefault="00377F18" w:rsidP="00BB550B">
      <w:pPr>
        <w:pStyle w:val="1110"/>
        <w:numPr>
          <w:ilvl w:val="2"/>
          <w:numId w:val="7"/>
        </w:numPr>
        <w:tabs>
          <w:tab w:val="left" w:pos="1560"/>
        </w:tabs>
        <w:ind w:left="0" w:firstLine="709"/>
        <w:rPr>
          <w:sz w:val="24"/>
          <w:szCs w:val="24"/>
        </w:rPr>
      </w:pPr>
      <w:bookmarkStart w:id="37" w:name="_Toc413776398"/>
      <w:r w:rsidRPr="00D66DF0">
        <w:rPr>
          <w:sz w:val="24"/>
          <w:szCs w:val="24"/>
        </w:rPr>
        <w:t>Способы учета тепловой энергии, отпущенной в тепловые сети</w:t>
      </w:r>
      <w:bookmarkEnd w:id="36"/>
      <w:bookmarkEnd w:id="37"/>
    </w:p>
    <w:p w:rsidR="00377F18" w:rsidRPr="00D66DF0" w:rsidRDefault="00377F18" w:rsidP="00086E2C">
      <w:pPr>
        <w:pStyle w:val="afff0"/>
        <w:widowControl w:val="0"/>
        <w:rPr>
          <w:rFonts w:ascii="Times New Roman" w:hAnsi="Times New Roman" w:cs="Times New Roman"/>
          <w:sz w:val="24"/>
          <w:szCs w:val="24"/>
        </w:rPr>
      </w:pPr>
      <w:r w:rsidRPr="00D66DF0">
        <w:rPr>
          <w:rFonts w:ascii="Times New Roman" w:hAnsi="Times New Roman" w:cs="Times New Roman"/>
          <w:sz w:val="24"/>
          <w:szCs w:val="24"/>
        </w:rPr>
        <w:t>Приборы учета тепловой энергии должны быть установлены на каждом источнике тепловой энергии с целью объективной оценки фактической выработки тепловой энергии. Установка приборов учета отпускаемой тепловой энергии от источников в совокупности с максимальной оснащенностью приборами учета потребителей позволяют выполнять объе</w:t>
      </w:r>
      <w:r w:rsidRPr="00D66DF0">
        <w:rPr>
          <w:rFonts w:ascii="Times New Roman" w:hAnsi="Times New Roman" w:cs="Times New Roman"/>
          <w:sz w:val="24"/>
          <w:szCs w:val="24"/>
        </w:rPr>
        <w:t>к</w:t>
      </w:r>
      <w:r w:rsidRPr="00D66DF0">
        <w:rPr>
          <w:rFonts w:ascii="Times New Roman" w:hAnsi="Times New Roman" w:cs="Times New Roman"/>
          <w:sz w:val="24"/>
          <w:szCs w:val="24"/>
        </w:rPr>
        <w:t>тивную оценку фактических потерь в тепловых сетях, а также корректно составлять балансы тепловой мощности в системах теплоснабжения.</w:t>
      </w:r>
    </w:p>
    <w:p w:rsidR="00377F18" w:rsidRPr="00D66DF0" w:rsidRDefault="00377F18" w:rsidP="00086E2C">
      <w:pPr>
        <w:pStyle w:val="afff0"/>
        <w:keepNext/>
        <w:rPr>
          <w:rFonts w:ascii="Times New Roman" w:hAnsi="Times New Roman" w:cs="Times New Roman"/>
          <w:sz w:val="24"/>
          <w:szCs w:val="24"/>
        </w:rPr>
      </w:pPr>
      <w:r w:rsidRPr="00D66DF0">
        <w:rPr>
          <w:rFonts w:ascii="Times New Roman" w:hAnsi="Times New Roman" w:cs="Times New Roman"/>
          <w:sz w:val="24"/>
          <w:szCs w:val="24"/>
        </w:rPr>
        <w:t>В таблице 12 представлены сведения об оснащенности источников тепловой энергии следующими категориями приборов учета:</w:t>
      </w:r>
    </w:p>
    <w:p w:rsidR="00377F18" w:rsidRPr="00D66DF0" w:rsidRDefault="00377F18" w:rsidP="00BB550B">
      <w:pPr>
        <w:pStyle w:val="afff0"/>
        <w:numPr>
          <w:ilvl w:val="0"/>
          <w:numId w:val="77"/>
        </w:numPr>
        <w:tabs>
          <w:tab w:val="left" w:pos="1134"/>
        </w:tabs>
        <w:ind w:left="0" w:firstLine="709"/>
        <w:rPr>
          <w:rFonts w:ascii="Times New Roman" w:hAnsi="Times New Roman" w:cs="Times New Roman"/>
          <w:sz w:val="24"/>
          <w:szCs w:val="24"/>
        </w:rPr>
      </w:pPr>
      <w:r w:rsidRPr="00D66DF0">
        <w:rPr>
          <w:rFonts w:ascii="Times New Roman" w:hAnsi="Times New Roman" w:cs="Times New Roman"/>
          <w:sz w:val="24"/>
          <w:szCs w:val="24"/>
        </w:rPr>
        <w:t>приборы учета, осуществляющие контроль тепловой энергии, отпущенной в те</w:t>
      </w:r>
      <w:r w:rsidRPr="00D66DF0">
        <w:rPr>
          <w:rFonts w:ascii="Times New Roman" w:hAnsi="Times New Roman" w:cs="Times New Roman"/>
          <w:sz w:val="24"/>
          <w:szCs w:val="24"/>
        </w:rPr>
        <w:t>п</w:t>
      </w:r>
      <w:r w:rsidRPr="00D66DF0">
        <w:rPr>
          <w:rFonts w:ascii="Times New Roman" w:hAnsi="Times New Roman" w:cs="Times New Roman"/>
          <w:sz w:val="24"/>
          <w:szCs w:val="24"/>
        </w:rPr>
        <w:t>ловые сети;</w:t>
      </w:r>
    </w:p>
    <w:p w:rsidR="00377F18" w:rsidRPr="00D66DF0" w:rsidRDefault="00377F18" w:rsidP="00BB550B">
      <w:pPr>
        <w:pStyle w:val="afff0"/>
        <w:numPr>
          <w:ilvl w:val="0"/>
          <w:numId w:val="77"/>
        </w:numPr>
        <w:tabs>
          <w:tab w:val="left" w:pos="1134"/>
        </w:tabs>
        <w:ind w:left="0" w:firstLine="709"/>
        <w:rPr>
          <w:rFonts w:ascii="Times New Roman" w:hAnsi="Times New Roman" w:cs="Times New Roman"/>
          <w:sz w:val="24"/>
          <w:szCs w:val="24"/>
        </w:rPr>
      </w:pPr>
      <w:r w:rsidRPr="00D66DF0">
        <w:rPr>
          <w:rFonts w:ascii="Times New Roman" w:hAnsi="Times New Roman" w:cs="Times New Roman"/>
          <w:sz w:val="24"/>
          <w:szCs w:val="24"/>
        </w:rPr>
        <w:t>приборы учета электрической энергии, потребной для технологического процесса производства и передачи тепловой энергии;</w:t>
      </w:r>
    </w:p>
    <w:p w:rsidR="00377F18" w:rsidRPr="00D66DF0" w:rsidRDefault="00377F18" w:rsidP="00BB550B">
      <w:pPr>
        <w:pStyle w:val="afff0"/>
        <w:numPr>
          <w:ilvl w:val="0"/>
          <w:numId w:val="77"/>
        </w:numPr>
        <w:tabs>
          <w:tab w:val="left" w:pos="1134"/>
        </w:tabs>
        <w:ind w:left="0" w:firstLine="709"/>
        <w:rPr>
          <w:rFonts w:ascii="Times New Roman" w:hAnsi="Times New Roman" w:cs="Times New Roman"/>
          <w:sz w:val="24"/>
          <w:szCs w:val="24"/>
        </w:rPr>
      </w:pPr>
      <w:r w:rsidRPr="00D66DF0">
        <w:rPr>
          <w:rFonts w:ascii="Times New Roman" w:hAnsi="Times New Roman" w:cs="Times New Roman"/>
          <w:sz w:val="24"/>
          <w:szCs w:val="24"/>
        </w:rPr>
        <w:t>приборы учета сжигаемого топлива для выработки тепловой энергии;</w:t>
      </w:r>
    </w:p>
    <w:p w:rsidR="00377F18" w:rsidRPr="00D66DF0" w:rsidRDefault="00377F18" w:rsidP="00BB550B">
      <w:pPr>
        <w:pStyle w:val="afff0"/>
        <w:numPr>
          <w:ilvl w:val="0"/>
          <w:numId w:val="77"/>
        </w:numPr>
        <w:tabs>
          <w:tab w:val="left" w:pos="1134"/>
        </w:tabs>
        <w:ind w:left="0" w:firstLine="709"/>
        <w:rPr>
          <w:rFonts w:ascii="Times New Roman" w:hAnsi="Times New Roman" w:cs="Times New Roman"/>
          <w:sz w:val="24"/>
          <w:szCs w:val="24"/>
        </w:rPr>
      </w:pPr>
      <w:r w:rsidRPr="00D66DF0">
        <w:rPr>
          <w:rFonts w:ascii="Times New Roman" w:hAnsi="Times New Roman" w:cs="Times New Roman"/>
          <w:sz w:val="24"/>
          <w:szCs w:val="24"/>
        </w:rPr>
        <w:t>приборы учета исходной воды для собственных и хозяйственных нужд источн</w:t>
      </w:r>
      <w:r w:rsidRPr="00D66DF0">
        <w:rPr>
          <w:rFonts w:ascii="Times New Roman" w:hAnsi="Times New Roman" w:cs="Times New Roman"/>
          <w:sz w:val="24"/>
          <w:szCs w:val="24"/>
        </w:rPr>
        <w:t>и</w:t>
      </w:r>
      <w:r w:rsidRPr="00D66DF0">
        <w:rPr>
          <w:rFonts w:ascii="Times New Roman" w:hAnsi="Times New Roman" w:cs="Times New Roman"/>
          <w:sz w:val="24"/>
          <w:szCs w:val="24"/>
        </w:rPr>
        <w:t>ков тепловой энергии.</w:t>
      </w: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Сведения об оснащенности источников тепловой энергии приборами учета</w:t>
      </w:r>
    </w:p>
    <w:tbl>
      <w:tblPr>
        <w:tblW w:w="5000" w:type="pct"/>
        <w:tblInd w:w="-106" w:type="dxa"/>
        <w:tblLook w:val="00A0" w:firstRow="1" w:lastRow="0" w:firstColumn="1" w:lastColumn="0" w:noHBand="0" w:noVBand="0"/>
      </w:tblPr>
      <w:tblGrid>
        <w:gridCol w:w="815"/>
        <w:gridCol w:w="2417"/>
        <w:gridCol w:w="1655"/>
        <w:gridCol w:w="1655"/>
        <w:gridCol w:w="1655"/>
        <w:gridCol w:w="1657"/>
      </w:tblGrid>
      <w:tr w:rsidR="00377F18" w:rsidRPr="00D66DF0">
        <w:trPr>
          <w:trHeight w:val="20"/>
          <w:tblHeader/>
        </w:trPr>
        <w:tc>
          <w:tcPr>
            <w:tcW w:w="413"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1226"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источника</w:t>
            </w:r>
          </w:p>
        </w:tc>
        <w:tc>
          <w:tcPr>
            <w:tcW w:w="3361" w:type="pct"/>
            <w:gridSpan w:val="4"/>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Приборы учета</w:t>
            </w:r>
          </w:p>
        </w:tc>
      </w:tr>
      <w:tr w:rsidR="00377F18" w:rsidRPr="00D66DF0">
        <w:trPr>
          <w:trHeight w:val="20"/>
          <w:tblHeader/>
        </w:trPr>
        <w:tc>
          <w:tcPr>
            <w:tcW w:w="413"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b/>
                <w:bCs/>
                <w:color w:val="000000"/>
                <w:sz w:val="20"/>
                <w:szCs w:val="20"/>
                <w:lang w:eastAsia="ru-RU"/>
              </w:rPr>
            </w:pPr>
          </w:p>
        </w:tc>
        <w:tc>
          <w:tcPr>
            <w:tcW w:w="1226"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b/>
                <w:bCs/>
                <w:color w:val="000000"/>
                <w:sz w:val="20"/>
                <w:szCs w:val="20"/>
                <w:lang w:eastAsia="ru-RU"/>
              </w:rPr>
            </w:pPr>
          </w:p>
        </w:tc>
        <w:tc>
          <w:tcPr>
            <w:tcW w:w="840" w:type="pct"/>
            <w:tcBorders>
              <w:top w:val="nil"/>
              <w:left w:val="nil"/>
              <w:bottom w:val="single" w:sz="4" w:space="0" w:color="auto"/>
              <w:right w:val="single" w:sz="4" w:space="0" w:color="auto"/>
            </w:tcBorders>
            <w:shd w:val="clear" w:color="000000" w:fill="538DD5"/>
            <w:vAlign w:val="center"/>
          </w:tcPr>
          <w:p w:rsidR="00377F18" w:rsidRPr="00D66DF0" w:rsidRDefault="00377F18"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тепловая эне</w:t>
            </w:r>
            <w:r w:rsidRPr="00D66DF0">
              <w:rPr>
                <w:rFonts w:ascii="Times New Roman" w:hAnsi="Times New Roman" w:cs="Times New Roman"/>
                <w:b/>
                <w:bCs/>
                <w:color w:val="000000"/>
                <w:sz w:val="20"/>
                <w:szCs w:val="20"/>
                <w:lang w:eastAsia="ru-RU"/>
              </w:rPr>
              <w:t>р</w:t>
            </w:r>
            <w:r w:rsidRPr="00D66DF0">
              <w:rPr>
                <w:rFonts w:ascii="Times New Roman" w:hAnsi="Times New Roman" w:cs="Times New Roman"/>
                <w:b/>
                <w:bCs/>
                <w:color w:val="000000"/>
                <w:sz w:val="20"/>
                <w:szCs w:val="20"/>
                <w:lang w:eastAsia="ru-RU"/>
              </w:rPr>
              <w:t>гия</w:t>
            </w:r>
          </w:p>
        </w:tc>
        <w:tc>
          <w:tcPr>
            <w:tcW w:w="840" w:type="pct"/>
            <w:tcBorders>
              <w:top w:val="nil"/>
              <w:left w:val="nil"/>
              <w:bottom w:val="single" w:sz="4" w:space="0" w:color="auto"/>
              <w:right w:val="single" w:sz="4" w:space="0" w:color="auto"/>
            </w:tcBorders>
            <w:shd w:val="clear" w:color="000000" w:fill="538DD5"/>
            <w:vAlign w:val="center"/>
          </w:tcPr>
          <w:p w:rsidR="00377F18" w:rsidRPr="00D66DF0" w:rsidRDefault="00377F18"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электроэнергия</w:t>
            </w:r>
          </w:p>
        </w:tc>
        <w:tc>
          <w:tcPr>
            <w:tcW w:w="840" w:type="pct"/>
            <w:tcBorders>
              <w:top w:val="nil"/>
              <w:left w:val="nil"/>
              <w:bottom w:val="single" w:sz="4" w:space="0" w:color="auto"/>
              <w:right w:val="single" w:sz="4" w:space="0" w:color="auto"/>
            </w:tcBorders>
            <w:shd w:val="clear" w:color="000000" w:fill="538DD5"/>
            <w:vAlign w:val="center"/>
          </w:tcPr>
          <w:p w:rsidR="00377F18" w:rsidRPr="00D66DF0" w:rsidRDefault="00377F18"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топливо</w:t>
            </w:r>
          </w:p>
        </w:tc>
        <w:tc>
          <w:tcPr>
            <w:tcW w:w="842" w:type="pct"/>
            <w:tcBorders>
              <w:top w:val="nil"/>
              <w:left w:val="nil"/>
              <w:bottom w:val="single" w:sz="4" w:space="0" w:color="auto"/>
              <w:right w:val="single" w:sz="4" w:space="0" w:color="auto"/>
            </w:tcBorders>
            <w:shd w:val="clear" w:color="000000" w:fill="538DD5"/>
            <w:vAlign w:val="center"/>
          </w:tcPr>
          <w:p w:rsidR="00377F18" w:rsidRPr="00D66DF0" w:rsidRDefault="00377F18"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исходная вода</w:t>
            </w:r>
          </w:p>
        </w:tc>
      </w:tr>
      <w:tr w:rsidR="00377F18" w:rsidRPr="00D66DF0">
        <w:trPr>
          <w:trHeight w:val="20"/>
        </w:trPr>
        <w:tc>
          <w:tcPr>
            <w:tcW w:w="413" w:type="pct"/>
            <w:tcBorders>
              <w:top w:val="nil"/>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226"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ПСЧ</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счетчик крыл</w:t>
            </w:r>
            <w:r w:rsidRPr="00D66DF0">
              <w:rPr>
                <w:rFonts w:ascii="Times New Roman" w:hAnsi="Times New Roman" w:cs="Times New Roman"/>
                <w:color w:val="000000"/>
                <w:sz w:val="20"/>
                <w:szCs w:val="20"/>
                <w:lang w:eastAsia="ru-RU"/>
              </w:rPr>
              <w:t>ь</w:t>
            </w:r>
            <w:r w:rsidRPr="00D66DF0">
              <w:rPr>
                <w:rFonts w:ascii="Times New Roman" w:hAnsi="Times New Roman" w:cs="Times New Roman"/>
                <w:color w:val="000000"/>
                <w:sz w:val="20"/>
                <w:szCs w:val="20"/>
                <w:lang w:eastAsia="ru-RU"/>
              </w:rPr>
              <w:lastRenderedPageBreak/>
              <w:t>чатый СКБ-20</w:t>
            </w:r>
          </w:p>
        </w:tc>
      </w:tr>
      <w:tr w:rsidR="00377F18" w:rsidRPr="00D66DF0">
        <w:trPr>
          <w:trHeight w:val="20"/>
        </w:trPr>
        <w:tc>
          <w:tcPr>
            <w:tcW w:w="413" w:type="pct"/>
            <w:tcBorders>
              <w:top w:val="nil"/>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lastRenderedPageBreak/>
              <w:t>2</w:t>
            </w:r>
          </w:p>
        </w:tc>
        <w:tc>
          <w:tcPr>
            <w:tcW w:w="1226"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ПСЧ 200/5</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счетчик крыл</w:t>
            </w:r>
            <w:r w:rsidRPr="00D66DF0">
              <w:rPr>
                <w:rFonts w:ascii="Times New Roman" w:hAnsi="Times New Roman" w:cs="Times New Roman"/>
                <w:color w:val="000000"/>
                <w:sz w:val="20"/>
                <w:szCs w:val="20"/>
                <w:lang w:eastAsia="ru-RU"/>
              </w:rPr>
              <w:t>ь</w:t>
            </w:r>
            <w:r w:rsidRPr="00D66DF0">
              <w:rPr>
                <w:rFonts w:ascii="Times New Roman" w:hAnsi="Times New Roman" w:cs="Times New Roman"/>
                <w:color w:val="000000"/>
                <w:sz w:val="20"/>
                <w:szCs w:val="20"/>
                <w:lang w:eastAsia="ru-RU"/>
              </w:rPr>
              <w:t>чатый СКБ-25</w:t>
            </w:r>
          </w:p>
        </w:tc>
      </w:tr>
      <w:tr w:rsidR="00377F18" w:rsidRPr="00D66DF0" w:rsidTr="00976AFE">
        <w:trPr>
          <w:trHeight w:val="20"/>
        </w:trPr>
        <w:tc>
          <w:tcPr>
            <w:tcW w:w="413" w:type="pct"/>
            <w:tcBorders>
              <w:top w:val="nil"/>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226"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w:t>
            </w:r>
            <w:r w:rsidRPr="00D66DF0">
              <w:rPr>
                <w:rFonts w:ascii="Times New Roman" w:hAnsi="Times New Roman" w:cs="Times New Roman"/>
                <w:color w:val="000000"/>
                <w:sz w:val="20"/>
                <w:szCs w:val="20"/>
                <w:lang w:eastAsia="ru-RU"/>
              </w:rPr>
              <w:t>и</w:t>
            </w:r>
            <w:r w:rsidRPr="00D66DF0">
              <w:rPr>
                <w:rFonts w:ascii="Times New Roman" w:hAnsi="Times New Roman" w:cs="Times New Roman"/>
                <w:color w:val="000000"/>
                <w:sz w:val="20"/>
                <w:szCs w:val="20"/>
                <w:lang w:eastAsia="ru-RU"/>
              </w:rPr>
              <w:t>нат»</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ПСЧ</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shd w:val="clear" w:color="auto" w:fill="auto"/>
            <w:vAlign w:val="center"/>
          </w:tcPr>
          <w:p w:rsidR="00377F18" w:rsidRPr="00D66DF0" w:rsidRDefault="005B19E5" w:rsidP="005B19E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счетчик крыл</w:t>
            </w:r>
            <w:r w:rsidRPr="00D66DF0">
              <w:rPr>
                <w:rFonts w:ascii="Times New Roman" w:hAnsi="Times New Roman" w:cs="Times New Roman"/>
                <w:color w:val="000000"/>
                <w:sz w:val="20"/>
                <w:szCs w:val="20"/>
                <w:lang w:eastAsia="ru-RU"/>
              </w:rPr>
              <w:t>ь</w:t>
            </w:r>
            <w:r w:rsidRPr="00D66DF0">
              <w:rPr>
                <w:rFonts w:ascii="Times New Roman" w:hAnsi="Times New Roman" w:cs="Times New Roman"/>
                <w:color w:val="000000"/>
                <w:sz w:val="20"/>
                <w:szCs w:val="20"/>
                <w:lang w:eastAsia="ru-RU"/>
              </w:rPr>
              <w:t>чатый СВГ-15 Менол</w:t>
            </w:r>
          </w:p>
        </w:tc>
      </w:tr>
      <w:tr w:rsidR="00377F18" w:rsidRPr="00D66DF0">
        <w:trPr>
          <w:trHeight w:val="20"/>
        </w:trPr>
        <w:tc>
          <w:tcPr>
            <w:tcW w:w="413" w:type="pct"/>
            <w:tcBorders>
              <w:top w:val="nil"/>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226"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ПСЧ 200/5</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счетчик крыл</w:t>
            </w:r>
            <w:r w:rsidRPr="00D66DF0">
              <w:rPr>
                <w:rFonts w:ascii="Times New Roman" w:hAnsi="Times New Roman" w:cs="Times New Roman"/>
                <w:color w:val="000000"/>
                <w:sz w:val="20"/>
                <w:szCs w:val="20"/>
                <w:lang w:eastAsia="ru-RU"/>
              </w:rPr>
              <w:t>ь</w:t>
            </w:r>
            <w:r w:rsidRPr="00D66DF0">
              <w:rPr>
                <w:rFonts w:ascii="Times New Roman" w:hAnsi="Times New Roman" w:cs="Times New Roman"/>
                <w:color w:val="000000"/>
                <w:sz w:val="20"/>
                <w:szCs w:val="20"/>
                <w:lang w:eastAsia="ru-RU"/>
              </w:rPr>
              <w:t>чатый СКБ-25</w:t>
            </w:r>
          </w:p>
        </w:tc>
      </w:tr>
      <w:tr w:rsidR="00377F18" w:rsidRPr="00D66DF0">
        <w:trPr>
          <w:trHeight w:val="20"/>
        </w:trPr>
        <w:tc>
          <w:tcPr>
            <w:tcW w:w="413" w:type="pct"/>
            <w:tcBorders>
              <w:top w:val="nil"/>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1226"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Меркурий-230</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СВК 15-3-2</w:t>
            </w:r>
          </w:p>
        </w:tc>
      </w:tr>
      <w:tr w:rsidR="00377F18" w:rsidRPr="00D66DF0">
        <w:trPr>
          <w:trHeight w:val="20"/>
        </w:trPr>
        <w:tc>
          <w:tcPr>
            <w:tcW w:w="413" w:type="pct"/>
            <w:tcBorders>
              <w:top w:val="nil"/>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1226"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прибора</w:t>
            </w:r>
          </w:p>
        </w:tc>
      </w:tr>
      <w:tr w:rsidR="00377F18" w:rsidRPr="00D66DF0">
        <w:trPr>
          <w:trHeight w:val="20"/>
        </w:trPr>
        <w:tc>
          <w:tcPr>
            <w:tcW w:w="413" w:type="pct"/>
            <w:tcBorders>
              <w:top w:val="nil"/>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1226"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r>
    </w:tbl>
    <w:p w:rsidR="00377F18" w:rsidRPr="00D66DF0" w:rsidRDefault="00377F18" w:rsidP="00BB550B">
      <w:pPr>
        <w:pStyle w:val="1110"/>
        <w:numPr>
          <w:ilvl w:val="2"/>
          <w:numId w:val="7"/>
        </w:numPr>
        <w:tabs>
          <w:tab w:val="left" w:pos="1560"/>
        </w:tabs>
        <w:ind w:left="0" w:firstLine="709"/>
        <w:rPr>
          <w:sz w:val="24"/>
          <w:szCs w:val="24"/>
        </w:rPr>
      </w:pPr>
      <w:bookmarkStart w:id="38" w:name="_Toc384058607"/>
      <w:bookmarkStart w:id="39" w:name="_Toc386560996"/>
      <w:bookmarkStart w:id="40" w:name="_Toc413776399"/>
      <w:r w:rsidRPr="00D66DF0">
        <w:rPr>
          <w:sz w:val="24"/>
          <w:szCs w:val="24"/>
        </w:rPr>
        <w:t>Предписания надзорных органов по запрещению дальнейшей эксплуат</w:t>
      </w:r>
      <w:r w:rsidRPr="00D66DF0">
        <w:rPr>
          <w:sz w:val="24"/>
          <w:szCs w:val="24"/>
        </w:rPr>
        <w:t>а</w:t>
      </w:r>
      <w:r w:rsidRPr="00D66DF0">
        <w:rPr>
          <w:sz w:val="24"/>
          <w:szCs w:val="24"/>
        </w:rPr>
        <w:t>ции источников тепловой энергии</w:t>
      </w:r>
      <w:bookmarkEnd w:id="38"/>
      <w:bookmarkEnd w:id="39"/>
      <w:bookmarkEnd w:id="40"/>
    </w:p>
    <w:p w:rsidR="00377F18" w:rsidRPr="00D66DF0" w:rsidRDefault="00377F18" w:rsidP="00CC5CF9">
      <w:pPr>
        <w:pStyle w:val="afff0"/>
        <w:rPr>
          <w:rFonts w:ascii="Times New Roman" w:hAnsi="Times New Roman" w:cs="Times New Roman"/>
          <w:sz w:val="24"/>
          <w:szCs w:val="24"/>
        </w:rPr>
      </w:pPr>
      <w:r w:rsidRPr="00D66DF0">
        <w:rPr>
          <w:rFonts w:ascii="Times New Roman" w:hAnsi="Times New Roman" w:cs="Times New Roman"/>
          <w:sz w:val="24"/>
          <w:szCs w:val="24"/>
        </w:rPr>
        <w:t>Предписания надзорных органов по запрещению дальнейшей эксплуатации источн</w:t>
      </w:r>
      <w:r w:rsidRPr="00D66DF0">
        <w:rPr>
          <w:rFonts w:ascii="Times New Roman" w:hAnsi="Times New Roman" w:cs="Times New Roman"/>
          <w:sz w:val="24"/>
          <w:szCs w:val="24"/>
        </w:rPr>
        <w:t>и</w:t>
      </w:r>
      <w:r w:rsidRPr="00D66DF0">
        <w:rPr>
          <w:rFonts w:ascii="Times New Roman" w:hAnsi="Times New Roman" w:cs="Times New Roman"/>
          <w:sz w:val="24"/>
          <w:szCs w:val="24"/>
        </w:rPr>
        <w:t>ков тепловой энергии отсутствуют.</w:t>
      </w:r>
    </w:p>
    <w:p w:rsidR="00377F18" w:rsidRPr="00D66DF0" w:rsidRDefault="00377F18" w:rsidP="00BB550B">
      <w:pPr>
        <w:pStyle w:val="116"/>
        <w:pageBreakBefore/>
        <w:numPr>
          <w:ilvl w:val="1"/>
          <w:numId w:val="7"/>
        </w:numPr>
        <w:tabs>
          <w:tab w:val="clear" w:pos="1134"/>
          <w:tab w:val="left" w:pos="1418"/>
        </w:tabs>
        <w:ind w:left="0" w:right="425" w:firstLine="709"/>
        <w:rPr>
          <w:sz w:val="24"/>
          <w:szCs w:val="24"/>
        </w:rPr>
      </w:pPr>
      <w:bookmarkStart w:id="41" w:name="_Toc384058608"/>
      <w:bookmarkStart w:id="42" w:name="_Toc386560997"/>
      <w:bookmarkStart w:id="43" w:name="_Toc413776400"/>
      <w:r w:rsidRPr="00D66DF0">
        <w:rPr>
          <w:sz w:val="24"/>
          <w:szCs w:val="24"/>
        </w:rPr>
        <w:lastRenderedPageBreak/>
        <w:t>Тепловые сети, сооружения на них и тепловые пункты</w:t>
      </w:r>
      <w:bookmarkEnd w:id="41"/>
      <w:bookmarkEnd w:id="42"/>
      <w:bookmarkEnd w:id="43"/>
    </w:p>
    <w:p w:rsidR="00377F18" w:rsidRPr="00D66DF0" w:rsidRDefault="00377F18" w:rsidP="00B36A9D">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настоящем разделе рассмотрены системы транспорта тепловой энергии от источн</w:t>
      </w:r>
      <w:r w:rsidRPr="00D66DF0">
        <w:rPr>
          <w:rFonts w:ascii="Times New Roman" w:hAnsi="Times New Roman" w:cs="Times New Roman"/>
          <w:sz w:val="24"/>
          <w:szCs w:val="24"/>
          <w:lang w:eastAsia="ru-RU"/>
        </w:rPr>
        <w:t>и</w:t>
      </w:r>
      <w:r w:rsidRPr="00D66DF0">
        <w:rPr>
          <w:rFonts w:ascii="Times New Roman" w:hAnsi="Times New Roman" w:cs="Times New Roman"/>
          <w:sz w:val="24"/>
          <w:szCs w:val="24"/>
          <w:lang w:eastAsia="ru-RU"/>
        </w:rPr>
        <w:t>ков централизованного теплоснабжения к потребителям различных категорий (население, социальные, прочие). В системах теплоснабжения, образованных на базе индивидуальных источников теплоснабжения, тепловые сети отсутствуют, ввиду чего не рассмотрены.</w:t>
      </w:r>
    </w:p>
    <w:p w:rsidR="00377F18" w:rsidRPr="00D66DF0" w:rsidRDefault="00377F18" w:rsidP="00BB550B">
      <w:pPr>
        <w:pStyle w:val="1110"/>
        <w:numPr>
          <w:ilvl w:val="2"/>
          <w:numId w:val="7"/>
        </w:numPr>
        <w:tabs>
          <w:tab w:val="left" w:pos="1560"/>
        </w:tabs>
        <w:ind w:left="0" w:firstLine="709"/>
        <w:rPr>
          <w:sz w:val="24"/>
          <w:szCs w:val="24"/>
        </w:rPr>
      </w:pPr>
      <w:bookmarkStart w:id="44" w:name="_Toc384058609"/>
      <w:bookmarkStart w:id="45" w:name="_Toc386560998"/>
      <w:bookmarkStart w:id="46" w:name="_Toc413776401"/>
      <w:r w:rsidRPr="00D66DF0">
        <w:rPr>
          <w:sz w:val="24"/>
          <w:szCs w:val="24"/>
        </w:rPr>
        <w:t>Структура тепловых сетей</w:t>
      </w:r>
      <w:bookmarkEnd w:id="44"/>
      <w:bookmarkEnd w:id="45"/>
      <w:bookmarkEnd w:id="46"/>
    </w:p>
    <w:p w:rsidR="00377F18" w:rsidRPr="00D66DF0" w:rsidRDefault="00377F18" w:rsidP="00F91511">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Всего на территории города проложено 75 240,3</w:t>
      </w:r>
      <w:r w:rsidR="00417562" w:rsidRPr="00D66DF0">
        <w:rPr>
          <w:rFonts w:ascii="Times New Roman" w:hAnsi="Times New Roman" w:cs="Times New Roman"/>
          <w:sz w:val="24"/>
          <w:szCs w:val="24"/>
          <w:lang w:eastAsia="ru-RU"/>
        </w:rPr>
        <w:t xml:space="preserve"> </w:t>
      </w:r>
      <w:r w:rsidRPr="00D66DF0">
        <w:rPr>
          <w:rFonts w:ascii="Times New Roman" w:hAnsi="Times New Roman" w:cs="Times New Roman"/>
          <w:sz w:val="24"/>
          <w:szCs w:val="24"/>
          <w:lang w:eastAsia="ru-RU"/>
        </w:rPr>
        <w:t>п. м тепловых сетей в двухтрубном исчислении. Максимальный условный диаметр трубопроводов составляет 700 мм, который наблюдается на магистральных тепловых сетях от ТЭЦ.</w:t>
      </w:r>
    </w:p>
    <w:p w:rsidR="00377F18" w:rsidRPr="00D66DF0" w:rsidRDefault="00377F18" w:rsidP="00F91511">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Протяженности, материальная характеристика и объемы тепловых сетей в зависим</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сти от условного диаметра представлены в таблице13, а также на рисунке 2.</w:t>
      </w:r>
    </w:p>
    <w:p w:rsidR="00377F18" w:rsidRPr="00D66DF0" w:rsidRDefault="00377F18" w:rsidP="006D19AF">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Аналогичные характеристики по источникам тепловой энергии г. Заринска предста</w:t>
      </w:r>
      <w:r w:rsidRPr="00D66DF0">
        <w:rPr>
          <w:rFonts w:ascii="Times New Roman" w:hAnsi="Times New Roman" w:cs="Times New Roman"/>
          <w:sz w:val="24"/>
          <w:szCs w:val="24"/>
          <w:lang w:eastAsia="ru-RU"/>
        </w:rPr>
        <w:t>в</w:t>
      </w:r>
      <w:r w:rsidRPr="00D66DF0">
        <w:rPr>
          <w:rFonts w:ascii="Times New Roman" w:hAnsi="Times New Roman" w:cs="Times New Roman"/>
          <w:sz w:val="24"/>
          <w:szCs w:val="24"/>
          <w:lang w:eastAsia="ru-RU"/>
        </w:rPr>
        <w:t>лены в таблице 14. Как видно из представленных сведений, наибольшую долю тепловых с</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тей на территории города занимают теплопроводы от ТЭЦ.</w:t>
      </w:r>
    </w:p>
    <w:p w:rsidR="00377F18" w:rsidRPr="00D66DF0" w:rsidRDefault="00D11B8D" w:rsidP="006D19AF">
      <w:pPr>
        <w:pStyle w:val="afff0"/>
        <w:spacing w:before="20"/>
        <w:ind w:firstLine="0"/>
        <w:jc w:val="center"/>
        <w:rPr>
          <w:rFonts w:ascii="Times New Roman" w:hAnsi="Times New Roman" w:cs="Times New Roman"/>
          <w:sz w:val="24"/>
          <w:szCs w:val="24"/>
          <w:lang w:eastAsia="ru-RU"/>
        </w:rPr>
      </w:pPr>
      <w:r w:rsidRPr="00D66DF0">
        <w:rPr>
          <w:rFonts w:ascii="Times New Roman" w:hAnsi="Times New Roman" w:cs="Times New Roman"/>
          <w:noProof/>
          <w:lang w:eastAsia="ru-RU"/>
        </w:rPr>
        <w:drawing>
          <wp:inline distT="0" distB="0" distL="0" distR="0" wp14:anchorId="3DCF7067" wp14:editId="5A17FF53">
            <wp:extent cx="5936615" cy="3943985"/>
            <wp:effectExtent l="0" t="0" r="0" b="0"/>
            <wp:docPr id="3" name="Диаграмма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4"/>
                    <pic:cNvPicPr>
                      <a:picLocks noChangeArrowheads="1"/>
                    </pic:cNvPicPr>
                  </pic:nvPicPr>
                  <pic:blipFill>
                    <a:blip r:embed="rId17">
                      <a:extLst>
                        <a:ext uri="{28A0092B-C50C-407E-A947-70E740481C1C}">
                          <a14:useLocalDpi xmlns:a14="http://schemas.microsoft.com/office/drawing/2010/main" val="0"/>
                        </a:ext>
                      </a:extLst>
                    </a:blip>
                    <a:srcRect l="-3029" t="-3938" r="-2602" b="-3299"/>
                    <a:stretch>
                      <a:fillRect/>
                    </a:stretch>
                  </pic:blipFill>
                  <pic:spPr bwMode="auto">
                    <a:xfrm>
                      <a:off x="0" y="0"/>
                      <a:ext cx="5936615" cy="3943985"/>
                    </a:xfrm>
                    <a:prstGeom prst="rect">
                      <a:avLst/>
                    </a:prstGeom>
                    <a:noFill/>
                    <a:ln>
                      <a:noFill/>
                    </a:ln>
                  </pic:spPr>
                </pic:pic>
              </a:graphicData>
            </a:graphic>
          </wp:inline>
        </w:drawing>
      </w:r>
    </w:p>
    <w:p w:rsidR="00377F18" w:rsidRPr="00D66DF0" w:rsidRDefault="00377F18" w:rsidP="006D19AF">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Структура тепловой сети в зависимости от диаметров</w:t>
      </w:r>
    </w:p>
    <w:p w:rsidR="00377F18" w:rsidRPr="00D66DF0" w:rsidRDefault="00377F18" w:rsidP="001A3366">
      <w:pPr>
        <w:pStyle w:val="ac"/>
        <w:keepLines/>
        <w:tabs>
          <w:tab w:val="clear" w:pos="1985"/>
        </w:tabs>
        <w:ind w:left="0" w:right="0" w:firstLine="0"/>
        <w:jc w:val="right"/>
        <w:rPr>
          <w:rFonts w:ascii="Times New Roman" w:hAnsi="Times New Roman" w:cs="Times New Roman"/>
          <w:b w:val="0"/>
          <w:bCs w:val="0"/>
          <w:sz w:val="24"/>
          <w:szCs w:val="24"/>
        </w:rPr>
        <w:sectPr w:rsidR="00377F18" w:rsidRPr="00D66DF0" w:rsidSect="00473F2B">
          <w:pgSz w:w="11906" w:h="16838" w:code="9"/>
          <w:pgMar w:top="1134" w:right="567" w:bottom="1134" w:left="1701" w:header="709" w:footer="709" w:gutter="0"/>
          <w:cols w:space="708"/>
          <w:docGrid w:linePitch="360"/>
        </w:sectPr>
      </w:pP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lastRenderedPageBreak/>
        <w:t>Сведения о протяженности, объемах и материальной характеристике тепловой сети в зависимости от условных диаметров</w:t>
      </w:r>
    </w:p>
    <w:tbl>
      <w:tblPr>
        <w:tblW w:w="5000" w:type="pct"/>
        <w:tblInd w:w="-106" w:type="dxa"/>
        <w:tblLook w:val="00A0" w:firstRow="1" w:lastRow="0" w:firstColumn="1" w:lastColumn="0" w:noHBand="0" w:noVBand="0"/>
      </w:tblPr>
      <w:tblGrid>
        <w:gridCol w:w="2956"/>
        <w:gridCol w:w="2931"/>
        <w:gridCol w:w="2499"/>
        <w:gridCol w:w="2100"/>
        <w:gridCol w:w="1789"/>
        <w:gridCol w:w="1414"/>
        <w:gridCol w:w="1097"/>
      </w:tblGrid>
      <w:tr w:rsidR="00377F18" w:rsidRPr="00D66DF0">
        <w:trPr>
          <w:trHeight w:val="20"/>
        </w:trPr>
        <w:tc>
          <w:tcPr>
            <w:tcW w:w="100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Условный диаметр, мм</w:t>
            </w:r>
          </w:p>
        </w:tc>
        <w:tc>
          <w:tcPr>
            <w:tcW w:w="1836" w:type="pct"/>
            <w:gridSpan w:val="2"/>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(в однотрубном исчислении)</w:t>
            </w:r>
          </w:p>
        </w:tc>
        <w:tc>
          <w:tcPr>
            <w:tcW w:w="1315" w:type="pct"/>
            <w:gridSpan w:val="2"/>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Материальная характеристика</w:t>
            </w:r>
          </w:p>
        </w:tc>
        <w:tc>
          <w:tcPr>
            <w:tcW w:w="849" w:type="pct"/>
            <w:gridSpan w:val="2"/>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Объем</w:t>
            </w:r>
          </w:p>
        </w:tc>
      </w:tr>
      <w:tr w:rsidR="00377F18" w:rsidRPr="00D66DF0">
        <w:trPr>
          <w:trHeight w:val="20"/>
        </w:trPr>
        <w:tc>
          <w:tcPr>
            <w:tcW w:w="100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rPr>
                <w:rFonts w:ascii="Times New Roman" w:hAnsi="Times New Roman" w:cs="Times New Roman"/>
                <w:b/>
                <w:bCs/>
                <w:color w:val="000000"/>
                <w:sz w:val="20"/>
                <w:szCs w:val="20"/>
                <w:lang w:eastAsia="ru-RU"/>
              </w:rPr>
            </w:pPr>
          </w:p>
        </w:tc>
        <w:tc>
          <w:tcPr>
            <w:tcW w:w="991" w:type="pct"/>
            <w:tcBorders>
              <w:top w:val="nil"/>
              <w:left w:val="nil"/>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w:t>
            </w:r>
          </w:p>
        </w:tc>
        <w:tc>
          <w:tcPr>
            <w:tcW w:w="845" w:type="pct"/>
            <w:tcBorders>
              <w:top w:val="nil"/>
              <w:left w:val="nil"/>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c>
          <w:tcPr>
            <w:tcW w:w="710" w:type="pct"/>
            <w:tcBorders>
              <w:top w:val="nil"/>
              <w:left w:val="nil"/>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w:t>
            </w:r>
            <w:r w:rsidRPr="00D66DF0">
              <w:rPr>
                <w:rFonts w:ascii="Times New Roman" w:hAnsi="Times New Roman" w:cs="Times New Roman"/>
                <w:b/>
                <w:bCs/>
                <w:color w:val="000000"/>
                <w:sz w:val="20"/>
                <w:szCs w:val="20"/>
                <w:vertAlign w:val="superscript"/>
                <w:lang w:eastAsia="ru-RU"/>
              </w:rPr>
              <w:t>2</w:t>
            </w:r>
          </w:p>
        </w:tc>
        <w:tc>
          <w:tcPr>
            <w:tcW w:w="605" w:type="pct"/>
            <w:tcBorders>
              <w:top w:val="nil"/>
              <w:left w:val="nil"/>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c>
          <w:tcPr>
            <w:tcW w:w="478" w:type="pct"/>
            <w:tcBorders>
              <w:top w:val="nil"/>
              <w:left w:val="nil"/>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w:t>
            </w:r>
            <w:r w:rsidRPr="00D66DF0">
              <w:rPr>
                <w:rFonts w:ascii="Times New Roman" w:hAnsi="Times New Roman" w:cs="Times New Roman"/>
                <w:b/>
                <w:bCs/>
                <w:color w:val="000000"/>
                <w:sz w:val="20"/>
                <w:szCs w:val="20"/>
                <w:vertAlign w:val="superscript"/>
                <w:lang w:eastAsia="ru-RU"/>
              </w:rPr>
              <w:t>3</w:t>
            </w:r>
          </w:p>
        </w:tc>
        <w:tc>
          <w:tcPr>
            <w:tcW w:w="371" w:type="pct"/>
            <w:tcBorders>
              <w:top w:val="nil"/>
              <w:left w:val="nil"/>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91,4</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0,061%</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1,65</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0,006%</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0,000%</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3 237,7</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2,152%</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80,94</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0,275%</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0,019%</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2 125,2</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1,412%</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68,01</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0,231%</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1,71</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0,021%</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1 054,3</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0,701%</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40,06</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0,136%</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1,20</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0,015%</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1 248,4</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0,830%</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56,18</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0,191%</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1,99</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0,024%</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19 678,3</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13,077%</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1 121,67</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3,806%</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50,21</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0,614%</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9 850,5</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6,546%</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748,63</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2,540%</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44,69</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0,546%</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13 898,5</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9,236%</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1 236,97</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4,197%</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86,46</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1,057%</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23 693,4</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15,745%</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2 558,89</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8,682%</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217,05</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2,652%</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125</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4 395,2</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2,921%</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584,56</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1,983%</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61,06</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0,746%</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24 659,0</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16,387%</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3 920,78</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13,302%</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489,62</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5,983%</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12 266,9</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8,152%</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2 686,45</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9,115%</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462,08</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5,647%</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250</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8 501,8</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5,650%</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2 320,99</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7,875%</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497,65</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6,081%</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300</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2 444,4</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1,624%</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794,43</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2,695%</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202,78</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2,478%</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1 848,4</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1,228%</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787,42</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2,672%</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263,45</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3,219%</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500</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15 728,3</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10,452%</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8 320,27</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28,229%</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3 456,87</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42,244%</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700</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5 758,9</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3,827%</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4 146,41</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14,068%</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2 344,74</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28,653%</w:t>
            </w:r>
          </w:p>
        </w:tc>
      </w:tr>
      <w:tr w:rsidR="00377F18" w:rsidRPr="00D66DF0">
        <w:trPr>
          <w:trHeight w:val="20"/>
        </w:trPr>
        <w:tc>
          <w:tcPr>
            <w:tcW w:w="100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1A3366">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991"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150 480,6</w:t>
            </w:r>
          </w:p>
        </w:tc>
        <w:tc>
          <w:tcPr>
            <w:tcW w:w="845" w:type="pct"/>
            <w:tcBorders>
              <w:top w:val="nil"/>
              <w:left w:val="nil"/>
              <w:bottom w:val="single" w:sz="4" w:space="0" w:color="auto"/>
              <w:right w:val="single" w:sz="4" w:space="0" w:color="auto"/>
            </w:tcBorders>
            <w:shd w:val="clear" w:color="000000" w:fill="A6A6A6"/>
            <w:vAlign w:val="center"/>
          </w:tcPr>
          <w:p w:rsidR="00377F18" w:rsidRPr="00D66DF0" w:rsidRDefault="00377F18"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w:t>
            </w:r>
          </w:p>
        </w:tc>
        <w:tc>
          <w:tcPr>
            <w:tcW w:w="710" w:type="pct"/>
            <w:tcBorders>
              <w:top w:val="nil"/>
              <w:left w:val="nil"/>
              <w:bottom w:val="single" w:sz="4" w:space="0" w:color="auto"/>
              <w:right w:val="single" w:sz="4" w:space="0" w:color="auto"/>
            </w:tcBorders>
            <w:shd w:val="clear" w:color="000000" w:fill="A6A6A6"/>
            <w:vAlign w:val="center"/>
          </w:tcPr>
          <w:p w:rsidR="00377F18" w:rsidRPr="00D66DF0" w:rsidRDefault="00377F18"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29 474,30</w:t>
            </w:r>
          </w:p>
        </w:tc>
        <w:tc>
          <w:tcPr>
            <w:tcW w:w="605" w:type="pct"/>
            <w:tcBorders>
              <w:top w:val="nil"/>
              <w:left w:val="nil"/>
              <w:bottom w:val="single" w:sz="4" w:space="0" w:color="auto"/>
              <w:right w:val="single" w:sz="4" w:space="0" w:color="auto"/>
            </w:tcBorders>
            <w:shd w:val="clear" w:color="000000" w:fill="A6A6A6"/>
            <w:vAlign w:val="center"/>
          </w:tcPr>
          <w:p w:rsidR="00377F18" w:rsidRPr="00D66DF0" w:rsidRDefault="00377F18"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w:t>
            </w:r>
          </w:p>
        </w:tc>
        <w:tc>
          <w:tcPr>
            <w:tcW w:w="478" w:type="pct"/>
            <w:tcBorders>
              <w:top w:val="nil"/>
              <w:left w:val="nil"/>
              <w:bottom w:val="single" w:sz="4" w:space="0" w:color="auto"/>
              <w:right w:val="single" w:sz="4" w:space="0" w:color="auto"/>
            </w:tcBorders>
            <w:shd w:val="clear" w:color="000000" w:fill="A6A6A6"/>
            <w:vAlign w:val="center"/>
          </w:tcPr>
          <w:p w:rsidR="00377F18" w:rsidRPr="00D66DF0" w:rsidRDefault="00377F18"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8 183,17</w:t>
            </w:r>
          </w:p>
        </w:tc>
        <w:tc>
          <w:tcPr>
            <w:tcW w:w="371" w:type="pct"/>
            <w:tcBorders>
              <w:top w:val="nil"/>
              <w:left w:val="nil"/>
              <w:bottom w:val="single" w:sz="4" w:space="0" w:color="auto"/>
              <w:right w:val="single" w:sz="4" w:space="0" w:color="auto"/>
            </w:tcBorders>
            <w:shd w:val="clear" w:color="000000" w:fill="A6A6A6"/>
            <w:vAlign w:val="center"/>
          </w:tcPr>
          <w:p w:rsidR="00377F18" w:rsidRPr="00D66DF0" w:rsidRDefault="00377F18"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w:t>
            </w:r>
          </w:p>
        </w:tc>
      </w:tr>
    </w:tbl>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Сведения о протяженности, объемах и материальной характеристике тепловой сети по теплоисточникам</w:t>
      </w:r>
    </w:p>
    <w:tbl>
      <w:tblPr>
        <w:tblW w:w="5002" w:type="pct"/>
        <w:tblInd w:w="-106" w:type="dxa"/>
        <w:tblLook w:val="00A0" w:firstRow="1" w:lastRow="0" w:firstColumn="1" w:lastColumn="0" w:noHBand="0" w:noVBand="0"/>
      </w:tblPr>
      <w:tblGrid>
        <w:gridCol w:w="801"/>
        <w:gridCol w:w="4225"/>
        <w:gridCol w:w="2524"/>
        <w:gridCol w:w="2024"/>
        <w:gridCol w:w="1893"/>
        <w:gridCol w:w="1367"/>
        <w:gridCol w:w="973"/>
        <w:gridCol w:w="985"/>
      </w:tblGrid>
      <w:tr w:rsidR="00377F18" w:rsidRPr="00D66DF0">
        <w:trPr>
          <w:trHeight w:val="20"/>
        </w:trPr>
        <w:tc>
          <w:tcPr>
            <w:tcW w:w="271" w:type="pct"/>
            <w:vMerge w:val="restart"/>
            <w:tcBorders>
              <w:top w:val="single" w:sz="4" w:space="0" w:color="auto"/>
              <w:left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1428" w:type="pct"/>
            <w:vMerge w:val="restart"/>
            <w:tcBorders>
              <w:top w:val="single" w:sz="4" w:space="0" w:color="auto"/>
              <w:left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1537" w:type="pct"/>
            <w:gridSpan w:val="2"/>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(в двухтрубном исчислении)</w:t>
            </w:r>
          </w:p>
        </w:tc>
        <w:tc>
          <w:tcPr>
            <w:tcW w:w="1102" w:type="pct"/>
            <w:gridSpan w:val="2"/>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Материальная характеристика</w:t>
            </w:r>
          </w:p>
        </w:tc>
        <w:tc>
          <w:tcPr>
            <w:tcW w:w="662" w:type="pct"/>
            <w:gridSpan w:val="2"/>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Объем</w:t>
            </w:r>
          </w:p>
        </w:tc>
      </w:tr>
      <w:tr w:rsidR="00377F18" w:rsidRPr="00D66DF0">
        <w:trPr>
          <w:trHeight w:val="20"/>
        </w:trPr>
        <w:tc>
          <w:tcPr>
            <w:tcW w:w="271" w:type="pct"/>
            <w:vMerge/>
            <w:tcBorders>
              <w:left w:val="single" w:sz="4" w:space="0" w:color="auto"/>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p>
        </w:tc>
        <w:tc>
          <w:tcPr>
            <w:tcW w:w="1428" w:type="pct"/>
            <w:vMerge/>
            <w:tcBorders>
              <w:left w:val="single" w:sz="4" w:space="0" w:color="auto"/>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p>
        </w:tc>
        <w:tc>
          <w:tcPr>
            <w:tcW w:w="853" w:type="pc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w:t>
            </w:r>
          </w:p>
        </w:tc>
        <w:tc>
          <w:tcPr>
            <w:tcW w:w="684" w:type="pc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c>
          <w:tcPr>
            <w:tcW w:w="640" w:type="pc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w:t>
            </w:r>
            <w:r w:rsidRPr="00D66DF0">
              <w:rPr>
                <w:rFonts w:ascii="Times New Roman" w:hAnsi="Times New Roman" w:cs="Times New Roman"/>
                <w:b/>
                <w:bCs/>
                <w:color w:val="000000"/>
                <w:sz w:val="20"/>
                <w:szCs w:val="20"/>
                <w:vertAlign w:val="superscript"/>
                <w:lang w:eastAsia="ru-RU"/>
              </w:rPr>
              <w:t>2</w:t>
            </w:r>
          </w:p>
        </w:tc>
        <w:tc>
          <w:tcPr>
            <w:tcW w:w="462" w:type="pc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c>
          <w:tcPr>
            <w:tcW w:w="329" w:type="pc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w:t>
            </w:r>
            <w:r w:rsidRPr="00D66DF0">
              <w:rPr>
                <w:rFonts w:ascii="Times New Roman" w:hAnsi="Times New Roman" w:cs="Times New Roman"/>
                <w:b/>
                <w:bCs/>
                <w:color w:val="000000"/>
                <w:sz w:val="20"/>
                <w:szCs w:val="20"/>
                <w:vertAlign w:val="superscript"/>
                <w:lang w:eastAsia="ru-RU"/>
              </w:rPr>
              <w:t>3</w:t>
            </w:r>
          </w:p>
        </w:tc>
        <w:tc>
          <w:tcPr>
            <w:tcW w:w="333" w:type="pc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r>
      <w:tr w:rsidR="00377F18" w:rsidRPr="00D66DF0">
        <w:trPr>
          <w:trHeight w:val="20"/>
        </w:trPr>
        <w:tc>
          <w:tcPr>
            <w:tcW w:w="271"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428" w:type="pct"/>
            <w:tcBorders>
              <w:top w:val="nil"/>
              <w:left w:val="nil"/>
              <w:bottom w:val="single" w:sz="4" w:space="0" w:color="auto"/>
              <w:right w:val="single" w:sz="4" w:space="0" w:color="auto"/>
            </w:tcBorders>
            <w:vAlign w:val="center"/>
          </w:tcPr>
          <w:p w:rsidR="00377F18" w:rsidRPr="00D66DF0" w:rsidRDefault="00377F18" w:rsidP="001A33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853"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790,0</w:t>
            </w:r>
          </w:p>
        </w:tc>
        <w:tc>
          <w:tcPr>
            <w:tcW w:w="684"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1,050%</w:t>
            </w:r>
          </w:p>
        </w:tc>
        <w:tc>
          <w:tcPr>
            <w:tcW w:w="64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122,95</w:t>
            </w:r>
          </w:p>
        </w:tc>
        <w:tc>
          <w:tcPr>
            <w:tcW w:w="462"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0,417%</w:t>
            </w:r>
          </w:p>
        </w:tc>
        <w:tc>
          <w:tcPr>
            <w:tcW w:w="329"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7,86</w:t>
            </w:r>
          </w:p>
        </w:tc>
        <w:tc>
          <w:tcPr>
            <w:tcW w:w="333"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0,096%</w:t>
            </w:r>
          </w:p>
        </w:tc>
      </w:tr>
      <w:tr w:rsidR="00377F18" w:rsidRPr="00D66DF0">
        <w:trPr>
          <w:trHeight w:val="20"/>
        </w:trPr>
        <w:tc>
          <w:tcPr>
            <w:tcW w:w="271"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428" w:type="pct"/>
            <w:tcBorders>
              <w:top w:val="nil"/>
              <w:left w:val="nil"/>
              <w:bottom w:val="single" w:sz="4" w:space="0" w:color="auto"/>
              <w:right w:val="single" w:sz="4" w:space="0" w:color="auto"/>
            </w:tcBorders>
            <w:vAlign w:val="center"/>
          </w:tcPr>
          <w:p w:rsidR="00377F18" w:rsidRPr="00D66DF0" w:rsidRDefault="00377F18" w:rsidP="001A33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853"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1 142,8</w:t>
            </w:r>
          </w:p>
        </w:tc>
        <w:tc>
          <w:tcPr>
            <w:tcW w:w="684"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1,519%</w:t>
            </w:r>
          </w:p>
        </w:tc>
        <w:tc>
          <w:tcPr>
            <w:tcW w:w="64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197,14</w:t>
            </w:r>
          </w:p>
        </w:tc>
        <w:tc>
          <w:tcPr>
            <w:tcW w:w="462"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0,669%</w:t>
            </w:r>
          </w:p>
        </w:tc>
        <w:tc>
          <w:tcPr>
            <w:tcW w:w="329"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14,90</w:t>
            </w:r>
          </w:p>
        </w:tc>
        <w:tc>
          <w:tcPr>
            <w:tcW w:w="333"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0,182%</w:t>
            </w:r>
          </w:p>
        </w:tc>
      </w:tr>
      <w:tr w:rsidR="00377F18" w:rsidRPr="00D66DF0">
        <w:trPr>
          <w:trHeight w:val="20"/>
        </w:trPr>
        <w:tc>
          <w:tcPr>
            <w:tcW w:w="271"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428" w:type="pct"/>
            <w:tcBorders>
              <w:top w:val="nil"/>
              <w:left w:val="nil"/>
              <w:bottom w:val="single" w:sz="4" w:space="0" w:color="auto"/>
              <w:right w:val="single" w:sz="4" w:space="0" w:color="auto"/>
            </w:tcBorders>
            <w:vAlign w:val="center"/>
          </w:tcPr>
          <w:p w:rsidR="00377F18" w:rsidRPr="00D66DF0" w:rsidRDefault="00377F18" w:rsidP="001A33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853"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615,8</w:t>
            </w:r>
          </w:p>
        </w:tc>
        <w:tc>
          <w:tcPr>
            <w:tcW w:w="684"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0,818%</w:t>
            </w:r>
          </w:p>
        </w:tc>
        <w:tc>
          <w:tcPr>
            <w:tcW w:w="64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109,02</w:t>
            </w:r>
          </w:p>
        </w:tc>
        <w:tc>
          <w:tcPr>
            <w:tcW w:w="462"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0,370%</w:t>
            </w:r>
          </w:p>
        </w:tc>
        <w:tc>
          <w:tcPr>
            <w:tcW w:w="329"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8,18</w:t>
            </w:r>
          </w:p>
        </w:tc>
        <w:tc>
          <w:tcPr>
            <w:tcW w:w="333"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0,100%</w:t>
            </w:r>
          </w:p>
        </w:tc>
      </w:tr>
      <w:tr w:rsidR="00377F18" w:rsidRPr="00D66DF0">
        <w:trPr>
          <w:trHeight w:val="20"/>
        </w:trPr>
        <w:tc>
          <w:tcPr>
            <w:tcW w:w="271"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428" w:type="pct"/>
            <w:tcBorders>
              <w:top w:val="nil"/>
              <w:left w:val="nil"/>
              <w:bottom w:val="single" w:sz="4" w:space="0" w:color="auto"/>
              <w:right w:val="single" w:sz="4" w:space="0" w:color="auto"/>
            </w:tcBorders>
            <w:vAlign w:val="center"/>
          </w:tcPr>
          <w:p w:rsidR="00377F18" w:rsidRPr="00D66DF0" w:rsidRDefault="00377F18" w:rsidP="001A33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853"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2 146,0</w:t>
            </w:r>
          </w:p>
        </w:tc>
        <w:tc>
          <w:tcPr>
            <w:tcW w:w="684"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2,852%</w:t>
            </w:r>
          </w:p>
        </w:tc>
        <w:tc>
          <w:tcPr>
            <w:tcW w:w="64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472,25</w:t>
            </w:r>
          </w:p>
        </w:tc>
        <w:tc>
          <w:tcPr>
            <w:tcW w:w="462"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1,602%</w:t>
            </w:r>
          </w:p>
        </w:tc>
        <w:tc>
          <w:tcPr>
            <w:tcW w:w="329"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46,73</w:t>
            </w:r>
          </w:p>
        </w:tc>
        <w:tc>
          <w:tcPr>
            <w:tcW w:w="333"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0,571%</w:t>
            </w:r>
          </w:p>
        </w:tc>
      </w:tr>
      <w:tr w:rsidR="00377F18" w:rsidRPr="00D66DF0">
        <w:trPr>
          <w:trHeight w:val="20"/>
        </w:trPr>
        <w:tc>
          <w:tcPr>
            <w:tcW w:w="271"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1428" w:type="pct"/>
            <w:tcBorders>
              <w:top w:val="nil"/>
              <w:left w:val="nil"/>
              <w:bottom w:val="single" w:sz="4" w:space="0" w:color="auto"/>
              <w:right w:val="single" w:sz="4" w:space="0" w:color="auto"/>
            </w:tcBorders>
            <w:vAlign w:val="center"/>
          </w:tcPr>
          <w:p w:rsidR="00377F18" w:rsidRPr="00D66DF0" w:rsidRDefault="00377F18" w:rsidP="001A33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53"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1 364,0</w:t>
            </w:r>
          </w:p>
        </w:tc>
        <w:tc>
          <w:tcPr>
            <w:tcW w:w="684"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1,813%</w:t>
            </w:r>
          </w:p>
        </w:tc>
        <w:tc>
          <w:tcPr>
            <w:tcW w:w="64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281,02</w:t>
            </w:r>
          </w:p>
        </w:tc>
        <w:tc>
          <w:tcPr>
            <w:tcW w:w="462"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0,953%</w:t>
            </w:r>
          </w:p>
        </w:tc>
        <w:tc>
          <w:tcPr>
            <w:tcW w:w="329"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29,47</w:t>
            </w:r>
          </w:p>
        </w:tc>
        <w:tc>
          <w:tcPr>
            <w:tcW w:w="333"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0,360%</w:t>
            </w:r>
          </w:p>
        </w:tc>
      </w:tr>
      <w:tr w:rsidR="00377F18" w:rsidRPr="00D66DF0">
        <w:trPr>
          <w:trHeight w:val="20"/>
        </w:trPr>
        <w:tc>
          <w:tcPr>
            <w:tcW w:w="271"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1428" w:type="pct"/>
            <w:tcBorders>
              <w:top w:val="nil"/>
              <w:left w:val="nil"/>
              <w:bottom w:val="single" w:sz="4" w:space="0" w:color="auto"/>
              <w:right w:val="single" w:sz="4" w:space="0" w:color="auto"/>
            </w:tcBorders>
            <w:vAlign w:val="center"/>
          </w:tcPr>
          <w:p w:rsidR="00377F18" w:rsidRPr="00D66DF0" w:rsidRDefault="00377F18" w:rsidP="001A33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853"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1 777,0</w:t>
            </w:r>
          </w:p>
        </w:tc>
        <w:tc>
          <w:tcPr>
            <w:tcW w:w="684"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2,362%</w:t>
            </w:r>
          </w:p>
        </w:tc>
        <w:tc>
          <w:tcPr>
            <w:tcW w:w="64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353,55</w:t>
            </w:r>
          </w:p>
        </w:tc>
        <w:tc>
          <w:tcPr>
            <w:tcW w:w="462"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1,200%</w:t>
            </w:r>
          </w:p>
        </w:tc>
        <w:tc>
          <w:tcPr>
            <w:tcW w:w="329"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31,43</w:t>
            </w:r>
          </w:p>
        </w:tc>
        <w:tc>
          <w:tcPr>
            <w:tcW w:w="333"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0,384%</w:t>
            </w:r>
          </w:p>
        </w:tc>
      </w:tr>
      <w:tr w:rsidR="00377F18" w:rsidRPr="00D66DF0">
        <w:trPr>
          <w:trHeight w:val="20"/>
        </w:trPr>
        <w:tc>
          <w:tcPr>
            <w:tcW w:w="271"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1428" w:type="pct"/>
            <w:tcBorders>
              <w:top w:val="nil"/>
              <w:left w:val="nil"/>
              <w:bottom w:val="single" w:sz="4" w:space="0" w:color="auto"/>
              <w:right w:val="single" w:sz="4" w:space="0" w:color="auto"/>
            </w:tcBorders>
            <w:vAlign w:val="center"/>
          </w:tcPr>
          <w:p w:rsidR="00377F18" w:rsidRPr="00D66DF0" w:rsidRDefault="00377F18" w:rsidP="001A33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53"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67 404,7</w:t>
            </w:r>
          </w:p>
        </w:tc>
        <w:tc>
          <w:tcPr>
            <w:tcW w:w="684"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89,586%</w:t>
            </w:r>
          </w:p>
        </w:tc>
        <w:tc>
          <w:tcPr>
            <w:tcW w:w="64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27 938,38</w:t>
            </w:r>
          </w:p>
        </w:tc>
        <w:tc>
          <w:tcPr>
            <w:tcW w:w="462"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94,789%</w:t>
            </w:r>
          </w:p>
        </w:tc>
        <w:tc>
          <w:tcPr>
            <w:tcW w:w="329"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8 044,61</w:t>
            </w:r>
          </w:p>
        </w:tc>
        <w:tc>
          <w:tcPr>
            <w:tcW w:w="333"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98,307%</w:t>
            </w:r>
          </w:p>
        </w:tc>
      </w:tr>
      <w:tr w:rsidR="00377F18" w:rsidRPr="00D66DF0">
        <w:trPr>
          <w:trHeight w:val="20"/>
        </w:trPr>
        <w:tc>
          <w:tcPr>
            <w:tcW w:w="1699" w:type="pct"/>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377F18" w:rsidRPr="00D66DF0" w:rsidRDefault="00377F18" w:rsidP="001A3366">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853" w:type="pct"/>
            <w:tcBorders>
              <w:top w:val="nil"/>
              <w:left w:val="nil"/>
              <w:bottom w:val="single" w:sz="4" w:space="0" w:color="auto"/>
              <w:right w:val="single" w:sz="4" w:space="0" w:color="auto"/>
            </w:tcBorders>
            <w:shd w:val="clear" w:color="000000" w:fill="A6A6A6"/>
            <w:vAlign w:val="center"/>
          </w:tcPr>
          <w:p w:rsidR="00377F18" w:rsidRPr="00D66DF0" w:rsidRDefault="00377F18"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75 240,3</w:t>
            </w:r>
          </w:p>
        </w:tc>
        <w:tc>
          <w:tcPr>
            <w:tcW w:w="684" w:type="pct"/>
            <w:tcBorders>
              <w:top w:val="nil"/>
              <w:left w:val="nil"/>
              <w:bottom w:val="single" w:sz="4" w:space="0" w:color="auto"/>
              <w:right w:val="single" w:sz="4" w:space="0" w:color="auto"/>
            </w:tcBorders>
            <w:shd w:val="clear" w:color="000000" w:fill="A6A6A6"/>
            <w:vAlign w:val="center"/>
          </w:tcPr>
          <w:p w:rsidR="00377F18" w:rsidRPr="00D66DF0" w:rsidRDefault="00377F18"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w:t>
            </w:r>
          </w:p>
        </w:tc>
        <w:tc>
          <w:tcPr>
            <w:tcW w:w="640" w:type="pct"/>
            <w:tcBorders>
              <w:top w:val="nil"/>
              <w:left w:val="nil"/>
              <w:bottom w:val="single" w:sz="4" w:space="0" w:color="auto"/>
              <w:right w:val="single" w:sz="4" w:space="0" w:color="auto"/>
            </w:tcBorders>
            <w:shd w:val="clear" w:color="000000" w:fill="A6A6A6"/>
            <w:vAlign w:val="center"/>
          </w:tcPr>
          <w:p w:rsidR="00377F18" w:rsidRPr="00D66DF0" w:rsidRDefault="00377F18"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29 474,30</w:t>
            </w:r>
          </w:p>
        </w:tc>
        <w:tc>
          <w:tcPr>
            <w:tcW w:w="462" w:type="pct"/>
            <w:tcBorders>
              <w:top w:val="nil"/>
              <w:left w:val="nil"/>
              <w:bottom w:val="single" w:sz="4" w:space="0" w:color="auto"/>
              <w:right w:val="single" w:sz="4" w:space="0" w:color="auto"/>
            </w:tcBorders>
            <w:shd w:val="clear" w:color="000000" w:fill="A6A6A6"/>
            <w:vAlign w:val="center"/>
          </w:tcPr>
          <w:p w:rsidR="00377F18" w:rsidRPr="00D66DF0" w:rsidRDefault="00377F18"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w:t>
            </w:r>
          </w:p>
        </w:tc>
        <w:tc>
          <w:tcPr>
            <w:tcW w:w="329" w:type="pct"/>
            <w:tcBorders>
              <w:top w:val="nil"/>
              <w:left w:val="nil"/>
              <w:bottom w:val="single" w:sz="4" w:space="0" w:color="auto"/>
              <w:right w:val="single" w:sz="4" w:space="0" w:color="auto"/>
            </w:tcBorders>
            <w:shd w:val="clear" w:color="000000" w:fill="A6A6A6"/>
            <w:vAlign w:val="center"/>
          </w:tcPr>
          <w:p w:rsidR="00377F18" w:rsidRPr="00D66DF0" w:rsidRDefault="00377F18"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8 183,17</w:t>
            </w:r>
          </w:p>
        </w:tc>
        <w:tc>
          <w:tcPr>
            <w:tcW w:w="333" w:type="pct"/>
            <w:tcBorders>
              <w:top w:val="nil"/>
              <w:left w:val="nil"/>
              <w:bottom w:val="single" w:sz="4" w:space="0" w:color="auto"/>
              <w:right w:val="single" w:sz="4" w:space="0" w:color="auto"/>
            </w:tcBorders>
            <w:shd w:val="clear" w:color="000000" w:fill="A6A6A6"/>
            <w:vAlign w:val="center"/>
          </w:tcPr>
          <w:p w:rsidR="00377F18" w:rsidRPr="00D66DF0" w:rsidRDefault="00377F18"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w:t>
            </w:r>
          </w:p>
        </w:tc>
      </w:tr>
    </w:tbl>
    <w:p w:rsidR="00377F18" w:rsidRPr="00D66DF0" w:rsidRDefault="00377F18" w:rsidP="00AE4BB0">
      <w:pPr>
        <w:pStyle w:val="afff0"/>
        <w:spacing w:before="20"/>
        <w:ind w:firstLine="0"/>
        <w:jc w:val="center"/>
        <w:rPr>
          <w:rFonts w:ascii="Times New Roman" w:hAnsi="Times New Roman" w:cs="Times New Roman"/>
          <w:sz w:val="24"/>
          <w:szCs w:val="24"/>
          <w:lang w:eastAsia="ru-RU"/>
        </w:rPr>
        <w:sectPr w:rsidR="00377F18" w:rsidRPr="00D66DF0" w:rsidSect="00473F2B">
          <w:pgSz w:w="16838" w:h="11906" w:orient="landscape" w:code="9"/>
          <w:pgMar w:top="1134" w:right="1134" w:bottom="1134" w:left="1134" w:header="709" w:footer="709" w:gutter="0"/>
          <w:cols w:space="708"/>
          <w:docGrid w:linePitch="360"/>
        </w:sectPr>
      </w:pPr>
    </w:p>
    <w:p w:rsidR="00377F18" w:rsidRPr="00D66DF0" w:rsidRDefault="00377F18" w:rsidP="00BB550B">
      <w:pPr>
        <w:pStyle w:val="1110"/>
        <w:numPr>
          <w:ilvl w:val="2"/>
          <w:numId w:val="7"/>
        </w:numPr>
        <w:tabs>
          <w:tab w:val="left" w:pos="1560"/>
        </w:tabs>
        <w:ind w:left="0" w:firstLine="709"/>
        <w:rPr>
          <w:sz w:val="24"/>
          <w:szCs w:val="24"/>
        </w:rPr>
      </w:pPr>
      <w:bookmarkStart w:id="47" w:name="_Toc384058610"/>
      <w:bookmarkStart w:id="48" w:name="_Toc386560999"/>
      <w:bookmarkStart w:id="49" w:name="_Toc413776402"/>
      <w:r w:rsidRPr="00D66DF0">
        <w:rPr>
          <w:sz w:val="24"/>
          <w:szCs w:val="24"/>
        </w:rPr>
        <w:lastRenderedPageBreak/>
        <w:t>Параметры тепловых сетей, включая год начала эксплуатации, тип из</w:t>
      </w:r>
      <w:r w:rsidRPr="00D66DF0">
        <w:rPr>
          <w:sz w:val="24"/>
          <w:szCs w:val="24"/>
        </w:rPr>
        <w:t>о</w:t>
      </w:r>
      <w:r w:rsidRPr="00D66DF0">
        <w:rPr>
          <w:sz w:val="24"/>
          <w:szCs w:val="24"/>
        </w:rPr>
        <w:t>ляции, тип компенсирующих устройств, тип прокладки</w:t>
      </w:r>
      <w:bookmarkEnd w:id="47"/>
      <w:bookmarkEnd w:id="48"/>
      <w:bookmarkEnd w:id="49"/>
    </w:p>
    <w:p w:rsidR="00377F18" w:rsidRPr="00D66DF0" w:rsidRDefault="00377F18" w:rsidP="0080436C">
      <w:pPr>
        <w:pStyle w:val="00"/>
        <w:rPr>
          <w:sz w:val="24"/>
          <w:szCs w:val="24"/>
        </w:rPr>
      </w:pPr>
      <w:r w:rsidRPr="00D66DF0">
        <w:rPr>
          <w:sz w:val="24"/>
          <w:szCs w:val="24"/>
        </w:rPr>
        <w:t>Тепловые сети от источников тепловой энергии г. Заринска характеризуются сущ</w:t>
      </w:r>
      <w:r w:rsidRPr="00D66DF0">
        <w:rPr>
          <w:sz w:val="24"/>
          <w:szCs w:val="24"/>
        </w:rPr>
        <w:t>е</w:t>
      </w:r>
      <w:r w:rsidRPr="00D66DF0">
        <w:rPr>
          <w:sz w:val="24"/>
          <w:szCs w:val="24"/>
        </w:rPr>
        <w:t>ственной степенью ветхости. Распределение протяженности тепловых сетей в зависимости от года ввода в эксплуатацию/ реконструкции тепловых сетей представлено на диаграммах 3, 4 и в таблице 15. Как видно, наибольшая доля существующих тепловых сетей эксплуатир</w:t>
      </w:r>
      <w:r w:rsidRPr="00D66DF0">
        <w:rPr>
          <w:sz w:val="24"/>
          <w:szCs w:val="24"/>
        </w:rPr>
        <w:t>у</w:t>
      </w:r>
      <w:r w:rsidRPr="00D66DF0">
        <w:rPr>
          <w:sz w:val="24"/>
          <w:szCs w:val="24"/>
        </w:rPr>
        <w:t>ется свыше 25 лет, следовательно, обладает сниженными показателями надежности. Прич</w:t>
      </w:r>
      <w:r w:rsidRPr="00D66DF0">
        <w:rPr>
          <w:sz w:val="24"/>
          <w:szCs w:val="24"/>
        </w:rPr>
        <w:t>и</w:t>
      </w:r>
      <w:r w:rsidRPr="00D66DF0">
        <w:rPr>
          <w:sz w:val="24"/>
          <w:szCs w:val="24"/>
        </w:rPr>
        <w:t>ной тому является недофинансирование мероприятий по реконструкции участков за ретр</w:t>
      </w:r>
      <w:r w:rsidRPr="00D66DF0">
        <w:rPr>
          <w:sz w:val="24"/>
          <w:szCs w:val="24"/>
        </w:rPr>
        <w:t>о</w:t>
      </w:r>
      <w:r w:rsidRPr="00D66DF0">
        <w:rPr>
          <w:sz w:val="24"/>
          <w:szCs w:val="24"/>
        </w:rPr>
        <w:t>спективный период</w:t>
      </w:r>
      <w:r w:rsidR="00C5372F" w:rsidRPr="00D66DF0">
        <w:rPr>
          <w:sz w:val="24"/>
          <w:szCs w:val="24"/>
        </w:rPr>
        <w:t>. Н</w:t>
      </w:r>
      <w:r w:rsidRPr="00D66DF0">
        <w:rPr>
          <w:sz w:val="24"/>
          <w:szCs w:val="24"/>
        </w:rPr>
        <w:t>ачиная с 2003 г. увеличились темпы перекладок тепловых сетей, что связано, прежде всего, с возникновением аварийных ситуаций на отдельных теплопроводах и, как следствие, необходимостью оперативной перекладки участков.</w:t>
      </w:r>
    </w:p>
    <w:p w:rsidR="00377F18" w:rsidRPr="00D66DF0" w:rsidRDefault="00377F18" w:rsidP="008F48C8">
      <w:pPr>
        <w:pStyle w:val="00"/>
        <w:rPr>
          <w:sz w:val="24"/>
          <w:szCs w:val="24"/>
        </w:rPr>
      </w:pPr>
      <w:r w:rsidRPr="00D66DF0">
        <w:rPr>
          <w:sz w:val="24"/>
          <w:szCs w:val="24"/>
        </w:rPr>
        <w:t>Распределительные и внутриквартальные тепловые сети имеют умеренные доли те</w:t>
      </w:r>
      <w:r w:rsidRPr="00D66DF0">
        <w:rPr>
          <w:sz w:val="24"/>
          <w:szCs w:val="24"/>
        </w:rPr>
        <w:t>п</w:t>
      </w:r>
      <w:r w:rsidRPr="00D66DF0">
        <w:rPr>
          <w:sz w:val="24"/>
          <w:szCs w:val="24"/>
        </w:rPr>
        <w:t>ловых сетей с давним годом ввода в эксплуатацию по сравнению с магистральными учас</w:t>
      </w:r>
      <w:r w:rsidRPr="00D66DF0">
        <w:rPr>
          <w:sz w:val="24"/>
          <w:szCs w:val="24"/>
        </w:rPr>
        <w:t>т</w:t>
      </w:r>
      <w:r w:rsidRPr="00D66DF0">
        <w:rPr>
          <w:sz w:val="24"/>
          <w:szCs w:val="24"/>
        </w:rPr>
        <w:t>ками. Магистральные участки тепловых сетей с условными диаметрами 500 мм и 700 мм проложены преимущественно в надземном исполнении, следовательно, такие участки наименее подвержены аварийным ситуациям и инцидентам.</w:t>
      </w:r>
    </w:p>
    <w:p w:rsidR="00377F18" w:rsidRPr="00D66DF0" w:rsidRDefault="00D11B8D" w:rsidP="006F5B7B">
      <w:pPr>
        <w:pStyle w:val="00"/>
        <w:keepNext/>
        <w:ind w:firstLine="0"/>
      </w:pPr>
      <w:r w:rsidRPr="00D66DF0">
        <w:rPr>
          <w:noProof/>
          <w:lang w:eastAsia="ru-RU"/>
        </w:rPr>
        <w:drawing>
          <wp:inline distT="0" distB="0" distL="0" distR="0" wp14:anchorId="65AB002C" wp14:editId="6C327CD6">
            <wp:extent cx="6114415" cy="3752850"/>
            <wp:effectExtent l="0" t="0" r="0" b="0"/>
            <wp:docPr id="4" name="Диаграмма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3"/>
                    <pic:cNvPicPr>
                      <a:picLocks noChangeArrowheads="1"/>
                    </pic:cNvPicPr>
                  </pic:nvPicPr>
                  <pic:blipFill>
                    <a:blip r:embed="rId18">
                      <a:extLst>
                        <a:ext uri="{28A0092B-C50C-407E-A947-70E740481C1C}">
                          <a14:useLocalDpi xmlns:a14="http://schemas.microsoft.com/office/drawing/2010/main" val="0"/>
                        </a:ext>
                      </a:extLst>
                    </a:blip>
                    <a:srcRect l="-27960" t="-4167" r="-27960" b="-3764"/>
                    <a:stretch>
                      <a:fillRect/>
                    </a:stretch>
                  </pic:blipFill>
                  <pic:spPr bwMode="auto">
                    <a:xfrm>
                      <a:off x="0" y="0"/>
                      <a:ext cx="6114415" cy="3752850"/>
                    </a:xfrm>
                    <a:prstGeom prst="rect">
                      <a:avLst/>
                    </a:prstGeom>
                    <a:noFill/>
                    <a:ln>
                      <a:noFill/>
                    </a:ln>
                  </pic:spPr>
                </pic:pic>
              </a:graphicData>
            </a:graphic>
          </wp:inline>
        </w:drawing>
      </w:r>
    </w:p>
    <w:p w:rsidR="00377F18" w:rsidRPr="00D66DF0" w:rsidRDefault="00377F18" w:rsidP="006F5B7B">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Распределение протяженности тепловых сетей в зависимости от года ввода в эксплуатацию/ реконструкции участков</w:t>
      </w:r>
    </w:p>
    <w:p w:rsidR="00377F18" w:rsidRPr="00D66DF0" w:rsidRDefault="00377F18" w:rsidP="006F5B7B">
      <w:pPr>
        <w:pStyle w:val="ac"/>
        <w:keepLines/>
        <w:tabs>
          <w:tab w:val="clear" w:pos="1985"/>
        </w:tabs>
        <w:ind w:left="0" w:right="0" w:firstLine="0"/>
        <w:jc w:val="right"/>
        <w:rPr>
          <w:rFonts w:ascii="Times New Roman" w:hAnsi="Times New Roman" w:cs="Times New Roman"/>
          <w:b w:val="0"/>
          <w:bCs w:val="0"/>
          <w:sz w:val="24"/>
          <w:szCs w:val="24"/>
        </w:rPr>
        <w:sectPr w:rsidR="00377F18" w:rsidRPr="00D66DF0" w:rsidSect="00473F2B">
          <w:pgSz w:w="11906" w:h="16838" w:code="9"/>
          <w:pgMar w:top="1134" w:right="567" w:bottom="1134" w:left="1701" w:header="709" w:footer="709" w:gutter="0"/>
          <w:cols w:space="708"/>
          <w:docGrid w:linePitch="360"/>
        </w:sectPr>
      </w:pP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lastRenderedPageBreak/>
        <w:t>Распределение протяженности тепловых сетей в зависимости от условного диаметра и года ввода в эксплуатацию/ реконстру</w:t>
      </w:r>
      <w:r w:rsidRPr="00D66DF0">
        <w:rPr>
          <w:rFonts w:ascii="Times New Roman" w:hAnsi="Times New Roman" w:cs="Times New Roman"/>
          <w:b w:val="0"/>
          <w:bCs w:val="0"/>
          <w:sz w:val="24"/>
          <w:szCs w:val="24"/>
        </w:rPr>
        <w:t>к</w:t>
      </w:r>
      <w:r w:rsidRPr="00D66DF0">
        <w:rPr>
          <w:rFonts w:ascii="Times New Roman" w:hAnsi="Times New Roman" w:cs="Times New Roman"/>
          <w:b w:val="0"/>
          <w:bCs w:val="0"/>
          <w:sz w:val="24"/>
          <w:szCs w:val="24"/>
        </w:rPr>
        <w:t>ции участков</w:t>
      </w:r>
    </w:p>
    <w:tbl>
      <w:tblPr>
        <w:tblW w:w="5000" w:type="pct"/>
        <w:tblInd w:w="-106" w:type="dxa"/>
        <w:tblLook w:val="00A0" w:firstRow="1" w:lastRow="0" w:firstColumn="1" w:lastColumn="0" w:noHBand="0" w:noVBand="0"/>
      </w:tblPr>
      <w:tblGrid>
        <w:gridCol w:w="2908"/>
        <w:gridCol w:w="1266"/>
        <w:gridCol w:w="1351"/>
        <w:gridCol w:w="1351"/>
        <w:gridCol w:w="1461"/>
        <w:gridCol w:w="1204"/>
        <w:gridCol w:w="1082"/>
        <w:gridCol w:w="1351"/>
        <w:gridCol w:w="1351"/>
        <w:gridCol w:w="1461"/>
      </w:tblGrid>
      <w:tr w:rsidR="00377F18" w:rsidRPr="00D66DF0">
        <w:trPr>
          <w:trHeight w:val="20"/>
          <w:tblHeader/>
        </w:trPr>
        <w:tc>
          <w:tcPr>
            <w:tcW w:w="983"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Условный диаметр, мм</w:t>
            </w:r>
          </w:p>
        </w:tc>
        <w:tc>
          <w:tcPr>
            <w:tcW w:w="2243" w:type="pct"/>
            <w:gridSpan w:val="5"/>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в однотрубном исчислении, м</w:t>
            </w:r>
          </w:p>
        </w:tc>
        <w:tc>
          <w:tcPr>
            <w:tcW w:w="1773" w:type="pct"/>
            <w:gridSpan w:val="4"/>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 процентном соотношении, %</w:t>
            </w:r>
          </w:p>
        </w:tc>
      </w:tr>
      <w:tr w:rsidR="00377F18" w:rsidRPr="00D66DF0">
        <w:trPr>
          <w:trHeight w:val="20"/>
          <w:tblHeader/>
        </w:trPr>
        <w:tc>
          <w:tcPr>
            <w:tcW w:w="983"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rPr>
                <w:rFonts w:ascii="Times New Roman" w:hAnsi="Times New Roman" w:cs="Times New Roman"/>
                <w:b/>
                <w:bCs/>
                <w:color w:val="000000"/>
                <w:sz w:val="20"/>
                <w:szCs w:val="20"/>
                <w:lang w:eastAsia="ru-RU"/>
              </w:rPr>
            </w:pPr>
          </w:p>
        </w:tc>
        <w:tc>
          <w:tcPr>
            <w:tcW w:w="428" w:type="pct"/>
            <w:tcBorders>
              <w:top w:val="nil"/>
              <w:left w:val="nil"/>
              <w:bottom w:val="single" w:sz="4" w:space="0" w:color="auto"/>
              <w:right w:val="single" w:sz="4" w:space="0" w:color="auto"/>
            </w:tcBorders>
            <w:shd w:val="clear" w:color="000000" w:fill="538DD5"/>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до 1988</w:t>
            </w:r>
          </w:p>
        </w:tc>
        <w:tc>
          <w:tcPr>
            <w:tcW w:w="457" w:type="pct"/>
            <w:tcBorders>
              <w:top w:val="nil"/>
              <w:left w:val="nil"/>
              <w:bottom w:val="single" w:sz="4" w:space="0" w:color="auto"/>
              <w:right w:val="single" w:sz="4" w:space="0" w:color="auto"/>
            </w:tcBorders>
            <w:shd w:val="clear" w:color="000000" w:fill="538DD5"/>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1989-1997</w:t>
            </w:r>
          </w:p>
        </w:tc>
        <w:tc>
          <w:tcPr>
            <w:tcW w:w="457" w:type="pct"/>
            <w:tcBorders>
              <w:top w:val="nil"/>
              <w:left w:val="nil"/>
              <w:bottom w:val="single" w:sz="4" w:space="0" w:color="auto"/>
              <w:right w:val="single" w:sz="4" w:space="0" w:color="auto"/>
            </w:tcBorders>
            <w:shd w:val="clear" w:color="000000" w:fill="538DD5"/>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1998-2003</w:t>
            </w:r>
          </w:p>
        </w:tc>
        <w:tc>
          <w:tcPr>
            <w:tcW w:w="494" w:type="pct"/>
            <w:tcBorders>
              <w:top w:val="nil"/>
              <w:left w:val="nil"/>
              <w:bottom w:val="single" w:sz="4" w:space="0" w:color="auto"/>
              <w:right w:val="single" w:sz="4" w:space="0" w:color="auto"/>
            </w:tcBorders>
            <w:shd w:val="clear" w:color="000000" w:fill="538DD5"/>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после 2003</w:t>
            </w:r>
          </w:p>
        </w:tc>
        <w:tc>
          <w:tcPr>
            <w:tcW w:w="407" w:type="pct"/>
            <w:tcBorders>
              <w:top w:val="nil"/>
              <w:left w:val="nil"/>
              <w:bottom w:val="single" w:sz="4" w:space="0" w:color="auto"/>
              <w:right w:val="single" w:sz="4" w:space="0" w:color="auto"/>
            </w:tcBorders>
            <w:shd w:val="clear" w:color="000000" w:fill="538DD5"/>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366" w:type="pct"/>
            <w:tcBorders>
              <w:top w:val="nil"/>
              <w:left w:val="nil"/>
              <w:bottom w:val="single" w:sz="4" w:space="0" w:color="auto"/>
              <w:right w:val="single" w:sz="4" w:space="0" w:color="auto"/>
            </w:tcBorders>
            <w:shd w:val="clear" w:color="000000" w:fill="538DD5"/>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до 1988</w:t>
            </w:r>
          </w:p>
        </w:tc>
        <w:tc>
          <w:tcPr>
            <w:tcW w:w="457" w:type="pct"/>
            <w:tcBorders>
              <w:top w:val="nil"/>
              <w:left w:val="nil"/>
              <w:bottom w:val="single" w:sz="4" w:space="0" w:color="auto"/>
              <w:right w:val="single" w:sz="4" w:space="0" w:color="auto"/>
            </w:tcBorders>
            <w:shd w:val="clear" w:color="000000" w:fill="538DD5"/>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1989-1997</w:t>
            </w:r>
          </w:p>
        </w:tc>
        <w:tc>
          <w:tcPr>
            <w:tcW w:w="457" w:type="pct"/>
            <w:tcBorders>
              <w:top w:val="nil"/>
              <w:left w:val="nil"/>
              <w:bottom w:val="single" w:sz="4" w:space="0" w:color="auto"/>
              <w:right w:val="single" w:sz="4" w:space="0" w:color="auto"/>
            </w:tcBorders>
            <w:shd w:val="clear" w:color="000000" w:fill="538DD5"/>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1998-2003</w:t>
            </w:r>
          </w:p>
        </w:tc>
        <w:tc>
          <w:tcPr>
            <w:tcW w:w="494" w:type="pct"/>
            <w:tcBorders>
              <w:top w:val="nil"/>
              <w:left w:val="nil"/>
              <w:bottom w:val="single" w:sz="4" w:space="0" w:color="auto"/>
              <w:right w:val="single" w:sz="4" w:space="0" w:color="auto"/>
            </w:tcBorders>
            <w:shd w:val="clear" w:color="000000" w:fill="538DD5"/>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после 2003</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91,4</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91,4</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706,0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2521,0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10,7</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3237,7</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21,8</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77,9</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505,6</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1619,6</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2125,2</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23,8</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76,2</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342,6</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711,7</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1054,3</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32,5</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67,5</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1208,0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22,3</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18,1</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1248,4</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96,8</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11117,4</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8125,6</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393,3</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19678,3</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56,5</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41,3</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6192,8</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3648,7</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9850,5</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62,9</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10696,4</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2781,9</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303,2</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13898,5</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17422,6</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4918,1</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242,0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1110,7</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23693,4</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73,5</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20,8</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4,7</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125</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3514,2</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610,2</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270,8</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4395,2</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13,9</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16777,4</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6690,2</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1191,4</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24659,0</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27,1</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10346,4</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1920,5</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12266,9</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84,3</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250</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7784,6</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585,0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132,2</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8501,8</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91,6</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6,9</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300</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1848,2</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596,2</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2444,4</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75,6</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24,4</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1848,4</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1848,4</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500</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15710,8</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17,5</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15728,3</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99,9</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700</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5758,9</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5758,9</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377F18" w:rsidRPr="00D66DF0">
        <w:trPr>
          <w:trHeight w:val="20"/>
        </w:trPr>
        <w:tc>
          <w:tcPr>
            <w:tcW w:w="983" w:type="pct"/>
            <w:tcBorders>
              <w:top w:val="nil"/>
              <w:left w:val="single" w:sz="4" w:space="0" w:color="auto"/>
              <w:bottom w:val="single" w:sz="4" w:space="0" w:color="auto"/>
              <w:right w:val="single" w:sz="4" w:space="0" w:color="auto"/>
            </w:tcBorders>
            <w:shd w:val="clear" w:color="000000" w:fill="A6A6A6"/>
            <w:noWrap/>
            <w:vAlign w:val="center"/>
          </w:tcPr>
          <w:p w:rsidR="00377F18" w:rsidRPr="00D66DF0" w:rsidRDefault="00377F18" w:rsidP="006F5B7B">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428"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111 871,7</w:t>
            </w:r>
          </w:p>
        </w:tc>
        <w:tc>
          <w:tcPr>
            <w:tcW w:w="457"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34768,5</w:t>
            </w:r>
          </w:p>
        </w:tc>
        <w:tc>
          <w:tcPr>
            <w:tcW w:w="457"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405,0</w:t>
            </w:r>
          </w:p>
        </w:tc>
        <w:tc>
          <w:tcPr>
            <w:tcW w:w="494"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3435,4</w:t>
            </w:r>
          </w:p>
        </w:tc>
        <w:tc>
          <w:tcPr>
            <w:tcW w:w="407"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150480,6</w:t>
            </w:r>
          </w:p>
        </w:tc>
        <w:tc>
          <w:tcPr>
            <w:tcW w:w="366"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74,3</w:t>
            </w:r>
          </w:p>
        </w:tc>
        <w:tc>
          <w:tcPr>
            <w:tcW w:w="457"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23,1</w:t>
            </w:r>
          </w:p>
        </w:tc>
        <w:tc>
          <w:tcPr>
            <w:tcW w:w="457"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0,3</w:t>
            </w:r>
          </w:p>
        </w:tc>
        <w:tc>
          <w:tcPr>
            <w:tcW w:w="494"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2,3</w:t>
            </w:r>
          </w:p>
        </w:tc>
      </w:tr>
    </w:tbl>
    <w:p w:rsidR="00377F18" w:rsidRPr="00D66DF0" w:rsidRDefault="00377F18" w:rsidP="008F48C8">
      <w:pPr>
        <w:pStyle w:val="00"/>
        <w:rPr>
          <w:sz w:val="24"/>
          <w:szCs w:val="24"/>
        </w:rPr>
      </w:pPr>
    </w:p>
    <w:p w:rsidR="00377F18" w:rsidRPr="00D66DF0" w:rsidRDefault="00D11B8D" w:rsidP="006F5B7B">
      <w:pPr>
        <w:pStyle w:val="00"/>
        <w:keepNext/>
        <w:ind w:firstLine="0"/>
        <w:jc w:val="center"/>
      </w:pPr>
      <w:r w:rsidRPr="00D66DF0">
        <w:rPr>
          <w:noProof/>
          <w:lang w:eastAsia="ru-RU"/>
        </w:rPr>
        <w:lastRenderedPageBreak/>
        <w:drawing>
          <wp:inline distT="0" distB="0" distL="0" distR="0" wp14:anchorId="67EC0A50" wp14:editId="6554808B">
            <wp:extent cx="8952865" cy="5063490"/>
            <wp:effectExtent l="0" t="0" r="0" b="0"/>
            <wp:docPr id="5" name="Диаграмма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5"/>
                    <pic:cNvPicPr>
                      <a:picLocks noChangeArrowheads="1"/>
                    </pic:cNvPicPr>
                  </pic:nvPicPr>
                  <pic:blipFill>
                    <a:blip r:embed="rId19">
                      <a:extLst>
                        <a:ext uri="{28A0092B-C50C-407E-A947-70E740481C1C}">
                          <a14:useLocalDpi xmlns:a14="http://schemas.microsoft.com/office/drawing/2010/main" val="0"/>
                        </a:ext>
                      </a:extLst>
                    </a:blip>
                    <a:srcRect l="-2011" t="-2965" r="-2922" b="-2626"/>
                    <a:stretch>
                      <a:fillRect/>
                    </a:stretch>
                  </pic:blipFill>
                  <pic:spPr bwMode="auto">
                    <a:xfrm>
                      <a:off x="0" y="0"/>
                      <a:ext cx="8952865" cy="5063490"/>
                    </a:xfrm>
                    <a:prstGeom prst="rect">
                      <a:avLst/>
                    </a:prstGeom>
                    <a:noFill/>
                    <a:ln>
                      <a:noFill/>
                    </a:ln>
                  </pic:spPr>
                </pic:pic>
              </a:graphicData>
            </a:graphic>
          </wp:inline>
        </w:drawing>
      </w:r>
    </w:p>
    <w:p w:rsidR="00377F18" w:rsidRPr="00D66DF0" w:rsidRDefault="00377F18" w:rsidP="006F5B7B">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Протяженности тепловых сетей в зависимости от условного диаметра и года ввода в эксплуатацию участков</w:t>
      </w:r>
    </w:p>
    <w:p w:rsidR="00377F18" w:rsidRPr="00D66DF0" w:rsidRDefault="00377F18" w:rsidP="008F48C8">
      <w:pPr>
        <w:pStyle w:val="00"/>
        <w:rPr>
          <w:sz w:val="24"/>
          <w:szCs w:val="24"/>
        </w:rPr>
        <w:sectPr w:rsidR="00377F18" w:rsidRPr="00D66DF0" w:rsidSect="00473F2B">
          <w:pgSz w:w="16838" w:h="11906" w:orient="landscape" w:code="9"/>
          <w:pgMar w:top="1134" w:right="1134" w:bottom="1134" w:left="1134" w:header="709" w:footer="709" w:gutter="0"/>
          <w:cols w:space="708"/>
          <w:docGrid w:linePitch="360"/>
        </w:sectPr>
      </w:pPr>
    </w:p>
    <w:p w:rsidR="00377F18" w:rsidRPr="00D66DF0" w:rsidRDefault="00377F18" w:rsidP="008F48C8">
      <w:pPr>
        <w:pStyle w:val="00"/>
        <w:rPr>
          <w:sz w:val="24"/>
          <w:szCs w:val="24"/>
        </w:rPr>
      </w:pPr>
      <w:r w:rsidRPr="00D66DF0">
        <w:rPr>
          <w:sz w:val="24"/>
          <w:szCs w:val="24"/>
        </w:rPr>
        <w:lastRenderedPageBreak/>
        <w:t>Тепловые сети на территории г. Заринска имеют следующие виды прокладок:</w:t>
      </w:r>
    </w:p>
    <w:p w:rsidR="00377F18" w:rsidRPr="00D66DF0" w:rsidRDefault="00377F18" w:rsidP="008F48C8">
      <w:pPr>
        <w:pStyle w:val="00"/>
        <w:rPr>
          <w:sz w:val="24"/>
          <w:szCs w:val="24"/>
        </w:rPr>
      </w:pPr>
      <w:r w:rsidRPr="00D66DF0">
        <w:rPr>
          <w:sz w:val="24"/>
          <w:szCs w:val="24"/>
        </w:rPr>
        <w:t>- подземная канальная;</w:t>
      </w:r>
    </w:p>
    <w:p w:rsidR="00377F18" w:rsidRPr="00D66DF0" w:rsidRDefault="00377F18" w:rsidP="008F48C8">
      <w:pPr>
        <w:pStyle w:val="00"/>
        <w:rPr>
          <w:sz w:val="24"/>
          <w:szCs w:val="24"/>
        </w:rPr>
      </w:pPr>
      <w:r w:rsidRPr="00D66DF0">
        <w:rPr>
          <w:sz w:val="24"/>
          <w:szCs w:val="24"/>
        </w:rPr>
        <w:t>- подземная бесканальная;</w:t>
      </w:r>
    </w:p>
    <w:p w:rsidR="00377F18" w:rsidRPr="00D66DF0" w:rsidRDefault="00377F18" w:rsidP="00F43AFF">
      <w:pPr>
        <w:pStyle w:val="00"/>
        <w:rPr>
          <w:sz w:val="24"/>
          <w:szCs w:val="24"/>
        </w:rPr>
      </w:pPr>
      <w:r w:rsidRPr="00D66DF0">
        <w:rPr>
          <w:sz w:val="24"/>
          <w:szCs w:val="24"/>
        </w:rPr>
        <w:t>- надземная.</w:t>
      </w:r>
    </w:p>
    <w:p w:rsidR="00377F18" w:rsidRPr="00D66DF0" w:rsidRDefault="00377F18" w:rsidP="008F48C8">
      <w:pPr>
        <w:pStyle w:val="00"/>
        <w:rPr>
          <w:sz w:val="24"/>
          <w:szCs w:val="24"/>
        </w:rPr>
      </w:pPr>
      <w:r w:rsidRPr="00D66DF0">
        <w:rPr>
          <w:sz w:val="24"/>
          <w:szCs w:val="24"/>
        </w:rPr>
        <w:t>Распределение протяженности участков тепловых сетей в зависимости от способа прокладки представлено в таблице 16 и на рисунке 5.</w:t>
      </w:r>
    </w:p>
    <w:p w:rsidR="00377F18" w:rsidRPr="00D66DF0" w:rsidRDefault="00D11B8D" w:rsidP="00E64B26">
      <w:pPr>
        <w:pStyle w:val="00"/>
        <w:keepNext/>
        <w:ind w:firstLine="0"/>
      </w:pPr>
      <w:r w:rsidRPr="00D66DF0">
        <w:rPr>
          <w:noProof/>
          <w:lang w:eastAsia="ru-RU"/>
        </w:rPr>
        <w:drawing>
          <wp:inline distT="0" distB="0" distL="0" distR="0" wp14:anchorId="75D43A65" wp14:editId="69D13617">
            <wp:extent cx="6127750" cy="3971290"/>
            <wp:effectExtent l="0" t="0" r="0" b="0"/>
            <wp:docPr id="6" name="Диаграмма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6"/>
                    <pic:cNvPicPr>
                      <a:picLocks noChangeArrowheads="1"/>
                    </pic:cNvPicPr>
                  </pic:nvPicPr>
                  <pic:blipFill>
                    <a:blip r:embed="rId20">
                      <a:extLst>
                        <a:ext uri="{28A0092B-C50C-407E-A947-70E740481C1C}">
                          <a14:useLocalDpi xmlns:a14="http://schemas.microsoft.com/office/drawing/2010/main" val="0"/>
                        </a:ext>
                      </a:extLst>
                    </a:blip>
                    <a:srcRect l="-18134" t="-3912" r="-17522" b="-3346"/>
                    <a:stretch>
                      <a:fillRect/>
                    </a:stretch>
                  </pic:blipFill>
                  <pic:spPr bwMode="auto">
                    <a:xfrm>
                      <a:off x="0" y="0"/>
                      <a:ext cx="6127750" cy="3971290"/>
                    </a:xfrm>
                    <a:prstGeom prst="rect">
                      <a:avLst/>
                    </a:prstGeom>
                    <a:noFill/>
                    <a:ln>
                      <a:noFill/>
                    </a:ln>
                  </pic:spPr>
                </pic:pic>
              </a:graphicData>
            </a:graphic>
          </wp:inline>
        </w:drawing>
      </w:r>
    </w:p>
    <w:p w:rsidR="00377F18" w:rsidRPr="00D66DF0" w:rsidRDefault="00377F18" w:rsidP="00E64B26">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Распределение протяженности тепловых сетей по способу прокладки</w:t>
      </w:r>
    </w:p>
    <w:p w:rsidR="00377F18" w:rsidRPr="00D66DF0" w:rsidRDefault="00377F18" w:rsidP="008F48C8">
      <w:pPr>
        <w:pStyle w:val="00"/>
        <w:rPr>
          <w:sz w:val="24"/>
          <w:szCs w:val="24"/>
        </w:rPr>
      </w:pPr>
      <w:r w:rsidRPr="00D66DF0">
        <w:rPr>
          <w:sz w:val="24"/>
          <w:szCs w:val="24"/>
        </w:rPr>
        <w:t>Как видно, наибольшее применение нашли надземный и подземный бесканальный способы прокладки. Надземная прокладка характерна в основном для магистральных учас</w:t>
      </w:r>
      <w:r w:rsidRPr="00D66DF0">
        <w:rPr>
          <w:sz w:val="24"/>
          <w:szCs w:val="24"/>
        </w:rPr>
        <w:t>т</w:t>
      </w:r>
      <w:r w:rsidRPr="00D66DF0">
        <w:rPr>
          <w:sz w:val="24"/>
          <w:szCs w:val="24"/>
        </w:rPr>
        <w:t>ков тепловых сетей от ТЭЦ и внутриквартальных сетей малого диаметра. Подземная канал</w:t>
      </w:r>
      <w:r w:rsidRPr="00D66DF0">
        <w:rPr>
          <w:sz w:val="24"/>
          <w:szCs w:val="24"/>
        </w:rPr>
        <w:t>ь</w:t>
      </w:r>
      <w:r w:rsidRPr="00D66DF0">
        <w:rPr>
          <w:sz w:val="24"/>
          <w:szCs w:val="24"/>
        </w:rPr>
        <w:t>ная прокладка применяется преимущественно для внутриквартальных и распределительных сетей.</w:t>
      </w:r>
    </w:p>
    <w:p w:rsidR="00377F18" w:rsidRPr="00D66DF0" w:rsidRDefault="00377F18" w:rsidP="008F48C8">
      <w:pPr>
        <w:pStyle w:val="00"/>
        <w:rPr>
          <w:sz w:val="24"/>
          <w:szCs w:val="24"/>
        </w:rPr>
      </w:pPr>
      <w:r w:rsidRPr="00D66DF0">
        <w:rPr>
          <w:sz w:val="24"/>
          <w:szCs w:val="24"/>
        </w:rPr>
        <w:t>Компенсация температурных деформаций трубопроводов осуществляется за счет и</w:t>
      </w:r>
      <w:r w:rsidRPr="00D66DF0">
        <w:rPr>
          <w:sz w:val="24"/>
          <w:szCs w:val="24"/>
        </w:rPr>
        <w:t>с</w:t>
      </w:r>
      <w:r w:rsidRPr="00D66DF0">
        <w:rPr>
          <w:sz w:val="24"/>
          <w:szCs w:val="24"/>
        </w:rPr>
        <w:t>пользования участков самокомпенсации (углов поворота трассы) и П-образных компенсат</w:t>
      </w:r>
      <w:r w:rsidRPr="00D66DF0">
        <w:rPr>
          <w:sz w:val="24"/>
          <w:szCs w:val="24"/>
        </w:rPr>
        <w:t>о</w:t>
      </w:r>
      <w:r w:rsidRPr="00D66DF0">
        <w:rPr>
          <w:sz w:val="24"/>
          <w:szCs w:val="24"/>
        </w:rPr>
        <w:t>ров.</w:t>
      </w:r>
    </w:p>
    <w:p w:rsidR="00377F18" w:rsidRPr="00D66DF0" w:rsidRDefault="00377F18" w:rsidP="008F48C8">
      <w:pPr>
        <w:pStyle w:val="00"/>
        <w:rPr>
          <w:sz w:val="24"/>
          <w:szCs w:val="24"/>
        </w:rPr>
      </w:pPr>
      <w:r w:rsidRPr="00D66DF0">
        <w:rPr>
          <w:sz w:val="24"/>
          <w:szCs w:val="24"/>
        </w:rPr>
        <w:t>Изоляция тепловых сетей выполнена преимущественно из минеральной ваты.</w:t>
      </w:r>
    </w:p>
    <w:p w:rsidR="00377F18" w:rsidRPr="00D66DF0" w:rsidRDefault="00377F18" w:rsidP="00E64B26">
      <w:pPr>
        <w:pStyle w:val="ac"/>
        <w:keepLines/>
        <w:tabs>
          <w:tab w:val="clear" w:pos="1985"/>
        </w:tabs>
        <w:ind w:left="0" w:right="0" w:firstLine="0"/>
        <w:jc w:val="right"/>
        <w:rPr>
          <w:rFonts w:ascii="Times New Roman" w:hAnsi="Times New Roman" w:cs="Times New Roman"/>
          <w:b w:val="0"/>
          <w:bCs w:val="0"/>
          <w:sz w:val="24"/>
          <w:szCs w:val="24"/>
        </w:rPr>
        <w:sectPr w:rsidR="00377F18" w:rsidRPr="00D66DF0" w:rsidSect="00473F2B">
          <w:pgSz w:w="11906" w:h="16838" w:code="9"/>
          <w:pgMar w:top="1134" w:right="567" w:bottom="1134" w:left="1701" w:header="709" w:footer="709" w:gutter="0"/>
          <w:cols w:space="708"/>
          <w:docGrid w:linePitch="360"/>
        </w:sectPr>
      </w:pP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lastRenderedPageBreak/>
        <w:t>Распределение протяженности тепловых сетей различного диаметра в зависимости от способа прокладки</w:t>
      </w:r>
    </w:p>
    <w:tbl>
      <w:tblPr>
        <w:tblW w:w="5000" w:type="pct"/>
        <w:tblLook w:val="00A0" w:firstRow="1" w:lastRow="0" w:firstColumn="1" w:lastColumn="0" w:noHBand="0" w:noVBand="0"/>
      </w:tblPr>
      <w:tblGrid>
        <w:gridCol w:w="1896"/>
        <w:gridCol w:w="1162"/>
        <w:gridCol w:w="2686"/>
        <w:gridCol w:w="2089"/>
        <w:gridCol w:w="1016"/>
        <w:gridCol w:w="1162"/>
        <w:gridCol w:w="2686"/>
        <w:gridCol w:w="2089"/>
      </w:tblGrid>
      <w:tr w:rsidR="00377F18" w:rsidRPr="00D66DF0" w:rsidTr="00112899">
        <w:trPr>
          <w:trHeight w:val="20"/>
        </w:trPr>
        <w:tc>
          <w:tcPr>
            <w:tcW w:w="643"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Условный ди</w:t>
            </w:r>
            <w:r w:rsidRPr="00D66DF0">
              <w:rPr>
                <w:rFonts w:ascii="Times New Roman" w:hAnsi="Times New Roman" w:cs="Times New Roman"/>
                <w:b/>
                <w:bCs/>
                <w:color w:val="000000"/>
                <w:sz w:val="20"/>
                <w:szCs w:val="20"/>
                <w:lang w:eastAsia="ru-RU"/>
              </w:rPr>
              <w:t>а</w:t>
            </w:r>
            <w:r w:rsidRPr="00D66DF0">
              <w:rPr>
                <w:rFonts w:ascii="Times New Roman" w:hAnsi="Times New Roman" w:cs="Times New Roman"/>
                <w:b/>
                <w:bCs/>
                <w:color w:val="000000"/>
                <w:sz w:val="20"/>
                <w:szCs w:val="20"/>
                <w:lang w:eastAsia="ru-RU"/>
              </w:rPr>
              <w:t>метр, мм</w:t>
            </w:r>
          </w:p>
        </w:tc>
        <w:tc>
          <w:tcPr>
            <w:tcW w:w="2349" w:type="pct"/>
            <w:gridSpan w:val="4"/>
            <w:tcBorders>
              <w:top w:val="single" w:sz="4" w:space="0" w:color="auto"/>
              <w:left w:val="nil"/>
              <w:bottom w:val="single" w:sz="4" w:space="0" w:color="auto"/>
              <w:right w:val="single" w:sz="4" w:space="0" w:color="000000"/>
            </w:tcBorders>
            <w:shd w:val="clear" w:color="000000" w:fill="538DD5"/>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в однотрубном исчислении, м</w:t>
            </w:r>
          </w:p>
        </w:tc>
        <w:tc>
          <w:tcPr>
            <w:tcW w:w="2008" w:type="pct"/>
            <w:gridSpan w:val="3"/>
            <w:tcBorders>
              <w:top w:val="single" w:sz="4" w:space="0" w:color="auto"/>
              <w:left w:val="nil"/>
              <w:bottom w:val="single" w:sz="4" w:space="0" w:color="auto"/>
              <w:right w:val="nil"/>
            </w:tcBorders>
            <w:shd w:val="clear" w:color="000000" w:fill="538DD5"/>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 процентном соотношении, %</w:t>
            </w:r>
          </w:p>
        </w:tc>
      </w:tr>
      <w:tr w:rsidR="00377F18" w:rsidRPr="00D66DF0" w:rsidTr="00112899">
        <w:trPr>
          <w:trHeight w:val="20"/>
        </w:trPr>
        <w:tc>
          <w:tcPr>
            <w:tcW w:w="643"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rPr>
                <w:rFonts w:ascii="Times New Roman" w:hAnsi="Times New Roman" w:cs="Times New Roman"/>
                <w:b/>
                <w:bCs/>
                <w:color w:val="000000"/>
                <w:sz w:val="20"/>
                <w:szCs w:val="20"/>
                <w:lang w:eastAsia="ru-RU"/>
              </w:rPr>
            </w:pPr>
          </w:p>
        </w:tc>
        <w:tc>
          <w:tcPr>
            <w:tcW w:w="390" w:type="pct"/>
            <w:tcBorders>
              <w:top w:val="nil"/>
              <w:left w:val="nil"/>
              <w:bottom w:val="single" w:sz="4" w:space="0" w:color="auto"/>
              <w:right w:val="single" w:sz="4" w:space="0" w:color="auto"/>
            </w:tcBorders>
            <w:shd w:val="clear" w:color="000000" w:fill="538DD5"/>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надземная</w:t>
            </w:r>
          </w:p>
        </w:tc>
        <w:tc>
          <w:tcPr>
            <w:tcW w:w="910" w:type="pct"/>
            <w:tcBorders>
              <w:top w:val="nil"/>
              <w:left w:val="nil"/>
              <w:bottom w:val="single" w:sz="4" w:space="0" w:color="auto"/>
              <w:right w:val="single" w:sz="4" w:space="0" w:color="auto"/>
            </w:tcBorders>
            <w:shd w:val="clear" w:color="000000" w:fill="538DD5"/>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подземная, в непроходных каналах</w:t>
            </w:r>
          </w:p>
        </w:tc>
        <w:tc>
          <w:tcPr>
            <w:tcW w:w="708" w:type="pct"/>
            <w:tcBorders>
              <w:top w:val="nil"/>
              <w:left w:val="nil"/>
              <w:bottom w:val="single" w:sz="4" w:space="0" w:color="auto"/>
              <w:right w:val="single" w:sz="4" w:space="0" w:color="auto"/>
            </w:tcBorders>
            <w:shd w:val="clear" w:color="000000" w:fill="538DD5"/>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подземная беск</w:t>
            </w:r>
            <w:r w:rsidRPr="00D66DF0">
              <w:rPr>
                <w:rFonts w:ascii="Times New Roman" w:hAnsi="Times New Roman" w:cs="Times New Roman"/>
                <w:b/>
                <w:bCs/>
                <w:color w:val="000000"/>
                <w:sz w:val="20"/>
                <w:szCs w:val="20"/>
                <w:lang w:eastAsia="ru-RU"/>
              </w:rPr>
              <w:t>а</w:t>
            </w:r>
            <w:r w:rsidRPr="00D66DF0">
              <w:rPr>
                <w:rFonts w:ascii="Times New Roman" w:hAnsi="Times New Roman" w:cs="Times New Roman"/>
                <w:b/>
                <w:bCs/>
                <w:color w:val="000000"/>
                <w:sz w:val="20"/>
                <w:szCs w:val="20"/>
                <w:lang w:eastAsia="ru-RU"/>
              </w:rPr>
              <w:t>нальная</w:t>
            </w:r>
          </w:p>
        </w:tc>
        <w:tc>
          <w:tcPr>
            <w:tcW w:w="341" w:type="pct"/>
            <w:tcBorders>
              <w:top w:val="nil"/>
              <w:left w:val="nil"/>
              <w:bottom w:val="single" w:sz="4" w:space="0" w:color="auto"/>
              <w:right w:val="single" w:sz="4" w:space="0" w:color="auto"/>
            </w:tcBorders>
            <w:shd w:val="clear" w:color="000000" w:fill="538DD5"/>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390" w:type="pct"/>
            <w:tcBorders>
              <w:top w:val="nil"/>
              <w:left w:val="nil"/>
              <w:bottom w:val="single" w:sz="4" w:space="0" w:color="auto"/>
              <w:right w:val="single" w:sz="4" w:space="0" w:color="auto"/>
            </w:tcBorders>
            <w:shd w:val="clear" w:color="000000" w:fill="538DD5"/>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надземная</w:t>
            </w:r>
          </w:p>
        </w:tc>
        <w:tc>
          <w:tcPr>
            <w:tcW w:w="910" w:type="pct"/>
            <w:tcBorders>
              <w:top w:val="nil"/>
              <w:left w:val="nil"/>
              <w:bottom w:val="single" w:sz="4" w:space="0" w:color="auto"/>
              <w:right w:val="single" w:sz="4" w:space="0" w:color="auto"/>
            </w:tcBorders>
            <w:shd w:val="clear" w:color="000000" w:fill="538DD5"/>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подземная, в непроходных каналах</w:t>
            </w:r>
          </w:p>
        </w:tc>
        <w:tc>
          <w:tcPr>
            <w:tcW w:w="708" w:type="pct"/>
            <w:tcBorders>
              <w:top w:val="nil"/>
              <w:left w:val="nil"/>
              <w:bottom w:val="single" w:sz="4" w:space="0" w:color="auto"/>
              <w:right w:val="single" w:sz="4" w:space="0" w:color="auto"/>
            </w:tcBorders>
            <w:shd w:val="clear" w:color="000000" w:fill="538DD5"/>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подземная беск</w:t>
            </w:r>
            <w:r w:rsidRPr="00D66DF0">
              <w:rPr>
                <w:rFonts w:ascii="Times New Roman" w:hAnsi="Times New Roman" w:cs="Times New Roman"/>
                <w:b/>
                <w:bCs/>
                <w:color w:val="000000"/>
                <w:sz w:val="20"/>
                <w:szCs w:val="20"/>
                <w:lang w:eastAsia="ru-RU"/>
              </w:rPr>
              <w:t>а</w:t>
            </w:r>
            <w:r w:rsidRPr="00D66DF0">
              <w:rPr>
                <w:rFonts w:ascii="Times New Roman" w:hAnsi="Times New Roman" w:cs="Times New Roman"/>
                <w:b/>
                <w:bCs/>
                <w:color w:val="000000"/>
                <w:sz w:val="20"/>
                <w:szCs w:val="20"/>
                <w:lang w:eastAsia="ru-RU"/>
              </w:rPr>
              <w:t>нальная</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91,4</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91,4</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100,0</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2643,6</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120,6</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473,6</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3237,7</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81,6</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14,6</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1584,2</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307,0</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234,0</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2125,2</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74,5</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14,4</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735,5</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253,0</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65,9</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1054,3</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69,8</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24,0</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392,1</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535,5</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320,8</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1248,4</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31,4</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42,9</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25,7</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9501,3</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6748,9</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3428,2</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19678,3</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48,3</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34,3</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17,4</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4908,8</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3513,0</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1428,7</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9850,5</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49,8</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35,7</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14,5</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4240,2</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7207,7</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2450,6</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13898,5</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30,5</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51,9</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17,6</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4135,5</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15408,9</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4149,0</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23693,4</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17,5</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65,0</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17,5</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125</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1029,6</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3300,3</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65,3</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4395,2</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23,4</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75,1</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6513,4</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14939,8</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3205,8</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24659,0</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26,4</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60,6</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13,0</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2141,2</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6168,2</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3957,5</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12266,9</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17,5</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50,3</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32,3</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250</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2393,6</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931,6</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5176,6</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8501,8</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28,2</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60,9</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300</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701,6</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1742,8</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2444,4</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28,7</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71,3</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1848,4</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1848,4</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100,0</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500</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11132,4</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4595,9</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15728,3</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70,8</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29,2</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700</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5403,7</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355,2</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5758,9</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93,8</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shd w:val="clear" w:color="000000" w:fill="A6A6A6"/>
            <w:noWrap/>
            <w:vAlign w:val="center"/>
          </w:tcPr>
          <w:p w:rsidR="00377F18" w:rsidRPr="00D66DF0" w:rsidRDefault="00377F18" w:rsidP="00E64B26">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390"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56 755,0</w:t>
            </w:r>
          </w:p>
        </w:tc>
        <w:tc>
          <w:tcPr>
            <w:tcW w:w="910"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60 227,5</w:t>
            </w:r>
          </w:p>
        </w:tc>
        <w:tc>
          <w:tcPr>
            <w:tcW w:w="708"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33 498,2</w:t>
            </w:r>
          </w:p>
        </w:tc>
        <w:tc>
          <w:tcPr>
            <w:tcW w:w="341"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150 480,6</w:t>
            </w:r>
          </w:p>
        </w:tc>
        <w:tc>
          <w:tcPr>
            <w:tcW w:w="390"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37,7</w:t>
            </w:r>
          </w:p>
        </w:tc>
        <w:tc>
          <w:tcPr>
            <w:tcW w:w="910"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40,0</w:t>
            </w:r>
          </w:p>
        </w:tc>
        <w:tc>
          <w:tcPr>
            <w:tcW w:w="708"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22,3</w:t>
            </w:r>
          </w:p>
        </w:tc>
      </w:tr>
    </w:tbl>
    <w:p w:rsidR="00377F18" w:rsidRPr="00D66DF0" w:rsidRDefault="00377F18" w:rsidP="008F48C8">
      <w:pPr>
        <w:pStyle w:val="00"/>
        <w:rPr>
          <w:sz w:val="24"/>
          <w:szCs w:val="24"/>
        </w:rPr>
      </w:pPr>
    </w:p>
    <w:p w:rsidR="00377F18" w:rsidRPr="00D66DF0" w:rsidRDefault="00377F18" w:rsidP="00BB550B">
      <w:pPr>
        <w:pStyle w:val="1110"/>
        <w:numPr>
          <w:ilvl w:val="2"/>
          <w:numId w:val="7"/>
        </w:numPr>
        <w:tabs>
          <w:tab w:val="left" w:pos="1560"/>
        </w:tabs>
        <w:ind w:left="0" w:firstLine="709"/>
        <w:rPr>
          <w:sz w:val="24"/>
          <w:szCs w:val="24"/>
        </w:rPr>
        <w:sectPr w:rsidR="00377F18" w:rsidRPr="00D66DF0" w:rsidSect="00112899">
          <w:pgSz w:w="16838" w:h="11906" w:orient="landscape" w:code="9"/>
          <w:pgMar w:top="1134" w:right="1134" w:bottom="1134" w:left="1134" w:header="709" w:footer="709" w:gutter="0"/>
          <w:cols w:space="708"/>
          <w:docGrid w:linePitch="360"/>
        </w:sectPr>
      </w:pPr>
      <w:bookmarkStart w:id="50" w:name="_Toc386561000"/>
    </w:p>
    <w:p w:rsidR="00377F18" w:rsidRPr="00D66DF0" w:rsidRDefault="00377F18" w:rsidP="00BB550B">
      <w:pPr>
        <w:pStyle w:val="1110"/>
        <w:numPr>
          <w:ilvl w:val="2"/>
          <w:numId w:val="7"/>
        </w:numPr>
        <w:tabs>
          <w:tab w:val="left" w:pos="1560"/>
        </w:tabs>
        <w:ind w:left="0" w:firstLine="709"/>
        <w:rPr>
          <w:sz w:val="24"/>
          <w:szCs w:val="24"/>
        </w:rPr>
      </w:pPr>
      <w:bookmarkStart w:id="51" w:name="_Toc413776403"/>
      <w:r w:rsidRPr="00D66DF0">
        <w:rPr>
          <w:sz w:val="24"/>
          <w:szCs w:val="24"/>
        </w:rPr>
        <w:lastRenderedPageBreak/>
        <w:t>Краткая характеристика грунтов в местах прокладки тепловых сетей</w:t>
      </w:r>
      <w:bookmarkEnd w:id="50"/>
      <w:bookmarkEnd w:id="51"/>
    </w:p>
    <w:p w:rsidR="00377F18" w:rsidRPr="00D66DF0" w:rsidRDefault="00377F18" w:rsidP="00F25495">
      <w:pPr>
        <w:pStyle w:val="00"/>
        <w:rPr>
          <w:sz w:val="24"/>
          <w:szCs w:val="24"/>
        </w:rPr>
      </w:pPr>
      <w:bookmarkStart w:id="52" w:name="_Toc384058611"/>
      <w:bookmarkStart w:id="53" w:name="_Toc386561001"/>
      <w:r w:rsidRPr="00D66DF0">
        <w:rPr>
          <w:sz w:val="24"/>
          <w:szCs w:val="24"/>
        </w:rPr>
        <w:t>В геологическом отношении Алтайский край находится в юго-восточной части К</w:t>
      </w:r>
      <w:r w:rsidR="00FA0EB8">
        <w:rPr>
          <w:sz w:val="24"/>
          <w:szCs w:val="24"/>
        </w:rPr>
        <w:t>у</w:t>
      </w:r>
      <w:r w:rsidRPr="00D66DF0">
        <w:rPr>
          <w:sz w:val="24"/>
          <w:szCs w:val="24"/>
        </w:rPr>
        <w:t>лундинской впадины. В геологическом строении района принимают участие коренные пор</w:t>
      </w:r>
      <w:r w:rsidRPr="00D66DF0">
        <w:rPr>
          <w:sz w:val="24"/>
          <w:szCs w:val="24"/>
        </w:rPr>
        <w:t>о</w:t>
      </w:r>
      <w:r w:rsidRPr="00D66DF0">
        <w:rPr>
          <w:sz w:val="24"/>
          <w:szCs w:val="24"/>
        </w:rPr>
        <w:t xml:space="preserve">ды и </w:t>
      </w:r>
      <w:r w:rsidR="00FA0EB8">
        <w:rPr>
          <w:sz w:val="24"/>
          <w:szCs w:val="24"/>
        </w:rPr>
        <w:t>четвер</w:t>
      </w:r>
      <w:r w:rsidRPr="00D66DF0">
        <w:rPr>
          <w:sz w:val="24"/>
          <w:szCs w:val="24"/>
        </w:rPr>
        <w:t>тичные образования. Коренные породы состоят из пород палеозойского фунд</w:t>
      </w:r>
      <w:r w:rsidRPr="00D66DF0">
        <w:rPr>
          <w:sz w:val="24"/>
          <w:szCs w:val="24"/>
        </w:rPr>
        <w:t>а</w:t>
      </w:r>
      <w:r w:rsidRPr="00D66DF0">
        <w:rPr>
          <w:sz w:val="24"/>
          <w:szCs w:val="24"/>
        </w:rPr>
        <w:t>мента и отложений третичного возраста. Породы палеозойского фундамента залегают на глубине 210,0 - 250,0 метров и более от поверхности. В верхней зоне представлены они а</w:t>
      </w:r>
      <w:r w:rsidRPr="00D66DF0">
        <w:rPr>
          <w:sz w:val="24"/>
          <w:szCs w:val="24"/>
        </w:rPr>
        <w:t>р</w:t>
      </w:r>
      <w:r w:rsidRPr="00D66DF0">
        <w:rPr>
          <w:sz w:val="24"/>
          <w:szCs w:val="24"/>
        </w:rPr>
        <w:t>гиллитами, алевролитами, выветренными сланцами и туфами.</w:t>
      </w:r>
    </w:p>
    <w:p w:rsidR="00377F18" w:rsidRPr="00D66DF0" w:rsidRDefault="00377F18" w:rsidP="00F25495">
      <w:pPr>
        <w:pStyle w:val="00"/>
        <w:rPr>
          <w:sz w:val="24"/>
          <w:szCs w:val="24"/>
        </w:rPr>
      </w:pPr>
      <w:r w:rsidRPr="00D66DF0">
        <w:rPr>
          <w:sz w:val="24"/>
          <w:szCs w:val="24"/>
        </w:rPr>
        <w:t xml:space="preserve">Третичные отложения (палеогена и неогена) находятся на глубине 29,0 - 65,0 метров от поверхности. Представлены они песчано-глинистыми осадками с отдельными линзами галечников. Общая мощность их составляет 140,0 - 175,0 метров. Четвертичные </w:t>
      </w:r>
      <w:r w:rsidR="00C5372F" w:rsidRPr="00D66DF0">
        <w:rPr>
          <w:sz w:val="24"/>
          <w:szCs w:val="24"/>
        </w:rPr>
        <w:t>образования представлены средне-</w:t>
      </w:r>
      <w:r w:rsidRPr="00D66DF0">
        <w:rPr>
          <w:sz w:val="24"/>
          <w:szCs w:val="24"/>
        </w:rPr>
        <w:t>четвертичными отложениями монастырской свиты, верхнечетверти</w:t>
      </w:r>
      <w:r w:rsidRPr="00D66DF0">
        <w:rPr>
          <w:sz w:val="24"/>
          <w:szCs w:val="24"/>
        </w:rPr>
        <w:t>ч</w:t>
      </w:r>
      <w:r w:rsidRPr="00D66DF0">
        <w:rPr>
          <w:sz w:val="24"/>
          <w:szCs w:val="24"/>
        </w:rPr>
        <w:t>ными аллювиальными отложениями второй надпойменной террасы реки Оби, верхнечетве</w:t>
      </w:r>
      <w:r w:rsidRPr="00D66DF0">
        <w:rPr>
          <w:sz w:val="24"/>
          <w:szCs w:val="24"/>
        </w:rPr>
        <w:t>р</w:t>
      </w:r>
      <w:r w:rsidRPr="00D66DF0">
        <w:rPr>
          <w:sz w:val="24"/>
          <w:szCs w:val="24"/>
        </w:rPr>
        <w:t>тичными современными золовыми отложениями, а также современными аллювиальными отложениями пойм реки Оби и ее притоков, а также озерно-болотными отложениями.</w:t>
      </w:r>
    </w:p>
    <w:p w:rsidR="00377F18" w:rsidRPr="00D66DF0" w:rsidRDefault="00377F18" w:rsidP="00F25495">
      <w:pPr>
        <w:pStyle w:val="00"/>
        <w:rPr>
          <w:sz w:val="24"/>
          <w:szCs w:val="24"/>
        </w:rPr>
      </w:pPr>
      <w:r w:rsidRPr="00D66DF0">
        <w:rPr>
          <w:sz w:val="24"/>
          <w:szCs w:val="24"/>
        </w:rPr>
        <w:t>Отложения монастырской свиты имеют сплошное распространение. Кровля их нах</w:t>
      </w:r>
      <w:r w:rsidRPr="00D66DF0">
        <w:rPr>
          <w:sz w:val="24"/>
          <w:szCs w:val="24"/>
        </w:rPr>
        <w:t>о</w:t>
      </w:r>
      <w:r w:rsidRPr="00D66DF0">
        <w:rPr>
          <w:sz w:val="24"/>
          <w:szCs w:val="24"/>
        </w:rPr>
        <w:t>дится на глубине 14,0 - 42,0 метров от поверхности в пределах пойм малых рек. Представл</w:t>
      </w:r>
      <w:r w:rsidRPr="00D66DF0">
        <w:rPr>
          <w:sz w:val="24"/>
          <w:szCs w:val="24"/>
        </w:rPr>
        <w:t>е</w:t>
      </w:r>
      <w:r w:rsidRPr="00D66DF0">
        <w:rPr>
          <w:sz w:val="24"/>
          <w:szCs w:val="24"/>
        </w:rPr>
        <w:t>ны они песками с линзами суглинков и глин. Общая мощность отложений 20,0 - 38,0 метров.</w:t>
      </w:r>
    </w:p>
    <w:p w:rsidR="00377F18" w:rsidRPr="00D66DF0" w:rsidRDefault="00377F18" w:rsidP="00F25495">
      <w:pPr>
        <w:pStyle w:val="00"/>
        <w:rPr>
          <w:sz w:val="24"/>
          <w:szCs w:val="24"/>
        </w:rPr>
      </w:pPr>
      <w:r w:rsidRPr="00D66DF0">
        <w:rPr>
          <w:sz w:val="24"/>
          <w:szCs w:val="24"/>
        </w:rPr>
        <w:t>Верхнечетвертичные аллювиальные отложения слагают вторую надпойменную терр</w:t>
      </w:r>
      <w:r w:rsidRPr="00D66DF0">
        <w:rPr>
          <w:sz w:val="24"/>
          <w:szCs w:val="24"/>
        </w:rPr>
        <w:t>а</w:t>
      </w:r>
      <w:r w:rsidRPr="00D66DF0">
        <w:rPr>
          <w:sz w:val="24"/>
          <w:szCs w:val="24"/>
        </w:rPr>
        <w:t>су реки Оби. Представлены они песками мелкозернистыми и пылеватыми с заиленными ли</w:t>
      </w:r>
      <w:r w:rsidRPr="00D66DF0">
        <w:rPr>
          <w:sz w:val="24"/>
          <w:szCs w:val="24"/>
        </w:rPr>
        <w:t>н</w:t>
      </w:r>
      <w:r w:rsidRPr="00D66DF0">
        <w:rPr>
          <w:sz w:val="24"/>
          <w:szCs w:val="24"/>
        </w:rPr>
        <w:t>зами супесей и суглинок. Общая мощность отложений террасы изменяется от 4,0 - 8,0 до 42,0 метров.</w:t>
      </w:r>
    </w:p>
    <w:p w:rsidR="00377F18" w:rsidRPr="00D66DF0" w:rsidRDefault="00377F18" w:rsidP="00F25495">
      <w:pPr>
        <w:pStyle w:val="00"/>
        <w:rPr>
          <w:sz w:val="24"/>
          <w:szCs w:val="24"/>
        </w:rPr>
      </w:pPr>
      <w:r w:rsidRPr="00D66DF0">
        <w:rPr>
          <w:sz w:val="24"/>
          <w:szCs w:val="24"/>
        </w:rPr>
        <w:t>Мощность покровных супесей и суглинков обычно не превышает 3,0 - 7,0 метров. С</w:t>
      </w:r>
      <w:r w:rsidRPr="00D66DF0">
        <w:rPr>
          <w:sz w:val="24"/>
          <w:szCs w:val="24"/>
        </w:rPr>
        <w:t>о</w:t>
      </w:r>
      <w:r w:rsidRPr="00D66DF0">
        <w:rPr>
          <w:sz w:val="24"/>
          <w:szCs w:val="24"/>
        </w:rPr>
        <w:t>временные аллювиальные отложения поймы реки Оби и ее малых притоков представлены заиленными супесями и суглинками, а также песками пылеватыми и мелкозернистыми. Мощность их не более 4,0 - 8,0 метра.</w:t>
      </w:r>
    </w:p>
    <w:p w:rsidR="00377F18" w:rsidRPr="00D66DF0" w:rsidRDefault="00377F18" w:rsidP="00F25495">
      <w:pPr>
        <w:pStyle w:val="00"/>
        <w:rPr>
          <w:sz w:val="24"/>
          <w:szCs w:val="24"/>
        </w:rPr>
      </w:pPr>
      <w:r w:rsidRPr="00D66DF0">
        <w:rPr>
          <w:sz w:val="24"/>
          <w:szCs w:val="24"/>
        </w:rPr>
        <w:t>Озерно-болотные отложения распространены на заболоченных участках второй надпойменной террасы. Они представлены торфом мощностью до 0,2 - 2,0 метра и заиле</w:t>
      </w:r>
      <w:r w:rsidRPr="00D66DF0">
        <w:rPr>
          <w:sz w:val="24"/>
          <w:szCs w:val="24"/>
        </w:rPr>
        <w:t>н</w:t>
      </w:r>
      <w:r w:rsidRPr="00D66DF0">
        <w:rPr>
          <w:sz w:val="24"/>
          <w:szCs w:val="24"/>
        </w:rPr>
        <w:t>ными супесями и суглинками мощностью до 3,0 метров.</w:t>
      </w:r>
    </w:p>
    <w:p w:rsidR="00377F18" w:rsidRPr="00D66DF0" w:rsidRDefault="00377F18" w:rsidP="00F25495">
      <w:pPr>
        <w:pStyle w:val="00"/>
        <w:rPr>
          <w:sz w:val="24"/>
          <w:szCs w:val="24"/>
        </w:rPr>
      </w:pPr>
      <w:r w:rsidRPr="00D66DF0">
        <w:rPr>
          <w:sz w:val="24"/>
          <w:szCs w:val="24"/>
        </w:rPr>
        <w:t>Гидрологические условия района характеризуются наличием водоносных горизонтов в четвертичных образованиях и третичных отложениях. В четвертичных образованиях ра</w:t>
      </w:r>
      <w:r w:rsidRPr="00D66DF0">
        <w:rPr>
          <w:sz w:val="24"/>
          <w:szCs w:val="24"/>
        </w:rPr>
        <w:t>з</w:t>
      </w:r>
      <w:r w:rsidRPr="00D66DF0">
        <w:rPr>
          <w:sz w:val="24"/>
          <w:szCs w:val="24"/>
        </w:rPr>
        <w:t>виты водоносные горизонты современных озерно-болотных отложений и аллювиальных о</w:t>
      </w:r>
      <w:r w:rsidRPr="00D66DF0">
        <w:rPr>
          <w:sz w:val="24"/>
          <w:szCs w:val="24"/>
        </w:rPr>
        <w:t>т</w:t>
      </w:r>
      <w:r w:rsidRPr="00D66DF0">
        <w:rPr>
          <w:sz w:val="24"/>
          <w:szCs w:val="24"/>
        </w:rPr>
        <w:t xml:space="preserve">ложений долин рек и монастырской свиты. В современных озерно-болотных отложениях развиты грунтовые воды, приуроченные к заиленным супесям и торфу. Воды эти залегают на </w:t>
      </w:r>
      <w:r w:rsidRPr="00D66DF0">
        <w:rPr>
          <w:sz w:val="24"/>
          <w:szCs w:val="24"/>
        </w:rPr>
        <w:lastRenderedPageBreak/>
        <w:t>глубине менее 2,0 м от поверхности на глубине до 1,0м. Водоносный горизонт аллювиал</w:t>
      </w:r>
      <w:r w:rsidRPr="00D66DF0">
        <w:rPr>
          <w:sz w:val="24"/>
          <w:szCs w:val="24"/>
        </w:rPr>
        <w:t>ь</w:t>
      </w:r>
      <w:r w:rsidRPr="00D66DF0">
        <w:rPr>
          <w:sz w:val="24"/>
          <w:szCs w:val="24"/>
        </w:rPr>
        <w:t>ных отложений и отложений монастырской свиты имеет почти повсеместное распростран</w:t>
      </w:r>
      <w:r w:rsidRPr="00D66DF0">
        <w:rPr>
          <w:sz w:val="24"/>
          <w:szCs w:val="24"/>
        </w:rPr>
        <w:t>е</w:t>
      </w:r>
      <w:r w:rsidRPr="00D66DF0">
        <w:rPr>
          <w:sz w:val="24"/>
          <w:szCs w:val="24"/>
        </w:rPr>
        <w:t>ние и рассматривается как единый водоносный комплекс. Водосодержащими породами я</w:t>
      </w:r>
      <w:r w:rsidRPr="00D66DF0">
        <w:rPr>
          <w:sz w:val="24"/>
          <w:szCs w:val="24"/>
        </w:rPr>
        <w:t>в</w:t>
      </w:r>
      <w:r w:rsidRPr="00D66DF0">
        <w:rPr>
          <w:sz w:val="24"/>
          <w:szCs w:val="24"/>
        </w:rPr>
        <w:t>ляются пески, супеси, а также опесчаненные разности суглинков. В этих породах заключены грунтовые воды, залегающие на глубине от 0,5 до 2,0 метра в пределах пойм рек, а также в пределах второй надпойменной террасы на глубине от 2,0 до 12,0 метров и на глубине 15,0 - 20,0 метров и более. Мощность водосодержащих пород изменяется от 3,0 до 52,0 метров. По данным химических проб верхней зоны водоносного горизонта, грунтовые воды пресные, с сухим остатком 258,0 - 851,0 мг/литр, преимущественно неагрессивные. Кроме того, следует отметить, что в период весеннего снеготаяния и обильных дождей в верхней зоне четверти</w:t>
      </w:r>
      <w:r w:rsidRPr="00D66DF0">
        <w:rPr>
          <w:sz w:val="24"/>
          <w:szCs w:val="24"/>
        </w:rPr>
        <w:t>ч</w:t>
      </w:r>
      <w:r w:rsidRPr="00D66DF0">
        <w:rPr>
          <w:sz w:val="24"/>
          <w:szCs w:val="24"/>
        </w:rPr>
        <w:t>ных отложений возможно возникновение вод типа «верховодка» с глубиной залегания, пр</w:t>
      </w:r>
      <w:r w:rsidRPr="00D66DF0">
        <w:rPr>
          <w:sz w:val="24"/>
          <w:szCs w:val="24"/>
        </w:rPr>
        <w:t>е</w:t>
      </w:r>
      <w:r w:rsidRPr="00D66DF0">
        <w:rPr>
          <w:sz w:val="24"/>
          <w:szCs w:val="24"/>
        </w:rPr>
        <w:t>имущественно менее 2,0 метров от поверхности. Питание грунтовых вод осуществляется за счет инфильтрации атмосферных осадков и поверхностных вод рек, а также подтока из н</w:t>
      </w:r>
      <w:r w:rsidRPr="00D66DF0">
        <w:rPr>
          <w:sz w:val="24"/>
          <w:szCs w:val="24"/>
        </w:rPr>
        <w:t>и</w:t>
      </w:r>
      <w:r w:rsidRPr="00D66DF0">
        <w:rPr>
          <w:sz w:val="24"/>
          <w:szCs w:val="24"/>
        </w:rPr>
        <w:t>жележащих водоносных горизонтов третичных отложений. Эксплуатируются грунтовые в</w:t>
      </w:r>
      <w:r w:rsidRPr="00D66DF0">
        <w:rPr>
          <w:sz w:val="24"/>
          <w:szCs w:val="24"/>
        </w:rPr>
        <w:t>о</w:t>
      </w:r>
      <w:r w:rsidRPr="00D66DF0">
        <w:rPr>
          <w:sz w:val="24"/>
          <w:szCs w:val="24"/>
        </w:rPr>
        <w:t>ды этого горизонта индивидуальными потребителями с помощью шахтных колодцев. В с</w:t>
      </w:r>
      <w:r w:rsidRPr="00D66DF0">
        <w:rPr>
          <w:sz w:val="24"/>
          <w:szCs w:val="24"/>
        </w:rPr>
        <w:t>о</w:t>
      </w:r>
      <w:r w:rsidRPr="00D66DF0">
        <w:rPr>
          <w:sz w:val="24"/>
          <w:szCs w:val="24"/>
        </w:rPr>
        <w:t>ставе третичных отложений большим развитием пользуются водоупорные породы - сугли</w:t>
      </w:r>
      <w:r w:rsidRPr="00D66DF0">
        <w:rPr>
          <w:sz w:val="24"/>
          <w:szCs w:val="24"/>
        </w:rPr>
        <w:t>н</w:t>
      </w:r>
      <w:r w:rsidRPr="00D66DF0">
        <w:rPr>
          <w:sz w:val="24"/>
          <w:szCs w:val="24"/>
        </w:rPr>
        <w:t>ки и глины.</w:t>
      </w:r>
    </w:p>
    <w:p w:rsidR="00377F18" w:rsidRPr="00D66DF0" w:rsidRDefault="00377F18" w:rsidP="00BB550B">
      <w:pPr>
        <w:pStyle w:val="1110"/>
        <w:numPr>
          <w:ilvl w:val="2"/>
          <w:numId w:val="7"/>
        </w:numPr>
        <w:tabs>
          <w:tab w:val="left" w:pos="1560"/>
        </w:tabs>
        <w:ind w:left="0" w:firstLine="709"/>
        <w:rPr>
          <w:sz w:val="24"/>
          <w:szCs w:val="24"/>
        </w:rPr>
      </w:pPr>
      <w:bookmarkStart w:id="54" w:name="_Toc413776404"/>
      <w:r w:rsidRPr="00D66DF0">
        <w:rPr>
          <w:sz w:val="24"/>
          <w:szCs w:val="24"/>
        </w:rPr>
        <w:t>Описание типов секционирующей и регулирующей арматуры на тепл</w:t>
      </w:r>
      <w:r w:rsidRPr="00D66DF0">
        <w:rPr>
          <w:sz w:val="24"/>
          <w:szCs w:val="24"/>
        </w:rPr>
        <w:t>о</w:t>
      </w:r>
      <w:r w:rsidRPr="00D66DF0">
        <w:rPr>
          <w:sz w:val="24"/>
          <w:szCs w:val="24"/>
        </w:rPr>
        <w:t>вых сетях</w:t>
      </w:r>
      <w:bookmarkEnd w:id="52"/>
      <w:bookmarkEnd w:id="53"/>
      <w:bookmarkEnd w:id="54"/>
    </w:p>
    <w:p w:rsidR="005B19E5" w:rsidRPr="00D66DF0" w:rsidRDefault="005B19E5" w:rsidP="005B19E5">
      <w:pPr>
        <w:pStyle w:val="00"/>
        <w:rPr>
          <w:sz w:val="24"/>
          <w:szCs w:val="24"/>
        </w:rPr>
      </w:pPr>
      <w:r w:rsidRPr="00D66DF0">
        <w:rPr>
          <w:sz w:val="24"/>
          <w:szCs w:val="24"/>
        </w:rPr>
        <w:t>Запорная и регулирующая арматура тепловых сетей располагается:</w:t>
      </w:r>
    </w:p>
    <w:p w:rsidR="005B19E5" w:rsidRPr="00D66DF0" w:rsidRDefault="005B19E5" w:rsidP="009735E9">
      <w:pPr>
        <w:pStyle w:val="00"/>
        <w:numPr>
          <w:ilvl w:val="0"/>
          <w:numId w:val="83"/>
        </w:numPr>
        <w:rPr>
          <w:sz w:val="24"/>
          <w:szCs w:val="24"/>
        </w:rPr>
      </w:pPr>
      <w:r w:rsidRPr="00D66DF0">
        <w:rPr>
          <w:sz w:val="24"/>
          <w:szCs w:val="24"/>
        </w:rPr>
        <w:t>на выходе из источников тепловой энергии;</w:t>
      </w:r>
    </w:p>
    <w:p w:rsidR="005B19E5" w:rsidRPr="00D66DF0" w:rsidRDefault="005B19E5" w:rsidP="009735E9">
      <w:pPr>
        <w:pStyle w:val="00"/>
        <w:numPr>
          <w:ilvl w:val="0"/>
          <w:numId w:val="83"/>
        </w:numPr>
        <w:rPr>
          <w:sz w:val="24"/>
          <w:szCs w:val="24"/>
        </w:rPr>
      </w:pPr>
      <w:r w:rsidRPr="00D66DF0">
        <w:rPr>
          <w:sz w:val="24"/>
          <w:szCs w:val="24"/>
        </w:rPr>
        <w:t>на вводах в ЦТП</w:t>
      </w:r>
      <w:r w:rsidR="008958DE" w:rsidRPr="00D66DF0">
        <w:rPr>
          <w:sz w:val="24"/>
          <w:szCs w:val="24"/>
        </w:rPr>
        <w:t xml:space="preserve"> и насосных станций</w:t>
      </w:r>
      <w:r w:rsidRPr="00D66DF0">
        <w:rPr>
          <w:sz w:val="24"/>
          <w:szCs w:val="24"/>
        </w:rPr>
        <w:t>;</w:t>
      </w:r>
    </w:p>
    <w:p w:rsidR="005B19E5" w:rsidRPr="00D66DF0" w:rsidRDefault="005B19E5" w:rsidP="009735E9">
      <w:pPr>
        <w:pStyle w:val="00"/>
        <w:numPr>
          <w:ilvl w:val="0"/>
          <w:numId w:val="83"/>
        </w:numPr>
        <w:rPr>
          <w:sz w:val="24"/>
          <w:szCs w:val="24"/>
        </w:rPr>
      </w:pPr>
      <w:r w:rsidRPr="00D66DF0">
        <w:rPr>
          <w:sz w:val="24"/>
          <w:szCs w:val="24"/>
        </w:rPr>
        <w:t>на трубопроводах водяных тепловых сетей (секционирующие задвижки);</w:t>
      </w:r>
    </w:p>
    <w:p w:rsidR="005B19E5" w:rsidRPr="00D66DF0" w:rsidRDefault="005B19E5" w:rsidP="009735E9">
      <w:pPr>
        <w:pStyle w:val="00"/>
        <w:numPr>
          <w:ilvl w:val="0"/>
          <w:numId w:val="83"/>
        </w:numPr>
        <w:rPr>
          <w:sz w:val="24"/>
          <w:szCs w:val="24"/>
        </w:rPr>
      </w:pPr>
      <w:r w:rsidRPr="00D66DF0">
        <w:rPr>
          <w:sz w:val="24"/>
          <w:szCs w:val="24"/>
        </w:rPr>
        <w:t>на перемычках между магистральными теплосетями;</w:t>
      </w:r>
    </w:p>
    <w:p w:rsidR="005B19E5" w:rsidRPr="00D66DF0" w:rsidRDefault="005B19E5" w:rsidP="009735E9">
      <w:pPr>
        <w:pStyle w:val="00"/>
        <w:numPr>
          <w:ilvl w:val="0"/>
          <w:numId w:val="83"/>
        </w:numPr>
        <w:rPr>
          <w:sz w:val="24"/>
          <w:szCs w:val="24"/>
        </w:rPr>
      </w:pPr>
      <w:r w:rsidRPr="00D66DF0">
        <w:rPr>
          <w:sz w:val="24"/>
          <w:szCs w:val="24"/>
        </w:rPr>
        <w:t>в узлах на трубопроводах ответвлений;</w:t>
      </w:r>
    </w:p>
    <w:p w:rsidR="005B19E5" w:rsidRPr="00D66DF0" w:rsidRDefault="005B19E5" w:rsidP="009735E9">
      <w:pPr>
        <w:pStyle w:val="00"/>
        <w:numPr>
          <w:ilvl w:val="0"/>
          <w:numId w:val="83"/>
        </w:numPr>
        <w:rPr>
          <w:sz w:val="24"/>
          <w:szCs w:val="24"/>
        </w:rPr>
      </w:pPr>
      <w:r w:rsidRPr="00D66DF0">
        <w:rPr>
          <w:sz w:val="24"/>
          <w:szCs w:val="24"/>
        </w:rPr>
        <w:t>в индивидуальных тепловых пунктах непосредственно у потребителей.</w:t>
      </w:r>
    </w:p>
    <w:p w:rsidR="005B19E5" w:rsidRPr="00D66DF0" w:rsidRDefault="005B19E5" w:rsidP="005B19E5">
      <w:pPr>
        <w:pStyle w:val="00"/>
        <w:rPr>
          <w:sz w:val="24"/>
          <w:szCs w:val="24"/>
        </w:rPr>
      </w:pPr>
      <w:r w:rsidRPr="00D66DF0">
        <w:rPr>
          <w:sz w:val="24"/>
          <w:szCs w:val="24"/>
        </w:rPr>
        <w:t>Основным видом запорной арматуры на тепловых сетях являются стальные задвижки с ручным приводом, шаровые клапаны и дисковые затворы.</w:t>
      </w:r>
    </w:p>
    <w:p w:rsidR="005B19E5" w:rsidRPr="00D66DF0" w:rsidRDefault="005B19E5" w:rsidP="005B19E5">
      <w:pPr>
        <w:pStyle w:val="00"/>
        <w:rPr>
          <w:sz w:val="24"/>
          <w:szCs w:val="24"/>
        </w:rPr>
      </w:pPr>
      <w:r w:rsidRPr="00D66DF0">
        <w:rPr>
          <w:sz w:val="24"/>
          <w:szCs w:val="24"/>
        </w:rPr>
        <w:t>В последние годы при капитальном ремонте и прокладке новых участков тепловых сетей предпочтение отдается установке шаровых задвижек.</w:t>
      </w:r>
    </w:p>
    <w:p w:rsidR="005B19E5" w:rsidRPr="00D66DF0" w:rsidRDefault="005B19E5" w:rsidP="005B19E5">
      <w:pPr>
        <w:pStyle w:val="00"/>
        <w:rPr>
          <w:sz w:val="24"/>
          <w:szCs w:val="24"/>
        </w:rPr>
      </w:pPr>
      <w:r w:rsidRPr="00D66DF0">
        <w:rPr>
          <w:sz w:val="24"/>
          <w:szCs w:val="24"/>
        </w:rPr>
        <w:t xml:space="preserve">Для обеспечения возможности оперативного переключения на сетях предусмотрена установка секционирующих отключающих устройств. Такие устройства предусмотрены на </w:t>
      </w:r>
      <w:r w:rsidRPr="00D66DF0">
        <w:rPr>
          <w:sz w:val="24"/>
          <w:szCs w:val="24"/>
        </w:rPr>
        <w:lastRenderedPageBreak/>
        <w:t>магистралях от ТЭЦ. Количество секционирующих устройств для линейных частей маг</w:t>
      </w:r>
      <w:r w:rsidRPr="00D66DF0">
        <w:rPr>
          <w:sz w:val="24"/>
          <w:szCs w:val="24"/>
        </w:rPr>
        <w:t>и</w:t>
      </w:r>
      <w:r w:rsidRPr="00D66DF0">
        <w:rPr>
          <w:sz w:val="24"/>
          <w:szCs w:val="24"/>
        </w:rPr>
        <w:t>страли определены требованиями нормативно-технической документации.</w:t>
      </w:r>
    </w:p>
    <w:p w:rsidR="005B19E5" w:rsidRPr="00D66DF0" w:rsidRDefault="005B19E5" w:rsidP="005B19E5">
      <w:pPr>
        <w:pStyle w:val="00"/>
        <w:rPr>
          <w:sz w:val="24"/>
          <w:szCs w:val="24"/>
        </w:rPr>
      </w:pPr>
      <w:r w:rsidRPr="00D66DF0">
        <w:rPr>
          <w:sz w:val="24"/>
          <w:szCs w:val="24"/>
        </w:rPr>
        <w:t>Расстояние между соседними секционирующими задвижками определяет время оп</w:t>
      </w:r>
      <w:r w:rsidRPr="00D66DF0">
        <w:rPr>
          <w:sz w:val="24"/>
          <w:szCs w:val="24"/>
        </w:rPr>
        <w:t>о</w:t>
      </w:r>
      <w:r w:rsidRPr="00D66DF0">
        <w:rPr>
          <w:sz w:val="24"/>
          <w:szCs w:val="24"/>
        </w:rPr>
        <w:t>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w:t>
      </w:r>
      <w:r w:rsidRPr="00D66DF0">
        <w:rPr>
          <w:sz w:val="24"/>
          <w:szCs w:val="24"/>
        </w:rPr>
        <w:t>и</w:t>
      </w:r>
      <w:r w:rsidRPr="00D66DF0">
        <w:rPr>
          <w:sz w:val="24"/>
          <w:szCs w:val="24"/>
        </w:rPr>
        <w:t>жек.</w:t>
      </w:r>
    </w:p>
    <w:p w:rsidR="00377F18" w:rsidRPr="00D66DF0" w:rsidRDefault="00377F18" w:rsidP="00BB550B">
      <w:pPr>
        <w:pStyle w:val="1110"/>
        <w:numPr>
          <w:ilvl w:val="2"/>
          <w:numId w:val="7"/>
        </w:numPr>
        <w:tabs>
          <w:tab w:val="left" w:pos="1560"/>
        </w:tabs>
        <w:ind w:left="0" w:firstLine="709"/>
        <w:rPr>
          <w:sz w:val="24"/>
          <w:szCs w:val="24"/>
        </w:rPr>
      </w:pPr>
      <w:bookmarkStart w:id="55" w:name="_Toc384058612"/>
      <w:bookmarkStart w:id="56" w:name="_Toc386561002"/>
      <w:bookmarkStart w:id="57" w:name="_Toc413776405"/>
      <w:r w:rsidRPr="00D66DF0">
        <w:rPr>
          <w:sz w:val="24"/>
          <w:szCs w:val="24"/>
        </w:rPr>
        <w:t>Описание типов и строительных особенностей тепловых камер и пав</w:t>
      </w:r>
      <w:r w:rsidRPr="00D66DF0">
        <w:rPr>
          <w:sz w:val="24"/>
          <w:szCs w:val="24"/>
        </w:rPr>
        <w:t>и</w:t>
      </w:r>
      <w:r w:rsidRPr="00D66DF0">
        <w:rPr>
          <w:sz w:val="24"/>
          <w:szCs w:val="24"/>
        </w:rPr>
        <w:t>льонов</w:t>
      </w:r>
      <w:bookmarkEnd w:id="55"/>
      <w:bookmarkEnd w:id="56"/>
      <w:bookmarkEnd w:id="57"/>
    </w:p>
    <w:p w:rsidR="00377F18" w:rsidRPr="00D66DF0" w:rsidRDefault="00377F18" w:rsidP="0039689A">
      <w:pPr>
        <w:pStyle w:val="afff0"/>
        <w:rPr>
          <w:rFonts w:ascii="Times New Roman" w:hAnsi="Times New Roman" w:cs="Times New Roman"/>
          <w:sz w:val="24"/>
          <w:szCs w:val="24"/>
          <w:lang w:eastAsia="ru-RU"/>
        </w:rPr>
      </w:pPr>
      <w:bookmarkStart w:id="58" w:name="_Toc384058613"/>
      <w:bookmarkStart w:id="59" w:name="_Toc386561003"/>
      <w:r w:rsidRPr="00D66DF0">
        <w:rPr>
          <w:rFonts w:ascii="Times New Roman" w:hAnsi="Times New Roman" w:cs="Times New Roman"/>
          <w:sz w:val="24"/>
          <w:szCs w:val="24"/>
          <w:lang w:eastAsia="ru-RU"/>
        </w:rPr>
        <w:t>Для обслуживания отключающей арматуры при подземной прокладке на сетях уст</w:t>
      </w:r>
      <w:r w:rsidRPr="00D66DF0">
        <w:rPr>
          <w:rFonts w:ascii="Times New Roman" w:hAnsi="Times New Roman" w:cs="Times New Roman"/>
          <w:sz w:val="24"/>
          <w:szCs w:val="24"/>
          <w:lang w:eastAsia="ru-RU"/>
        </w:rPr>
        <w:t>а</w:t>
      </w:r>
      <w:r w:rsidRPr="00D66DF0">
        <w:rPr>
          <w:rFonts w:ascii="Times New Roman" w:hAnsi="Times New Roman" w:cs="Times New Roman"/>
          <w:sz w:val="24"/>
          <w:szCs w:val="24"/>
          <w:lang w:eastAsia="ru-RU"/>
        </w:rPr>
        <w:t>новлены тепло</w:t>
      </w:r>
      <w:r w:rsidR="00C56348">
        <w:rPr>
          <w:rFonts w:ascii="Times New Roman" w:hAnsi="Times New Roman" w:cs="Times New Roman"/>
          <w:sz w:val="24"/>
          <w:szCs w:val="24"/>
          <w:lang w:eastAsia="ru-RU"/>
        </w:rPr>
        <w:t>вые</w:t>
      </w:r>
      <w:r w:rsidRPr="00D66DF0">
        <w:rPr>
          <w:rFonts w:ascii="Times New Roman" w:hAnsi="Times New Roman" w:cs="Times New Roman"/>
          <w:sz w:val="24"/>
          <w:szCs w:val="24"/>
          <w:lang w:eastAsia="ru-RU"/>
        </w:rPr>
        <w:t xml:space="preserve">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w:t>
      </w:r>
      <w:r w:rsidRPr="00D66DF0">
        <w:rPr>
          <w:rFonts w:ascii="Times New Roman" w:hAnsi="Times New Roman" w:cs="Times New Roman"/>
          <w:sz w:val="24"/>
          <w:szCs w:val="24"/>
          <w:lang w:eastAsia="ru-RU"/>
        </w:rPr>
        <w:t>а</w:t>
      </w:r>
      <w:r w:rsidRPr="00D66DF0">
        <w:rPr>
          <w:rFonts w:ascii="Times New Roman" w:hAnsi="Times New Roman" w:cs="Times New Roman"/>
          <w:sz w:val="24"/>
          <w:szCs w:val="24"/>
          <w:lang w:eastAsia="ru-RU"/>
        </w:rPr>
        <w:t>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w:t>
      </w:r>
      <w:r w:rsidRPr="00D66DF0">
        <w:rPr>
          <w:rFonts w:ascii="Times New Roman" w:hAnsi="Times New Roman" w:cs="Times New Roman"/>
          <w:sz w:val="24"/>
          <w:szCs w:val="24"/>
          <w:lang w:eastAsia="ru-RU"/>
        </w:rPr>
        <w:t>м</w:t>
      </w:r>
      <w:r w:rsidRPr="00D66DF0">
        <w:rPr>
          <w:rFonts w:ascii="Times New Roman" w:hAnsi="Times New Roman" w:cs="Times New Roman"/>
          <w:sz w:val="24"/>
          <w:szCs w:val="24"/>
          <w:lang w:eastAsia="ru-RU"/>
        </w:rPr>
        <w:t>ка. В перекрытии оборудовано два или четыре люка.</w:t>
      </w:r>
    </w:p>
    <w:p w:rsidR="00377F18" w:rsidRPr="00D66DF0" w:rsidRDefault="00377F18" w:rsidP="0039689A">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Конструкции смотровых колодцев выполнены по соответствующим чертежам и отв</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чают требованиям ГОСТ 8020-90 и ТУ 5855-057-03984346-2006.</w:t>
      </w:r>
    </w:p>
    <w:p w:rsidR="00377F18" w:rsidRPr="00D66DF0" w:rsidRDefault="00377F18" w:rsidP="0039689A">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При надземной прокладке трубопроводов тепловых сетей для обслуживания армат</w:t>
      </w:r>
      <w:r w:rsidRPr="00D66DF0">
        <w:rPr>
          <w:rFonts w:ascii="Times New Roman" w:hAnsi="Times New Roman" w:cs="Times New Roman"/>
          <w:sz w:val="24"/>
          <w:szCs w:val="24"/>
          <w:lang w:eastAsia="ru-RU"/>
        </w:rPr>
        <w:t>у</w:t>
      </w:r>
      <w:r w:rsidRPr="00D66DF0">
        <w:rPr>
          <w:rFonts w:ascii="Times New Roman" w:hAnsi="Times New Roman" w:cs="Times New Roman"/>
          <w:sz w:val="24"/>
          <w:szCs w:val="24"/>
          <w:lang w:eastAsia="ru-RU"/>
        </w:rPr>
        <w:t>ры предусмотрены стационарные площадки с ограждениями и лестницами.</w:t>
      </w:r>
    </w:p>
    <w:p w:rsidR="00377F18" w:rsidRPr="00D66DF0" w:rsidRDefault="00377F18" w:rsidP="00BB550B">
      <w:pPr>
        <w:pStyle w:val="1110"/>
        <w:numPr>
          <w:ilvl w:val="2"/>
          <w:numId w:val="7"/>
        </w:numPr>
        <w:tabs>
          <w:tab w:val="left" w:pos="1560"/>
        </w:tabs>
        <w:ind w:left="0" w:firstLine="709"/>
        <w:rPr>
          <w:sz w:val="24"/>
          <w:szCs w:val="24"/>
        </w:rPr>
      </w:pPr>
      <w:bookmarkStart w:id="60" w:name="_Toc413776406"/>
      <w:r w:rsidRPr="00D66DF0">
        <w:rPr>
          <w:sz w:val="24"/>
          <w:szCs w:val="24"/>
        </w:rPr>
        <w:t>Описание графиков регулирования отпуска тепла в тепловые сети с ан</w:t>
      </w:r>
      <w:r w:rsidRPr="00D66DF0">
        <w:rPr>
          <w:sz w:val="24"/>
          <w:szCs w:val="24"/>
        </w:rPr>
        <w:t>а</w:t>
      </w:r>
      <w:r w:rsidRPr="00D66DF0">
        <w:rPr>
          <w:sz w:val="24"/>
          <w:szCs w:val="24"/>
        </w:rPr>
        <w:t>лизом их обоснованности</w:t>
      </w:r>
      <w:bookmarkEnd w:id="58"/>
      <w:bookmarkEnd w:id="59"/>
      <w:bookmarkEnd w:id="60"/>
    </w:p>
    <w:p w:rsidR="00377F18" w:rsidRPr="00D66DF0" w:rsidRDefault="00377F18" w:rsidP="007E05D9">
      <w:pPr>
        <w:pStyle w:val="00"/>
        <w:rPr>
          <w:sz w:val="24"/>
          <w:szCs w:val="24"/>
        </w:rPr>
      </w:pPr>
      <w:r w:rsidRPr="00D66DF0">
        <w:rPr>
          <w:sz w:val="24"/>
          <w:szCs w:val="24"/>
        </w:rPr>
        <w:t>При наладке систем централизованного теплоснабжения за основу принимают пр</w:t>
      </w:r>
      <w:r w:rsidRPr="00D66DF0">
        <w:rPr>
          <w:sz w:val="24"/>
          <w:szCs w:val="24"/>
        </w:rPr>
        <w:t>о</w:t>
      </w:r>
      <w:r w:rsidRPr="00D66DF0">
        <w:rPr>
          <w:sz w:val="24"/>
          <w:szCs w:val="24"/>
        </w:rPr>
        <w:t>ектный режим отпуска теплоты. Однако, при изменении проектных условий в системе те</w:t>
      </w:r>
      <w:r w:rsidRPr="00D66DF0">
        <w:rPr>
          <w:sz w:val="24"/>
          <w:szCs w:val="24"/>
        </w:rPr>
        <w:t>п</w:t>
      </w:r>
      <w:r w:rsidRPr="00D66DF0">
        <w:rPr>
          <w:sz w:val="24"/>
          <w:szCs w:val="24"/>
        </w:rPr>
        <w:t>лоснабжения - отношения суммарного среднечасового расхода теплоты на горячее вод</w:t>
      </w:r>
      <w:r w:rsidRPr="00D66DF0">
        <w:rPr>
          <w:sz w:val="24"/>
          <w:szCs w:val="24"/>
        </w:rPr>
        <w:t>о</w:t>
      </w:r>
      <w:r w:rsidRPr="00D66DF0">
        <w:rPr>
          <w:sz w:val="24"/>
          <w:szCs w:val="24"/>
        </w:rPr>
        <w:t>снабжение к суммарному максимальному расходу теплоты на отопление, расчетной темп</w:t>
      </w:r>
      <w:r w:rsidRPr="00D66DF0">
        <w:rPr>
          <w:sz w:val="24"/>
          <w:szCs w:val="24"/>
        </w:rPr>
        <w:t>е</w:t>
      </w:r>
      <w:r w:rsidRPr="00D66DF0">
        <w:rPr>
          <w:sz w:val="24"/>
          <w:szCs w:val="24"/>
        </w:rPr>
        <w:t>ратуры наружного воздуха, оборудования тепловых пунктов и т.п. – проектный режим до</w:t>
      </w:r>
      <w:r w:rsidRPr="00D66DF0">
        <w:rPr>
          <w:sz w:val="24"/>
          <w:szCs w:val="24"/>
        </w:rPr>
        <w:t>л</w:t>
      </w:r>
      <w:r w:rsidRPr="00D66DF0">
        <w:rPr>
          <w:sz w:val="24"/>
          <w:szCs w:val="24"/>
        </w:rPr>
        <w:t>жен быть откорректирован с учетом этих изменений и разработан новый график температур сетевой воды.</w:t>
      </w:r>
    </w:p>
    <w:p w:rsidR="00377F18" w:rsidRPr="00D66DF0" w:rsidRDefault="00377F18" w:rsidP="007E05D9">
      <w:pPr>
        <w:pStyle w:val="00"/>
        <w:rPr>
          <w:sz w:val="24"/>
          <w:szCs w:val="24"/>
        </w:rPr>
      </w:pPr>
      <w:r w:rsidRPr="00D66DF0">
        <w:rPr>
          <w:sz w:val="24"/>
          <w:szCs w:val="24"/>
        </w:rPr>
        <w:t>Централизованное качественное регулирование по отопительному графику пред</w:t>
      </w:r>
      <w:r w:rsidRPr="00D66DF0">
        <w:rPr>
          <w:sz w:val="24"/>
          <w:szCs w:val="24"/>
        </w:rPr>
        <w:t>у</w:t>
      </w:r>
      <w:r w:rsidRPr="00D66DF0">
        <w:rPr>
          <w:sz w:val="24"/>
          <w:szCs w:val="24"/>
        </w:rPr>
        <w:t>смотрено для двухтрубных водяных сетей с преобладающей тепловой нагрузкой на отопл</w:t>
      </w:r>
      <w:r w:rsidRPr="00D66DF0">
        <w:rPr>
          <w:sz w:val="24"/>
          <w:szCs w:val="24"/>
        </w:rPr>
        <w:t>е</w:t>
      </w:r>
      <w:r w:rsidRPr="00D66DF0">
        <w:rPr>
          <w:sz w:val="24"/>
          <w:szCs w:val="24"/>
        </w:rPr>
        <w:lastRenderedPageBreak/>
        <w:t>ние и вентиляцию. При наличии нагрузки на горячее водоснабжение график температур в</w:t>
      </w:r>
      <w:r w:rsidRPr="00D66DF0">
        <w:rPr>
          <w:sz w:val="24"/>
          <w:szCs w:val="24"/>
        </w:rPr>
        <w:t>о</w:t>
      </w:r>
      <w:r w:rsidRPr="00D66DF0">
        <w:rPr>
          <w:sz w:val="24"/>
          <w:szCs w:val="24"/>
        </w:rPr>
        <w:t>ды в подающей линии в теплый период отопительного сезона спрямляют так, чтобы была обеспечена необходимая температура потребляемой горячей воды.</w:t>
      </w:r>
    </w:p>
    <w:p w:rsidR="00377F18" w:rsidRPr="00D66DF0" w:rsidRDefault="00377F18" w:rsidP="007E05D9">
      <w:pPr>
        <w:pStyle w:val="00"/>
        <w:rPr>
          <w:sz w:val="24"/>
          <w:szCs w:val="24"/>
        </w:rPr>
      </w:pPr>
      <w:r w:rsidRPr="00D66DF0">
        <w:rPr>
          <w:sz w:val="24"/>
          <w:szCs w:val="24"/>
        </w:rPr>
        <w:t>При одновременной подаче теплоты на отопление, вентиляцию и горячее водосна</w:t>
      </w:r>
      <w:r w:rsidRPr="00D66DF0">
        <w:rPr>
          <w:sz w:val="24"/>
          <w:szCs w:val="24"/>
        </w:rPr>
        <w:t>б</w:t>
      </w:r>
      <w:r w:rsidRPr="00D66DF0">
        <w:rPr>
          <w:sz w:val="24"/>
          <w:szCs w:val="24"/>
        </w:rPr>
        <w:t>жение жилых районов вентиляционную тепловую нагрузку при выборе режима регулиров</w:t>
      </w:r>
      <w:r w:rsidRPr="00D66DF0">
        <w:rPr>
          <w:sz w:val="24"/>
          <w:szCs w:val="24"/>
        </w:rPr>
        <w:t>а</w:t>
      </w:r>
      <w:r w:rsidRPr="00D66DF0">
        <w:rPr>
          <w:sz w:val="24"/>
          <w:szCs w:val="24"/>
        </w:rPr>
        <w:t>ния не учитывают. На выбор режима регулирования нагрузка горячего водоснабжения может влиять при определенных схемах тепловых пунктов.</w:t>
      </w:r>
    </w:p>
    <w:p w:rsidR="00377F18" w:rsidRPr="00D66DF0" w:rsidRDefault="00377F18" w:rsidP="007E05D9">
      <w:pPr>
        <w:pStyle w:val="00"/>
        <w:rPr>
          <w:sz w:val="24"/>
          <w:szCs w:val="24"/>
        </w:rPr>
      </w:pPr>
      <w:r w:rsidRPr="00D66DF0">
        <w:rPr>
          <w:sz w:val="24"/>
          <w:szCs w:val="24"/>
        </w:rPr>
        <w:t>Регулирование отпуска теплоты по повышенному температурному графику пред</w:t>
      </w:r>
      <w:r w:rsidRPr="00D66DF0">
        <w:rPr>
          <w:sz w:val="24"/>
          <w:szCs w:val="24"/>
        </w:rPr>
        <w:t>у</w:t>
      </w:r>
      <w:r w:rsidRPr="00D66DF0">
        <w:rPr>
          <w:sz w:val="24"/>
          <w:szCs w:val="24"/>
        </w:rPr>
        <w:t>смотрено в закрытых схемах теплоснабжения жилых районов, когда не менее 80 % жилых зданий имеет примерно одинаковое соотношение нагрузок горячего водоснабжения и ото</w:t>
      </w:r>
      <w:r w:rsidRPr="00D66DF0">
        <w:rPr>
          <w:sz w:val="24"/>
          <w:szCs w:val="24"/>
        </w:rPr>
        <w:t>п</w:t>
      </w:r>
      <w:r w:rsidRPr="00D66DF0">
        <w:rPr>
          <w:sz w:val="24"/>
          <w:szCs w:val="24"/>
        </w:rPr>
        <w:t>ления (характерные потребители). При этом на вводах потребителей устанавливают дро</w:t>
      </w:r>
      <w:r w:rsidRPr="00D66DF0">
        <w:rPr>
          <w:sz w:val="24"/>
          <w:szCs w:val="24"/>
        </w:rPr>
        <w:t>с</w:t>
      </w:r>
      <w:r w:rsidRPr="00D66DF0">
        <w:rPr>
          <w:sz w:val="24"/>
          <w:szCs w:val="24"/>
        </w:rPr>
        <w:t>сельные диафрагмы или другие балансировочные устройства.</w:t>
      </w:r>
    </w:p>
    <w:p w:rsidR="00377F18" w:rsidRPr="00D66DF0" w:rsidRDefault="00377F18" w:rsidP="007E05D9">
      <w:pPr>
        <w:pStyle w:val="00"/>
        <w:rPr>
          <w:sz w:val="24"/>
          <w:szCs w:val="24"/>
        </w:rPr>
      </w:pPr>
      <w:r w:rsidRPr="00D66DF0">
        <w:rPr>
          <w:sz w:val="24"/>
          <w:szCs w:val="24"/>
        </w:rPr>
        <w:t>При соотношении среднечасового расхода теплоты на горячее водоснабжение и ра</w:t>
      </w:r>
      <w:r w:rsidRPr="00D66DF0">
        <w:rPr>
          <w:sz w:val="24"/>
          <w:szCs w:val="24"/>
        </w:rPr>
        <w:t>с</w:t>
      </w:r>
      <w:r w:rsidRPr="00D66DF0">
        <w:rPr>
          <w:sz w:val="24"/>
          <w:szCs w:val="24"/>
        </w:rPr>
        <w:t>четного расхода теплоты на отопление α, лежащего в пределах от 0,1 до 0,2 – 0,3, вводят п</w:t>
      </w:r>
      <w:r w:rsidRPr="00D66DF0">
        <w:rPr>
          <w:sz w:val="24"/>
          <w:szCs w:val="24"/>
        </w:rPr>
        <w:t>о</w:t>
      </w:r>
      <w:r w:rsidRPr="00D66DF0">
        <w:rPr>
          <w:sz w:val="24"/>
          <w:szCs w:val="24"/>
        </w:rPr>
        <w:t>вышенный скорректированный температурный график. При α &lt; 0,1 можно не учитывать вл</w:t>
      </w:r>
      <w:r w:rsidRPr="00D66DF0">
        <w:rPr>
          <w:sz w:val="24"/>
          <w:szCs w:val="24"/>
        </w:rPr>
        <w:t>и</w:t>
      </w:r>
      <w:r w:rsidRPr="00D66DF0">
        <w:rPr>
          <w:sz w:val="24"/>
          <w:szCs w:val="24"/>
        </w:rPr>
        <w:t>яние водоразбора на режим отопления. При α &gt; 0,2 – 0,3 следует учитывать величину вод</w:t>
      </w:r>
      <w:r w:rsidRPr="00D66DF0">
        <w:rPr>
          <w:sz w:val="24"/>
          <w:szCs w:val="24"/>
        </w:rPr>
        <w:t>о</w:t>
      </w:r>
      <w:r w:rsidRPr="00D66DF0">
        <w:rPr>
          <w:sz w:val="24"/>
          <w:szCs w:val="24"/>
        </w:rPr>
        <w:t>разбора при гидравлическом расчете подающей линии тепловой сети и применять пониже</w:t>
      </w:r>
      <w:r w:rsidRPr="00D66DF0">
        <w:rPr>
          <w:sz w:val="24"/>
          <w:szCs w:val="24"/>
        </w:rPr>
        <w:t>н</w:t>
      </w:r>
      <w:r w:rsidRPr="00D66DF0">
        <w:rPr>
          <w:sz w:val="24"/>
          <w:szCs w:val="24"/>
        </w:rPr>
        <w:t>ный скорректированный график температур.</w:t>
      </w:r>
    </w:p>
    <w:p w:rsidR="00377F18" w:rsidRPr="00D66DF0" w:rsidRDefault="00377F18" w:rsidP="00C80801">
      <w:pPr>
        <w:pStyle w:val="00"/>
        <w:shd w:val="clear" w:color="auto" w:fill="FFFFFF"/>
        <w:rPr>
          <w:sz w:val="24"/>
          <w:szCs w:val="24"/>
        </w:rPr>
      </w:pPr>
      <w:r w:rsidRPr="00D66DF0">
        <w:rPr>
          <w:sz w:val="24"/>
          <w:szCs w:val="24"/>
        </w:rPr>
        <w:t>Если в системе теплоснабжения не удается выделить группу характерных потребит</w:t>
      </w:r>
      <w:r w:rsidRPr="00D66DF0">
        <w:rPr>
          <w:sz w:val="24"/>
          <w:szCs w:val="24"/>
        </w:rPr>
        <w:t>е</w:t>
      </w:r>
      <w:r w:rsidR="008958DE" w:rsidRPr="00D66DF0">
        <w:rPr>
          <w:sz w:val="24"/>
          <w:szCs w:val="24"/>
        </w:rPr>
        <w:t>лей, то на вводах диафрагму</w:t>
      </w:r>
      <w:r w:rsidRPr="00D66DF0">
        <w:rPr>
          <w:sz w:val="24"/>
          <w:szCs w:val="24"/>
        </w:rPr>
        <w:t xml:space="preserve"> не устанавливают, а влияние водоразбора компенсируют расх</w:t>
      </w:r>
      <w:r w:rsidRPr="00D66DF0">
        <w:rPr>
          <w:sz w:val="24"/>
          <w:szCs w:val="24"/>
        </w:rPr>
        <w:t>о</w:t>
      </w:r>
      <w:r w:rsidRPr="00D66DF0">
        <w:rPr>
          <w:sz w:val="24"/>
          <w:szCs w:val="24"/>
        </w:rPr>
        <w:t>дом сетевой воды.</w:t>
      </w:r>
    </w:p>
    <w:p w:rsidR="00377F18" w:rsidRPr="00D66DF0" w:rsidRDefault="00377F18" w:rsidP="007E05D9">
      <w:pPr>
        <w:pStyle w:val="00"/>
        <w:rPr>
          <w:sz w:val="24"/>
          <w:szCs w:val="24"/>
        </w:rPr>
      </w:pPr>
      <w:r w:rsidRPr="00D66DF0">
        <w:rPr>
          <w:sz w:val="24"/>
          <w:szCs w:val="24"/>
        </w:rPr>
        <w:t>График температуры воды при центральном качественном регулировании по со</w:t>
      </w:r>
      <w:r w:rsidRPr="00D66DF0">
        <w:rPr>
          <w:sz w:val="24"/>
          <w:szCs w:val="24"/>
        </w:rPr>
        <w:t>в</w:t>
      </w:r>
      <w:r w:rsidRPr="00D66DF0">
        <w:rPr>
          <w:sz w:val="24"/>
          <w:szCs w:val="24"/>
        </w:rPr>
        <w:t>местной нагрузке отопления и горячего водоснабжения рассчитывают в зависимости от зн</w:t>
      </w:r>
      <w:r w:rsidRPr="00D66DF0">
        <w:rPr>
          <w:sz w:val="24"/>
          <w:szCs w:val="24"/>
        </w:rPr>
        <w:t>а</w:t>
      </w:r>
      <w:r w:rsidRPr="00D66DF0">
        <w:rPr>
          <w:sz w:val="24"/>
          <w:szCs w:val="24"/>
        </w:rPr>
        <w:t>чения среднечасового расхода теплоты на горячее водоснабжение к суммарному максимал</w:t>
      </w:r>
      <w:r w:rsidRPr="00D66DF0">
        <w:rPr>
          <w:sz w:val="24"/>
          <w:szCs w:val="24"/>
        </w:rPr>
        <w:t>ь</w:t>
      </w:r>
      <w:r w:rsidRPr="00D66DF0">
        <w:rPr>
          <w:sz w:val="24"/>
          <w:szCs w:val="24"/>
        </w:rPr>
        <w:t>ному часовому расходу теплоты на отопление жилых зданий района (города).</w:t>
      </w:r>
    </w:p>
    <w:p w:rsidR="00377F18" w:rsidRPr="00D66DF0" w:rsidRDefault="00377F18" w:rsidP="007E05D9">
      <w:pPr>
        <w:pStyle w:val="00"/>
        <w:rPr>
          <w:sz w:val="24"/>
          <w:szCs w:val="24"/>
        </w:rPr>
      </w:pPr>
      <w:r w:rsidRPr="00D66DF0">
        <w:rPr>
          <w:sz w:val="24"/>
          <w:szCs w:val="24"/>
        </w:rPr>
        <w:t>При расчете графиков температур принимают:</w:t>
      </w:r>
    </w:p>
    <w:p w:rsidR="00377F18" w:rsidRPr="00D66DF0" w:rsidRDefault="00377F18" w:rsidP="007E05D9">
      <w:pPr>
        <w:pStyle w:val="114"/>
        <w:ind w:left="0" w:firstLine="709"/>
        <w:rPr>
          <w:sz w:val="24"/>
          <w:szCs w:val="24"/>
        </w:rPr>
      </w:pPr>
      <w:r w:rsidRPr="00D66DF0">
        <w:rPr>
          <w:sz w:val="24"/>
          <w:szCs w:val="24"/>
        </w:rPr>
        <w:t xml:space="preserve">начало и конец отопительного периода при температуре наружного воздуха </w:t>
      </w:r>
      <w:r w:rsidRPr="00D66DF0">
        <w:rPr>
          <w:sz w:val="24"/>
          <w:szCs w:val="24"/>
          <w:lang w:val="en-US"/>
        </w:rPr>
        <w:t>t</w:t>
      </w:r>
      <w:r w:rsidRPr="00D66DF0">
        <w:rPr>
          <w:sz w:val="24"/>
          <w:szCs w:val="24"/>
          <w:vertAlign w:val="subscript"/>
        </w:rPr>
        <w:t>н</w:t>
      </w:r>
      <w:r w:rsidRPr="00D66DF0">
        <w:rPr>
          <w:sz w:val="24"/>
          <w:szCs w:val="24"/>
        </w:rPr>
        <w:t xml:space="preserve"> = 8 ˚С;</w:t>
      </w:r>
    </w:p>
    <w:p w:rsidR="00377F18" w:rsidRPr="00D66DF0" w:rsidRDefault="00377F18" w:rsidP="007E05D9">
      <w:pPr>
        <w:pStyle w:val="114"/>
        <w:ind w:left="0" w:firstLine="709"/>
        <w:rPr>
          <w:sz w:val="24"/>
          <w:szCs w:val="24"/>
        </w:rPr>
      </w:pPr>
      <w:r w:rsidRPr="00D66DF0">
        <w:rPr>
          <w:sz w:val="24"/>
          <w:szCs w:val="24"/>
        </w:rPr>
        <w:t xml:space="preserve">температуру внутреннего воздуха отапливаемых зданий для жилых районов </w:t>
      </w:r>
      <w:r w:rsidRPr="00D66DF0">
        <w:rPr>
          <w:sz w:val="24"/>
          <w:szCs w:val="24"/>
          <w:lang w:val="en-US"/>
        </w:rPr>
        <w:t>t</w:t>
      </w:r>
      <w:r w:rsidRPr="00D66DF0">
        <w:rPr>
          <w:sz w:val="24"/>
          <w:szCs w:val="24"/>
          <w:vertAlign w:val="subscript"/>
        </w:rPr>
        <w:t>в</w:t>
      </w:r>
      <w:r w:rsidRPr="00D66DF0">
        <w:rPr>
          <w:sz w:val="24"/>
          <w:szCs w:val="24"/>
        </w:rPr>
        <w:t xml:space="preserve"> = 18 ˚С при расчетной температуре для отопления </w:t>
      </w:r>
      <w:r w:rsidRPr="00D66DF0">
        <w:rPr>
          <w:sz w:val="24"/>
          <w:szCs w:val="24"/>
          <w:lang w:val="en-US"/>
        </w:rPr>
        <w:t>t</w:t>
      </w:r>
      <w:r w:rsidRPr="00D66DF0">
        <w:rPr>
          <w:sz w:val="24"/>
          <w:szCs w:val="24"/>
          <w:vertAlign w:val="subscript"/>
        </w:rPr>
        <w:t>н.р</w:t>
      </w:r>
      <w:r w:rsidRPr="00D66DF0">
        <w:rPr>
          <w:sz w:val="24"/>
          <w:szCs w:val="24"/>
        </w:rPr>
        <w:t xml:space="preserve"> ≥ -30 ˚С и </w:t>
      </w:r>
      <w:r w:rsidRPr="00D66DF0">
        <w:rPr>
          <w:sz w:val="24"/>
          <w:szCs w:val="24"/>
          <w:lang w:val="en-US"/>
        </w:rPr>
        <w:t>t</w:t>
      </w:r>
      <w:r w:rsidRPr="00D66DF0">
        <w:rPr>
          <w:sz w:val="24"/>
          <w:szCs w:val="24"/>
          <w:vertAlign w:val="subscript"/>
        </w:rPr>
        <w:t>в</w:t>
      </w:r>
      <w:r w:rsidRPr="00D66DF0">
        <w:rPr>
          <w:sz w:val="24"/>
          <w:szCs w:val="24"/>
        </w:rPr>
        <w:t xml:space="preserve"> = 20 ˚С при расчетной те</w:t>
      </w:r>
      <w:r w:rsidRPr="00D66DF0">
        <w:rPr>
          <w:sz w:val="24"/>
          <w:szCs w:val="24"/>
        </w:rPr>
        <w:t>м</w:t>
      </w:r>
      <w:r w:rsidRPr="00D66DF0">
        <w:rPr>
          <w:sz w:val="24"/>
          <w:szCs w:val="24"/>
        </w:rPr>
        <w:t xml:space="preserve">пературе для отопления </w:t>
      </w:r>
      <w:r w:rsidRPr="00D66DF0">
        <w:rPr>
          <w:sz w:val="24"/>
          <w:szCs w:val="24"/>
          <w:lang w:val="en-US"/>
        </w:rPr>
        <w:t>t</w:t>
      </w:r>
      <w:r w:rsidRPr="00D66DF0">
        <w:rPr>
          <w:sz w:val="24"/>
          <w:szCs w:val="24"/>
          <w:vertAlign w:val="subscript"/>
        </w:rPr>
        <w:t>н.р</w:t>
      </w:r>
      <w:r w:rsidRPr="00D66DF0">
        <w:rPr>
          <w:sz w:val="24"/>
          <w:szCs w:val="24"/>
        </w:rPr>
        <w:t>&lt; -30 ˚С.</w:t>
      </w:r>
    </w:p>
    <w:p w:rsidR="00377F18" w:rsidRPr="00D66DF0" w:rsidRDefault="00377F18" w:rsidP="007E05D9">
      <w:pPr>
        <w:pStyle w:val="00"/>
        <w:rPr>
          <w:sz w:val="24"/>
          <w:szCs w:val="24"/>
        </w:rPr>
      </w:pPr>
      <w:r w:rsidRPr="00D66DF0">
        <w:rPr>
          <w:sz w:val="24"/>
          <w:szCs w:val="24"/>
        </w:rPr>
        <w:lastRenderedPageBreak/>
        <w:t>Тепловыделения в зданиях, а также отличие внутренней температуры воздуха в п</w:t>
      </w:r>
      <w:r w:rsidRPr="00D66DF0">
        <w:rPr>
          <w:sz w:val="24"/>
          <w:szCs w:val="24"/>
        </w:rPr>
        <w:t>о</w:t>
      </w:r>
      <w:r w:rsidRPr="00D66DF0">
        <w:rPr>
          <w:sz w:val="24"/>
          <w:szCs w:val="24"/>
        </w:rPr>
        <w:t>мещениях от принятой при построении графика центрального регулирования учитывают в схеме местного регулирования систем теплопотребления.</w:t>
      </w:r>
    </w:p>
    <w:p w:rsidR="00377F18" w:rsidRPr="00D66DF0" w:rsidRDefault="00377F18" w:rsidP="007E05D9">
      <w:pPr>
        <w:pStyle w:val="00"/>
        <w:rPr>
          <w:sz w:val="24"/>
          <w:szCs w:val="24"/>
        </w:rPr>
      </w:pPr>
      <w:r w:rsidRPr="00D66DF0">
        <w:rPr>
          <w:sz w:val="24"/>
          <w:szCs w:val="24"/>
        </w:rPr>
        <w:t xml:space="preserve">При расчете графика температуры воды в подающем трубопроводе следует вводить поправку, учитывающую влияние ветра (при скорости его </w:t>
      </w:r>
      <w:r w:rsidRPr="00D66DF0">
        <w:rPr>
          <w:sz w:val="24"/>
          <w:szCs w:val="24"/>
          <w:lang w:val="en-US"/>
        </w:rPr>
        <w:t>V</w:t>
      </w:r>
      <w:r w:rsidRPr="00D66DF0">
        <w:rPr>
          <w:sz w:val="24"/>
          <w:szCs w:val="24"/>
          <w:vertAlign w:val="subscript"/>
        </w:rPr>
        <w:t>в</w:t>
      </w:r>
      <w:r w:rsidRPr="00D66DF0">
        <w:rPr>
          <w:sz w:val="24"/>
          <w:szCs w:val="24"/>
        </w:rPr>
        <w:t xml:space="preserve"> более 5 м/с) на тепловые пот</w:t>
      </w:r>
      <w:r w:rsidRPr="00D66DF0">
        <w:rPr>
          <w:sz w:val="24"/>
          <w:szCs w:val="24"/>
        </w:rPr>
        <w:t>е</w:t>
      </w:r>
      <w:r w:rsidRPr="00D66DF0">
        <w:rPr>
          <w:sz w:val="24"/>
          <w:szCs w:val="24"/>
        </w:rPr>
        <w:t xml:space="preserve">ри здания. С учетом этой поправки температура воды в подающем трубопроводе </w:t>
      </w:r>
      <w:r w:rsidRPr="00D66DF0">
        <w:rPr>
          <w:sz w:val="24"/>
          <w:szCs w:val="24"/>
          <w:lang w:val="en-US"/>
        </w:rPr>
        <w:t>t</w:t>
      </w:r>
      <w:r w:rsidR="00C5372F" w:rsidRPr="00D66DF0">
        <w:rPr>
          <w:sz w:val="24"/>
          <w:szCs w:val="24"/>
          <w:vertAlign w:val="subscript"/>
        </w:rPr>
        <w:t>п (</w:t>
      </w:r>
      <w:r w:rsidRPr="00D66DF0">
        <w:rPr>
          <w:sz w:val="24"/>
          <w:szCs w:val="24"/>
          <w:vertAlign w:val="subscript"/>
        </w:rPr>
        <w:t>в)</w:t>
      </w:r>
      <w:r w:rsidRPr="00D66DF0">
        <w:rPr>
          <w:sz w:val="24"/>
          <w:szCs w:val="24"/>
        </w:rPr>
        <w:t xml:space="preserve"> должна быть равной:</w:t>
      </w:r>
    </w:p>
    <w:p w:rsidR="00CE4468" w:rsidRPr="00D66DF0" w:rsidRDefault="00D10F19" w:rsidP="00CE4468">
      <w:pPr>
        <w:snapToGrid w:val="0"/>
        <w:spacing w:after="0" w:line="360" w:lineRule="auto"/>
        <w:contextualSpacing/>
        <w:jc w:val="center"/>
        <w:rPr>
          <w:rFonts w:ascii="Times New Roman" w:eastAsia="Times New Roman" w:hAnsi="Times New Roman" w:cs="Times New Roman"/>
          <w:sz w:val="26"/>
          <w:szCs w:val="26"/>
        </w:rPr>
      </w:pPr>
      <m:oMathPara>
        <m:oMath>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rPr>
                <m:t>п</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в</m:t>
                  </m:r>
                </m:e>
              </m:d>
            </m:sub>
          </m:sSub>
          <m:r>
            <w:rPr>
              <w:rFonts w:ascii="Cambria Math" w:eastAsia="Times New Roman" w:hAnsi="Cambria Math" w:cs="Times New Roman"/>
              <w:sz w:val="26"/>
              <w:szCs w:val="26"/>
            </w:rPr>
            <m:t>=</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rPr>
                <m:t>п</m:t>
              </m:r>
            </m:sub>
          </m:sSub>
          <m:r>
            <w:rPr>
              <w:rFonts w:ascii="Cambria Math" w:eastAsia="Times New Roman" w:hAnsi="Cambria Math" w:cs="Times New Roman"/>
              <w:sz w:val="26"/>
              <w:szCs w:val="26"/>
            </w:rPr>
            <m:t>+</m:t>
          </m:r>
          <m:d>
            <m:dPr>
              <m:ctrlPr>
                <w:rPr>
                  <w:rFonts w:ascii="Cambria Math" w:eastAsia="Times New Roman" w:hAnsi="Cambria Math" w:cs="Times New Roman"/>
                  <w:i/>
                  <w:sz w:val="26"/>
                  <w:szCs w:val="26"/>
                </w:rPr>
              </m:ctrlPr>
            </m:d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t</m:t>
                  </m:r>
                </m:e>
                <m:sub>
                  <m:r>
                    <w:rPr>
                      <w:rFonts w:ascii="Cambria Math" w:eastAsia="Times New Roman" w:hAnsi="Cambria Math" w:cs="Times New Roman"/>
                      <w:sz w:val="26"/>
                      <w:szCs w:val="26"/>
                    </w:rPr>
                    <m:t>п</m:t>
                  </m:r>
                </m:sub>
              </m:sSub>
              <m:r>
                <w:rPr>
                  <w:rFonts w:ascii="Cambria Math" w:eastAsia="Times New Roman" w:hAnsi="Cambria Math" w:cs="Times New Roman"/>
                  <w:sz w:val="26"/>
                  <w:szCs w:val="26"/>
                </w:rPr>
                <m:t>+</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t</m:t>
                  </m:r>
                </m:e>
                <m:sub>
                  <m:r>
                    <w:rPr>
                      <w:rFonts w:ascii="Cambria Math" w:eastAsia="Times New Roman" w:hAnsi="Cambria Math" w:cs="Times New Roman"/>
                      <w:sz w:val="26"/>
                      <w:szCs w:val="26"/>
                    </w:rPr>
                    <m:t>в</m:t>
                  </m:r>
                </m:sub>
              </m:sSub>
            </m:e>
          </m:d>
          <m:f>
            <m:fPr>
              <m:ctrlPr>
                <w:rPr>
                  <w:rFonts w:ascii="Cambria Math" w:eastAsia="Times New Roman" w:hAnsi="Cambria Math" w:cs="Times New Roman"/>
                  <w:i/>
                  <w:sz w:val="26"/>
                  <w:szCs w:val="26"/>
                </w:rPr>
              </m:ctrlPr>
            </m:fPr>
            <m:num>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V</m:t>
                  </m:r>
                </m:e>
                <m:sub>
                  <m:r>
                    <w:rPr>
                      <w:rFonts w:ascii="Cambria Math" w:eastAsia="Times New Roman" w:hAnsi="Cambria Math" w:cs="Times New Roman"/>
                      <w:sz w:val="26"/>
                      <w:szCs w:val="26"/>
                    </w:rPr>
                    <m:t>в</m:t>
                  </m:r>
                </m:sub>
              </m:sSub>
              <m:r>
                <w:rPr>
                  <w:rFonts w:ascii="Cambria Math" w:eastAsia="Times New Roman" w:hAnsi="Cambria Math" w:cs="Times New Roman"/>
                  <w:sz w:val="26"/>
                  <w:szCs w:val="26"/>
                </w:rPr>
                <m:t>-5</m:t>
              </m:r>
            </m:num>
            <m:den>
              <m:r>
                <w:rPr>
                  <w:rFonts w:ascii="Cambria Math" w:eastAsia="Times New Roman" w:hAnsi="Cambria Math" w:cs="Times New Roman"/>
                  <w:sz w:val="26"/>
                  <w:szCs w:val="26"/>
                </w:rPr>
                <m:t>100</m:t>
              </m:r>
            </m:den>
          </m:f>
        </m:oMath>
      </m:oMathPara>
    </w:p>
    <w:p w:rsidR="00CE4468" w:rsidRPr="00D66DF0" w:rsidRDefault="00CE4468" w:rsidP="00CE4468">
      <w:pPr>
        <w:tabs>
          <w:tab w:val="left" w:pos="1276"/>
        </w:tabs>
        <w:spacing w:before="120" w:after="0" w:line="360" w:lineRule="auto"/>
        <w:ind w:firstLine="709"/>
        <w:contextualSpacing/>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 xml:space="preserve">где </w:t>
      </w: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п</w:t>
      </w:r>
      <w:r w:rsidRPr="00D66DF0">
        <w:rPr>
          <w:rFonts w:ascii="Times New Roman" w:eastAsia="MS Mincho" w:hAnsi="Times New Roman" w:cs="Times New Roman"/>
          <w:sz w:val="24"/>
          <w:szCs w:val="24"/>
        </w:rPr>
        <w:t xml:space="preserve"> – расчетная температура воды в подающем трубопроводе без учета влияния ветра,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CE4468" w:rsidRPr="00D66DF0" w:rsidRDefault="00CE4468" w:rsidP="00CE4468">
      <w:pPr>
        <w:tabs>
          <w:tab w:val="left" w:pos="1276"/>
        </w:tabs>
        <w:spacing w:before="120" w:after="0" w:line="360" w:lineRule="auto"/>
        <w:ind w:firstLine="709"/>
        <w:contextualSpacing/>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в</w:t>
      </w:r>
      <w:r w:rsidRPr="00D66DF0">
        <w:rPr>
          <w:rFonts w:ascii="Times New Roman" w:eastAsia="MS Mincho" w:hAnsi="Times New Roman" w:cs="Times New Roman"/>
          <w:sz w:val="24"/>
          <w:szCs w:val="24"/>
        </w:rPr>
        <w:t xml:space="preserve"> – расчетная температура воздуха внутри помещения,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CE4468" w:rsidRPr="00D66DF0" w:rsidRDefault="00CE4468" w:rsidP="00CE4468">
      <w:pPr>
        <w:tabs>
          <w:tab w:val="left" w:pos="1276"/>
        </w:tabs>
        <w:spacing w:before="120" w:after="0" w:line="360" w:lineRule="auto"/>
        <w:ind w:firstLine="709"/>
        <w:contextualSpacing/>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V</w:t>
      </w:r>
      <w:r w:rsidRPr="00D66DF0">
        <w:rPr>
          <w:rFonts w:ascii="Times New Roman" w:eastAsia="MS Mincho" w:hAnsi="Times New Roman" w:cs="Times New Roman"/>
          <w:sz w:val="24"/>
          <w:szCs w:val="24"/>
          <w:vertAlign w:val="subscript"/>
        </w:rPr>
        <w:t>в</w:t>
      </w:r>
      <w:r w:rsidRPr="00D66DF0">
        <w:rPr>
          <w:rFonts w:ascii="Times New Roman" w:eastAsia="MS Mincho" w:hAnsi="Times New Roman" w:cs="Times New Roman"/>
          <w:sz w:val="24"/>
          <w:szCs w:val="24"/>
        </w:rPr>
        <w:t xml:space="preserve"> – расчетная скорость ветра, м/с.</w:t>
      </w:r>
    </w:p>
    <w:p w:rsidR="00377F18" w:rsidRPr="00D66DF0" w:rsidRDefault="00377F18" w:rsidP="007E05D9">
      <w:pPr>
        <w:pStyle w:val="00"/>
        <w:rPr>
          <w:b/>
          <w:sz w:val="24"/>
          <w:szCs w:val="24"/>
        </w:rPr>
      </w:pPr>
      <w:r w:rsidRPr="00D66DF0">
        <w:rPr>
          <w:b/>
          <w:sz w:val="24"/>
          <w:szCs w:val="24"/>
        </w:rPr>
        <w:t>Отопительный гра</w:t>
      </w:r>
      <w:r w:rsidR="00CE4468" w:rsidRPr="00D66DF0">
        <w:rPr>
          <w:b/>
          <w:sz w:val="24"/>
          <w:szCs w:val="24"/>
        </w:rPr>
        <w:t>фик качественного регулирования</w:t>
      </w:r>
    </w:p>
    <w:p w:rsidR="00377F18" w:rsidRPr="00D66DF0" w:rsidRDefault="00377F18" w:rsidP="007E05D9">
      <w:pPr>
        <w:pStyle w:val="00"/>
        <w:rPr>
          <w:sz w:val="24"/>
          <w:szCs w:val="24"/>
        </w:rPr>
      </w:pPr>
      <w:r w:rsidRPr="00D66DF0">
        <w:rPr>
          <w:sz w:val="24"/>
          <w:szCs w:val="24"/>
        </w:rPr>
        <w:t>При качественном регулировании отпуска теплоты для отопительных систем график температур воды до и после элеватора и температуры воды, поступающей в тепловую сеть из отопительной системы, строят по результатам расчета по формулам:</w:t>
      </w:r>
    </w:p>
    <w:p w:rsidR="00CE4468" w:rsidRPr="00D66DF0" w:rsidRDefault="00D10F19" w:rsidP="00CE4468">
      <w:pPr>
        <w:snapToGrid w:val="0"/>
        <w:spacing w:after="0" w:line="360" w:lineRule="auto"/>
        <w:contextualSpacing/>
        <w:jc w:val="center"/>
        <w:rPr>
          <w:rFonts w:ascii="Times New Roman" w:eastAsia="Times New Roman" w:hAnsi="Times New Roman" w:cs="Times New Roman"/>
          <w:sz w:val="26"/>
          <w:szCs w:val="26"/>
          <w:lang w:val="en-US"/>
        </w:rPr>
      </w:pPr>
      <m:oMathPara>
        <m:oMath>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rPr>
                <m:t>1</m:t>
              </m:r>
            </m:sub>
          </m:sSub>
          <m:r>
            <w:rPr>
              <w:rFonts w:ascii="Cambria Math" w:eastAsia="Times New Roman" w:hAnsi="Cambria Math" w:cs="Times New Roman"/>
              <w:sz w:val="26"/>
              <w:szCs w:val="26"/>
            </w:rPr>
            <m:t>=</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1+</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u</m:t>
                  </m:r>
                </m:e>
                <m:sub>
                  <m:r>
                    <w:rPr>
                      <w:rFonts w:ascii="Cambria Math" w:eastAsia="Times New Roman" w:hAnsi="Cambria Math" w:cs="Times New Roman"/>
                      <w:sz w:val="26"/>
                      <w:szCs w:val="26"/>
                    </w:rPr>
                    <m:t>p</m:t>
                  </m:r>
                </m:sub>
              </m:sSub>
            </m:e>
          </m:d>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t</m:t>
              </m:r>
            </m:e>
            <m:sub>
              <m:r>
                <w:rPr>
                  <w:rFonts w:ascii="Cambria Math" w:eastAsia="Times New Roman" w:hAnsi="Cambria Math" w:cs="Times New Roman"/>
                  <w:sz w:val="26"/>
                  <w:szCs w:val="26"/>
                </w:rPr>
                <m:t>3</m:t>
              </m:r>
            </m:sub>
          </m:sSub>
          <m:r>
            <w:rPr>
              <w:rFonts w:ascii="Cambria Math" w:eastAsia="Times New Roman" w:hAnsi="Cambria Math" w:cs="Times New Roman"/>
              <w:sz w:val="26"/>
              <w:szCs w:val="26"/>
            </w:rPr>
            <m:t>-</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u</m:t>
              </m:r>
            </m:e>
            <m:sub>
              <m:r>
                <w:rPr>
                  <w:rFonts w:ascii="Cambria Math" w:eastAsia="Times New Roman" w:hAnsi="Cambria Math" w:cs="Times New Roman"/>
                  <w:sz w:val="26"/>
                  <w:szCs w:val="26"/>
                </w:rPr>
                <m:t>p</m:t>
              </m:r>
            </m:sub>
          </m:sSub>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t</m:t>
              </m:r>
            </m:e>
            <m:sub>
              <m:r>
                <w:rPr>
                  <w:rFonts w:ascii="Cambria Math" w:eastAsia="Times New Roman" w:hAnsi="Cambria Math" w:cs="Times New Roman"/>
                  <w:sz w:val="26"/>
                  <w:szCs w:val="26"/>
                </w:rPr>
                <m:t>2</m:t>
              </m:r>
            </m:sub>
          </m:sSub>
        </m:oMath>
      </m:oMathPara>
    </w:p>
    <w:p w:rsidR="00CE4468" w:rsidRPr="00D66DF0" w:rsidRDefault="00D10F19" w:rsidP="00CE4468">
      <w:pPr>
        <w:snapToGrid w:val="0"/>
        <w:spacing w:after="0" w:line="360" w:lineRule="auto"/>
        <w:contextualSpacing/>
        <w:jc w:val="center"/>
        <w:rPr>
          <w:rFonts w:ascii="Times New Roman" w:eastAsia="Times New Roman" w:hAnsi="Times New Roman" w:cs="Times New Roman"/>
          <w:i/>
          <w:sz w:val="26"/>
          <w:szCs w:val="26"/>
          <w:lang w:val="en-US"/>
        </w:rPr>
      </w:pPr>
      <m:oMathPara>
        <m:oMath>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rPr>
                <m:t>3</m:t>
              </m:r>
            </m:sub>
          </m:sSub>
          <m:r>
            <w:rPr>
              <w:rFonts w:ascii="Cambria Math" w:eastAsia="Times New Roman" w:hAnsi="Cambria Math" w:cs="Times New Roman"/>
              <w:sz w:val="26"/>
              <w:szCs w:val="26"/>
              <w:lang w:val="en-US"/>
            </w:rPr>
            <m:t>=</m:t>
          </m:r>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в</m:t>
              </m:r>
            </m:sub>
          </m:sSub>
          <m:r>
            <w:rPr>
              <w:rFonts w:ascii="Cambria Math" w:eastAsia="Times New Roman" w:hAnsi="Cambria Math" w:cs="Times New Roman"/>
              <w:sz w:val="26"/>
              <w:szCs w:val="26"/>
              <w:lang w:val="en-US"/>
            </w:rPr>
            <m:t>+0</m:t>
          </m:r>
          <m:r>
            <w:rPr>
              <w:rFonts w:ascii="Cambria Math" w:eastAsia="Times New Roman" w:hAnsi="Cambria Math" w:cs="Times New Roman"/>
              <w:sz w:val="26"/>
              <w:szCs w:val="26"/>
            </w:rPr>
            <m:t>,5</m:t>
          </m:r>
          <m:d>
            <m:dPr>
              <m:ctrlPr>
                <w:rPr>
                  <w:rFonts w:ascii="Cambria Math" w:eastAsia="Times New Roman" w:hAnsi="Cambria Math" w:cs="Times New Roman"/>
                  <w:i/>
                  <w:sz w:val="26"/>
                  <w:szCs w:val="26"/>
                  <w:lang w:val="en-US"/>
                </w:rPr>
              </m:ctrlPr>
            </m:dPr>
            <m:e>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3р</m:t>
                  </m:r>
                </m:sub>
              </m:sSub>
              <m:r>
                <w:rPr>
                  <w:rFonts w:ascii="Cambria Math" w:eastAsia="Times New Roman" w:hAnsi="Cambria Math" w:cs="Times New Roman"/>
                  <w:sz w:val="26"/>
                  <w:szCs w:val="26"/>
                  <w:lang w:val="en-US"/>
                </w:rPr>
                <m:t>-</m:t>
              </m:r>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2р</m:t>
                  </m:r>
                </m:sub>
              </m:sSub>
            </m:e>
          </m:d>
          <m:f>
            <m:fPr>
              <m:ctrlPr>
                <w:rPr>
                  <w:rFonts w:ascii="Cambria Math" w:eastAsia="Times New Roman" w:hAnsi="Cambria Math" w:cs="Times New Roman"/>
                  <w:i/>
                  <w:sz w:val="26"/>
                  <w:szCs w:val="26"/>
                  <w:lang w:val="en-US"/>
                </w:rPr>
              </m:ctrlPr>
            </m:fPr>
            <m:num>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в</m:t>
                  </m:r>
                </m:sub>
              </m:sSub>
              <m:r>
                <w:rPr>
                  <w:rFonts w:ascii="Cambria Math" w:eastAsia="Times New Roman" w:hAnsi="Cambria Math" w:cs="Times New Roman"/>
                  <w:sz w:val="26"/>
                  <w:szCs w:val="26"/>
                  <w:lang w:val="en-US"/>
                </w:rPr>
                <m:t>-</m:t>
              </m:r>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н</m:t>
                  </m:r>
                </m:sub>
              </m:sSub>
            </m:num>
            <m:den>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в</m:t>
                  </m:r>
                </m:sub>
              </m:sSub>
              <m:r>
                <w:rPr>
                  <w:rFonts w:ascii="Cambria Math" w:eastAsia="Times New Roman" w:hAnsi="Cambria Math" w:cs="Times New Roman"/>
                  <w:sz w:val="26"/>
                  <w:szCs w:val="26"/>
                  <w:lang w:val="en-US"/>
                </w:rPr>
                <m:t>-</m:t>
              </m:r>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н.р</m:t>
                  </m:r>
                </m:sub>
              </m:sSub>
            </m:den>
          </m:f>
          <m:r>
            <w:rPr>
              <w:rFonts w:ascii="Cambria Math" w:eastAsia="Times New Roman" w:hAnsi="Cambria Math" w:cs="Times New Roman"/>
              <w:sz w:val="26"/>
              <w:szCs w:val="26"/>
              <w:lang w:val="en-US"/>
            </w:rPr>
            <m:t>+</m:t>
          </m:r>
          <m:r>
            <w:rPr>
              <w:rFonts w:ascii="Cambria Math" w:eastAsia="Times New Roman" w:hAnsi="Cambria Math" w:cs="Times New Roman"/>
              <w:sz w:val="26"/>
              <w:szCs w:val="26"/>
            </w:rPr>
            <m:t>0,5</m:t>
          </m:r>
          <m:d>
            <m:dPr>
              <m:ctrlPr>
                <w:rPr>
                  <w:rFonts w:ascii="Cambria Math" w:eastAsia="Times New Roman" w:hAnsi="Cambria Math" w:cs="Times New Roman"/>
                  <w:i/>
                  <w:sz w:val="26"/>
                  <w:szCs w:val="26"/>
                  <w:lang w:val="en-US"/>
                </w:rPr>
              </m:ctrlPr>
            </m:dPr>
            <m:e>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3р</m:t>
                  </m:r>
                </m:sub>
              </m:sSub>
              <m:r>
                <w:rPr>
                  <w:rFonts w:ascii="Cambria Math" w:eastAsia="Times New Roman" w:hAnsi="Cambria Math" w:cs="Times New Roman"/>
                  <w:sz w:val="26"/>
                  <w:szCs w:val="26"/>
                  <w:lang w:val="en-US"/>
                </w:rPr>
                <m:t>+</m:t>
              </m:r>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2р</m:t>
                  </m:r>
                </m:sub>
              </m:sSub>
              <m:r>
                <w:rPr>
                  <w:rFonts w:ascii="Cambria Math" w:eastAsia="Times New Roman" w:hAnsi="Cambria Math" w:cs="Times New Roman"/>
                  <w:sz w:val="26"/>
                  <w:szCs w:val="26"/>
                  <w:lang w:val="en-US"/>
                </w:rPr>
                <m:t>+2</m:t>
              </m:r>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в</m:t>
                  </m:r>
                </m:sub>
              </m:sSub>
            </m:e>
          </m:d>
          <m:sSup>
            <m:sSupPr>
              <m:ctrlPr>
                <w:rPr>
                  <w:rFonts w:ascii="Cambria Math" w:eastAsia="Times New Roman" w:hAnsi="Cambria Math" w:cs="Times New Roman"/>
                  <w:i/>
                  <w:sz w:val="26"/>
                  <w:szCs w:val="26"/>
                  <w:lang w:val="en-US"/>
                </w:rPr>
              </m:ctrlPr>
            </m:sSupPr>
            <m:e>
              <m:d>
                <m:dPr>
                  <m:ctrlPr>
                    <w:rPr>
                      <w:rFonts w:ascii="Cambria Math" w:eastAsia="Times New Roman" w:hAnsi="Cambria Math" w:cs="Times New Roman"/>
                      <w:i/>
                      <w:sz w:val="26"/>
                      <w:szCs w:val="26"/>
                      <w:lang w:val="en-US"/>
                    </w:rPr>
                  </m:ctrlPr>
                </m:dPr>
                <m:e>
                  <m:f>
                    <m:fPr>
                      <m:ctrlPr>
                        <w:rPr>
                          <w:rFonts w:ascii="Cambria Math" w:eastAsia="Times New Roman" w:hAnsi="Cambria Math" w:cs="Times New Roman"/>
                          <w:i/>
                          <w:sz w:val="26"/>
                          <w:szCs w:val="26"/>
                          <w:lang w:val="en-US"/>
                        </w:rPr>
                      </m:ctrlPr>
                    </m:fPr>
                    <m:num>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в</m:t>
                          </m:r>
                        </m:sub>
                      </m:sSub>
                      <m:r>
                        <w:rPr>
                          <w:rFonts w:ascii="Cambria Math" w:eastAsia="Times New Roman" w:hAnsi="Cambria Math" w:cs="Times New Roman"/>
                          <w:sz w:val="26"/>
                          <w:szCs w:val="26"/>
                          <w:lang w:val="en-US"/>
                        </w:rPr>
                        <m:t>-</m:t>
                      </m:r>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н</m:t>
                          </m:r>
                        </m:sub>
                      </m:sSub>
                    </m:num>
                    <m:den>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в</m:t>
                          </m:r>
                        </m:sub>
                      </m:sSub>
                      <m:r>
                        <w:rPr>
                          <w:rFonts w:ascii="Cambria Math" w:eastAsia="Times New Roman" w:hAnsi="Cambria Math" w:cs="Times New Roman"/>
                          <w:sz w:val="26"/>
                          <w:szCs w:val="26"/>
                          <w:lang w:val="en-US"/>
                        </w:rPr>
                        <m:t>-</m:t>
                      </m:r>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н.р</m:t>
                          </m:r>
                        </m:sub>
                      </m:sSub>
                    </m:den>
                  </m:f>
                </m:e>
              </m:d>
            </m:e>
            <m:sup>
              <m:f>
                <m:fPr>
                  <m:ctrlPr>
                    <w:rPr>
                      <w:rFonts w:ascii="Cambria Math" w:eastAsia="Times New Roman" w:hAnsi="Cambria Math" w:cs="Times New Roman"/>
                      <w:i/>
                      <w:sz w:val="26"/>
                      <w:szCs w:val="26"/>
                      <w:lang w:val="en-US"/>
                    </w:rPr>
                  </m:ctrlPr>
                </m:fPr>
                <m:num>
                  <m:r>
                    <w:rPr>
                      <w:rFonts w:ascii="Cambria Math" w:eastAsia="Times New Roman" w:hAnsi="Cambria Math" w:cs="Times New Roman"/>
                      <w:sz w:val="26"/>
                      <w:szCs w:val="26"/>
                      <w:lang w:val="en-US"/>
                    </w:rPr>
                    <m:t>1</m:t>
                  </m:r>
                </m:num>
                <m:den>
                  <m:r>
                    <w:rPr>
                      <w:rFonts w:ascii="Cambria Math" w:eastAsia="Times New Roman" w:hAnsi="Cambria Math" w:cs="Times New Roman"/>
                      <w:sz w:val="26"/>
                      <w:szCs w:val="26"/>
                      <w:lang w:val="en-US"/>
                    </w:rPr>
                    <m:t>1+n</m:t>
                  </m:r>
                </m:den>
              </m:f>
            </m:sup>
          </m:sSup>
        </m:oMath>
      </m:oMathPara>
    </w:p>
    <w:p w:rsidR="00CE4468" w:rsidRPr="00D66DF0" w:rsidRDefault="00D10F19" w:rsidP="00CE4468">
      <w:pPr>
        <w:snapToGrid w:val="0"/>
        <w:spacing w:after="0" w:line="360" w:lineRule="auto"/>
        <w:contextualSpacing/>
        <w:jc w:val="center"/>
        <w:rPr>
          <w:rFonts w:ascii="Times New Roman" w:eastAsia="Times New Roman" w:hAnsi="Times New Roman" w:cs="Times New Roman"/>
          <w:sz w:val="26"/>
          <w:szCs w:val="26"/>
        </w:rPr>
      </w:pPr>
      <m:oMathPara>
        <m:oMath>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rPr>
                <m:t>2</m:t>
              </m:r>
            </m:sub>
          </m:sSub>
          <m:r>
            <w:rPr>
              <w:rFonts w:ascii="Cambria Math" w:eastAsia="Times New Roman" w:hAnsi="Cambria Math" w:cs="Times New Roman"/>
              <w:sz w:val="26"/>
              <w:szCs w:val="26"/>
            </w:rPr>
            <m:t>=</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t</m:t>
              </m:r>
            </m:e>
            <m:sub>
              <m:r>
                <w:rPr>
                  <w:rFonts w:ascii="Cambria Math" w:eastAsia="Times New Roman" w:hAnsi="Cambria Math" w:cs="Times New Roman"/>
                  <w:sz w:val="26"/>
                  <w:szCs w:val="26"/>
                </w:rPr>
                <m:t>3</m:t>
              </m:r>
            </m:sub>
          </m:sSub>
          <m:r>
            <w:rPr>
              <w:rFonts w:ascii="Cambria Math" w:eastAsia="Times New Roman" w:hAnsi="Cambria Math" w:cs="Times New Roman"/>
              <w:sz w:val="26"/>
              <w:szCs w:val="26"/>
            </w:rPr>
            <m:t>-</m:t>
          </m:r>
          <m:d>
            <m:dPr>
              <m:ctrlPr>
                <w:rPr>
                  <w:rFonts w:ascii="Cambria Math" w:eastAsia="Times New Roman" w:hAnsi="Cambria Math" w:cs="Times New Roman"/>
                  <w:i/>
                  <w:sz w:val="26"/>
                  <w:szCs w:val="26"/>
                </w:rPr>
              </m:ctrlPr>
            </m:d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t</m:t>
                  </m:r>
                </m:e>
                <m:sub>
                  <m:r>
                    <w:rPr>
                      <w:rFonts w:ascii="Cambria Math" w:eastAsia="Times New Roman" w:hAnsi="Cambria Math" w:cs="Times New Roman"/>
                      <w:sz w:val="26"/>
                      <w:szCs w:val="26"/>
                    </w:rPr>
                    <m:t>3р</m:t>
                  </m:r>
                </m:sub>
              </m:sSub>
              <m:r>
                <w:rPr>
                  <w:rFonts w:ascii="Cambria Math" w:eastAsia="Times New Roman" w:hAnsi="Cambria Math" w:cs="Times New Roman"/>
                  <w:sz w:val="26"/>
                  <w:szCs w:val="26"/>
                </w:rPr>
                <m:t>-</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t</m:t>
                  </m:r>
                </m:e>
                <m:sub>
                  <m:r>
                    <w:rPr>
                      <w:rFonts w:ascii="Cambria Math" w:eastAsia="Times New Roman" w:hAnsi="Cambria Math" w:cs="Times New Roman"/>
                      <w:sz w:val="26"/>
                      <w:szCs w:val="26"/>
                    </w:rPr>
                    <m:t>2р</m:t>
                  </m:r>
                </m:sub>
              </m:sSub>
            </m:e>
          </m:d>
          <m:f>
            <m:fPr>
              <m:ctrlPr>
                <w:rPr>
                  <w:rFonts w:ascii="Cambria Math" w:eastAsia="Times New Roman" w:hAnsi="Cambria Math" w:cs="Times New Roman"/>
                  <w:i/>
                  <w:sz w:val="26"/>
                  <w:szCs w:val="26"/>
                  <w:lang w:val="en-US"/>
                </w:rPr>
              </m:ctrlPr>
            </m:fPr>
            <m:num>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в</m:t>
                  </m:r>
                </m:sub>
              </m:sSub>
              <m:r>
                <w:rPr>
                  <w:rFonts w:ascii="Cambria Math" w:eastAsia="Times New Roman" w:hAnsi="Cambria Math" w:cs="Times New Roman"/>
                  <w:sz w:val="26"/>
                  <w:szCs w:val="26"/>
                  <w:lang w:val="en-US"/>
                </w:rPr>
                <m:t>-</m:t>
              </m:r>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н</m:t>
                  </m:r>
                </m:sub>
              </m:sSub>
            </m:num>
            <m:den>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в</m:t>
                  </m:r>
                </m:sub>
              </m:sSub>
              <m:r>
                <w:rPr>
                  <w:rFonts w:ascii="Cambria Math" w:eastAsia="Times New Roman" w:hAnsi="Cambria Math" w:cs="Times New Roman"/>
                  <w:sz w:val="26"/>
                  <w:szCs w:val="26"/>
                  <w:lang w:val="en-US"/>
                </w:rPr>
                <m:t>-</m:t>
              </m:r>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н.р</m:t>
                  </m:r>
                </m:sub>
              </m:sSub>
            </m:den>
          </m:f>
        </m:oMath>
      </m:oMathPara>
    </w:p>
    <w:p w:rsidR="00CE4468" w:rsidRPr="00D66DF0" w:rsidRDefault="00CE4468" w:rsidP="00CE4468">
      <w:pPr>
        <w:tabs>
          <w:tab w:val="left" w:pos="1276"/>
        </w:tabs>
        <w:spacing w:before="120" w:after="0" w:line="360" w:lineRule="auto"/>
        <w:ind w:firstLine="709"/>
        <w:contextualSpacing/>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 xml:space="preserve">где </w:t>
      </w:r>
      <w:r w:rsidRPr="00D66DF0">
        <w:rPr>
          <w:rFonts w:ascii="Times New Roman" w:eastAsia="MS Mincho" w:hAnsi="Times New Roman" w:cs="Times New Roman"/>
          <w:sz w:val="24"/>
          <w:szCs w:val="24"/>
        </w:rPr>
        <w:tab/>
      </w:r>
      <w:r w:rsidR="00691463" w:rsidRPr="00D66DF0">
        <w:rPr>
          <w:rFonts w:ascii="Times New Roman" w:eastAsia="MS Mincho" w:hAnsi="Times New Roman" w:cs="Times New Roman"/>
          <w:sz w:val="24"/>
          <w:szCs w:val="24"/>
          <w:lang w:val="en-US"/>
        </w:rPr>
        <w:t>t</w:t>
      </w:r>
      <w:r w:rsidR="00691463" w:rsidRPr="00D66DF0">
        <w:rPr>
          <w:rFonts w:ascii="Times New Roman" w:eastAsia="MS Mincho" w:hAnsi="Times New Roman" w:cs="Times New Roman"/>
          <w:sz w:val="24"/>
          <w:szCs w:val="24"/>
          <w:vertAlign w:val="subscript"/>
        </w:rPr>
        <w:t>1</w:t>
      </w:r>
      <w:r w:rsidR="00691463" w:rsidRPr="00D66DF0">
        <w:rPr>
          <w:rFonts w:ascii="Times New Roman" w:eastAsia="MS Mincho" w:hAnsi="Times New Roman" w:cs="Times New Roman"/>
          <w:sz w:val="24"/>
          <w:szCs w:val="24"/>
        </w:rPr>
        <w:t xml:space="preserve">, </w:t>
      </w:r>
      <w:r w:rsidR="00691463" w:rsidRPr="00D66DF0">
        <w:rPr>
          <w:rFonts w:ascii="Times New Roman" w:eastAsia="MS Mincho" w:hAnsi="Times New Roman" w:cs="Times New Roman"/>
          <w:sz w:val="24"/>
          <w:szCs w:val="24"/>
          <w:lang w:val="en-US"/>
        </w:rPr>
        <w:t>t</w:t>
      </w:r>
      <w:r w:rsidR="00691463" w:rsidRPr="00D66DF0">
        <w:rPr>
          <w:rFonts w:ascii="Times New Roman" w:eastAsia="MS Mincho" w:hAnsi="Times New Roman" w:cs="Times New Roman"/>
          <w:sz w:val="24"/>
          <w:szCs w:val="24"/>
          <w:vertAlign w:val="subscript"/>
        </w:rPr>
        <w:t>3</w:t>
      </w:r>
      <w:r w:rsidR="00691463" w:rsidRPr="00D66DF0">
        <w:rPr>
          <w:rFonts w:ascii="Times New Roman" w:eastAsia="MS Mincho" w:hAnsi="Times New Roman" w:cs="Times New Roman"/>
          <w:sz w:val="24"/>
          <w:szCs w:val="24"/>
        </w:rPr>
        <w:t xml:space="preserve"> – температуры воды в подающем и обратном трубопроводах соответстве</w:t>
      </w:r>
      <w:r w:rsidR="00691463" w:rsidRPr="00D66DF0">
        <w:rPr>
          <w:rFonts w:ascii="Times New Roman" w:eastAsia="MS Mincho" w:hAnsi="Times New Roman" w:cs="Times New Roman"/>
          <w:sz w:val="24"/>
          <w:szCs w:val="24"/>
        </w:rPr>
        <w:t>н</w:t>
      </w:r>
      <w:r w:rsidR="00691463" w:rsidRPr="00D66DF0">
        <w:rPr>
          <w:rFonts w:ascii="Times New Roman" w:eastAsia="MS Mincho" w:hAnsi="Times New Roman" w:cs="Times New Roman"/>
          <w:sz w:val="24"/>
          <w:szCs w:val="24"/>
        </w:rPr>
        <w:t>но, °</w:t>
      </w:r>
      <w:r w:rsidR="00691463" w:rsidRPr="00D66DF0">
        <w:rPr>
          <w:rFonts w:ascii="Times New Roman" w:eastAsia="MS Mincho" w:hAnsi="Times New Roman" w:cs="Times New Roman"/>
          <w:sz w:val="24"/>
          <w:szCs w:val="24"/>
          <w:lang w:val="en-US"/>
        </w:rPr>
        <w:t>C</w:t>
      </w:r>
      <w:r w:rsidR="00691463" w:rsidRPr="00D66DF0">
        <w:rPr>
          <w:rFonts w:ascii="Times New Roman" w:eastAsia="MS Mincho" w:hAnsi="Times New Roman" w:cs="Times New Roman"/>
          <w:sz w:val="24"/>
          <w:szCs w:val="24"/>
        </w:rPr>
        <w:t>;</w:t>
      </w:r>
    </w:p>
    <w:p w:rsidR="00691463" w:rsidRPr="00D66DF0" w:rsidRDefault="00691463" w:rsidP="00CE4468">
      <w:pPr>
        <w:tabs>
          <w:tab w:val="left" w:pos="1276"/>
        </w:tabs>
        <w:spacing w:before="120" w:after="0" w:line="360" w:lineRule="auto"/>
        <w:ind w:firstLine="709"/>
        <w:contextualSpacing/>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2</w:t>
      </w:r>
      <w:r w:rsidRPr="00D66DF0">
        <w:rPr>
          <w:rFonts w:ascii="Times New Roman" w:eastAsia="MS Mincho" w:hAnsi="Times New Roman" w:cs="Times New Roman"/>
          <w:sz w:val="24"/>
          <w:szCs w:val="24"/>
        </w:rPr>
        <w:t xml:space="preserve"> – температура воды в трубопроводе перед системой отопления,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691463" w:rsidRPr="00D66DF0" w:rsidRDefault="00691463" w:rsidP="00CE4468">
      <w:pPr>
        <w:tabs>
          <w:tab w:val="left" w:pos="1276"/>
        </w:tabs>
        <w:spacing w:before="120" w:after="0" w:line="360" w:lineRule="auto"/>
        <w:ind w:firstLine="709"/>
        <w:contextualSpacing/>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u</w:t>
      </w:r>
      <w:r w:rsidRPr="00D66DF0">
        <w:rPr>
          <w:rFonts w:ascii="Times New Roman" w:eastAsia="MS Mincho" w:hAnsi="Times New Roman" w:cs="Times New Roman"/>
          <w:sz w:val="24"/>
          <w:szCs w:val="24"/>
          <w:vertAlign w:val="subscript"/>
        </w:rPr>
        <w:t>р</w:t>
      </w:r>
      <w:r w:rsidRPr="00D66DF0">
        <w:rPr>
          <w:rFonts w:ascii="Times New Roman" w:eastAsia="MS Mincho" w:hAnsi="Times New Roman" w:cs="Times New Roman"/>
          <w:sz w:val="24"/>
          <w:szCs w:val="24"/>
        </w:rPr>
        <w:t xml:space="preserve"> – расчетный коэффициент смешения;</w:t>
      </w:r>
    </w:p>
    <w:p w:rsidR="00691463" w:rsidRPr="00D66DF0" w:rsidRDefault="00691463" w:rsidP="00CE4468">
      <w:pPr>
        <w:tabs>
          <w:tab w:val="left" w:pos="1276"/>
        </w:tabs>
        <w:spacing w:before="120" w:after="0" w:line="360" w:lineRule="auto"/>
        <w:ind w:firstLine="709"/>
        <w:contextualSpacing/>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1р</w:t>
      </w:r>
      <w:r w:rsidRPr="00D66DF0">
        <w:rPr>
          <w:rFonts w:ascii="Times New Roman" w:eastAsia="MS Mincho" w:hAnsi="Times New Roman" w:cs="Times New Roman"/>
          <w:sz w:val="24"/>
          <w:szCs w:val="24"/>
        </w:rPr>
        <w:t xml:space="preserve">, </w:t>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3р</w:t>
      </w:r>
      <w:r w:rsidRPr="00D66DF0">
        <w:rPr>
          <w:rFonts w:ascii="Times New Roman" w:eastAsia="MS Mincho" w:hAnsi="Times New Roman" w:cs="Times New Roman"/>
          <w:sz w:val="24"/>
          <w:szCs w:val="24"/>
        </w:rPr>
        <w:t xml:space="preserve"> – расчетные температуры воды в подающем и обратном трубопроводах соответственно, °</w:t>
      </w:r>
      <w:r w:rsidRPr="00D66DF0">
        <w:rPr>
          <w:rFonts w:ascii="Times New Roman" w:eastAsia="MS Mincho" w:hAnsi="Times New Roman" w:cs="Times New Roman"/>
          <w:sz w:val="24"/>
          <w:szCs w:val="24"/>
          <w:lang w:val="en-US"/>
        </w:rPr>
        <w:t>C</w:t>
      </w:r>
    </w:p>
    <w:p w:rsidR="00691463" w:rsidRPr="00D66DF0" w:rsidRDefault="00691463" w:rsidP="00691463">
      <w:pPr>
        <w:tabs>
          <w:tab w:val="left" w:pos="1276"/>
        </w:tabs>
        <w:spacing w:before="120" w:after="0" w:line="360" w:lineRule="auto"/>
        <w:ind w:firstLine="709"/>
        <w:contextualSpacing/>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2р</w:t>
      </w:r>
      <w:r w:rsidRPr="00D66DF0">
        <w:rPr>
          <w:rFonts w:ascii="Times New Roman" w:eastAsia="MS Mincho" w:hAnsi="Times New Roman" w:cs="Times New Roman"/>
          <w:sz w:val="24"/>
          <w:szCs w:val="24"/>
        </w:rPr>
        <w:t xml:space="preserve"> – расчетная температура воды в трубопроводе перед системой отопления,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612448" w:rsidRPr="00D66DF0" w:rsidRDefault="00612448" w:rsidP="00612448">
      <w:pPr>
        <w:tabs>
          <w:tab w:val="left" w:pos="1276"/>
        </w:tabs>
        <w:spacing w:before="120" w:after="0" w:line="360" w:lineRule="auto"/>
        <w:ind w:firstLine="709"/>
        <w:contextualSpacing/>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н</w:t>
      </w:r>
      <w:r w:rsidRPr="00D66DF0">
        <w:rPr>
          <w:rFonts w:ascii="Times New Roman" w:eastAsia="MS Mincho" w:hAnsi="Times New Roman" w:cs="Times New Roman"/>
          <w:sz w:val="24"/>
          <w:szCs w:val="24"/>
        </w:rPr>
        <w:t xml:space="preserve"> – температура наружного воздуха,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612448" w:rsidRPr="00D66DF0" w:rsidRDefault="00612448" w:rsidP="00612448">
      <w:pPr>
        <w:tabs>
          <w:tab w:val="left" w:pos="1276"/>
        </w:tabs>
        <w:spacing w:before="120" w:after="0" w:line="360" w:lineRule="auto"/>
        <w:ind w:firstLine="709"/>
        <w:contextualSpacing/>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н.р</w:t>
      </w:r>
      <w:r w:rsidRPr="00D66DF0">
        <w:rPr>
          <w:rFonts w:ascii="Times New Roman" w:eastAsia="MS Mincho" w:hAnsi="Times New Roman" w:cs="Times New Roman"/>
          <w:sz w:val="24"/>
          <w:szCs w:val="24"/>
        </w:rPr>
        <w:t xml:space="preserve"> – расчетная температура наружного воздуха,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377F18" w:rsidRPr="00D66DF0" w:rsidRDefault="00377F18" w:rsidP="007E05D9">
      <w:pPr>
        <w:pStyle w:val="00"/>
        <w:rPr>
          <w:sz w:val="24"/>
          <w:szCs w:val="24"/>
        </w:rPr>
      </w:pPr>
      <w:r w:rsidRPr="00D66DF0">
        <w:rPr>
          <w:sz w:val="24"/>
          <w:szCs w:val="24"/>
        </w:rPr>
        <w:t>Для систем отопления, оборудованных наиболее распространенными типами конве</w:t>
      </w:r>
      <w:r w:rsidRPr="00D66DF0">
        <w:rPr>
          <w:sz w:val="24"/>
          <w:szCs w:val="24"/>
        </w:rPr>
        <w:t>к</w:t>
      </w:r>
      <w:r w:rsidRPr="00D66DF0">
        <w:rPr>
          <w:sz w:val="24"/>
          <w:szCs w:val="24"/>
        </w:rPr>
        <w:t xml:space="preserve">тивно-излучающих нагревательных приборов в показателе степени </w:t>
      </w:r>
      <w:r w:rsidRPr="00D66DF0">
        <w:rPr>
          <w:sz w:val="24"/>
          <w:szCs w:val="24"/>
          <w:lang w:val="en-US"/>
        </w:rPr>
        <w:t>n</w:t>
      </w:r>
      <w:r w:rsidRPr="00D66DF0">
        <w:rPr>
          <w:sz w:val="24"/>
          <w:szCs w:val="24"/>
        </w:rPr>
        <w:t xml:space="preserve"> = 0,25. Для систем те</w:t>
      </w:r>
      <w:r w:rsidRPr="00D66DF0">
        <w:rPr>
          <w:sz w:val="24"/>
          <w:szCs w:val="24"/>
        </w:rPr>
        <w:t>п</w:t>
      </w:r>
      <w:r w:rsidRPr="00D66DF0">
        <w:rPr>
          <w:sz w:val="24"/>
          <w:szCs w:val="24"/>
        </w:rPr>
        <w:lastRenderedPageBreak/>
        <w:t xml:space="preserve">лопотребления, оборудованных конвективно-излучающими приборами и подключенных к тепловой сети непосредственно, </w:t>
      </w:r>
      <w:r w:rsidRPr="00D66DF0">
        <w:rPr>
          <w:sz w:val="24"/>
          <w:szCs w:val="24"/>
          <w:lang w:val="en-US"/>
        </w:rPr>
        <w:t>U</w:t>
      </w:r>
      <w:r w:rsidRPr="00D66DF0">
        <w:rPr>
          <w:sz w:val="24"/>
          <w:szCs w:val="24"/>
          <w:vertAlign w:val="subscript"/>
          <w:lang w:val="en-US"/>
        </w:rPr>
        <w:t>p</w:t>
      </w:r>
      <w:r w:rsidRPr="00D66DF0">
        <w:rPr>
          <w:sz w:val="24"/>
          <w:szCs w:val="24"/>
        </w:rPr>
        <w:t xml:space="preserve"> = 0 и </w:t>
      </w:r>
      <w:r w:rsidRPr="00D66DF0">
        <w:rPr>
          <w:sz w:val="24"/>
          <w:szCs w:val="24"/>
          <w:lang w:val="en-US"/>
        </w:rPr>
        <w:t>t</w:t>
      </w:r>
      <w:r w:rsidRPr="00D66DF0">
        <w:rPr>
          <w:sz w:val="24"/>
          <w:szCs w:val="24"/>
          <w:vertAlign w:val="subscript"/>
        </w:rPr>
        <w:t>3</w:t>
      </w:r>
      <w:r w:rsidRPr="00D66DF0">
        <w:rPr>
          <w:sz w:val="24"/>
          <w:szCs w:val="24"/>
        </w:rPr>
        <w:t xml:space="preserve"> = </w:t>
      </w:r>
      <w:r w:rsidRPr="00D66DF0">
        <w:rPr>
          <w:sz w:val="24"/>
          <w:szCs w:val="24"/>
          <w:lang w:val="en-US"/>
        </w:rPr>
        <w:t>t</w:t>
      </w:r>
      <w:r w:rsidRPr="00D66DF0">
        <w:rPr>
          <w:sz w:val="24"/>
          <w:szCs w:val="24"/>
          <w:vertAlign w:val="subscript"/>
        </w:rPr>
        <w:t>1</w:t>
      </w:r>
      <w:r w:rsidRPr="00D66DF0">
        <w:rPr>
          <w:sz w:val="24"/>
          <w:szCs w:val="24"/>
        </w:rPr>
        <w:t>.</w:t>
      </w:r>
    </w:p>
    <w:p w:rsidR="00377F18" w:rsidRPr="00D66DF0" w:rsidRDefault="00377F18" w:rsidP="007E05D9">
      <w:pPr>
        <w:pStyle w:val="00"/>
        <w:rPr>
          <w:sz w:val="24"/>
          <w:szCs w:val="24"/>
        </w:rPr>
      </w:pPr>
      <w:r w:rsidRPr="00D66DF0">
        <w:rPr>
          <w:sz w:val="24"/>
          <w:szCs w:val="24"/>
        </w:rPr>
        <w:t>Регулирование отпуска тепловой энергии от источников централизованного тепл</w:t>
      </w:r>
      <w:r w:rsidRPr="00D66DF0">
        <w:rPr>
          <w:sz w:val="24"/>
          <w:szCs w:val="24"/>
        </w:rPr>
        <w:t>о</w:t>
      </w:r>
      <w:r w:rsidRPr="00D66DF0">
        <w:rPr>
          <w:sz w:val="24"/>
          <w:szCs w:val="24"/>
        </w:rPr>
        <w:t>снабжения г. Заринска рассмотрено в разделе 1.2.5. В системе теплоснабжения, образова</w:t>
      </w:r>
      <w:r w:rsidRPr="00D66DF0">
        <w:rPr>
          <w:sz w:val="24"/>
          <w:szCs w:val="24"/>
        </w:rPr>
        <w:t>н</w:t>
      </w:r>
      <w:r w:rsidRPr="00D66DF0">
        <w:rPr>
          <w:sz w:val="24"/>
          <w:szCs w:val="24"/>
        </w:rPr>
        <w:t>ной на базе ТЭЦ, на тепловых сетях установлены центральные тепловые пункты (далее по тексту – ЦТП), в которых осуществляется регулирование отпуска тепловой энергии коне</w:t>
      </w:r>
      <w:r w:rsidRPr="00D66DF0">
        <w:rPr>
          <w:sz w:val="24"/>
          <w:szCs w:val="24"/>
        </w:rPr>
        <w:t>ч</w:t>
      </w:r>
      <w:r w:rsidRPr="00D66DF0">
        <w:rPr>
          <w:sz w:val="24"/>
          <w:szCs w:val="24"/>
        </w:rPr>
        <w:t>ным потребителям. В ЦТП производится распределение тепловой энергии по видам тепл</w:t>
      </w:r>
      <w:r w:rsidRPr="00D66DF0">
        <w:rPr>
          <w:sz w:val="24"/>
          <w:szCs w:val="24"/>
        </w:rPr>
        <w:t>о</w:t>
      </w:r>
      <w:r w:rsidRPr="00D66DF0">
        <w:rPr>
          <w:sz w:val="24"/>
          <w:szCs w:val="24"/>
        </w:rPr>
        <w:t>вых нагрузок: отопление и горячее водоснабжение (далее по тексту – ГВС).</w:t>
      </w:r>
    </w:p>
    <w:p w:rsidR="00377F18" w:rsidRPr="00D66DF0" w:rsidRDefault="00377F18" w:rsidP="007E05D9">
      <w:pPr>
        <w:pStyle w:val="00"/>
        <w:rPr>
          <w:sz w:val="24"/>
          <w:szCs w:val="24"/>
        </w:rPr>
      </w:pPr>
      <w:r w:rsidRPr="00D66DF0">
        <w:rPr>
          <w:sz w:val="24"/>
          <w:szCs w:val="24"/>
        </w:rPr>
        <w:t>Наибольшая часть ЦТП отпускает тепловую энергию в соответствии с температурным графиком ТЭЦ. Однако имеются отдельные ЦТП, в которых происходит изменение темпер</w:t>
      </w:r>
      <w:r w:rsidRPr="00D66DF0">
        <w:rPr>
          <w:sz w:val="24"/>
          <w:szCs w:val="24"/>
        </w:rPr>
        <w:t>а</w:t>
      </w:r>
      <w:r w:rsidRPr="00D66DF0">
        <w:rPr>
          <w:sz w:val="24"/>
          <w:szCs w:val="24"/>
        </w:rPr>
        <w:t>турного режима. Температурные графики от данных ЦТП представлены в приложении 1.</w:t>
      </w:r>
    </w:p>
    <w:p w:rsidR="00377F18" w:rsidRPr="00D66DF0" w:rsidRDefault="00377F18" w:rsidP="00BB550B">
      <w:pPr>
        <w:pStyle w:val="1110"/>
        <w:numPr>
          <w:ilvl w:val="2"/>
          <w:numId w:val="7"/>
        </w:numPr>
        <w:tabs>
          <w:tab w:val="left" w:pos="1560"/>
        </w:tabs>
        <w:ind w:left="0" w:firstLine="709"/>
        <w:rPr>
          <w:sz w:val="24"/>
          <w:szCs w:val="24"/>
        </w:rPr>
      </w:pPr>
      <w:bookmarkStart w:id="61" w:name="_Toc384058614"/>
      <w:bookmarkStart w:id="62" w:name="_Toc386561004"/>
      <w:bookmarkStart w:id="63" w:name="_Toc413776407"/>
      <w:r w:rsidRPr="00D66DF0">
        <w:rPr>
          <w:sz w:val="24"/>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w:t>
      </w:r>
      <w:r w:rsidRPr="00D66DF0">
        <w:rPr>
          <w:sz w:val="24"/>
          <w:szCs w:val="24"/>
        </w:rPr>
        <w:t>е</w:t>
      </w:r>
      <w:r w:rsidRPr="00D66DF0">
        <w:rPr>
          <w:sz w:val="24"/>
          <w:szCs w:val="24"/>
        </w:rPr>
        <w:t>ти</w:t>
      </w:r>
      <w:bookmarkEnd w:id="61"/>
      <w:bookmarkEnd w:id="62"/>
      <w:bookmarkEnd w:id="63"/>
    </w:p>
    <w:p w:rsidR="00377F18" w:rsidRPr="00D66DF0" w:rsidRDefault="00377F18" w:rsidP="00687E20">
      <w:pPr>
        <w:pStyle w:val="00"/>
        <w:rPr>
          <w:sz w:val="24"/>
          <w:szCs w:val="24"/>
        </w:rPr>
      </w:pPr>
      <w:bookmarkStart w:id="64" w:name="_Toc384058615"/>
      <w:bookmarkStart w:id="65" w:name="_Toc386561005"/>
      <w:r w:rsidRPr="00D66DF0">
        <w:rPr>
          <w:sz w:val="24"/>
          <w:szCs w:val="24"/>
        </w:rPr>
        <w:t>Фактические температурные режимы отпуска тепловой энергии в тепловые сети соо</w:t>
      </w:r>
      <w:r w:rsidRPr="00D66DF0">
        <w:rPr>
          <w:sz w:val="24"/>
          <w:szCs w:val="24"/>
        </w:rPr>
        <w:t>т</w:t>
      </w:r>
      <w:r w:rsidRPr="00D66DF0">
        <w:rPr>
          <w:sz w:val="24"/>
          <w:szCs w:val="24"/>
        </w:rPr>
        <w:t>ветствуют утвержденным графикам регулирования.</w:t>
      </w:r>
    </w:p>
    <w:p w:rsidR="00612448" w:rsidRPr="00D66DF0" w:rsidRDefault="00612448" w:rsidP="00612448">
      <w:pPr>
        <w:pStyle w:val="1110"/>
        <w:numPr>
          <w:ilvl w:val="2"/>
          <w:numId w:val="7"/>
        </w:numPr>
        <w:tabs>
          <w:tab w:val="left" w:pos="1560"/>
        </w:tabs>
        <w:ind w:left="0" w:firstLine="709"/>
        <w:rPr>
          <w:sz w:val="24"/>
          <w:szCs w:val="24"/>
        </w:rPr>
      </w:pPr>
      <w:bookmarkStart w:id="66" w:name="_Toc413776408"/>
      <w:r w:rsidRPr="00D66DF0">
        <w:rPr>
          <w:sz w:val="24"/>
          <w:szCs w:val="24"/>
        </w:rPr>
        <w:t>Гидравлические режимы тепловых сетей и пьезометрические графики</w:t>
      </w:r>
      <w:bookmarkEnd w:id="66"/>
    </w:p>
    <w:p w:rsidR="00612448" w:rsidRPr="00D66DF0" w:rsidRDefault="00612448" w:rsidP="00687E20">
      <w:pPr>
        <w:pStyle w:val="00"/>
        <w:rPr>
          <w:sz w:val="24"/>
          <w:szCs w:val="24"/>
        </w:rPr>
      </w:pPr>
      <w:r w:rsidRPr="00D66DF0">
        <w:rPr>
          <w:sz w:val="24"/>
          <w:szCs w:val="24"/>
        </w:rPr>
        <w:t>Гидравлические режимы тепловых сетей, обеспечивающие передачу тепловой эне</w:t>
      </w:r>
      <w:r w:rsidRPr="00D66DF0">
        <w:rPr>
          <w:sz w:val="24"/>
          <w:szCs w:val="24"/>
        </w:rPr>
        <w:t>р</w:t>
      </w:r>
      <w:r w:rsidRPr="00D66DF0">
        <w:rPr>
          <w:sz w:val="24"/>
          <w:szCs w:val="24"/>
        </w:rPr>
        <w:t>гии от источников тепловой энергии до самого удаленного потребителя, можно охарактер</w:t>
      </w:r>
      <w:r w:rsidRPr="00D66DF0">
        <w:rPr>
          <w:sz w:val="24"/>
          <w:szCs w:val="24"/>
        </w:rPr>
        <w:t>и</w:t>
      </w:r>
      <w:r w:rsidRPr="00D66DF0">
        <w:rPr>
          <w:sz w:val="24"/>
          <w:szCs w:val="24"/>
        </w:rPr>
        <w:t>зовать как удовлетворительные. Дефициты по пропускной способности тепловых сетей о</w:t>
      </w:r>
      <w:r w:rsidRPr="00D66DF0">
        <w:rPr>
          <w:sz w:val="24"/>
          <w:szCs w:val="24"/>
        </w:rPr>
        <w:t>т</w:t>
      </w:r>
      <w:r w:rsidRPr="00D66DF0">
        <w:rPr>
          <w:sz w:val="24"/>
          <w:szCs w:val="24"/>
        </w:rPr>
        <w:t>сутствуют, а резервы по пропускной способности достаточны для удовлетворения текущих потребностей города.</w:t>
      </w:r>
    </w:p>
    <w:p w:rsidR="00612448" w:rsidRPr="00D66DF0" w:rsidRDefault="00612448" w:rsidP="00612448">
      <w:pPr>
        <w:spacing w:after="0" w:line="360" w:lineRule="auto"/>
        <w:ind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Из анализа исходных данных следуют выводы:</w:t>
      </w:r>
    </w:p>
    <w:p w:rsidR="00612448" w:rsidRPr="00D66DF0" w:rsidRDefault="00612448" w:rsidP="00612448">
      <w:pPr>
        <w:spacing w:after="0" w:line="360" w:lineRule="auto"/>
        <w:ind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1)</w:t>
      </w:r>
      <w:r w:rsidRPr="00D66DF0">
        <w:rPr>
          <w:rFonts w:ascii="Times New Roman" w:hAnsi="Times New Roman" w:cs="Times New Roman"/>
          <w:iCs/>
          <w:sz w:val="24"/>
          <w:szCs w:val="24"/>
          <w:lang w:eastAsia="ru-RU"/>
        </w:rPr>
        <w:tab/>
        <w:t>давление в любой точке обратной магистрали не превышает допустимое раб</w:t>
      </w:r>
      <w:r w:rsidRPr="00D66DF0">
        <w:rPr>
          <w:rFonts w:ascii="Times New Roman" w:hAnsi="Times New Roman" w:cs="Times New Roman"/>
          <w:iCs/>
          <w:sz w:val="24"/>
          <w:szCs w:val="24"/>
          <w:lang w:eastAsia="ru-RU"/>
        </w:rPr>
        <w:t>о</w:t>
      </w:r>
      <w:r w:rsidRPr="00D66DF0">
        <w:rPr>
          <w:rFonts w:ascii="Times New Roman" w:hAnsi="Times New Roman" w:cs="Times New Roman"/>
          <w:iCs/>
          <w:sz w:val="24"/>
          <w:szCs w:val="24"/>
          <w:lang w:eastAsia="ru-RU"/>
        </w:rPr>
        <w:t>чее давление в местных системах (60 м вод. ст. для систем с чугунными радиаторами);</w:t>
      </w:r>
    </w:p>
    <w:p w:rsidR="00612448" w:rsidRPr="00D66DF0" w:rsidRDefault="00612448" w:rsidP="00612448">
      <w:pPr>
        <w:spacing w:after="0" w:line="360" w:lineRule="auto"/>
        <w:ind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2)</w:t>
      </w:r>
      <w:r w:rsidRPr="00D66DF0">
        <w:rPr>
          <w:rFonts w:ascii="Times New Roman" w:hAnsi="Times New Roman" w:cs="Times New Roman"/>
          <w:iCs/>
          <w:sz w:val="24"/>
          <w:szCs w:val="24"/>
          <w:lang w:eastAsia="ru-RU"/>
        </w:rPr>
        <w:tab/>
        <w:t>давление в обратном трубопроводе обеспечивает залив водой верхних линий и приборов местных систем отопления (опорожнение систем теплоснабжения не наблюдае</w:t>
      </w:r>
      <w:r w:rsidRPr="00D66DF0">
        <w:rPr>
          <w:rFonts w:ascii="Times New Roman" w:hAnsi="Times New Roman" w:cs="Times New Roman"/>
          <w:iCs/>
          <w:sz w:val="24"/>
          <w:szCs w:val="24"/>
          <w:lang w:eastAsia="ru-RU"/>
        </w:rPr>
        <w:t>т</w:t>
      </w:r>
      <w:r w:rsidRPr="00D66DF0">
        <w:rPr>
          <w:rFonts w:ascii="Times New Roman" w:hAnsi="Times New Roman" w:cs="Times New Roman"/>
          <w:iCs/>
          <w:sz w:val="24"/>
          <w:szCs w:val="24"/>
          <w:lang w:eastAsia="ru-RU"/>
        </w:rPr>
        <w:t>ся);</w:t>
      </w:r>
    </w:p>
    <w:p w:rsidR="00612448" w:rsidRPr="00D66DF0" w:rsidRDefault="00612448" w:rsidP="00612448">
      <w:pPr>
        <w:spacing w:after="0" w:line="360" w:lineRule="auto"/>
        <w:ind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3)</w:t>
      </w:r>
      <w:r w:rsidRPr="00D66DF0">
        <w:rPr>
          <w:rFonts w:ascii="Times New Roman" w:hAnsi="Times New Roman" w:cs="Times New Roman"/>
          <w:iCs/>
          <w:sz w:val="24"/>
          <w:szCs w:val="24"/>
          <w:lang w:eastAsia="ru-RU"/>
        </w:rPr>
        <w:tab/>
        <w:t>давление в обратной магистрали превышает 5 м вод. ст. во избежание образ</w:t>
      </w:r>
      <w:r w:rsidRPr="00D66DF0">
        <w:rPr>
          <w:rFonts w:ascii="Times New Roman" w:hAnsi="Times New Roman" w:cs="Times New Roman"/>
          <w:iCs/>
          <w:sz w:val="24"/>
          <w:szCs w:val="24"/>
          <w:lang w:eastAsia="ru-RU"/>
        </w:rPr>
        <w:t>о</w:t>
      </w:r>
      <w:r w:rsidRPr="00D66DF0">
        <w:rPr>
          <w:rFonts w:ascii="Times New Roman" w:hAnsi="Times New Roman" w:cs="Times New Roman"/>
          <w:iCs/>
          <w:sz w:val="24"/>
          <w:szCs w:val="24"/>
          <w:lang w:eastAsia="ru-RU"/>
        </w:rPr>
        <w:t>вания вакуума;</w:t>
      </w:r>
    </w:p>
    <w:p w:rsidR="00612448" w:rsidRPr="00D66DF0" w:rsidRDefault="00612448" w:rsidP="00612448">
      <w:pPr>
        <w:spacing w:after="0" w:line="360" w:lineRule="auto"/>
        <w:ind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lastRenderedPageBreak/>
        <w:t>4)</w:t>
      </w:r>
      <w:r w:rsidRPr="00D66DF0">
        <w:rPr>
          <w:rFonts w:ascii="Times New Roman" w:hAnsi="Times New Roman" w:cs="Times New Roman"/>
          <w:iCs/>
          <w:sz w:val="24"/>
          <w:szCs w:val="24"/>
          <w:lang w:eastAsia="ru-RU"/>
        </w:rPr>
        <w:tab/>
        <w:t>давление в любой точке подающего трубопровода превышает давление вск</w:t>
      </w:r>
      <w:r w:rsidRPr="00D66DF0">
        <w:rPr>
          <w:rFonts w:ascii="Times New Roman" w:hAnsi="Times New Roman" w:cs="Times New Roman"/>
          <w:iCs/>
          <w:sz w:val="24"/>
          <w:szCs w:val="24"/>
          <w:lang w:eastAsia="ru-RU"/>
        </w:rPr>
        <w:t>и</w:t>
      </w:r>
      <w:r w:rsidRPr="00D66DF0">
        <w:rPr>
          <w:rFonts w:ascii="Times New Roman" w:hAnsi="Times New Roman" w:cs="Times New Roman"/>
          <w:iCs/>
          <w:sz w:val="24"/>
          <w:szCs w:val="24"/>
          <w:lang w:eastAsia="ru-RU"/>
        </w:rPr>
        <w:t>пания при максимальной (расчетной) температуре теплоносителя;</w:t>
      </w:r>
    </w:p>
    <w:p w:rsidR="00612448" w:rsidRDefault="00612448" w:rsidP="00612448">
      <w:pPr>
        <w:spacing w:after="0" w:line="360" w:lineRule="auto"/>
        <w:ind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5)</w:t>
      </w:r>
      <w:r w:rsidRPr="00D66DF0">
        <w:rPr>
          <w:rFonts w:ascii="Times New Roman" w:hAnsi="Times New Roman" w:cs="Times New Roman"/>
          <w:iCs/>
          <w:sz w:val="24"/>
          <w:szCs w:val="24"/>
          <w:lang w:eastAsia="ru-RU"/>
        </w:rPr>
        <w:tab/>
        <w:t>располагаемый напор в конечной точке сети превышает расчетные потери напора на абонентском вводе при расчетном пропуске теплоносителя.</w:t>
      </w:r>
    </w:p>
    <w:p w:rsidR="00177E50" w:rsidRPr="00D66DF0" w:rsidRDefault="00177E50" w:rsidP="0010241E">
      <w:pPr>
        <w:pStyle w:val="1110"/>
        <w:numPr>
          <w:ilvl w:val="2"/>
          <w:numId w:val="7"/>
        </w:numPr>
        <w:tabs>
          <w:tab w:val="left" w:pos="1560"/>
        </w:tabs>
        <w:ind w:left="0" w:firstLine="709"/>
        <w:rPr>
          <w:sz w:val="24"/>
          <w:szCs w:val="24"/>
        </w:rPr>
      </w:pPr>
      <w:bookmarkStart w:id="67" w:name="_Toc413776409"/>
      <w:r w:rsidRPr="00D66DF0">
        <w:rPr>
          <w:sz w:val="24"/>
          <w:szCs w:val="24"/>
        </w:rPr>
        <w:t>Статистика отказов тепловых сетей (аварий, инцидентов) за последние 5 лет</w:t>
      </w:r>
      <w:bookmarkEnd w:id="67"/>
    </w:p>
    <w:p w:rsidR="0010241E" w:rsidRPr="00D66DF0" w:rsidRDefault="00317715" w:rsidP="00612448">
      <w:pPr>
        <w:spacing w:after="0" w:line="360" w:lineRule="auto"/>
        <w:ind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С целью детального анализа статистики технологических нарушений в тепловых с</w:t>
      </w:r>
      <w:r w:rsidRPr="00D66DF0">
        <w:rPr>
          <w:rFonts w:ascii="Times New Roman" w:hAnsi="Times New Roman" w:cs="Times New Roman"/>
          <w:iCs/>
          <w:sz w:val="24"/>
          <w:szCs w:val="24"/>
          <w:lang w:eastAsia="ru-RU"/>
        </w:rPr>
        <w:t>е</w:t>
      </w:r>
      <w:r w:rsidRPr="00D66DF0">
        <w:rPr>
          <w:rFonts w:ascii="Times New Roman" w:hAnsi="Times New Roman" w:cs="Times New Roman"/>
          <w:iCs/>
          <w:sz w:val="24"/>
          <w:szCs w:val="24"/>
          <w:lang w:eastAsia="ru-RU"/>
        </w:rPr>
        <w:t>тях (а также наиболее</w:t>
      </w:r>
      <w:r w:rsidR="007B35EF">
        <w:rPr>
          <w:rFonts w:ascii="Times New Roman" w:hAnsi="Times New Roman" w:cs="Times New Roman"/>
          <w:iCs/>
          <w:sz w:val="24"/>
          <w:szCs w:val="24"/>
          <w:lang w:eastAsia="ru-RU"/>
        </w:rPr>
        <w:t xml:space="preserve"> вероятных</w:t>
      </w:r>
      <w:r w:rsidRPr="00D66DF0">
        <w:rPr>
          <w:rFonts w:ascii="Times New Roman" w:hAnsi="Times New Roman" w:cs="Times New Roman"/>
          <w:iCs/>
          <w:sz w:val="24"/>
          <w:szCs w:val="24"/>
          <w:lang w:eastAsia="ru-RU"/>
        </w:rPr>
        <w:t xml:space="preserve"> причин таких нарушений) теплоснабжающим организациям необходимо вести добросовестный учет отказов всех участков теплопроводов с составлен</w:t>
      </w:r>
      <w:r w:rsidRPr="00D66DF0">
        <w:rPr>
          <w:rFonts w:ascii="Times New Roman" w:hAnsi="Times New Roman" w:cs="Times New Roman"/>
          <w:iCs/>
          <w:sz w:val="24"/>
          <w:szCs w:val="24"/>
          <w:lang w:eastAsia="ru-RU"/>
        </w:rPr>
        <w:t>и</w:t>
      </w:r>
      <w:r w:rsidRPr="00D66DF0">
        <w:rPr>
          <w:rFonts w:ascii="Times New Roman" w:hAnsi="Times New Roman" w:cs="Times New Roman"/>
          <w:iCs/>
          <w:sz w:val="24"/>
          <w:szCs w:val="24"/>
          <w:lang w:eastAsia="ru-RU"/>
        </w:rPr>
        <w:t>ем отметок в оперативных журналах.</w:t>
      </w:r>
    </w:p>
    <w:p w:rsidR="00317715" w:rsidRPr="00D66DF0" w:rsidRDefault="00317715" w:rsidP="00612448">
      <w:pPr>
        <w:spacing w:after="0" w:line="360" w:lineRule="auto"/>
        <w:ind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 xml:space="preserve">Наиболее частыми причинами </w:t>
      </w:r>
      <w:r w:rsidR="00CC1FF9" w:rsidRPr="00D66DF0">
        <w:rPr>
          <w:rFonts w:ascii="Times New Roman" w:hAnsi="Times New Roman" w:cs="Times New Roman"/>
          <w:iCs/>
          <w:sz w:val="24"/>
          <w:szCs w:val="24"/>
          <w:lang w:eastAsia="ru-RU"/>
        </w:rPr>
        <w:t xml:space="preserve">технологических </w:t>
      </w:r>
      <w:r w:rsidRPr="00D66DF0">
        <w:rPr>
          <w:rFonts w:ascii="Times New Roman" w:hAnsi="Times New Roman" w:cs="Times New Roman"/>
          <w:iCs/>
          <w:sz w:val="24"/>
          <w:szCs w:val="24"/>
          <w:lang w:eastAsia="ru-RU"/>
        </w:rPr>
        <w:t>нарушений могут являться следу</w:t>
      </w:r>
      <w:r w:rsidRPr="00D66DF0">
        <w:rPr>
          <w:rFonts w:ascii="Times New Roman" w:hAnsi="Times New Roman" w:cs="Times New Roman"/>
          <w:iCs/>
          <w:sz w:val="24"/>
          <w:szCs w:val="24"/>
          <w:lang w:eastAsia="ru-RU"/>
        </w:rPr>
        <w:t>ю</w:t>
      </w:r>
      <w:r w:rsidRPr="00D66DF0">
        <w:rPr>
          <w:rFonts w:ascii="Times New Roman" w:hAnsi="Times New Roman" w:cs="Times New Roman"/>
          <w:iCs/>
          <w:sz w:val="24"/>
          <w:szCs w:val="24"/>
          <w:lang w:eastAsia="ru-RU"/>
        </w:rPr>
        <w:t>щие причины:</w:t>
      </w:r>
    </w:p>
    <w:p w:rsidR="00317715" w:rsidRPr="00D66DF0" w:rsidRDefault="00317715" w:rsidP="00612448">
      <w:pPr>
        <w:spacing w:after="0" w:line="360" w:lineRule="auto"/>
        <w:ind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 наружная коррозия теплопроводов;</w:t>
      </w:r>
    </w:p>
    <w:p w:rsidR="00317715" w:rsidRPr="00D66DF0" w:rsidRDefault="00317715" w:rsidP="00612448">
      <w:pPr>
        <w:spacing w:after="0" w:line="360" w:lineRule="auto"/>
        <w:ind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 внутренняя коррозия участков теплопроводов;</w:t>
      </w:r>
    </w:p>
    <w:p w:rsidR="00317715" w:rsidRPr="00D66DF0" w:rsidRDefault="00317715" w:rsidP="00612448">
      <w:pPr>
        <w:spacing w:after="0" w:line="360" w:lineRule="auto"/>
        <w:ind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 дефекты ремонта и монтажа;</w:t>
      </w:r>
    </w:p>
    <w:p w:rsidR="00CC1FF9" w:rsidRPr="00D66DF0" w:rsidRDefault="00CC1FF9" w:rsidP="00612448">
      <w:pPr>
        <w:spacing w:after="0" w:line="360" w:lineRule="auto"/>
        <w:ind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 прочие причины.</w:t>
      </w:r>
    </w:p>
    <w:p w:rsidR="00317715" w:rsidRPr="00D66DF0" w:rsidRDefault="00CC1FF9" w:rsidP="00612448">
      <w:pPr>
        <w:spacing w:after="0" w:line="360" w:lineRule="auto"/>
        <w:ind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Технологическим нарушениям в наибольшей степени подвержены участки тепловых сетей подземного способа прокладки со сроком эксплуатации свыше 25 лет.</w:t>
      </w:r>
    </w:p>
    <w:p w:rsidR="00CC1FF9" w:rsidRPr="00D66DF0" w:rsidRDefault="00CC1FF9" w:rsidP="00612448">
      <w:pPr>
        <w:spacing w:after="0" w:line="360" w:lineRule="auto"/>
        <w:ind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 xml:space="preserve">Статистика отказов на тепловых сетях ГУП ДХ АК «Заринское ДСУ-2» за последние 5 лет представлена на диаграмме </w:t>
      </w:r>
      <w:r w:rsidR="00CB0338" w:rsidRPr="00D66DF0">
        <w:rPr>
          <w:rFonts w:ascii="Times New Roman" w:hAnsi="Times New Roman" w:cs="Times New Roman"/>
          <w:iCs/>
          <w:sz w:val="24"/>
          <w:szCs w:val="24"/>
          <w:lang w:eastAsia="ru-RU"/>
        </w:rPr>
        <w:t>6</w:t>
      </w:r>
      <w:r w:rsidRPr="00D66DF0">
        <w:rPr>
          <w:rFonts w:ascii="Times New Roman" w:hAnsi="Times New Roman" w:cs="Times New Roman"/>
          <w:iCs/>
          <w:sz w:val="24"/>
          <w:szCs w:val="24"/>
          <w:lang w:eastAsia="ru-RU"/>
        </w:rPr>
        <w:t>.</w:t>
      </w:r>
      <w:r w:rsidR="00CB0338" w:rsidRPr="00D66DF0">
        <w:rPr>
          <w:rFonts w:ascii="Times New Roman" w:hAnsi="Times New Roman" w:cs="Times New Roman"/>
          <w:iCs/>
          <w:sz w:val="24"/>
          <w:szCs w:val="24"/>
          <w:lang w:eastAsia="ru-RU"/>
        </w:rPr>
        <w:t xml:space="preserve"> Как видно, за 2009-2013 гг. наблюдается ежегодное ув</w:t>
      </w:r>
      <w:r w:rsidR="00CB0338" w:rsidRPr="00D66DF0">
        <w:rPr>
          <w:rFonts w:ascii="Times New Roman" w:hAnsi="Times New Roman" w:cs="Times New Roman"/>
          <w:iCs/>
          <w:sz w:val="24"/>
          <w:szCs w:val="24"/>
          <w:lang w:eastAsia="ru-RU"/>
        </w:rPr>
        <w:t>е</w:t>
      </w:r>
      <w:r w:rsidR="00CB0338" w:rsidRPr="00D66DF0">
        <w:rPr>
          <w:rFonts w:ascii="Times New Roman" w:hAnsi="Times New Roman" w:cs="Times New Roman"/>
          <w:iCs/>
          <w:sz w:val="24"/>
          <w:szCs w:val="24"/>
          <w:lang w:eastAsia="ru-RU"/>
        </w:rPr>
        <w:t>личение инцидентов и аварий на тепловых сетях от рассматриваемой котельной. Причиной тому в основном служит непригодность тепломагистрали, проложенной в 1992 г., для дал</w:t>
      </w:r>
      <w:r w:rsidR="00CB0338" w:rsidRPr="00D66DF0">
        <w:rPr>
          <w:rFonts w:ascii="Times New Roman" w:hAnsi="Times New Roman" w:cs="Times New Roman"/>
          <w:iCs/>
          <w:sz w:val="24"/>
          <w:szCs w:val="24"/>
          <w:lang w:eastAsia="ru-RU"/>
        </w:rPr>
        <w:t>ь</w:t>
      </w:r>
      <w:r w:rsidR="00CB0338" w:rsidRPr="00D66DF0">
        <w:rPr>
          <w:rFonts w:ascii="Times New Roman" w:hAnsi="Times New Roman" w:cs="Times New Roman"/>
          <w:iCs/>
          <w:sz w:val="24"/>
          <w:szCs w:val="24"/>
          <w:lang w:eastAsia="ru-RU"/>
        </w:rPr>
        <w:t>нейшей эксплуатации. Непригодность обусловлена следующими факторами:</w:t>
      </w:r>
    </w:p>
    <w:p w:rsidR="00CB0338" w:rsidRPr="00D66DF0" w:rsidRDefault="00CB0338" w:rsidP="009735E9">
      <w:pPr>
        <w:numPr>
          <w:ilvl w:val="0"/>
          <w:numId w:val="84"/>
        </w:numPr>
        <w:tabs>
          <w:tab w:val="left" w:pos="993"/>
        </w:tabs>
        <w:spacing w:after="0" w:line="360" w:lineRule="auto"/>
        <w:ind w:left="0"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уменьшение толщины стенки трубопроводов до критических размеров;</w:t>
      </w:r>
    </w:p>
    <w:p w:rsidR="00CB0338" w:rsidRPr="00D66DF0" w:rsidRDefault="00CB0338" w:rsidP="009735E9">
      <w:pPr>
        <w:numPr>
          <w:ilvl w:val="0"/>
          <w:numId w:val="84"/>
        </w:numPr>
        <w:tabs>
          <w:tab w:val="left" w:pos="993"/>
        </w:tabs>
        <w:spacing w:after="0" w:line="360" w:lineRule="auto"/>
        <w:ind w:left="0"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отсутствие проектной разработки на теплосеть;</w:t>
      </w:r>
    </w:p>
    <w:p w:rsidR="00CB0338" w:rsidRPr="00D66DF0" w:rsidRDefault="00CB0338" w:rsidP="009735E9">
      <w:pPr>
        <w:numPr>
          <w:ilvl w:val="0"/>
          <w:numId w:val="84"/>
        </w:numPr>
        <w:tabs>
          <w:tab w:val="left" w:pos="993"/>
        </w:tabs>
        <w:spacing w:after="0" w:line="360" w:lineRule="auto"/>
        <w:ind w:left="0"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подземный способ прокладки в районе плавучих грунтов</w:t>
      </w:r>
      <w:r w:rsidR="00687E20" w:rsidRPr="00D66DF0">
        <w:rPr>
          <w:rFonts w:ascii="Times New Roman" w:hAnsi="Times New Roman" w:cs="Times New Roman"/>
          <w:iCs/>
          <w:sz w:val="24"/>
          <w:szCs w:val="24"/>
          <w:lang w:eastAsia="ru-RU"/>
        </w:rPr>
        <w:t>, что создает опасность при проведении ремонтных работ;</w:t>
      </w:r>
    </w:p>
    <w:p w:rsidR="00687E20" w:rsidRPr="00D66DF0" w:rsidRDefault="00687E20" w:rsidP="009735E9">
      <w:pPr>
        <w:numPr>
          <w:ilvl w:val="0"/>
          <w:numId w:val="84"/>
        </w:numPr>
        <w:tabs>
          <w:tab w:val="left" w:pos="993"/>
        </w:tabs>
        <w:spacing w:after="0" w:line="360" w:lineRule="auto"/>
        <w:ind w:left="0"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невозможность проведения гидравлических испытаний магистрали и промывки теплосети в связи с 1-3 факторами.</w:t>
      </w:r>
    </w:p>
    <w:p w:rsidR="00CB0338" w:rsidRPr="00D66DF0" w:rsidRDefault="00CB0338" w:rsidP="00612448">
      <w:pPr>
        <w:spacing w:after="0" w:line="360" w:lineRule="auto"/>
        <w:ind w:firstLine="709"/>
        <w:jc w:val="both"/>
        <w:rPr>
          <w:rFonts w:ascii="Times New Roman" w:hAnsi="Times New Roman" w:cs="Times New Roman"/>
          <w:iCs/>
          <w:sz w:val="24"/>
          <w:szCs w:val="24"/>
          <w:lang w:eastAsia="ru-RU"/>
        </w:rPr>
      </w:pPr>
    </w:p>
    <w:p w:rsidR="00CC1FF9" w:rsidRPr="00D66DF0" w:rsidRDefault="00D11B8D" w:rsidP="00CC1FF9">
      <w:pPr>
        <w:keepNext/>
        <w:spacing w:after="0" w:line="360" w:lineRule="auto"/>
        <w:jc w:val="both"/>
        <w:rPr>
          <w:rFonts w:ascii="Times New Roman" w:hAnsi="Times New Roman" w:cs="Times New Roman"/>
        </w:rPr>
      </w:pPr>
      <w:r w:rsidRPr="00D66DF0">
        <w:rPr>
          <w:rFonts w:ascii="Times New Roman" w:hAnsi="Times New Roman" w:cs="Times New Roman"/>
          <w:noProof/>
          <w:lang w:eastAsia="ru-RU"/>
        </w:rPr>
        <w:lastRenderedPageBreak/>
        <w:drawing>
          <wp:inline distT="0" distB="0" distL="0" distR="0" wp14:anchorId="1A1504DF" wp14:editId="3368A3CC">
            <wp:extent cx="5827395" cy="3807460"/>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C1FF9" w:rsidRPr="00D66DF0" w:rsidRDefault="00CC1FF9" w:rsidP="00CC1FF9">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Динамика технологических нарушений и среднего восстановления работосп</w:t>
      </w:r>
      <w:r w:rsidRPr="00D66DF0">
        <w:rPr>
          <w:rFonts w:ascii="Times New Roman" w:hAnsi="Times New Roman" w:cs="Times New Roman"/>
          <w:b w:val="0"/>
          <w:bCs w:val="0"/>
          <w:sz w:val="24"/>
          <w:szCs w:val="24"/>
        </w:rPr>
        <w:t>о</w:t>
      </w:r>
      <w:r w:rsidRPr="00D66DF0">
        <w:rPr>
          <w:rFonts w:ascii="Times New Roman" w:hAnsi="Times New Roman" w:cs="Times New Roman"/>
          <w:b w:val="0"/>
          <w:bCs w:val="0"/>
          <w:sz w:val="24"/>
          <w:szCs w:val="24"/>
        </w:rPr>
        <w:t>собности теплоснабжения на тепловых сетях от котельной ГУП ДХ АК «Заринское ДСУ-2»</w:t>
      </w:r>
    </w:p>
    <w:p w:rsidR="0010241E" w:rsidRPr="00D66DF0" w:rsidRDefault="0010241E" w:rsidP="0010241E">
      <w:pPr>
        <w:pStyle w:val="1110"/>
        <w:numPr>
          <w:ilvl w:val="2"/>
          <w:numId w:val="7"/>
        </w:numPr>
        <w:tabs>
          <w:tab w:val="left" w:pos="1560"/>
        </w:tabs>
        <w:ind w:left="0" w:firstLine="709"/>
        <w:rPr>
          <w:sz w:val="24"/>
          <w:szCs w:val="24"/>
        </w:rPr>
      </w:pPr>
      <w:bookmarkStart w:id="68" w:name="_Toc413776410"/>
      <w:r w:rsidRPr="00D66DF0">
        <w:rPr>
          <w:sz w:val="24"/>
          <w:szCs w:val="24"/>
        </w:rPr>
        <w:t>Статистика восстановлений (аварийно-восстановительных работ) тепл</w:t>
      </w:r>
      <w:r w:rsidRPr="00D66DF0">
        <w:rPr>
          <w:sz w:val="24"/>
          <w:szCs w:val="24"/>
        </w:rPr>
        <w:t>о</w:t>
      </w:r>
      <w:r w:rsidRPr="00D66DF0">
        <w:rPr>
          <w:sz w:val="24"/>
          <w:szCs w:val="24"/>
        </w:rPr>
        <w:t>вых сетей и среднее время, затраченное на восстановление работоспособности тепл</w:t>
      </w:r>
      <w:r w:rsidRPr="00D66DF0">
        <w:rPr>
          <w:sz w:val="24"/>
          <w:szCs w:val="24"/>
        </w:rPr>
        <w:t>о</w:t>
      </w:r>
      <w:r w:rsidRPr="00D66DF0">
        <w:rPr>
          <w:sz w:val="24"/>
          <w:szCs w:val="24"/>
        </w:rPr>
        <w:t>вых сетей, за последние 5 лет</w:t>
      </w:r>
      <w:bookmarkEnd w:id="68"/>
    </w:p>
    <w:p w:rsidR="00687E20" w:rsidRPr="00D66DF0" w:rsidRDefault="00687E20" w:rsidP="00687E20">
      <w:pPr>
        <w:keepLines/>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Потребители тепловой энергии по надежности теплоснабжения делятся на три катег</w:t>
      </w:r>
      <w:r w:rsidRPr="00D66DF0">
        <w:rPr>
          <w:rFonts w:ascii="Times New Roman" w:hAnsi="Times New Roman" w:cs="Times New Roman"/>
          <w:sz w:val="24"/>
          <w:szCs w:val="24"/>
        </w:rPr>
        <w:t>о</w:t>
      </w:r>
      <w:r w:rsidRPr="00D66DF0">
        <w:rPr>
          <w:rFonts w:ascii="Times New Roman" w:hAnsi="Times New Roman" w:cs="Times New Roman"/>
          <w:sz w:val="24"/>
          <w:szCs w:val="24"/>
        </w:rPr>
        <w:t>рии:</w:t>
      </w:r>
    </w:p>
    <w:p w:rsidR="00687E20" w:rsidRPr="00D66DF0" w:rsidRDefault="00687E20" w:rsidP="009735E9">
      <w:pPr>
        <w:keepLines/>
        <w:numPr>
          <w:ilvl w:val="0"/>
          <w:numId w:val="85"/>
        </w:numPr>
        <w:tabs>
          <w:tab w:val="left" w:pos="993"/>
        </w:tabs>
        <w:spacing w:after="0" w:line="360" w:lineRule="auto"/>
        <w:ind w:left="0" w:firstLine="709"/>
        <w:contextualSpacing/>
        <w:jc w:val="both"/>
        <w:rPr>
          <w:rFonts w:ascii="Times New Roman" w:hAnsi="Times New Roman" w:cs="Times New Roman"/>
          <w:sz w:val="24"/>
          <w:szCs w:val="24"/>
        </w:rPr>
      </w:pPr>
      <w:r w:rsidRPr="00D66DF0">
        <w:rPr>
          <w:rFonts w:ascii="Times New Roman" w:hAnsi="Times New Roman" w:cs="Times New Roman"/>
          <w:sz w:val="24"/>
          <w:szCs w:val="24"/>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rsidR="00687E20" w:rsidRPr="00D66DF0" w:rsidRDefault="00687E20" w:rsidP="009735E9">
      <w:pPr>
        <w:keepLines/>
        <w:numPr>
          <w:ilvl w:val="0"/>
          <w:numId w:val="85"/>
        </w:numPr>
        <w:tabs>
          <w:tab w:val="left" w:pos="993"/>
        </w:tabs>
        <w:spacing w:after="0" w:line="360" w:lineRule="auto"/>
        <w:ind w:left="0" w:firstLine="709"/>
        <w:contextualSpacing/>
        <w:jc w:val="both"/>
        <w:rPr>
          <w:rFonts w:ascii="Times New Roman" w:hAnsi="Times New Roman" w:cs="Times New Roman"/>
          <w:sz w:val="24"/>
          <w:szCs w:val="24"/>
        </w:rPr>
      </w:pPr>
      <w:r w:rsidRPr="00D66DF0">
        <w:rPr>
          <w:rFonts w:ascii="Times New Roman" w:hAnsi="Times New Roman" w:cs="Times New Roman"/>
          <w:sz w:val="24"/>
          <w:szCs w:val="24"/>
        </w:rPr>
        <w:t>вторая категория - потребители, в отношении которых допускается снижение те</w:t>
      </w:r>
      <w:r w:rsidRPr="00D66DF0">
        <w:rPr>
          <w:rFonts w:ascii="Times New Roman" w:hAnsi="Times New Roman" w:cs="Times New Roman"/>
          <w:sz w:val="24"/>
          <w:szCs w:val="24"/>
        </w:rPr>
        <w:t>м</w:t>
      </w:r>
      <w:r w:rsidRPr="00D66DF0">
        <w:rPr>
          <w:rFonts w:ascii="Times New Roman" w:hAnsi="Times New Roman" w:cs="Times New Roman"/>
          <w:sz w:val="24"/>
          <w:szCs w:val="24"/>
        </w:rPr>
        <w:t>пературы в отапливаемых помещениях на период ликвидации аварии, но не более 54 ч:</w:t>
      </w:r>
    </w:p>
    <w:p w:rsidR="00687E20" w:rsidRPr="00D66DF0" w:rsidRDefault="00687E20" w:rsidP="009735E9">
      <w:pPr>
        <w:keepLines/>
        <w:numPr>
          <w:ilvl w:val="0"/>
          <w:numId w:val="86"/>
        </w:numPr>
        <w:tabs>
          <w:tab w:val="left" w:pos="1276"/>
        </w:tabs>
        <w:spacing w:after="0" w:line="360" w:lineRule="auto"/>
        <w:ind w:left="0" w:firstLine="993"/>
        <w:contextualSpacing/>
        <w:jc w:val="both"/>
        <w:rPr>
          <w:rFonts w:ascii="Times New Roman" w:hAnsi="Times New Roman" w:cs="Times New Roman"/>
          <w:sz w:val="24"/>
          <w:szCs w:val="24"/>
        </w:rPr>
      </w:pPr>
      <w:r w:rsidRPr="00D66DF0">
        <w:rPr>
          <w:rFonts w:ascii="Times New Roman" w:hAnsi="Times New Roman" w:cs="Times New Roman"/>
          <w:sz w:val="24"/>
          <w:szCs w:val="24"/>
        </w:rPr>
        <w:t>жилых и общественных зданий до 12</w:t>
      </w:r>
      <w:r w:rsidR="00C5372F" w:rsidRPr="00D66DF0">
        <w:rPr>
          <w:rFonts w:ascii="Times New Roman" w:hAnsi="Times New Roman" w:cs="Times New Roman"/>
          <w:sz w:val="24"/>
          <w:szCs w:val="24"/>
        </w:rPr>
        <w:t xml:space="preserve"> </w:t>
      </w:r>
      <w:r w:rsidRPr="00D66DF0">
        <w:rPr>
          <w:rFonts w:ascii="Times New Roman" w:hAnsi="Times New Roman" w:cs="Times New Roman"/>
          <w:sz w:val="24"/>
          <w:szCs w:val="24"/>
        </w:rPr>
        <w:t>°</w:t>
      </w:r>
      <w:r w:rsidR="00C5372F" w:rsidRPr="00D66DF0">
        <w:rPr>
          <w:rFonts w:ascii="Times New Roman" w:hAnsi="Times New Roman" w:cs="Times New Roman"/>
          <w:sz w:val="24"/>
          <w:szCs w:val="24"/>
          <w:lang w:val="en-US"/>
        </w:rPr>
        <w:t>C</w:t>
      </w:r>
      <w:r w:rsidRPr="00D66DF0">
        <w:rPr>
          <w:rFonts w:ascii="Times New Roman" w:hAnsi="Times New Roman" w:cs="Times New Roman"/>
          <w:sz w:val="24"/>
          <w:szCs w:val="24"/>
        </w:rPr>
        <w:t>;</w:t>
      </w:r>
    </w:p>
    <w:p w:rsidR="00687E20" w:rsidRPr="00D66DF0" w:rsidRDefault="00687E20" w:rsidP="009735E9">
      <w:pPr>
        <w:keepLines/>
        <w:numPr>
          <w:ilvl w:val="0"/>
          <w:numId w:val="86"/>
        </w:numPr>
        <w:tabs>
          <w:tab w:val="left" w:pos="1276"/>
        </w:tabs>
        <w:spacing w:after="0" w:line="360" w:lineRule="auto"/>
        <w:ind w:left="0" w:firstLine="993"/>
        <w:contextualSpacing/>
        <w:jc w:val="both"/>
        <w:rPr>
          <w:rFonts w:ascii="Times New Roman" w:hAnsi="Times New Roman" w:cs="Times New Roman"/>
          <w:sz w:val="24"/>
          <w:szCs w:val="24"/>
        </w:rPr>
      </w:pPr>
      <w:r w:rsidRPr="00D66DF0">
        <w:rPr>
          <w:rFonts w:ascii="Times New Roman" w:hAnsi="Times New Roman" w:cs="Times New Roman"/>
          <w:sz w:val="24"/>
          <w:szCs w:val="24"/>
        </w:rPr>
        <w:t>промышленных зданий до 8°</w:t>
      </w:r>
      <w:r w:rsidR="00C5372F" w:rsidRPr="00D66DF0">
        <w:rPr>
          <w:rFonts w:ascii="Times New Roman" w:hAnsi="Times New Roman" w:cs="Times New Roman"/>
          <w:sz w:val="24"/>
          <w:szCs w:val="24"/>
          <w:lang w:val="en-US"/>
        </w:rPr>
        <w:t>C</w:t>
      </w:r>
      <w:r w:rsidRPr="00D66DF0">
        <w:rPr>
          <w:rFonts w:ascii="Times New Roman" w:hAnsi="Times New Roman" w:cs="Times New Roman"/>
          <w:sz w:val="24"/>
          <w:szCs w:val="24"/>
        </w:rPr>
        <w:t>;</w:t>
      </w:r>
    </w:p>
    <w:p w:rsidR="00687E20" w:rsidRPr="00D66DF0" w:rsidRDefault="00687E20" w:rsidP="009735E9">
      <w:pPr>
        <w:keepLines/>
        <w:numPr>
          <w:ilvl w:val="0"/>
          <w:numId w:val="85"/>
        </w:numPr>
        <w:tabs>
          <w:tab w:val="left" w:pos="993"/>
        </w:tabs>
        <w:spacing w:after="0" w:line="360" w:lineRule="auto"/>
        <w:ind w:left="0" w:firstLine="709"/>
        <w:contextualSpacing/>
        <w:jc w:val="both"/>
        <w:rPr>
          <w:rFonts w:ascii="Times New Roman" w:hAnsi="Times New Roman" w:cs="Times New Roman"/>
          <w:sz w:val="24"/>
          <w:szCs w:val="24"/>
        </w:rPr>
      </w:pPr>
      <w:r w:rsidRPr="00D66DF0">
        <w:rPr>
          <w:rFonts w:ascii="Times New Roman" w:hAnsi="Times New Roman" w:cs="Times New Roman"/>
          <w:sz w:val="24"/>
          <w:szCs w:val="24"/>
        </w:rPr>
        <w:t>третья категория - остальные потребители.</w:t>
      </w:r>
    </w:p>
    <w:p w:rsidR="00687E20" w:rsidRPr="00D66DF0" w:rsidRDefault="00687E20" w:rsidP="00687E20">
      <w:pPr>
        <w:keepNext/>
        <w:keepLines/>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lastRenderedPageBreak/>
        <w:t>При аварийных ситуациях на источнике тепловой энергии или в тепловых сетях в т</w:t>
      </w:r>
      <w:r w:rsidRPr="00D66DF0">
        <w:rPr>
          <w:rFonts w:ascii="Times New Roman" w:hAnsi="Times New Roman" w:cs="Times New Roman"/>
          <w:sz w:val="24"/>
          <w:szCs w:val="24"/>
        </w:rPr>
        <w:t>е</w:t>
      </w:r>
      <w:r w:rsidRPr="00D66DF0">
        <w:rPr>
          <w:rFonts w:ascii="Times New Roman" w:hAnsi="Times New Roman" w:cs="Times New Roman"/>
          <w:sz w:val="24"/>
          <w:szCs w:val="24"/>
        </w:rPr>
        <w:t>чение всего ремонтно-восстановительного периода должны обеспечиваться (если иные р</w:t>
      </w:r>
      <w:r w:rsidRPr="00D66DF0">
        <w:rPr>
          <w:rFonts w:ascii="Times New Roman" w:hAnsi="Times New Roman" w:cs="Times New Roman"/>
          <w:sz w:val="24"/>
          <w:szCs w:val="24"/>
        </w:rPr>
        <w:t>е</w:t>
      </w:r>
      <w:r w:rsidRPr="00D66DF0">
        <w:rPr>
          <w:rFonts w:ascii="Times New Roman" w:hAnsi="Times New Roman" w:cs="Times New Roman"/>
          <w:sz w:val="24"/>
          <w:szCs w:val="24"/>
        </w:rPr>
        <w:t>жимы не предусмотрены договором теплоснабжения):</w:t>
      </w:r>
    </w:p>
    <w:p w:rsidR="00687E20" w:rsidRPr="00D66DF0" w:rsidRDefault="00687E20" w:rsidP="009735E9">
      <w:pPr>
        <w:keepLines/>
        <w:numPr>
          <w:ilvl w:val="0"/>
          <w:numId w:val="85"/>
        </w:numPr>
        <w:tabs>
          <w:tab w:val="left" w:pos="993"/>
        </w:tabs>
        <w:spacing w:after="0" w:line="360" w:lineRule="auto"/>
        <w:ind w:left="0" w:firstLine="709"/>
        <w:contextualSpacing/>
        <w:jc w:val="both"/>
        <w:rPr>
          <w:rFonts w:ascii="Times New Roman" w:hAnsi="Times New Roman" w:cs="Times New Roman"/>
          <w:sz w:val="24"/>
          <w:szCs w:val="24"/>
        </w:rPr>
      </w:pPr>
      <w:r w:rsidRPr="00D66DF0">
        <w:rPr>
          <w:rFonts w:ascii="Times New Roman" w:hAnsi="Times New Roman" w:cs="Times New Roman"/>
          <w:sz w:val="24"/>
          <w:szCs w:val="24"/>
        </w:rPr>
        <w:t>подача тепловой энергии (теплоносителя) в полном объеме потребителям первой категории;</w:t>
      </w:r>
    </w:p>
    <w:p w:rsidR="00687E20" w:rsidRPr="00D66DF0" w:rsidRDefault="00687E20" w:rsidP="009735E9">
      <w:pPr>
        <w:keepLines/>
        <w:numPr>
          <w:ilvl w:val="0"/>
          <w:numId w:val="85"/>
        </w:numPr>
        <w:tabs>
          <w:tab w:val="left" w:pos="993"/>
        </w:tabs>
        <w:spacing w:after="0" w:line="360" w:lineRule="auto"/>
        <w:ind w:left="0" w:firstLine="709"/>
        <w:contextualSpacing/>
        <w:jc w:val="both"/>
        <w:rPr>
          <w:rFonts w:ascii="Times New Roman" w:hAnsi="Times New Roman" w:cs="Times New Roman"/>
          <w:sz w:val="24"/>
          <w:szCs w:val="24"/>
        </w:rPr>
      </w:pPr>
      <w:r w:rsidRPr="00D66DF0">
        <w:rPr>
          <w:rFonts w:ascii="Times New Roman" w:hAnsi="Times New Roman" w:cs="Times New Roman"/>
          <w:sz w:val="24"/>
          <w:szCs w:val="24"/>
        </w:rPr>
        <w:t>подача тепловой энергии (теплоносителя) на отопление и вентиляцию жилищно-коммунальным и промышленным потребителям второй и третьей категорий в размерах, ук</w:t>
      </w:r>
      <w:r w:rsidRPr="00D66DF0">
        <w:rPr>
          <w:rFonts w:ascii="Times New Roman" w:hAnsi="Times New Roman" w:cs="Times New Roman"/>
          <w:sz w:val="24"/>
          <w:szCs w:val="24"/>
        </w:rPr>
        <w:t>а</w:t>
      </w:r>
      <w:r w:rsidRPr="00D66DF0">
        <w:rPr>
          <w:rFonts w:ascii="Times New Roman" w:hAnsi="Times New Roman" w:cs="Times New Roman"/>
          <w:sz w:val="24"/>
          <w:szCs w:val="24"/>
        </w:rPr>
        <w:t>занных в таблице 17;</w:t>
      </w:r>
    </w:p>
    <w:p w:rsidR="00687E20" w:rsidRPr="00D66DF0" w:rsidRDefault="00687E20" w:rsidP="009735E9">
      <w:pPr>
        <w:keepLines/>
        <w:numPr>
          <w:ilvl w:val="0"/>
          <w:numId w:val="85"/>
        </w:numPr>
        <w:tabs>
          <w:tab w:val="left" w:pos="993"/>
        </w:tabs>
        <w:spacing w:after="0" w:line="360" w:lineRule="auto"/>
        <w:ind w:left="0" w:firstLine="709"/>
        <w:contextualSpacing/>
        <w:jc w:val="both"/>
        <w:rPr>
          <w:rFonts w:ascii="Times New Roman" w:hAnsi="Times New Roman" w:cs="Times New Roman"/>
          <w:sz w:val="24"/>
          <w:szCs w:val="24"/>
        </w:rPr>
      </w:pPr>
      <w:r w:rsidRPr="00D66DF0">
        <w:rPr>
          <w:rFonts w:ascii="Times New Roman" w:hAnsi="Times New Roman" w:cs="Times New Roman"/>
          <w:sz w:val="24"/>
          <w:szCs w:val="24"/>
        </w:rPr>
        <w:t>согласованный сторонами договора теплоснабжения аварийный режим расхода п</w:t>
      </w:r>
      <w:r w:rsidRPr="00D66DF0">
        <w:rPr>
          <w:rFonts w:ascii="Times New Roman" w:hAnsi="Times New Roman" w:cs="Times New Roman"/>
          <w:sz w:val="24"/>
          <w:szCs w:val="24"/>
        </w:rPr>
        <w:t>а</w:t>
      </w:r>
      <w:r w:rsidRPr="00D66DF0">
        <w:rPr>
          <w:rFonts w:ascii="Times New Roman" w:hAnsi="Times New Roman" w:cs="Times New Roman"/>
          <w:sz w:val="24"/>
          <w:szCs w:val="24"/>
        </w:rPr>
        <w:t>ра и технологической горячей воды;</w:t>
      </w:r>
    </w:p>
    <w:p w:rsidR="00687E20" w:rsidRPr="00D66DF0" w:rsidRDefault="00687E20" w:rsidP="009735E9">
      <w:pPr>
        <w:keepLines/>
        <w:numPr>
          <w:ilvl w:val="0"/>
          <w:numId w:val="85"/>
        </w:numPr>
        <w:tabs>
          <w:tab w:val="left" w:pos="993"/>
        </w:tabs>
        <w:spacing w:after="0" w:line="360" w:lineRule="auto"/>
        <w:ind w:left="0" w:firstLine="709"/>
        <w:contextualSpacing/>
        <w:jc w:val="both"/>
        <w:rPr>
          <w:rFonts w:ascii="Times New Roman" w:hAnsi="Times New Roman" w:cs="Times New Roman"/>
          <w:sz w:val="24"/>
          <w:szCs w:val="24"/>
        </w:rPr>
      </w:pPr>
      <w:r w:rsidRPr="00D66DF0">
        <w:rPr>
          <w:rFonts w:ascii="Times New Roman" w:hAnsi="Times New Roman" w:cs="Times New Roman"/>
          <w:sz w:val="24"/>
          <w:szCs w:val="24"/>
        </w:rPr>
        <w:t>согласованный сторонами договора теплоснабжения аварийный тепловой режим работы неотключаемых вентиляционных систем;</w:t>
      </w:r>
    </w:p>
    <w:p w:rsidR="00687E20" w:rsidRPr="00D66DF0" w:rsidRDefault="00687E20" w:rsidP="009735E9">
      <w:pPr>
        <w:keepLines/>
        <w:numPr>
          <w:ilvl w:val="0"/>
          <w:numId w:val="85"/>
        </w:numPr>
        <w:tabs>
          <w:tab w:val="left" w:pos="993"/>
        </w:tabs>
        <w:spacing w:after="0" w:line="360" w:lineRule="auto"/>
        <w:ind w:left="0" w:firstLine="709"/>
        <w:contextualSpacing/>
        <w:jc w:val="both"/>
        <w:rPr>
          <w:rFonts w:ascii="Times New Roman" w:hAnsi="Times New Roman" w:cs="Times New Roman"/>
          <w:sz w:val="24"/>
          <w:szCs w:val="24"/>
        </w:rPr>
      </w:pPr>
      <w:r w:rsidRPr="00D66DF0">
        <w:rPr>
          <w:rFonts w:ascii="Times New Roman" w:hAnsi="Times New Roman" w:cs="Times New Roman"/>
          <w:sz w:val="24"/>
          <w:szCs w:val="24"/>
        </w:rPr>
        <w:t>среднесуточный расход теплоты за отопительный период на горячее водоснабж</w:t>
      </w:r>
      <w:r w:rsidRPr="00D66DF0">
        <w:rPr>
          <w:rFonts w:ascii="Times New Roman" w:hAnsi="Times New Roman" w:cs="Times New Roman"/>
          <w:sz w:val="24"/>
          <w:szCs w:val="24"/>
        </w:rPr>
        <w:t>е</w:t>
      </w:r>
      <w:r w:rsidRPr="00D66DF0">
        <w:rPr>
          <w:rFonts w:ascii="Times New Roman" w:hAnsi="Times New Roman" w:cs="Times New Roman"/>
          <w:sz w:val="24"/>
          <w:szCs w:val="24"/>
        </w:rPr>
        <w:t>ние (при невозможности его отключения).</w:t>
      </w:r>
    </w:p>
    <w:p w:rsidR="00687E20" w:rsidRPr="00D66DF0" w:rsidRDefault="00687E20" w:rsidP="00687E20">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1464"/>
        <w:gridCol w:w="1466"/>
        <w:gridCol w:w="1466"/>
        <w:gridCol w:w="1466"/>
        <w:gridCol w:w="1466"/>
      </w:tblGrid>
      <w:tr w:rsidR="00997019" w:rsidRPr="00D66DF0" w:rsidTr="00997019">
        <w:trPr>
          <w:trHeight w:val="20"/>
        </w:trPr>
        <w:tc>
          <w:tcPr>
            <w:tcW w:w="1281" w:type="pct"/>
            <w:vMerge w:val="restart"/>
            <w:tcBorders>
              <w:top w:val="single" w:sz="4" w:space="0" w:color="000000"/>
              <w:left w:val="single" w:sz="4" w:space="0" w:color="000000"/>
              <w:bottom w:val="single" w:sz="4" w:space="0" w:color="000000"/>
              <w:right w:val="single" w:sz="4" w:space="0" w:color="000000"/>
            </w:tcBorders>
            <w:shd w:val="clear" w:color="auto" w:fill="548DD4"/>
            <w:vAlign w:val="center"/>
            <w:hideMark/>
          </w:tcPr>
          <w:p w:rsidR="00687E20" w:rsidRPr="00D66DF0" w:rsidRDefault="00687E20" w:rsidP="00D66DF0">
            <w:pPr>
              <w:pStyle w:val="afff0"/>
              <w:spacing w:line="240" w:lineRule="auto"/>
              <w:ind w:firstLine="0"/>
              <w:rPr>
                <w:rFonts w:ascii="Times New Roman" w:hAnsi="Times New Roman" w:cs="Times New Roman"/>
                <w:b/>
                <w:sz w:val="20"/>
                <w:szCs w:val="20"/>
              </w:rPr>
            </w:pPr>
            <w:bookmarkStart w:id="69" w:name="_Toc357406167"/>
            <w:bookmarkStart w:id="70" w:name="_Toc364941340"/>
            <w:bookmarkStart w:id="71" w:name="_Toc365221958"/>
            <w:r w:rsidRPr="00D66DF0">
              <w:rPr>
                <w:rFonts w:ascii="Times New Roman" w:hAnsi="Times New Roman" w:cs="Times New Roman"/>
                <w:b/>
                <w:sz w:val="20"/>
                <w:szCs w:val="20"/>
              </w:rPr>
              <w:t>Наименование показат</w:t>
            </w:r>
            <w:r w:rsidRPr="00D66DF0">
              <w:rPr>
                <w:rFonts w:ascii="Times New Roman" w:hAnsi="Times New Roman" w:cs="Times New Roman"/>
                <w:b/>
                <w:sz w:val="20"/>
                <w:szCs w:val="20"/>
              </w:rPr>
              <w:t>е</w:t>
            </w:r>
            <w:r w:rsidRPr="00D66DF0">
              <w:rPr>
                <w:rFonts w:ascii="Times New Roman" w:hAnsi="Times New Roman" w:cs="Times New Roman"/>
                <w:b/>
                <w:sz w:val="20"/>
                <w:szCs w:val="20"/>
              </w:rPr>
              <w:t>ля</w:t>
            </w:r>
            <w:bookmarkEnd w:id="69"/>
            <w:bookmarkEnd w:id="70"/>
            <w:bookmarkEnd w:id="71"/>
          </w:p>
        </w:tc>
        <w:tc>
          <w:tcPr>
            <w:tcW w:w="3719" w:type="pct"/>
            <w:gridSpan w:val="5"/>
            <w:tcBorders>
              <w:top w:val="single" w:sz="4" w:space="0" w:color="000000"/>
              <w:left w:val="single" w:sz="4" w:space="0" w:color="000000"/>
              <w:bottom w:val="single" w:sz="4" w:space="0" w:color="000000"/>
              <w:right w:val="single" w:sz="4" w:space="0" w:color="000000"/>
            </w:tcBorders>
            <w:shd w:val="clear" w:color="auto" w:fill="548DD4"/>
            <w:vAlign w:val="center"/>
            <w:hideMark/>
          </w:tcPr>
          <w:p w:rsidR="00687E20" w:rsidRPr="00D66DF0" w:rsidRDefault="00687E20" w:rsidP="00D66DF0">
            <w:pPr>
              <w:pStyle w:val="afff0"/>
              <w:spacing w:line="240" w:lineRule="auto"/>
              <w:ind w:firstLine="0"/>
              <w:jc w:val="center"/>
              <w:rPr>
                <w:rFonts w:ascii="Times New Roman" w:hAnsi="Times New Roman" w:cs="Times New Roman"/>
                <w:b/>
                <w:sz w:val="20"/>
                <w:szCs w:val="20"/>
              </w:rPr>
            </w:pPr>
            <w:r w:rsidRPr="00D66DF0">
              <w:rPr>
                <w:rFonts w:ascii="Times New Roman" w:hAnsi="Times New Roman" w:cs="Times New Roman"/>
                <w:b/>
                <w:sz w:val="20"/>
                <w:szCs w:val="20"/>
              </w:rPr>
              <w:t>Расчетная температура наружного воздуха для проектирования отопления t °</w:t>
            </w:r>
            <w:r w:rsidR="00C5372F" w:rsidRPr="00D66DF0">
              <w:rPr>
                <w:rFonts w:ascii="Times New Roman" w:hAnsi="Times New Roman" w:cs="Times New Roman"/>
                <w:b/>
                <w:sz w:val="20"/>
                <w:szCs w:val="20"/>
                <w:lang w:val="en-US"/>
              </w:rPr>
              <w:t>C</w:t>
            </w:r>
            <w:r w:rsidRPr="00D66DF0">
              <w:rPr>
                <w:rFonts w:ascii="Times New Roman" w:hAnsi="Times New Roman" w:cs="Times New Roman"/>
                <w:b/>
                <w:sz w:val="20"/>
                <w:szCs w:val="20"/>
              </w:rPr>
              <w:t xml:space="preserve"> (соответствует температуре наружного воздуха наиболее холодной пят</w:t>
            </w:r>
            <w:r w:rsidRPr="00D66DF0">
              <w:rPr>
                <w:rFonts w:ascii="Times New Roman" w:hAnsi="Times New Roman" w:cs="Times New Roman"/>
                <w:b/>
                <w:sz w:val="20"/>
                <w:szCs w:val="20"/>
              </w:rPr>
              <w:t>и</w:t>
            </w:r>
            <w:r w:rsidRPr="00D66DF0">
              <w:rPr>
                <w:rFonts w:ascii="Times New Roman" w:hAnsi="Times New Roman" w:cs="Times New Roman"/>
                <w:b/>
                <w:sz w:val="20"/>
                <w:szCs w:val="20"/>
              </w:rPr>
              <w:t>дневки обеспеченностью 0,92)</w:t>
            </w:r>
          </w:p>
        </w:tc>
      </w:tr>
      <w:tr w:rsidR="00997019" w:rsidRPr="00D66DF0" w:rsidTr="00997019">
        <w:trPr>
          <w:trHeight w:val="20"/>
        </w:trPr>
        <w:tc>
          <w:tcPr>
            <w:tcW w:w="1281" w:type="pct"/>
            <w:vMerge/>
            <w:tcBorders>
              <w:top w:val="single" w:sz="4" w:space="0" w:color="000000"/>
              <w:left w:val="single" w:sz="4" w:space="0" w:color="000000"/>
              <w:bottom w:val="single" w:sz="4" w:space="0" w:color="000000"/>
              <w:right w:val="single" w:sz="4" w:space="0" w:color="000000"/>
            </w:tcBorders>
            <w:shd w:val="clear" w:color="auto" w:fill="548DD4"/>
            <w:vAlign w:val="center"/>
            <w:hideMark/>
          </w:tcPr>
          <w:p w:rsidR="00687E20" w:rsidRPr="00D66DF0" w:rsidRDefault="00687E20" w:rsidP="00D66DF0">
            <w:pPr>
              <w:pStyle w:val="afff0"/>
              <w:spacing w:line="240" w:lineRule="auto"/>
              <w:ind w:firstLine="0"/>
              <w:rPr>
                <w:rFonts w:ascii="Times New Roman" w:hAnsi="Times New Roman" w:cs="Times New Roman"/>
                <w:b/>
                <w:sz w:val="20"/>
                <w:szCs w:val="20"/>
              </w:rPr>
            </w:pPr>
          </w:p>
        </w:tc>
        <w:tc>
          <w:tcPr>
            <w:tcW w:w="743" w:type="pct"/>
            <w:tcBorders>
              <w:top w:val="single" w:sz="4" w:space="0" w:color="000000"/>
              <w:left w:val="single" w:sz="4" w:space="0" w:color="000000"/>
              <w:bottom w:val="single" w:sz="4" w:space="0" w:color="000000"/>
              <w:right w:val="single" w:sz="4" w:space="0" w:color="000000"/>
            </w:tcBorders>
            <w:shd w:val="clear" w:color="auto" w:fill="548DD4"/>
            <w:hideMark/>
          </w:tcPr>
          <w:p w:rsidR="00687E20" w:rsidRPr="00D66DF0" w:rsidRDefault="00687E20" w:rsidP="00D66DF0">
            <w:pPr>
              <w:pStyle w:val="afff0"/>
              <w:spacing w:line="240" w:lineRule="auto"/>
              <w:ind w:firstLine="0"/>
              <w:jc w:val="center"/>
              <w:rPr>
                <w:rFonts w:ascii="Times New Roman" w:hAnsi="Times New Roman" w:cs="Times New Roman"/>
                <w:b/>
                <w:sz w:val="20"/>
                <w:szCs w:val="20"/>
              </w:rPr>
            </w:pPr>
            <w:bookmarkStart w:id="72" w:name="_Toc357406168"/>
            <w:bookmarkStart w:id="73" w:name="_Toc364941341"/>
            <w:bookmarkStart w:id="74" w:name="_Toc365221959"/>
            <w:r w:rsidRPr="00D66DF0">
              <w:rPr>
                <w:rFonts w:ascii="Times New Roman" w:hAnsi="Times New Roman" w:cs="Times New Roman"/>
                <w:b/>
                <w:sz w:val="20"/>
                <w:szCs w:val="20"/>
              </w:rPr>
              <w:t>минус 10</w:t>
            </w:r>
            <w:bookmarkEnd w:id="72"/>
            <w:bookmarkEnd w:id="73"/>
            <w:bookmarkEnd w:id="74"/>
          </w:p>
        </w:tc>
        <w:tc>
          <w:tcPr>
            <w:tcW w:w="744" w:type="pct"/>
            <w:tcBorders>
              <w:top w:val="single" w:sz="4" w:space="0" w:color="000000"/>
              <w:left w:val="single" w:sz="4" w:space="0" w:color="000000"/>
              <w:bottom w:val="single" w:sz="4" w:space="0" w:color="000000"/>
              <w:right w:val="single" w:sz="4" w:space="0" w:color="000000"/>
            </w:tcBorders>
            <w:shd w:val="clear" w:color="auto" w:fill="548DD4"/>
            <w:hideMark/>
          </w:tcPr>
          <w:p w:rsidR="00687E20" w:rsidRPr="00D66DF0" w:rsidRDefault="00687E20" w:rsidP="00D66DF0">
            <w:pPr>
              <w:pStyle w:val="afff0"/>
              <w:spacing w:line="240" w:lineRule="auto"/>
              <w:ind w:firstLine="0"/>
              <w:jc w:val="center"/>
              <w:rPr>
                <w:rFonts w:ascii="Times New Roman" w:hAnsi="Times New Roman" w:cs="Times New Roman"/>
                <w:b/>
                <w:sz w:val="20"/>
                <w:szCs w:val="20"/>
              </w:rPr>
            </w:pPr>
            <w:bookmarkStart w:id="75" w:name="_Toc357406169"/>
            <w:bookmarkStart w:id="76" w:name="_Toc364941342"/>
            <w:bookmarkStart w:id="77" w:name="_Toc365221960"/>
            <w:r w:rsidRPr="00D66DF0">
              <w:rPr>
                <w:rFonts w:ascii="Times New Roman" w:hAnsi="Times New Roman" w:cs="Times New Roman"/>
                <w:b/>
                <w:sz w:val="20"/>
                <w:szCs w:val="20"/>
              </w:rPr>
              <w:t>минус 20</w:t>
            </w:r>
            <w:bookmarkEnd w:id="75"/>
            <w:bookmarkEnd w:id="76"/>
            <w:bookmarkEnd w:id="77"/>
          </w:p>
        </w:tc>
        <w:tc>
          <w:tcPr>
            <w:tcW w:w="744" w:type="pct"/>
            <w:tcBorders>
              <w:top w:val="single" w:sz="4" w:space="0" w:color="000000"/>
              <w:left w:val="single" w:sz="4" w:space="0" w:color="000000"/>
              <w:bottom w:val="single" w:sz="4" w:space="0" w:color="000000"/>
              <w:right w:val="single" w:sz="4" w:space="0" w:color="000000"/>
            </w:tcBorders>
            <w:shd w:val="clear" w:color="auto" w:fill="548DD4"/>
            <w:hideMark/>
          </w:tcPr>
          <w:p w:rsidR="00687E20" w:rsidRPr="00D66DF0" w:rsidRDefault="00687E20" w:rsidP="00D66DF0">
            <w:pPr>
              <w:pStyle w:val="afff0"/>
              <w:spacing w:line="240" w:lineRule="auto"/>
              <w:ind w:firstLine="0"/>
              <w:jc w:val="center"/>
              <w:rPr>
                <w:rFonts w:ascii="Times New Roman" w:hAnsi="Times New Roman" w:cs="Times New Roman"/>
                <w:b/>
                <w:sz w:val="20"/>
                <w:szCs w:val="20"/>
              </w:rPr>
            </w:pPr>
            <w:bookmarkStart w:id="78" w:name="_Toc357406170"/>
            <w:bookmarkStart w:id="79" w:name="_Toc364941343"/>
            <w:bookmarkStart w:id="80" w:name="_Toc365221961"/>
            <w:r w:rsidRPr="00D66DF0">
              <w:rPr>
                <w:rFonts w:ascii="Times New Roman" w:hAnsi="Times New Roman" w:cs="Times New Roman"/>
                <w:b/>
                <w:sz w:val="20"/>
                <w:szCs w:val="20"/>
              </w:rPr>
              <w:t>минус 30</w:t>
            </w:r>
            <w:bookmarkEnd w:id="78"/>
            <w:bookmarkEnd w:id="79"/>
            <w:bookmarkEnd w:id="80"/>
          </w:p>
        </w:tc>
        <w:tc>
          <w:tcPr>
            <w:tcW w:w="744" w:type="pct"/>
            <w:tcBorders>
              <w:top w:val="single" w:sz="4" w:space="0" w:color="000000"/>
              <w:left w:val="single" w:sz="4" w:space="0" w:color="000000"/>
              <w:bottom w:val="single" w:sz="4" w:space="0" w:color="000000"/>
              <w:right w:val="single" w:sz="4" w:space="0" w:color="000000"/>
            </w:tcBorders>
            <w:shd w:val="clear" w:color="auto" w:fill="548DD4"/>
            <w:hideMark/>
          </w:tcPr>
          <w:p w:rsidR="00687E20" w:rsidRPr="00D66DF0" w:rsidRDefault="00687E20" w:rsidP="00D66DF0">
            <w:pPr>
              <w:pStyle w:val="afff0"/>
              <w:spacing w:line="240" w:lineRule="auto"/>
              <w:ind w:firstLine="0"/>
              <w:jc w:val="center"/>
              <w:rPr>
                <w:rFonts w:ascii="Times New Roman" w:hAnsi="Times New Roman" w:cs="Times New Roman"/>
                <w:b/>
                <w:sz w:val="20"/>
                <w:szCs w:val="20"/>
              </w:rPr>
            </w:pPr>
            <w:bookmarkStart w:id="81" w:name="_Toc357406171"/>
            <w:bookmarkStart w:id="82" w:name="_Toc364941344"/>
            <w:bookmarkStart w:id="83" w:name="_Toc365221962"/>
            <w:r w:rsidRPr="00D66DF0">
              <w:rPr>
                <w:rFonts w:ascii="Times New Roman" w:hAnsi="Times New Roman" w:cs="Times New Roman"/>
                <w:b/>
                <w:sz w:val="20"/>
                <w:szCs w:val="20"/>
              </w:rPr>
              <w:t>минус 40</w:t>
            </w:r>
            <w:bookmarkEnd w:id="81"/>
            <w:bookmarkEnd w:id="82"/>
            <w:bookmarkEnd w:id="83"/>
          </w:p>
        </w:tc>
        <w:tc>
          <w:tcPr>
            <w:tcW w:w="744" w:type="pct"/>
            <w:tcBorders>
              <w:top w:val="single" w:sz="4" w:space="0" w:color="000000"/>
              <w:left w:val="single" w:sz="4" w:space="0" w:color="000000"/>
              <w:bottom w:val="single" w:sz="4" w:space="0" w:color="000000"/>
              <w:right w:val="single" w:sz="4" w:space="0" w:color="000000"/>
            </w:tcBorders>
            <w:shd w:val="clear" w:color="auto" w:fill="548DD4"/>
            <w:hideMark/>
          </w:tcPr>
          <w:p w:rsidR="00687E20" w:rsidRPr="00D66DF0" w:rsidRDefault="00687E20" w:rsidP="00D66DF0">
            <w:pPr>
              <w:pStyle w:val="afff0"/>
              <w:spacing w:line="240" w:lineRule="auto"/>
              <w:ind w:firstLine="0"/>
              <w:jc w:val="center"/>
              <w:rPr>
                <w:rFonts w:ascii="Times New Roman" w:hAnsi="Times New Roman" w:cs="Times New Roman"/>
                <w:b/>
                <w:sz w:val="20"/>
                <w:szCs w:val="20"/>
              </w:rPr>
            </w:pPr>
            <w:bookmarkStart w:id="84" w:name="_Toc357406172"/>
            <w:bookmarkStart w:id="85" w:name="_Toc364941345"/>
            <w:bookmarkStart w:id="86" w:name="_Toc365221963"/>
            <w:r w:rsidRPr="00D66DF0">
              <w:rPr>
                <w:rFonts w:ascii="Times New Roman" w:hAnsi="Times New Roman" w:cs="Times New Roman"/>
                <w:b/>
                <w:sz w:val="20"/>
                <w:szCs w:val="20"/>
              </w:rPr>
              <w:t>минус 50</w:t>
            </w:r>
            <w:bookmarkEnd w:id="84"/>
            <w:bookmarkEnd w:id="85"/>
            <w:bookmarkEnd w:id="86"/>
          </w:p>
        </w:tc>
      </w:tr>
      <w:tr w:rsidR="00997019" w:rsidRPr="00D66DF0" w:rsidTr="00D66DF0">
        <w:trPr>
          <w:trHeight w:val="20"/>
        </w:trPr>
        <w:tc>
          <w:tcPr>
            <w:tcW w:w="128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87E20" w:rsidRPr="00D66DF0" w:rsidRDefault="00687E20" w:rsidP="00D66DF0">
            <w:pPr>
              <w:pStyle w:val="afff0"/>
              <w:spacing w:line="240" w:lineRule="auto"/>
              <w:ind w:firstLine="0"/>
              <w:jc w:val="center"/>
              <w:rPr>
                <w:rFonts w:ascii="Times New Roman" w:hAnsi="Times New Roman" w:cs="Times New Roman"/>
                <w:sz w:val="20"/>
                <w:szCs w:val="20"/>
              </w:rPr>
            </w:pPr>
            <w:bookmarkStart w:id="87" w:name="_Toc357406173"/>
            <w:bookmarkStart w:id="88" w:name="_Toc364941346"/>
            <w:bookmarkStart w:id="89" w:name="_Toc365221964"/>
            <w:r w:rsidRPr="00D66DF0">
              <w:rPr>
                <w:rFonts w:ascii="Times New Roman" w:hAnsi="Times New Roman" w:cs="Times New Roman"/>
                <w:sz w:val="20"/>
                <w:szCs w:val="20"/>
              </w:rPr>
              <w:t>Допустимое снижение подачи тепловой энергии, %, до</w:t>
            </w:r>
            <w:bookmarkEnd w:id="87"/>
            <w:bookmarkEnd w:id="88"/>
            <w:bookmarkEnd w:id="89"/>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87E20" w:rsidRPr="00D66DF0" w:rsidRDefault="00687E20" w:rsidP="00D66DF0">
            <w:pPr>
              <w:pStyle w:val="afff0"/>
              <w:spacing w:line="240" w:lineRule="auto"/>
              <w:ind w:firstLine="0"/>
              <w:jc w:val="center"/>
              <w:rPr>
                <w:rFonts w:ascii="Times New Roman" w:hAnsi="Times New Roman" w:cs="Times New Roman"/>
                <w:sz w:val="20"/>
                <w:szCs w:val="20"/>
              </w:rPr>
            </w:pPr>
            <w:bookmarkStart w:id="90" w:name="_Toc357406174"/>
            <w:bookmarkStart w:id="91" w:name="_Toc364941347"/>
            <w:bookmarkStart w:id="92" w:name="_Toc365221965"/>
            <w:r w:rsidRPr="00D66DF0">
              <w:rPr>
                <w:rFonts w:ascii="Times New Roman" w:hAnsi="Times New Roman" w:cs="Times New Roman"/>
                <w:sz w:val="20"/>
                <w:szCs w:val="20"/>
              </w:rPr>
              <w:t>78</w:t>
            </w:r>
            <w:bookmarkEnd w:id="90"/>
            <w:bookmarkEnd w:id="91"/>
            <w:bookmarkEnd w:id="92"/>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87E20" w:rsidRPr="00D66DF0" w:rsidRDefault="00687E20" w:rsidP="00D66DF0">
            <w:pPr>
              <w:pStyle w:val="afff0"/>
              <w:spacing w:line="240" w:lineRule="auto"/>
              <w:ind w:firstLine="0"/>
              <w:jc w:val="center"/>
              <w:rPr>
                <w:rFonts w:ascii="Times New Roman" w:hAnsi="Times New Roman" w:cs="Times New Roman"/>
                <w:sz w:val="20"/>
                <w:szCs w:val="20"/>
              </w:rPr>
            </w:pPr>
            <w:bookmarkStart w:id="93" w:name="_Toc357406175"/>
            <w:bookmarkStart w:id="94" w:name="_Toc364941348"/>
            <w:bookmarkStart w:id="95" w:name="_Toc365221966"/>
            <w:r w:rsidRPr="00D66DF0">
              <w:rPr>
                <w:rFonts w:ascii="Times New Roman" w:hAnsi="Times New Roman" w:cs="Times New Roman"/>
                <w:sz w:val="20"/>
                <w:szCs w:val="20"/>
              </w:rPr>
              <w:t>84</w:t>
            </w:r>
            <w:bookmarkEnd w:id="93"/>
            <w:bookmarkEnd w:id="94"/>
            <w:bookmarkEnd w:id="95"/>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87E20" w:rsidRPr="00D66DF0" w:rsidRDefault="00687E20" w:rsidP="00D66DF0">
            <w:pPr>
              <w:pStyle w:val="afff0"/>
              <w:spacing w:line="240" w:lineRule="auto"/>
              <w:ind w:firstLine="0"/>
              <w:jc w:val="center"/>
              <w:rPr>
                <w:rFonts w:ascii="Times New Roman" w:hAnsi="Times New Roman" w:cs="Times New Roman"/>
                <w:sz w:val="20"/>
                <w:szCs w:val="20"/>
              </w:rPr>
            </w:pPr>
            <w:bookmarkStart w:id="96" w:name="_Toc357406176"/>
            <w:bookmarkStart w:id="97" w:name="_Toc364941349"/>
            <w:bookmarkStart w:id="98" w:name="_Toc365221967"/>
            <w:r w:rsidRPr="00D66DF0">
              <w:rPr>
                <w:rFonts w:ascii="Times New Roman" w:hAnsi="Times New Roman" w:cs="Times New Roman"/>
                <w:sz w:val="20"/>
                <w:szCs w:val="20"/>
              </w:rPr>
              <w:t>87</w:t>
            </w:r>
            <w:bookmarkEnd w:id="96"/>
            <w:bookmarkEnd w:id="97"/>
            <w:bookmarkEnd w:id="98"/>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87E20" w:rsidRPr="00D66DF0" w:rsidRDefault="00687E20" w:rsidP="00D66DF0">
            <w:pPr>
              <w:pStyle w:val="afff0"/>
              <w:spacing w:line="240" w:lineRule="auto"/>
              <w:ind w:firstLine="0"/>
              <w:jc w:val="center"/>
              <w:rPr>
                <w:rFonts w:ascii="Times New Roman" w:hAnsi="Times New Roman" w:cs="Times New Roman"/>
                <w:sz w:val="20"/>
                <w:szCs w:val="20"/>
              </w:rPr>
            </w:pPr>
            <w:bookmarkStart w:id="99" w:name="_Toc357406177"/>
            <w:bookmarkStart w:id="100" w:name="_Toc364941350"/>
            <w:bookmarkStart w:id="101" w:name="_Toc365221968"/>
            <w:r w:rsidRPr="00D66DF0">
              <w:rPr>
                <w:rFonts w:ascii="Times New Roman" w:hAnsi="Times New Roman" w:cs="Times New Roman"/>
                <w:sz w:val="20"/>
                <w:szCs w:val="20"/>
              </w:rPr>
              <w:t>89</w:t>
            </w:r>
            <w:bookmarkEnd w:id="99"/>
            <w:bookmarkEnd w:id="100"/>
            <w:bookmarkEnd w:id="101"/>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87E20" w:rsidRPr="00D66DF0" w:rsidRDefault="00687E20" w:rsidP="00D66DF0">
            <w:pPr>
              <w:pStyle w:val="afff0"/>
              <w:spacing w:line="240" w:lineRule="auto"/>
              <w:ind w:firstLine="0"/>
              <w:jc w:val="center"/>
              <w:rPr>
                <w:rFonts w:ascii="Times New Roman" w:hAnsi="Times New Roman" w:cs="Times New Roman"/>
                <w:sz w:val="20"/>
                <w:szCs w:val="20"/>
              </w:rPr>
            </w:pPr>
            <w:bookmarkStart w:id="102" w:name="_Toc357406178"/>
            <w:bookmarkStart w:id="103" w:name="_Toc364941351"/>
            <w:bookmarkStart w:id="104" w:name="_Toc365221969"/>
            <w:r w:rsidRPr="00D66DF0">
              <w:rPr>
                <w:rFonts w:ascii="Times New Roman" w:hAnsi="Times New Roman" w:cs="Times New Roman"/>
                <w:sz w:val="20"/>
                <w:szCs w:val="20"/>
              </w:rPr>
              <w:t>91</w:t>
            </w:r>
            <w:bookmarkEnd w:id="102"/>
            <w:bookmarkEnd w:id="103"/>
            <w:bookmarkEnd w:id="104"/>
          </w:p>
        </w:tc>
      </w:tr>
    </w:tbl>
    <w:p w:rsidR="00687E20" w:rsidRPr="00D66DF0" w:rsidRDefault="00687E20" w:rsidP="00687E20">
      <w:pPr>
        <w:keepLines/>
        <w:spacing w:after="0" w:line="360" w:lineRule="auto"/>
        <w:ind w:firstLine="566"/>
        <w:jc w:val="both"/>
        <w:rPr>
          <w:rFonts w:ascii="Times New Roman" w:hAnsi="Times New Roman" w:cs="Times New Roman"/>
        </w:rPr>
      </w:pPr>
    </w:p>
    <w:p w:rsidR="00687E20" w:rsidRPr="00D66DF0" w:rsidRDefault="00687E20" w:rsidP="00687E20">
      <w:pPr>
        <w:keepLines/>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Среднее время, затрачиваемое на восстановление работоспособности тепловых сетей от котельной ГУП ДХ АК «Заринское ДСУ-2», представлено на рисунке 6. Среднее время н</w:t>
      </w:r>
      <w:r w:rsidR="004B4F36" w:rsidRPr="00D66DF0">
        <w:rPr>
          <w:rFonts w:ascii="Times New Roman" w:hAnsi="Times New Roman" w:cs="Times New Roman"/>
          <w:sz w:val="24"/>
          <w:szCs w:val="24"/>
        </w:rPr>
        <w:t>е превышает 6 ч.</w:t>
      </w:r>
    </w:p>
    <w:p w:rsidR="004B4F36" w:rsidRPr="00D66DF0" w:rsidRDefault="004B4F36" w:rsidP="00687E20">
      <w:pPr>
        <w:keepLines/>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Согласно исходным данным, среднее время, затрачиваемое на восстановление работ</w:t>
      </w:r>
      <w:r w:rsidRPr="00D66DF0">
        <w:rPr>
          <w:rFonts w:ascii="Times New Roman" w:hAnsi="Times New Roman" w:cs="Times New Roman"/>
          <w:sz w:val="24"/>
          <w:szCs w:val="24"/>
        </w:rPr>
        <w:t>о</w:t>
      </w:r>
      <w:r w:rsidRPr="00D66DF0">
        <w:rPr>
          <w:rFonts w:ascii="Times New Roman" w:hAnsi="Times New Roman" w:cs="Times New Roman"/>
          <w:sz w:val="24"/>
          <w:szCs w:val="24"/>
        </w:rPr>
        <w:t>способности тепловых сетей на техническом обслуживании ООО «ЖКУ», не превышает 4 ч.</w:t>
      </w:r>
    </w:p>
    <w:p w:rsidR="004B4F36" w:rsidRPr="00D66DF0" w:rsidRDefault="004B4F36" w:rsidP="00687E20">
      <w:pPr>
        <w:keepLines/>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Представленные показатели свидетельствуют о высокой оперативности эксплуатац</w:t>
      </w:r>
      <w:r w:rsidRPr="00D66DF0">
        <w:rPr>
          <w:rFonts w:ascii="Times New Roman" w:hAnsi="Times New Roman" w:cs="Times New Roman"/>
          <w:sz w:val="24"/>
          <w:szCs w:val="24"/>
        </w:rPr>
        <w:t>и</w:t>
      </w:r>
      <w:r w:rsidRPr="00D66DF0">
        <w:rPr>
          <w:rFonts w:ascii="Times New Roman" w:hAnsi="Times New Roman" w:cs="Times New Roman"/>
          <w:sz w:val="24"/>
          <w:szCs w:val="24"/>
        </w:rPr>
        <w:t>онного и ремонтного персонала.</w:t>
      </w:r>
    </w:p>
    <w:p w:rsidR="00377F18" w:rsidRPr="00D66DF0" w:rsidRDefault="00177E50" w:rsidP="00BB550B">
      <w:pPr>
        <w:pStyle w:val="1110"/>
        <w:numPr>
          <w:ilvl w:val="2"/>
          <w:numId w:val="7"/>
        </w:numPr>
        <w:tabs>
          <w:tab w:val="left" w:pos="1560"/>
        </w:tabs>
        <w:ind w:left="0" w:firstLine="709"/>
        <w:rPr>
          <w:sz w:val="24"/>
          <w:szCs w:val="24"/>
        </w:rPr>
      </w:pPr>
      <w:bookmarkStart w:id="105" w:name="_Toc413776411"/>
      <w:bookmarkEnd w:id="64"/>
      <w:bookmarkEnd w:id="65"/>
      <w:r w:rsidRPr="00D66DF0">
        <w:rPr>
          <w:sz w:val="24"/>
          <w:szCs w:val="24"/>
        </w:rPr>
        <w:t>П</w:t>
      </w:r>
      <w:r w:rsidR="00377F18" w:rsidRPr="00D66DF0">
        <w:rPr>
          <w:sz w:val="24"/>
          <w:szCs w:val="24"/>
        </w:rPr>
        <w:t>роцедур</w:t>
      </w:r>
      <w:r w:rsidRPr="00D66DF0">
        <w:rPr>
          <w:sz w:val="24"/>
          <w:szCs w:val="24"/>
        </w:rPr>
        <w:t>ы</w:t>
      </w:r>
      <w:r w:rsidR="00377F18" w:rsidRPr="00D66DF0">
        <w:rPr>
          <w:sz w:val="24"/>
          <w:szCs w:val="24"/>
        </w:rPr>
        <w:t xml:space="preserve"> диагностики состояния тепловых сетей и планирования к</w:t>
      </w:r>
      <w:r w:rsidR="00377F18" w:rsidRPr="00D66DF0">
        <w:rPr>
          <w:sz w:val="24"/>
          <w:szCs w:val="24"/>
        </w:rPr>
        <w:t>а</w:t>
      </w:r>
      <w:r w:rsidR="00377F18" w:rsidRPr="00D66DF0">
        <w:rPr>
          <w:sz w:val="24"/>
          <w:szCs w:val="24"/>
        </w:rPr>
        <w:t>питальных (текущих) ремонтов</w:t>
      </w:r>
      <w:bookmarkEnd w:id="105"/>
    </w:p>
    <w:p w:rsidR="00377F18" w:rsidRPr="00D66DF0" w:rsidRDefault="00377F18" w:rsidP="000A2E03">
      <w:pPr>
        <w:pStyle w:val="affffff1"/>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Теплоснабжающие организации выполняют ряд процедур диагностики состояния те</w:t>
      </w:r>
      <w:r w:rsidRPr="00D66DF0">
        <w:rPr>
          <w:rFonts w:ascii="Times New Roman" w:eastAsia="MS Mincho" w:hAnsi="Times New Roman" w:cs="Times New Roman"/>
          <w:sz w:val="24"/>
          <w:szCs w:val="24"/>
        </w:rPr>
        <w:t>п</w:t>
      </w:r>
      <w:r w:rsidRPr="00D66DF0">
        <w:rPr>
          <w:rFonts w:ascii="Times New Roman" w:eastAsia="MS Mincho" w:hAnsi="Times New Roman" w:cs="Times New Roman"/>
          <w:sz w:val="24"/>
          <w:szCs w:val="24"/>
        </w:rPr>
        <w:t>ловых сетей и планирования капитальных и текущих ремонтов. По результатам осмотра об</w:t>
      </w:r>
      <w:r w:rsidRPr="00D66DF0">
        <w:rPr>
          <w:rFonts w:ascii="Times New Roman" w:eastAsia="MS Mincho" w:hAnsi="Times New Roman" w:cs="Times New Roman"/>
          <w:sz w:val="24"/>
          <w:szCs w:val="24"/>
        </w:rPr>
        <w:t>о</w:t>
      </w:r>
      <w:r w:rsidRPr="00D66DF0">
        <w:rPr>
          <w:rFonts w:ascii="Times New Roman" w:eastAsia="MS Mincho" w:hAnsi="Times New Roman" w:cs="Times New Roman"/>
          <w:sz w:val="24"/>
          <w:szCs w:val="24"/>
        </w:rPr>
        <w:t xml:space="preserve">рудования тепловой сети и самой трассы при обходах оценивают состояние оборудования, </w:t>
      </w:r>
      <w:r w:rsidRPr="00D66DF0">
        <w:rPr>
          <w:rFonts w:ascii="Times New Roman" w:eastAsia="MS Mincho" w:hAnsi="Times New Roman" w:cs="Times New Roman"/>
          <w:sz w:val="24"/>
          <w:szCs w:val="24"/>
        </w:rPr>
        <w:lastRenderedPageBreak/>
        <w:t>трубопроводов, строительно-изоляционных конструкций, интенсивность и опасность пр</w:t>
      </w:r>
      <w:r w:rsidRPr="00D66DF0">
        <w:rPr>
          <w:rFonts w:ascii="Times New Roman" w:eastAsia="MS Mincho" w:hAnsi="Times New Roman" w:cs="Times New Roman"/>
          <w:sz w:val="24"/>
          <w:szCs w:val="24"/>
        </w:rPr>
        <w:t>о</w:t>
      </w:r>
      <w:r w:rsidRPr="00D66DF0">
        <w:rPr>
          <w:rFonts w:ascii="Times New Roman" w:eastAsia="MS Mincho" w:hAnsi="Times New Roman" w:cs="Times New Roman"/>
          <w:sz w:val="24"/>
          <w:szCs w:val="24"/>
        </w:rPr>
        <w:t>цесса наружной коррозии труб и намечают необходимые мероприятия по устранению выя</w:t>
      </w:r>
      <w:r w:rsidRPr="00D66DF0">
        <w:rPr>
          <w:rFonts w:ascii="Times New Roman" w:eastAsia="MS Mincho" w:hAnsi="Times New Roman" w:cs="Times New Roman"/>
          <w:sz w:val="24"/>
          <w:szCs w:val="24"/>
        </w:rPr>
        <w:t>в</w:t>
      </w:r>
      <w:r w:rsidRPr="00D66DF0">
        <w:rPr>
          <w:rFonts w:ascii="Times New Roman" w:eastAsia="MS Mincho" w:hAnsi="Times New Roman" w:cs="Times New Roman"/>
          <w:sz w:val="24"/>
          <w:szCs w:val="24"/>
        </w:rPr>
        <w:t>ленных дефектов или неполадок. Дефекты, которые не могут быть устранены без отключ</w:t>
      </w:r>
      <w:r w:rsidRPr="00D66DF0">
        <w:rPr>
          <w:rFonts w:ascii="Times New Roman" w:eastAsia="MS Mincho" w:hAnsi="Times New Roman" w:cs="Times New Roman"/>
          <w:sz w:val="24"/>
          <w:szCs w:val="24"/>
        </w:rPr>
        <w:t>е</w:t>
      </w:r>
      <w:r w:rsidRPr="00D66DF0">
        <w:rPr>
          <w:rFonts w:ascii="Times New Roman" w:eastAsia="MS Mincho" w:hAnsi="Times New Roman" w:cs="Times New Roman"/>
          <w:sz w:val="24"/>
          <w:szCs w:val="24"/>
        </w:rPr>
        <w:t>ния теплопровода, но не представляющие непосредственной опасности для надежной эк</w:t>
      </w:r>
      <w:r w:rsidRPr="00D66DF0">
        <w:rPr>
          <w:rFonts w:ascii="Times New Roman" w:eastAsia="MS Mincho" w:hAnsi="Times New Roman" w:cs="Times New Roman"/>
          <w:sz w:val="24"/>
          <w:szCs w:val="24"/>
        </w:rPr>
        <w:t>с</w:t>
      </w:r>
      <w:r w:rsidRPr="00D66DF0">
        <w:rPr>
          <w:rFonts w:ascii="Times New Roman" w:eastAsia="MS Mincho" w:hAnsi="Times New Roman" w:cs="Times New Roman"/>
          <w:sz w:val="24"/>
          <w:szCs w:val="24"/>
        </w:rPr>
        <w:t>плуатации, заносят в журнал ремонтов для ликвидации в период ближайшего останова те</w:t>
      </w:r>
      <w:r w:rsidRPr="00D66DF0">
        <w:rPr>
          <w:rFonts w:ascii="Times New Roman" w:eastAsia="MS Mincho" w:hAnsi="Times New Roman" w:cs="Times New Roman"/>
          <w:sz w:val="24"/>
          <w:szCs w:val="24"/>
        </w:rPr>
        <w:t>п</w:t>
      </w:r>
      <w:r w:rsidRPr="00D66DF0">
        <w:rPr>
          <w:rFonts w:ascii="Times New Roman" w:eastAsia="MS Mincho" w:hAnsi="Times New Roman" w:cs="Times New Roman"/>
          <w:sz w:val="24"/>
          <w:szCs w:val="24"/>
        </w:rPr>
        <w:t>лопровода или в период ремонта. Дефекты, которые могут вызвать аварию в сети, устраняют немедленно. Все виды работ осуществля</w:t>
      </w:r>
      <w:r w:rsidR="001E64AC" w:rsidRPr="00D66DF0">
        <w:rPr>
          <w:rFonts w:ascii="Times New Roman" w:eastAsia="MS Mincho" w:hAnsi="Times New Roman" w:cs="Times New Roman"/>
          <w:sz w:val="24"/>
          <w:szCs w:val="24"/>
        </w:rPr>
        <w:t>ются по Программе, утверждаемой техническим р</w:t>
      </w:r>
      <w:r w:rsidR="001E64AC" w:rsidRPr="00D66DF0">
        <w:rPr>
          <w:rFonts w:ascii="Times New Roman" w:eastAsia="MS Mincho" w:hAnsi="Times New Roman" w:cs="Times New Roman"/>
          <w:sz w:val="24"/>
          <w:szCs w:val="24"/>
        </w:rPr>
        <w:t>у</w:t>
      </w:r>
      <w:r w:rsidR="001E64AC" w:rsidRPr="00D66DF0">
        <w:rPr>
          <w:rFonts w:ascii="Times New Roman" w:eastAsia="MS Mincho" w:hAnsi="Times New Roman" w:cs="Times New Roman"/>
          <w:sz w:val="24"/>
          <w:szCs w:val="24"/>
        </w:rPr>
        <w:t xml:space="preserve">ководителем </w:t>
      </w:r>
      <w:r w:rsidRPr="00D66DF0">
        <w:rPr>
          <w:rFonts w:ascii="Times New Roman" w:eastAsia="MS Mincho" w:hAnsi="Times New Roman" w:cs="Times New Roman"/>
          <w:sz w:val="24"/>
          <w:szCs w:val="24"/>
        </w:rPr>
        <w:t>предприятия.</w:t>
      </w:r>
    </w:p>
    <w:p w:rsidR="00377F18" w:rsidRPr="00D66DF0" w:rsidRDefault="00377F18" w:rsidP="000A2E03">
      <w:pPr>
        <w:pStyle w:val="affffff1"/>
        <w:keepNext w:val="0"/>
        <w:tabs>
          <w:tab w:val="clear" w:pos="9356"/>
        </w:tabs>
        <w:suppressAutoHyphens w:val="0"/>
        <w:spacing w:line="360" w:lineRule="auto"/>
        <w:ind w:firstLine="567"/>
        <w:jc w:val="both"/>
        <w:rPr>
          <w:rFonts w:ascii="Times New Roman" w:eastAsia="MS Mincho" w:hAnsi="Times New Roman" w:cs="Times New Roman"/>
          <w:b/>
          <w:bCs/>
          <w:i/>
          <w:iCs/>
          <w:sz w:val="24"/>
          <w:szCs w:val="24"/>
        </w:rPr>
      </w:pPr>
      <w:r w:rsidRPr="00D66DF0">
        <w:rPr>
          <w:rFonts w:ascii="Times New Roman" w:eastAsia="MS Mincho" w:hAnsi="Times New Roman" w:cs="Times New Roman"/>
          <w:b/>
          <w:bCs/>
          <w:i/>
          <w:iCs/>
          <w:sz w:val="24"/>
          <w:szCs w:val="24"/>
        </w:rPr>
        <w:t>Методы технической диагностики, нашедшие применение теплоснабжающими организациями г. Заринска</w:t>
      </w:r>
    </w:p>
    <w:p w:rsidR="00377F18" w:rsidRPr="00D66DF0" w:rsidRDefault="00C5372F" w:rsidP="000A2E03">
      <w:pPr>
        <w:pStyle w:val="affffff1"/>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D66DF0">
        <w:rPr>
          <w:rFonts w:ascii="Times New Roman" w:eastAsia="MS Mincho" w:hAnsi="Times New Roman" w:cs="Times New Roman"/>
          <w:b/>
          <w:bCs/>
          <w:sz w:val="24"/>
          <w:szCs w:val="24"/>
        </w:rPr>
        <w:t>Опрессовка</w:t>
      </w:r>
      <w:r w:rsidR="00377F18" w:rsidRPr="00D66DF0">
        <w:rPr>
          <w:rFonts w:ascii="Times New Roman" w:eastAsia="MS Mincho" w:hAnsi="Times New Roman" w:cs="Times New Roman"/>
          <w:b/>
          <w:bCs/>
          <w:sz w:val="24"/>
          <w:szCs w:val="24"/>
        </w:rPr>
        <w:t xml:space="preserve"> на прочность повышенным давлением (гидравлические испытания).</w:t>
      </w:r>
      <w:r w:rsidR="00377F18" w:rsidRPr="00D66DF0">
        <w:rPr>
          <w:rFonts w:ascii="Times New Roman" w:eastAsia="MS Mincho" w:hAnsi="Times New Roman" w:cs="Times New Roman"/>
          <w:sz w:val="24"/>
          <w:szCs w:val="24"/>
        </w:rPr>
        <w:t xml:space="preserve">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w:t>
      </w:r>
      <w:r w:rsidR="00377F18" w:rsidRPr="00D66DF0">
        <w:rPr>
          <w:rFonts w:ascii="Times New Roman" w:eastAsia="MS Mincho" w:hAnsi="Times New Roman" w:cs="Times New Roman"/>
          <w:sz w:val="24"/>
          <w:szCs w:val="24"/>
        </w:rPr>
        <w:t>в</w:t>
      </w:r>
      <w:r w:rsidR="00377F18" w:rsidRPr="00D66DF0">
        <w:rPr>
          <w:rFonts w:ascii="Times New Roman" w:eastAsia="MS Mincho" w:hAnsi="Times New Roman" w:cs="Times New Roman"/>
          <w:sz w:val="24"/>
          <w:szCs w:val="24"/>
        </w:rPr>
        <w:t>ность 20 – 40% .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 Участки тепловых сетей, не прошедшие гидра</w:t>
      </w:r>
      <w:r w:rsidR="00377F18" w:rsidRPr="00D66DF0">
        <w:rPr>
          <w:rFonts w:ascii="Times New Roman" w:eastAsia="MS Mincho" w:hAnsi="Times New Roman" w:cs="Times New Roman"/>
          <w:sz w:val="24"/>
          <w:szCs w:val="24"/>
        </w:rPr>
        <w:t>в</w:t>
      </w:r>
      <w:r w:rsidR="00377F18" w:rsidRPr="00D66DF0">
        <w:rPr>
          <w:rFonts w:ascii="Times New Roman" w:eastAsia="MS Mincho" w:hAnsi="Times New Roman" w:cs="Times New Roman"/>
          <w:sz w:val="24"/>
          <w:szCs w:val="24"/>
        </w:rPr>
        <w:t>лические испытания, подвергаются ремонту и устранению всех выявленных дефектов.</w:t>
      </w:r>
    </w:p>
    <w:p w:rsidR="00377F18" w:rsidRPr="00D66DF0" w:rsidRDefault="00377F18" w:rsidP="000A2E03">
      <w:pPr>
        <w:pStyle w:val="affffff1"/>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D66DF0">
        <w:rPr>
          <w:rFonts w:ascii="Times New Roman" w:eastAsia="MS Mincho" w:hAnsi="Times New Roman" w:cs="Times New Roman"/>
          <w:b/>
          <w:bCs/>
          <w:sz w:val="24"/>
          <w:szCs w:val="24"/>
        </w:rPr>
        <w:t>Ревизия запорной арматуры.</w:t>
      </w:r>
      <w:r w:rsidRPr="00D66DF0">
        <w:rPr>
          <w:rFonts w:ascii="Times New Roman" w:eastAsia="MS Mincho" w:hAnsi="Times New Roman" w:cs="Times New Roman"/>
          <w:sz w:val="24"/>
          <w:szCs w:val="24"/>
        </w:rPr>
        <w:t xml:space="preserve"> Вся запорная арматура перед установкой и пуском в эксплуатацию проходит предварительную проверку, в ходе которой проверяется ее соотве</w:t>
      </w:r>
      <w:r w:rsidRPr="00D66DF0">
        <w:rPr>
          <w:rFonts w:ascii="Times New Roman" w:eastAsia="MS Mincho" w:hAnsi="Times New Roman" w:cs="Times New Roman"/>
          <w:sz w:val="24"/>
          <w:szCs w:val="24"/>
        </w:rPr>
        <w:t>т</w:t>
      </w:r>
      <w:r w:rsidRPr="00D66DF0">
        <w:rPr>
          <w:rFonts w:ascii="Times New Roman" w:eastAsia="MS Mincho" w:hAnsi="Times New Roman" w:cs="Times New Roman"/>
          <w:sz w:val="24"/>
          <w:szCs w:val="24"/>
        </w:rPr>
        <w:t>ствие проекту, наличие паспорта изготовителя, сертификата соответствия, отсутствие таких дефектов, как трещины и раковины, свободный ход штока, комплектация и. т. д. В случае нарушений по одному из пунктов принимается решение о возврате. Перед монтажом запо</w:t>
      </w:r>
      <w:r w:rsidRPr="00D66DF0">
        <w:rPr>
          <w:rFonts w:ascii="Times New Roman" w:eastAsia="MS Mincho" w:hAnsi="Times New Roman" w:cs="Times New Roman"/>
          <w:sz w:val="24"/>
          <w:szCs w:val="24"/>
        </w:rPr>
        <w:t>р</w:t>
      </w:r>
      <w:r w:rsidRPr="00D66DF0">
        <w:rPr>
          <w:rFonts w:ascii="Times New Roman" w:eastAsia="MS Mincho" w:hAnsi="Times New Roman" w:cs="Times New Roman"/>
          <w:sz w:val="24"/>
          <w:szCs w:val="24"/>
        </w:rPr>
        <w:t>ная арматура должна пройти ревизию, которой предусматривается:</w:t>
      </w:r>
    </w:p>
    <w:p w:rsidR="00377F18" w:rsidRPr="00D66DF0" w:rsidRDefault="00377F18" w:rsidP="000A2E03">
      <w:pPr>
        <w:tabs>
          <w:tab w:val="left" w:pos="851"/>
        </w:tabs>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разборка арматуры без демонтажа запорной и регулирующей части штока;</w:t>
      </w:r>
    </w:p>
    <w:p w:rsidR="00377F18" w:rsidRPr="00D66DF0" w:rsidRDefault="00377F18" w:rsidP="000A2E03">
      <w:pPr>
        <w:tabs>
          <w:tab w:val="left" w:pos="851"/>
        </w:tabs>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очистка и смазка ходовой части;</w:t>
      </w:r>
    </w:p>
    <w:p w:rsidR="00377F18" w:rsidRPr="00D66DF0" w:rsidRDefault="00377F18" w:rsidP="000A2E03">
      <w:pPr>
        <w:tabs>
          <w:tab w:val="left" w:pos="851"/>
        </w:tabs>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проверка уплотнительных поверхностей;</w:t>
      </w:r>
    </w:p>
    <w:p w:rsidR="00377F18" w:rsidRPr="00D66DF0" w:rsidRDefault="00377F18" w:rsidP="000A2E03">
      <w:pPr>
        <w:tabs>
          <w:tab w:val="left" w:pos="851"/>
        </w:tabs>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обратная сборка с установкой прокладок, набивкой сальника и проверкой плавности хода штока;</w:t>
      </w:r>
    </w:p>
    <w:p w:rsidR="00377F18" w:rsidRPr="00D66DF0" w:rsidRDefault="00377F18" w:rsidP="000A2E03">
      <w:pPr>
        <w:tabs>
          <w:tab w:val="left" w:pos="851"/>
        </w:tabs>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гидравлические испытания на плотность и прочность.</w:t>
      </w:r>
    </w:p>
    <w:p w:rsidR="00377F18" w:rsidRPr="00D66DF0" w:rsidRDefault="00377F18" w:rsidP="000A2E03">
      <w:pPr>
        <w:pStyle w:val="affffff1"/>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Кроме того, ревизии подвергается вся арматура, нормативный срок эксплуатации кот</w:t>
      </w:r>
      <w:r w:rsidRPr="00D66DF0">
        <w:rPr>
          <w:rFonts w:ascii="Times New Roman" w:eastAsia="MS Mincho" w:hAnsi="Times New Roman" w:cs="Times New Roman"/>
          <w:sz w:val="24"/>
          <w:szCs w:val="24"/>
        </w:rPr>
        <w:t>о</w:t>
      </w:r>
      <w:r w:rsidRPr="00D66DF0">
        <w:rPr>
          <w:rFonts w:ascii="Times New Roman" w:eastAsia="MS Mincho" w:hAnsi="Times New Roman" w:cs="Times New Roman"/>
          <w:sz w:val="24"/>
          <w:szCs w:val="24"/>
        </w:rPr>
        <w:t>рой истек.</w:t>
      </w:r>
    </w:p>
    <w:p w:rsidR="00377F18" w:rsidRPr="00D66DF0" w:rsidRDefault="00377F18" w:rsidP="000A2E03">
      <w:pPr>
        <w:pStyle w:val="affffff1"/>
        <w:keepNext w:val="0"/>
        <w:tabs>
          <w:tab w:val="clear" w:pos="9356"/>
        </w:tabs>
        <w:suppressAutoHyphens w:val="0"/>
        <w:spacing w:line="360" w:lineRule="auto"/>
        <w:ind w:firstLine="567"/>
        <w:jc w:val="both"/>
        <w:rPr>
          <w:rFonts w:ascii="Times New Roman" w:eastAsia="MS Mincho" w:hAnsi="Times New Roman" w:cs="Times New Roman"/>
          <w:b/>
          <w:bCs/>
          <w:i/>
          <w:iCs/>
          <w:sz w:val="24"/>
          <w:szCs w:val="24"/>
        </w:rPr>
      </w:pPr>
      <w:r w:rsidRPr="00D66DF0">
        <w:rPr>
          <w:rFonts w:ascii="Times New Roman" w:eastAsia="MS Mincho" w:hAnsi="Times New Roman" w:cs="Times New Roman"/>
          <w:b/>
          <w:bCs/>
          <w:i/>
          <w:iCs/>
          <w:sz w:val="24"/>
          <w:szCs w:val="24"/>
        </w:rPr>
        <w:t>В настоящее время теплосетевыми и теплоснабжающими организациями на те</w:t>
      </w:r>
      <w:r w:rsidRPr="00D66DF0">
        <w:rPr>
          <w:rFonts w:ascii="Times New Roman" w:eastAsia="MS Mincho" w:hAnsi="Times New Roman" w:cs="Times New Roman"/>
          <w:b/>
          <w:bCs/>
          <w:i/>
          <w:iCs/>
          <w:sz w:val="24"/>
          <w:szCs w:val="24"/>
        </w:rPr>
        <w:t>р</w:t>
      </w:r>
      <w:r w:rsidRPr="00D66DF0">
        <w:rPr>
          <w:rFonts w:ascii="Times New Roman" w:eastAsia="MS Mincho" w:hAnsi="Times New Roman" w:cs="Times New Roman"/>
          <w:b/>
          <w:bCs/>
          <w:i/>
          <w:iCs/>
          <w:sz w:val="24"/>
          <w:szCs w:val="24"/>
        </w:rPr>
        <w:t>ритории России применяются более современные методы диагностики состояния те</w:t>
      </w:r>
      <w:r w:rsidRPr="00D66DF0">
        <w:rPr>
          <w:rFonts w:ascii="Times New Roman" w:eastAsia="MS Mincho" w:hAnsi="Times New Roman" w:cs="Times New Roman"/>
          <w:b/>
          <w:bCs/>
          <w:i/>
          <w:iCs/>
          <w:sz w:val="24"/>
          <w:szCs w:val="24"/>
        </w:rPr>
        <w:t>п</w:t>
      </w:r>
      <w:r w:rsidRPr="00D66DF0">
        <w:rPr>
          <w:rFonts w:ascii="Times New Roman" w:eastAsia="MS Mincho" w:hAnsi="Times New Roman" w:cs="Times New Roman"/>
          <w:b/>
          <w:bCs/>
          <w:i/>
          <w:iCs/>
          <w:sz w:val="24"/>
          <w:szCs w:val="24"/>
        </w:rPr>
        <w:lastRenderedPageBreak/>
        <w:t>ловых сетей. Следует выделить перспективные методы технической диагностики, не нашедшие применения на Предприятии, а в ближайшей перспективе могут использ</w:t>
      </w:r>
      <w:r w:rsidRPr="00D66DF0">
        <w:rPr>
          <w:rFonts w:ascii="Times New Roman" w:eastAsia="MS Mincho" w:hAnsi="Times New Roman" w:cs="Times New Roman"/>
          <w:b/>
          <w:bCs/>
          <w:i/>
          <w:iCs/>
          <w:sz w:val="24"/>
          <w:szCs w:val="24"/>
        </w:rPr>
        <w:t>о</w:t>
      </w:r>
      <w:r w:rsidRPr="00D66DF0">
        <w:rPr>
          <w:rFonts w:ascii="Times New Roman" w:eastAsia="MS Mincho" w:hAnsi="Times New Roman" w:cs="Times New Roman"/>
          <w:b/>
          <w:bCs/>
          <w:i/>
          <w:iCs/>
          <w:sz w:val="24"/>
          <w:szCs w:val="24"/>
        </w:rPr>
        <w:t>ваться в дополнение к существующим методам.</w:t>
      </w:r>
    </w:p>
    <w:p w:rsidR="00377F18" w:rsidRPr="00D66DF0" w:rsidRDefault="00377F18" w:rsidP="000A2E03">
      <w:pPr>
        <w:pStyle w:val="affffff1"/>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D66DF0">
        <w:rPr>
          <w:rFonts w:ascii="Times New Roman" w:eastAsia="MS Mincho" w:hAnsi="Times New Roman" w:cs="Times New Roman"/>
          <w:b/>
          <w:bCs/>
          <w:sz w:val="24"/>
          <w:szCs w:val="24"/>
        </w:rPr>
        <w:t>Шурфовка трубопроводов тепловых сетей.</w:t>
      </w:r>
      <w:r w:rsidRPr="00D66DF0">
        <w:rPr>
          <w:rFonts w:ascii="Times New Roman" w:eastAsia="MS Mincho" w:hAnsi="Times New Roman" w:cs="Times New Roman"/>
          <w:sz w:val="24"/>
          <w:szCs w:val="24"/>
        </w:rPr>
        <w:t xml:space="preserve"> Применяются для контроля состояния подземных теплопроводов, теплоизоляционных и строительных конструкций. Число ежего</w:t>
      </w:r>
      <w:r w:rsidRPr="00D66DF0">
        <w:rPr>
          <w:rFonts w:ascii="Times New Roman" w:eastAsia="MS Mincho" w:hAnsi="Times New Roman" w:cs="Times New Roman"/>
          <w:sz w:val="24"/>
          <w:szCs w:val="24"/>
        </w:rPr>
        <w:t>д</w:t>
      </w:r>
      <w:r w:rsidRPr="00D66DF0">
        <w:rPr>
          <w:rFonts w:ascii="Times New Roman" w:eastAsia="MS Mincho" w:hAnsi="Times New Roman" w:cs="Times New Roman"/>
          <w:sz w:val="24"/>
          <w:szCs w:val="24"/>
        </w:rPr>
        <w:t>но проводимых плановых шурфовок устанавливают в зависимости от протяженности сети, типов прокладки и теплоизоляционных конструкций и количества коррозионных поврежд</w:t>
      </w:r>
      <w:r w:rsidRPr="00D66DF0">
        <w:rPr>
          <w:rFonts w:ascii="Times New Roman" w:eastAsia="MS Mincho" w:hAnsi="Times New Roman" w:cs="Times New Roman"/>
          <w:sz w:val="24"/>
          <w:szCs w:val="24"/>
        </w:rPr>
        <w:t>е</w:t>
      </w:r>
      <w:r w:rsidRPr="00D66DF0">
        <w:rPr>
          <w:rFonts w:ascii="Times New Roman" w:eastAsia="MS Mincho" w:hAnsi="Times New Roman" w:cs="Times New Roman"/>
          <w:sz w:val="24"/>
          <w:szCs w:val="24"/>
        </w:rPr>
        <w:t>ний труб. На каждые 5 км трассы должно быть не менее одного шурфа. На новых участках сети шурфовки производят</w:t>
      </w:r>
      <w:r w:rsidR="00C5372F" w:rsidRPr="00D66DF0">
        <w:rPr>
          <w:rFonts w:ascii="Times New Roman" w:eastAsia="MS Mincho" w:hAnsi="Times New Roman" w:cs="Times New Roman"/>
          <w:sz w:val="24"/>
          <w:szCs w:val="24"/>
        </w:rPr>
        <w:t>,</w:t>
      </w:r>
      <w:r w:rsidRPr="00D66DF0">
        <w:rPr>
          <w:rFonts w:ascii="Times New Roman" w:eastAsia="MS Mincho" w:hAnsi="Times New Roman" w:cs="Times New Roman"/>
          <w:sz w:val="24"/>
          <w:szCs w:val="24"/>
        </w:rPr>
        <w:t xml:space="preserve"> начиная с третьего года эксплуатации. Эксплуатирующая орг</w:t>
      </w:r>
      <w:r w:rsidRPr="00D66DF0">
        <w:rPr>
          <w:rFonts w:ascii="Times New Roman" w:eastAsia="MS Mincho" w:hAnsi="Times New Roman" w:cs="Times New Roman"/>
          <w:sz w:val="24"/>
          <w:szCs w:val="24"/>
        </w:rPr>
        <w:t>а</w:t>
      </w:r>
      <w:r w:rsidRPr="00D66DF0">
        <w:rPr>
          <w:rFonts w:ascii="Times New Roman" w:eastAsia="MS Mincho" w:hAnsi="Times New Roman" w:cs="Times New Roman"/>
          <w:sz w:val="24"/>
          <w:szCs w:val="24"/>
        </w:rPr>
        <w:t>низация должна иметь специальную схему тепловой сети, на которой отмечают места и р</w:t>
      </w:r>
      <w:r w:rsidRPr="00D66DF0">
        <w:rPr>
          <w:rFonts w:ascii="Times New Roman" w:eastAsia="MS Mincho" w:hAnsi="Times New Roman" w:cs="Times New Roman"/>
          <w:sz w:val="24"/>
          <w:szCs w:val="24"/>
        </w:rPr>
        <w:t>е</w:t>
      </w:r>
      <w:r w:rsidRPr="00D66DF0">
        <w:rPr>
          <w:rFonts w:ascii="Times New Roman" w:eastAsia="MS Mincho" w:hAnsi="Times New Roman" w:cs="Times New Roman"/>
          <w:sz w:val="24"/>
          <w:szCs w:val="24"/>
        </w:rPr>
        <w:t>зультаты шурфовок, места аварийных повреждений и затопления трассы, переложенные участки.</w:t>
      </w:r>
    </w:p>
    <w:p w:rsidR="00377F18" w:rsidRPr="00D66DF0" w:rsidRDefault="00377F18" w:rsidP="000A2E03">
      <w:pPr>
        <w:pStyle w:val="affffff1"/>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D66DF0">
        <w:rPr>
          <w:rFonts w:ascii="Times New Roman" w:eastAsia="MS Mincho" w:hAnsi="Times New Roman" w:cs="Times New Roman"/>
          <w:b/>
          <w:bCs/>
          <w:sz w:val="24"/>
          <w:szCs w:val="24"/>
        </w:rPr>
        <w:t>Метод акустической диагностики.</w:t>
      </w:r>
      <w:r w:rsidRPr="00D66DF0">
        <w:rPr>
          <w:rFonts w:ascii="Times New Roman" w:eastAsia="MS Mincho" w:hAnsi="Times New Roman" w:cs="Times New Roman"/>
          <w:sz w:val="24"/>
          <w:szCs w:val="24"/>
        </w:rPr>
        <w:t xml:space="preserve"> Используются корреляторы усовершенствованной конструкции. Метод имеет перспективу как информационная составляющая в комплексе м</w:t>
      </w:r>
      <w:r w:rsidRPr="00D66DF0">
        <w:rPr>
          <w:rFonts w:ascii="Times New Roman" w:eastAsia="MS Mincho" w:hAnsi="Times New Roman" w:cs="Times New Roman"/>
          <w:sz w:val="24"/>
          <w:szCs w:val="24"/>
        </w:rPr>
        <w:t>е</w:t>
      </w:r>
      <w:r w:rsidRPr="00D66DF0">
        <w:rPr>
          <w:rFonts w:ascii="Times New Roman" w:eastAsia="MS Mincho" w:hAnsi="Times New Roman" w:cs="Times New Roman"/>
          <w:sz w:val="24"/>
          <w:szCs w:val="24"/>
        </w:rPr>
        <w:t>тодов мониторинга состояния действующих тепло</w:t>
      </w:r>
      <w:r w:rsidRPr="00D66DF0">
        <w:rPr>
          <w:rFonts w:ascii="Times New Roman" w:eastAsia="MS Mincho" w:hAnsi="Times New Roman" w:cs="Times New Roman"/>
          <w:sz w:val="24"/>
          <w:szCs w:val="24"/>
        </w:rPr>
        <w:softHyphen/>
        <w:t>проводов, он хорошо вписывается в пр</w:t>
      </w:r>
      <w:r w:rsidRPr="00D66DF0">
        <w:rPr>
          <w:rFonts w:ascii="Times New Roman" w:eastAsia="MS Mincho" w:hAnsi="Times New Roman" w:cs="Times New Roman"/>
          <w:sz w:val="24"/>
          <w:szCs w:val="24"/>
        </w:rPr>
        <w:t>о</w:t>
      </w:r>
      <w:r w:rsidRPr="00D66DF0">
        <w:rPr>
          <w:rFonts w:ascii="Times New Roman" w:eastAsia="MS Mincho" w:hAnsi="Times New Roman" w:cs="Times New Roman"/>
          <w:sz w:val="24"/>
          <w:szCs w:val="24"/>
        </w:rPr>
        <w:t>цесс эксплуатации и конструктивные особенности прокладок тепловых сетей.</w:t>
      </w:r>
    </w:p>
    <w:p w:rsidR="00377F18" w:rsidRPr="00D66DF0" w:rsidRDefault="00377F18" w:rsidP="000A2E03">
      <w:pPr>
        <w:pStyle w:val="affffff1"/>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D66DF0">
        <w:rPr>
          <w:rFonts w:ascii="Times New Roman" w:eastAsia="MS Mincho" w:hAnsi="Times New Roman" w:cs="Times New Roman"/>
          <w:b/>
          <w:bCs/>
          <w:sz w:val="24"/>
          <w:szCs w:val="24"/>
        </w:rPr>
        <w:t>Тепловая аэросъемка в ИК-диапазоне.</w:t>
      </w:r>
      <w:r w:rsidRPr="00D66DF0">
        <w:rPr>
          <w:rFonts w:ascii="Times New Roman" w:eastAsia="MS Mincho" w:hAnsi="Times New Roman" w:cs="Times New Roman"/>
          <w:sz w:val="24"/>
          <w:szCs w:val="24"/>
        </w:rPr>
        <w:t xml:space="preserve">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w:t>
      </w:r>
      <w:r w:rsidRPr="00D66DF0">
        <w:rPr>
          <w:rFonts w:ascii="Times New Roman" w:eastAsia="MS Mincho" w:hAnsi="Times New Roman" w:cs="Times New Roman"/>
          <w:sz w:val="24"/>
          <w:szCs w:val="24"/>
        </w:rPr>
        <w:t>о</w:t>
      </w:r>
      <w:r w:rsidRPr="00D66DF0">
        <w:rPr>
          <w:rFonts w:ascii="Times New Roman" w:eastAsia="MS Mincho" w:hAnsi="Times New Roman" w:cs="Times New Roman"/>
          <w:sz w:val="24"/>
          <w:szCs w:val="24"/>
        </w:rPr>
        <w:t>тает, но снега на земле нет. Недостатком метода является высокая стоимость проведения о</w:t>
      </w:r>
      <w:r w:rsidRPr="00D66DF0">
        <w:rPr>
          <w:rFonts w:ascii="Times New Roman" w:eastAsia="MS Mincho" w:hAnsi="Times New Roman" w:cs="Times New Roman"/>
          <w:sz w:val="24"/>
          <w:szCs w:val="24"/>
        </w:rPr>
        <w:t>б</w:t>
      </w:r>
      <w:r w:rsidRPr="00D66DF0">
        <w:rPr>
          <w:rFonts w:ascii="Times New Roman" w:eastAsia="MS Mincho" w:hAnsi="Times New Roman" w:cs="Times New Roman"/>
          <w:sz w:val="24"/>
          <w:szCs w:val="24"/>
        </w:rPr>
        <w:t>следования.</w:t>
      </w:r>
    </w:p>
    <w:p w:rsidR="00377F18" w:rsidRPr="00D66DF0" w:rsidRDefault="00377F18" w:rsidP="000A2E03">
      <w:pPr>
        <w:pStyle w:val="affffff1"/>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D66DF0">
        <w:rPr>
          <w:rFonts w:ascii="Times New Roman" w:eastAsia="MS Mincho" w:hAnsi="Times New Roman" w:cs="Times New Roman"/>
          <w:b/>
          <w:bCs/>
          <w:sz w:val="24"/>
          <w:szCs w:val="24"/>
        </w:rPr>
        <w:t>Метод акустической эмиссии.</w:t>
      </w:r>
      <w:r w:rsidRPr="00D66DF0">
        <w:rPr>
          <w:rFonts w:ascii="Times New Roman" w:eastAsia="MS Mincho" w:hAnsi="Times New Roman" w:cs="Times New Roman"/>
          <w:sz w:val="24"/>
          <w:szCs w:val="24"/>
        </w:rPr>
        <w:t xml:space="preserve"> Метод, проверенный в мировой практике и позволя</w:t>
      </w:r>
      <w:r w:rsidRPr="00D66DF0">
        <w:rPr>
          <w:rFonts w:ascii="Times New Roman" w:eastAsia="MS Mincho" w:hAnsi="Times New Roman" w:cs="Times New Roman"/>
          <w:sz w:val="24"/>
          <w:szCs w:val="24"/>
        </w:rPr>
        <w:t>ю</w:t>
      </w:r>
      <w:r w:rsidRPr="00D66DF0">
        <w:rPr>
          <w:rFonts w:ascii="Times New Roman" w:eastAsia="MS Mincho" w:hAnsi="Times New Roman" w:cs="Times New Roman"/>
          <w:sz w:val="24"/>
          <w:szCs w:val="24"/>
        </w:rPr>
        <w:t>щий точно определять местоположение дефектов стального трубопровода, находящегося под изменяемым давлением, но по условиям применения на действующих теплосетях имеет ограниченную область использования.</w:t>
      </w:r>
    </w:p>
    <w:p w:rsidR="00377F18" w:rsidRPr="00D66DF0" w:rsidRDefault="00377F18" w:rsidP="000A2E03">
      <w:pPr>
        <w:pStyle w:val="affffff1"/>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D66DF0">
        <w:rPr>
          <w:rFonts w:ascii="Times New Roman" w:eastAsia="MS Mincho" w:hAnsi="Times New Roman" w:cs="Times New Roman"/>
          <w:b/>
          <w:bCs/>
          <w:sz w:val="24"/>
          <w:szCs w:val="24"/>
        </w:rPr>
        <w:t>Метод магнитной памяти металла.</w:t>
      </w:r>
      <w:r w:rsidRPr="00D66DF0">
        <w:rPr>
          <w:rFonts w:ascii="Times New Roman" w:eastAsia="MS Mincho" w:hAnsi="Times New Roman" w:cs="Times New Roman"/>
          <w:sz w:val="24"/>
          <w:szCs w:val="24"/>
        </w:rPr>
        <w:t xml:space="preserve"> Метод хорош для выявления участков с пов</w:t>
      </w:r>
      <w:r w:rsidRPr="00D66DF0">
        <w:rPr>
          <w:rFonts w:ascii="Times New Roman" w:eastAsia="MS Mincho" w:hAnsi="Times New Roman" w:cs="Times New Roman"/>
          <w:sz w:val="24"/>
          <w:szCs w:val="24"/>
        </w:rPr>
        <w:t>ы</w:t>
      </w:r>
      <w:r w:rsidRPr="00D66DF0">
        <w:rPr>
          <w:rFonts w:ascii="Times New Roman" w:eastAsia="MS Mincho" w:hAnsi="Times New Roman" w:cs="Times New Roman"/>
          <w:sz w:val="24"/>
          <w:szCs w:val="24"/>
        </w:rPr>
        <w:t>шенным напряжением металла при непосредственном контакте с трубопроводом ТС. И</w:t>
      </w:r>
      <w:r w:rsidRPr="00D66DF0">
        <w:rPr>
          <w:rFonts w:ascii="Times New Roman" w:eastAsia="MS Mincho" w:hAnsi="Times New Roman" w:cs="Times New Roman"/>
          <w:sz w:val="24"/>
          <w:szCs w:val="24"/>
        </w:rPr>
        <w:t>с</w:t>
      </w:r>
      <w:r w:rsidRPr="00D66DF0">
        <w:rPr>
          <w:rFonts w:ascii="Times New Roman" w:eastAsia="MS Mincho" w:hAnsi="Times New Roman" w:cs="Times New Roman"/>
          <w:sz w:val="24"/>
          <w:szCs w:val="24"/>
        </w:rPr>
        <w:t>пользуется там, где можно прокатывать каретку по голому металлу трубы, этим обусловлена и ограниченность его применения.</w:t>
      </w:r>
    </w:p>
    <w:p w:rsidR="00377F18" w:rsidRPr="00D66DF0" w:rsidRDefault="00377F18" w:rsidP="000A2E03">
      <w:pPr>
        <w:pStyle w:val="affffff1"/>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D66DF0">
        <w:rPr>
          <w:rFonts w:ascii="Times New Roman" w:eastAsia="MS Mincho" w:hAnsi="Times New Roman" w:cs="Times New Roman"/>
          <w:b/>
          <w:bCs/>
          <w:sz w:val="24"/>
          <w:szCs w:val="24"/>
        </w:rPr>
        <w:t>Метод наземного тепловизионного обследования с помощью тепловизора.</w:t>
      </w:r>
      <w:r w:rsidRPr="00D66DF0">
        <w:rPr>
          <w:rFonts w:ascii="Times New Roman" w:eastAsia="MS Mincho" w:hAnsi="Times New Roman" w:cs="Times New Roman"/>
          <w:sz w:val="24"/>
          <w:szCs w:val="24"/>
        </w:rPr>
        <w:t xml:space="preserve"> При д</w:t>
      </w:r>
      <w:r w:rsidRPr="00D66DF0">
        <w:rPr>
          <w:rFonts w:ascii="Times New Roman" w:eastAsia="MS Mincho" w:hAnsi="Times New Roman" w:cs="Times New Roman"/>
          <w:sz w:val="24"/>
          <w:szCs w:val="24"/>
        </w:rPr>
        <w:t>о</w:t>
      </w:r>
      <w:r w:rsidRPr="00D66DF0">
        <w:rPr>
          <w:rFonts w:ascii="Times New Roman" w:eastAsia="MS Mincho" w:hAnsi="Times New Roman" w:cs="Times New Roman"/>
          <w:sz w:val="24"/>
          <w:szCs w:val="24"/>
        </w:rPr>
        <w:t>ступной поверхности трассы, желательно с однородным покрытием, наличием точной и</w:t>
      </w:r>
      <w:r w:rsidRPr="00D66DF0">
        <w:rPr>
          <w:rFonts w:ascii="Times New Roman" w:eastAsia="MS Mincho" w:hAnsi="Times New Roman" w:cs="Times New Roman"/>
          <w:sz w:val="24"/>
          <w:szCs w:val="24"/>
        </w:rPr>
        <w:t>с</w:t>
      </w:r>
      <w:r w:rsidRPr="00D66DF0">
        <w:rPr>
          <w:rFonts w:ascii="Times New Roman" w:eastAsia="MS Mincho" w:hAnsi="Times New Roman" w:cs="Times New Roman"/>
          <w:sz w:val="24"/>
          <w:szCs w:val="24"/>
        </w:rPr>
        <w:t>полнительной документации, с применением специального программного обеспечения, м</w:t>
      </w:r>
      <w:r w:rsidRPr="00D66DF0">
        <w:rPr>
          <w:rFonts w:ascii="Times New Roman" w:eastAsia="MS Mincho" w:hAnsi="Times New Roman" w:cs="Times New Roman"/>
          <w:sz w:val="24"/>
          <w:szCs w:val="24"/>
        </w:rPr>
        <w:t>о</w:t>
      </w:r>
      <w:r w:rsidRPr="00D66DF0">
        <w:rPr>
          <w:rFonts w:ascii="Times New Roman" w:eastAsia="MS Mincho" w:hAnsi="Times New Roman" w:cs="Times New Roman"/>
          <w:sz w:val="24"/>
          <w:szCs w:val="24"/>
        </w:rPr>
        <w:t>жет очень хорошо показывать состояние обследуемого участка. По вышеназванным услов</w:t>
      </w:r>
      <w:r w:rsidRPr="00D66DF0">
        <w:rPr>
          <w:rFonts w:ascii="Times New Roman" w:eastAsia="MS Mincho" w:hAnsi="Times New Roman" w:cs="Times New Roman"/>
          <w:sz w:val="24"/>
          <w:szCs w:val="24"/>
        </w:rPr>
        <w:t>и</w:t>
      </w:r>
      <w:r w:rsidRPr="00D66DF0">
        <w:rPr>
          <w:rFonts w:ascii="Times New Roman" w:eastAsia="MS Mincho" w:hAnsi="Times New Roman" w:cs="Times New Roman"/>
          <w:sz w:val="24"/>
          <w:szCs w:val="24"/>
        </w:rPr>
        <w:lastRenderedPageBreak/>
        <w:t>ям применение возможно только на 10% старых прокладок. В некоторых случаях метод э</w:t>
      </w:r>
      <w:r w:rsidRPr="00D66DF0">
        <w:rPr>
          <w:rFonts w:ascii="Times New Roman" w:eastAsia="MS Mincho" w:hAnsi="Times New Roman" w:cs="Times New Roman"/>
          <w:sz w:val="24"/>
          <w:szCs w:val="24"/>
        </w:rPr>
        <w:t>ф</w:t>
      </w:r>
      <w:r w:rsidRPr="00D66DF0">
        <w:rPr>
          <w:rFonts w:ascii="Times New Roman" w:eastAsia="MS Mincho" w:hAnsi="Times New Roman" w:cs="Times New Roman"/>
          <w:sz w:val="24"/>
          <w:szCs w:val="24"/>
        </w:rPr>
        <w:t>фективен для поиска утечек.</w:t>
      </w:r>
    </w:p>
    <w:p w:rsidR="00377F18" w:rsidRPr="00D66DF0" w:rsidRDefault="00377F18" w:rsidP="000A2E03">
      <w:pPr>
        <w:pStyle w:val="affffff1"/>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D66DF0">
        <w:rPr>
          <w:rFonts w:ascii="Times New Roman" w:eastAsia="MS Mincho" w:hAnsi="Times New Roman" w:cs="Times New Roman"/>
          <w:b/>
          <w:bCs/>
          <w:sz w:val="24"/>
          <w:szCs w:val="24"/>
        </w:rPr>
        <w:t>Метод магнитной томографии металла теплопроводов с поверхности земли.</w:t>
      </w:r>
      <w:r w:rsidRPr="00D66DF0">
        <w:rPr>
          <w:rFonts w:ascii="Times New Roman" w:eastAsia="MS Mincho" w:hAnsi="Times New Roman" w:cs="Times New Roman"/>
          <w:sz w:val="24"/>
          <w:szCs w:val="24"/>
        </w:rPr>
        <w:t xml:space="preserve"> Метод имеет мало статистики и </w:t>
      </w:r>
      <w:r w:rsidR="004E0006" w:rsidRPr="00D66DF0">
        <w:rPr>
          <w:rFonts w:ascii="Times New Roman" w:eastAsia="MS Mincho" w:hAnsi="Times New Roman" w:cs="Times New Roman"/>
          <w:sz w:val="24"/>
          <w:szCs w:val="24"/>
        </w:rPr>
        <w:t>на данный момент</w:t>
      </w:r>
      <w:r w:rsidRPr="00D66DF0">
        <w:rPr>
          <w:rFonts w:ascii="Times New Roman" w:eastAsia="MS Mincho" w:hAnsi="Times New Roman" w:cs="Times New Roman"/>
          <w:sz w:val="24"/>
          <w:szCs w:val="24"/>
        </w:rPr>
        <w:t xml:space="preserve"> трудно </w:t>
      </w:r>
      <w:r w:rsidR="00C5372F" w:rsidRPr="00D66DF0">
        <w:rPr>
          <w:rFonts w:ascii="Times New Roman" w:eastAsia="MS Mincho" w:hAnsi="Times New Roman" w:cs="Times New Roman"/>
          <w:sz w:val="24"/>
          <w:szCs w:val="24"/>
        </w:rPr>
        <w:t>оценивать его эффективность</w:t>
      </w:r>
      <w:r w:rsidRPr="00D66DF0">
        <w:rPr>
          <w:rFonts w:ascii="Times New Roman" w:eastAsia="MS Mincho" w:hAnsi="Times New Roman" w:cs="Times New Roman"/>
          <w:sz w:val="24"/>
          <w:szCs w:val="24"/>
        </w:rPr>
        <w:t xml:space="preserve"> в условиях города.</w:t>
      </w:r>
    </w:p>
    <w:p w:rsidR="00377F18" w:rsidRPr="00D66DF0" w:rsidRDefault="00377F18" w:rsidP="000A2E03">
      <w:pPr>
        <w:pStyle w:val="affffff1"/>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 xml:space="preserve">Схема формирования плана проектирования перекладок на основе данных мониторинга состояния прокладок теплосетей представлена на рисунке </w:t>
      </w:r>
      <w:r w:rsidR="00976AFE" w:rsidRPr="00D66DF0">
        <w:rPr>
          <w:rFonts w:ascii="Times New Roman" w:eastAsia="MS Mincho" w:hAnsi="Times New Roman" w:cs="Times New Roman"/>
          <w:sz w:val="24"/>
          <w:szCs w:val="24"/>
        </w:rPr>
        <w:t>7</w:t>
      </w:r>
      <w:r w:rsidRPr="00D66DF0">
        <w:rPr>
          <w:rFonts w:ascii="Times New Roman" w:eastAsia="MS Mincho" w:hAnsi="Times New Roman" w:cs="Times New Roman"/>
          <w:sz w:val="24"/>
          <w:szCs w:val="24"/>
        </w:rPr>
        <w:t>.</w:t>
      </w:r>
    </w:p>
    <w:p w:rsidR="00377F18" w:rsidRPr="00D66DF0" w:rsidRDefault="00D11B8D" w:rsidP="000A2E03">
      <w:pPr>
        <w:keepNext/>
        <w:spacing w:before="75" w:after="75"/>
        <w:ind w:left="75" w:right="75"/>
        <w:jc w:val="both"/>
        <w:rPr>
          <w:rFonts w:ascii="Times New Roman" w:hAnsi="Times New Roman" w:cs="Times New Roman"/>
          <w:sz w:val="24"/>
          <w:szCs w:val="24"/>
        </w:rPr>
      </w:pPr>
      <w:r w:rsidRPr="00D66DF0">
        <w:rPr>
          <w:rFonts w:ascii="Times New Roman" w:hAnsi="Times New Roman" w:cs="Times New Roman"/>
          <w:noProof/>
          <w:color w:val="252525"/>
          <w:sz w:val="24"/>
          <w:szCs w:val="24"/>
          <w:lang w:eastAsia="ru-RU"/>
        </w:rPr>
        <w:drawing>
          <wp:inline distT="0" distB="0" distL="0" distR="0" wp14:anchorId="50609935" wp14:editId="24E266C3">
            <wp:extent cx="5895975" cy="5022215"/>
            <wp:effectExtent l="0" t="0" r="9525" b="6985"/>
            <wp:docPr id="12"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5975" cy="5022215"/>
                    </a:xfrm>
                    <a:prstGeom prst="rect">
                      <a:avLst/>
                    </a:prstGeom>
                    <a:noFill/>
                    <a:ln>
                      <a:noFill/>
                    </a:ln>
                  </pic:spPr>
                </pic:pic>
              </a:graphicData>
            </a:graphic>
          </wp:inline>
        </w:drawing>
      </w:r>
    </w:p>
    <w:p w:rsidR="00377F18" w:rsidRPr="00D66DF0" w:rsidRDefault="00377F18" w:rsidP="000A2E03">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Схема формирования плана проектирования и перекладок</w:t>
      </w:r>
    </w:p>
    <w:p w:rsidR="00377F18" w:rsidRPr="00D66DF0" w:rsidRDefault="00377F18" w:rsidP="000A2E03">
      <w:pPr>
        <w:pStyle w:val="affffff1"/>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Общая протяженность тепловых сетей тепловых сетей</w:t>
      </w:r>
      <w:r w:rsidR="001E64AC" w:rsidRPr="00D66DF0">
        <w:rPr>
          <w:rFonts w:ascii="Times New Roman" w:eastAsia="MS Mincho" w:hAnsi="Times New Roman" w:cs="Times New Roman"/>
          <w:sz w:val="24"/>
          <w:szCs w:val="24"/>
        </w:rPr>
        <w:t xml:space="preserve"> </w:t>
      </w:r>
      <w:r w:rsidRPr="00D66DF0">
        <w:rPr>
          <w:rFonts w:ascii="Times New Roman" w:eastAsia="MS Mincho" w:hAnsi="Times New Roman" w:cs="Times New Roman"/>
          <w:sz w:val="24"/>
          <w:szCs w:val="24"/>
        </w:rPr>
        <w:t>150,5 км (в однотрубном исчи</w:t>
      </w:r>
      <w:r w:rsidRPr="00D66DF0">
        <w:rPr>
          <w:rFonts w:ascii="Times New Roman" w:eastAsia="MS Mincho" w:hAnsi="Times New Roman" w:cs="Times New Roman"/>
          <w:sz w:val="24"/>
          <w:szCs w:val="24"/>
        </w:rPr>
        <w:t>с</w:t>
      </w:r>
      <w:r w:rsidRPr="00D66DF0">
        <w:rPr>
          <w:rFonts w:ascii="Times New Roman" w:eastAsia="MS Mincho" w:hAnsi="Times New Roman" w:cs="Times New Roman"/>
          <w:sz w:val="24"/>
          <w:szCs w:val="24"/>
        </w:rPr>
        <w:t>лении). Более 70% теплосетей имеют повышенную степень износа. Это означает, что для поддержания надежности теплоснабжения г. Заринска и обеспечения безопасности необх</w:t>
      </w:r>
      <w:r w:rsidRPr="00D66DF0">
        <w:rPr>
          <w:rFonts w:ascii="Times New Roman" w:eastAsia="MS Mincho" w:hAnsi="Times New Roman" w:cs="Times New Roman"/>
          <w:sz w:val="24"/>
          <w:szCs w:val="24"/>
        </w:rPr>
        <w:t>о</w:t>
      </w:r>
      <w:r w:rsidRPr="00D66DF0">
        <w:rPr>
          <w:rFonts w:ascii="Times New Roman" w:eastAsia="MS Mincho" w:hAnsi="Times New Roman" w:cs="Times New Roman"/>
          <w:sz w:val="24"/>
          <w:szCs w:val="24"/>
        </w:rPr>
        <w:t>димо в короткий летний (ремонтный) период найти самые опасные (ненадежные) места и л</w:t>
      </w:r>
      <w:r w:rsidRPr="00D66DF0">
        <w:rPr>
          <w:rFonts w:ascii="Times New Roman" w:eastAsia="MS Mincho" w:hAnsi="Times New Roman" w:cs="Times New Roman"/>
          <w:sz w:val="24"/>
          <w:szCs w:val="24"/>
        </w:rPr>
        <w:t>о</w:t>
      </w:r>
      <w:r w:rsidRPr="00D66DF0">
        <w:rPr>
          <w:rFonts w:ascii="Times New Roman" w:eastAsia="MS Mincho" w:hAnsi="Times New Roman" w:cs="Times New Roman"/>
          <w:sz w:val="24"/>
          <w:szCs w:val="24"/>
        </w:rPr>
        <w:t>кально заменить их новыми трубопроводами. Помимо этого необходимо проанализировать данные о состоянии наиболее протяженных теплопроводов и выбрать участки, в первую оч</w:t>
      </w:r>
      <w:r w:rsidRPr="00D66DF0">
        <w:rPr>
          <w:rFonts w:ascii="Times New Roman" w:eastAsia="MS Mincho" w:hAnsi="Times New Roman" w:cs="Times New Roman"/>
          <w:sz w:val="24"/>
          <w:szCs w:val="24"/>
        </w:rPr>
        <w:t>е</w:t>
      </w:r>
      <w:r w:rsidRPr="00D66DF0">
        <w:rPr>
          <w:rFonts w:ascii="Times New Roman" w:eastAsia="MS Mincho" w:hAnsi="Times New Roman" w:cs="Times New Roman"/>
          <w:sz w:val="24"/>
          <w:szCs w:val="24"/>
        </w:rPr>
        <w:lastRenderedPageBreak/>
        <w:t>редь требующие реконструкции или капитального ремонта. Последнюю операцию необх</w:t>
      </w:r>
      <w:r w:rsidRPr="00D66DF0">
        <w:rPr>
          <w:rFonts w:ascii="Times New Roman" w:eastAsia="MS Mincho" w:hAnsi="Times New Roman" w:cs="Times New Roman"/>
          <w:sz w:val="24"/>
          <w:szCs w:val="24"/>
        </w:rPr>
        <w:t>о</w:t>
      </w:r>
      <w:r w:rsidRPr="00D66DF0">
        <w:rPr>
          <w:rFonts w:ascii="Times New Roman" w:eastAsia="MS Mincho" w:hAnsi="Times New Roman" w:cs="Times New Roman"/>
          <w:sz w:val="24"/>
          <w:szCs w:val="24"/>
        </w:rPr>
        <w:t>димо произвести в течение одного месяца после завершения гидравлических испытаний.</w:t>
      </w:r>
    </w:p>
    <w:p w:rsidR="00377F18" w:rsidRPr="00D66DF0" w:rsidRDefault="00377F18" w:rsidP="00BB550B">
      <w:pPr>
        <w:pStyle w:val="1110"/>
        <w:numPr>
          <w:ilvl w:val="2"/>
          <w:numId w:val="7"/>
        </w:numPr>
        <w:tabs>
          <w:tab w:val="left" w:pos="1560"/>
        </w:tabs>
        <w:ind w:left="0" w:firstLine="709"/>
        <w:rPr>
          <w:sz w:val="24"/>
          <w:szCs w:val="24"/>
        </w:rPr>
      </w:pPr>
      <w:bookmarkStart w:id="106" w:name="_Toc413776412"/>
      <w:r w:rsidRPr="00D66DF0">
        <w:rPr>
          <w:sz w:val="24"/>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w:t>
      </w:r>
      <w:r w:rsidRPr="00D66DF0">
        <w:rPr>
          <w:sz w:val="24"/>
          <w:szCs w:val="24"/>
        </w:rPr>
        <w:t>а</w:t>
      </w:r>
      <w:r w:rsidRPr="00D66DF0">
        <w:rPr>
          <w:sz w:val="24"/>
          <w:szCs w:val="24"/>
        </w:rPr>
        <w:t>ми испытаний (гидравлических, температурных, на тепловые потери) тепловых сетей</w:t>
      </w:r>
      <w:bookmarkEnd w:id="106"/>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Согласно п. 6.82 МДК 4-02.2001 «Типовая инструкция по технической эксплуатации тепловых сетей систем коммунального теплоснабжения»:</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Тепловые сети, находящиеся в эксплуатации, должны подвергаться следующим исп</w:t>
      </w:r>
      <w:r w:rsidRPr="00D66DF0">
        <w:rPr>
          <w:rFonts w:ascii="Times New Roman" w:hAnsi="Times New Roman" w:cs="Times New Roman"/>
          <w:sz w:val="24"/>
          <w:szCs w:val="24"/>
          <w:lang w:eastAsia="ru-RU"/>
        </w:rPr>
        <w:t>ы</w:t>
      </w:r>
      <w:r w:rsidRPr="00D66DF0">
        <w:rPr>
          <w:rFonts w:ascii="Times New Roman" w:hAnsi="Times New Roman" w:cs="Times New Roman"/>
          <w:sz w:val="24"/>
          <w:szCs w:val="24"/>
          <w:lang w:eastAsia="ru-RU"/>
        </w:rPr>
        <w:t>таниям:</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гидравлическим испытаниям с целью проверки прочности и плотности трубопр</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водов, их элементов и арматуры;</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испытаниям на максимальную температуру теплоносителя для выявления дефектов трубопроводов и оборудования тепловой сети, контроля за их состоянием, проверки компе</w:t>
      </w:r>
      <w:r w:rsidRPr="00D66DF0">
        <w:rPr>
          <w:rFonts w:ascii="Times New Roman" w:hAnsi="Times New Roman" w:cs="Times New Roman"/>
          <w:sz w:val="24"/>
          <w:szCs w:val="24"/>
          <w:lang w:eastAsia="ru-RU"/>
        </w:rPr>
        <w:t>н</w:t>
      </w:r>
      <w:r w:rsidRPr="00D66DF0">
        <w:rPr>
          <w:rFonts w:ascii="Times New Roman" w:hAnsi="Times New Roman" w:cs="Times New Roman"/>
          <w:sz w:val="24"/>
          <w:szCs w:val="24"/>
          <w:lang w:eastAsia="ru-RU"/>
        </w:rPr>
        <w:t>сирующей способности тепловой сети;</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испытаниям на гидравлические потери для получения гидравлических характер</w:t>
      </w:r>
      <w:r w:rsidRPr="00D66DF0">
        <w:rPr>
          <w:rFonts w:ascii="Times New Roman" w:hAnsi="Times New Roman" w:cs="Times New Roman"/>
          <w:sz w:val="24"/>
          <w:szCs w:val="24"/>
          <w:lang w:eastAsia="ru-RU"/>
        </w:rPr>
        <w:t>и</w:t>
      </w:r>
      <w:r w:rsidRPr="00D66DF0">
        <w:rPr>
          <w:rFonts w:ascii="Times New Roman" w:hAnsi="Times New Roman" w:cs="Times New Roman"/>
          <w:sz w:val="24"/>
          <w:szCs w:val="24"/>
          <w:lang w:eastAsia="ru-RU"/>
        </w:rPr>
        <w:t>стик трубопроводов;</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Все виды испытаний должны проводиться раздельно. Совмещение во времени двух видов испытаний не допускается.</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На каждый вид испытаний должна быть составлена рабочая программа, которая утверждается главным инженером.</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w:t>
      </w:r>
      <w:r w:rsidRPr="00D66DF0">
        <w:rPr>
          <w:rFonts w:ascii="Times New Roman" w:hAnsi="Times New Roman" w:cs="Times New Roman"/>
          <w:sz w:val="24"/>
          <w:szCs w:val="24"/>
          <w:lang w:eastAsia="ru-RU"/>
        </w:rPr>
        <w:t>у</w:t>
      </w:r>
      <w:r w:rsidRPr="00D66DF0">
        <w:rPr>
          <w:rFonts w:ascii="Times New Roman" w:hAnsi="Times New Roman" w:cs="Times New Roman"/>
          <w:sz w:val="24"/>
          <w:szCs w:val="24"/>
          <w:lang w:eastAsia="ru-RU"/>
        </w:rPr>
        <w:t>емого режима работы сети.</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Рабочая программа испытания должна содержать следующие данные:</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задачи и основные положения методики проведения испытания;</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перечень подготовительных, организационных и технологических мероприятий;</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последовательность отдельных этапов и операций во время испытания;</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lastRenderedPageBreak/>
        <w:t>-</w:t>
      </w:r>
      <w:r w:rsidRPr="00D66DF0">
        <w:rPr>
          <w:rFonts w:ascii="Times New Roman" w:hAnsi="Times New Roman" w:cs="Times New Roman"/>
          <w:sz w:val="24"/>
          <w:szCs w:val="24"/>
          <w:lang w:eastAsia="ru-RU"/>
        </w:rPr>
        <w:tab/>
        <w:t>режимы работы оборудования источника тепла и тепловой сети (расход и параме</w:t>
      </w:r>
      <w:r w:rsidRPr="00D66DF0">
        <w:rPr>
          <w:rFonts w:ascii="Times New Roman" w:hAnsi="Times New Roman" w:cs="Times New Roman"/>
          <w:sz w:val="24"/>
          <w:szCs w:val="24"/>
          <w:lang w:eastAsia="ru-RU"/>
        </w:rPr>
        <w:t>т</w:t>
      </w:r>
      <w:r w:rsidRPr="00D66DF0">
        <w:rPr>
          <w:rFonts w:ascii="Times New Roman" w:hAnsi="Times New Roman" w:cs="Times New Roman"/>
          <w:sz w:val="24"/>
          <w:szCs w:val="24"/>
          <w:lang w:eastAsia="ru-RU"/>
        </w:rPr>
        <w:t>ры теплоносителя во время каждого этапа испытания);</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схемы работы насосно-подогревательной установки источника тепла при каждом режиме испытания;</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схемы включения и переключений в тепловой сети;</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сроки проведения каждого отдельного этапа или режима испытания;</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точки наблюдения, объект наблюдения, количество наблюдателей в каждой точке;</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оперативные средства связи и транспорта;</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меры по обеспечению техники безопасности во время испытания;</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список ответственных лиц за выполнение отдельных мероприятий.</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w:t>
      </w:r>
      <w:r w:rsidRPr="00D66DF0">
        <w:rPr>
          <w:rFonts w:ascii="Times New Roman" w:hAnsi="Times New Roman" w:cs="Times New Roman"/>
          <w:sz w:val="24"/>
          <w:szCs w:val="24"/>
          <w:lang w:eastAsia="ru-RU"/>
        </w:rPr>
        <w:t>и</w:t>
      </w:r>
      <w:r w:rsidRPr="00D66DF0">
        <w:rPr>
          <w:rFonts w:ascii="Times New Roman" w:hAnsi="Times New Roman" w:cs="Times New Roman"/>
          <w:sz w:val="24"/>
          <w:szCs w:val="24"/>
          <w:lang w:eastAsia="ru-RU"/>
        </w:rPr>
        <w:t>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w:t>
      </w:r>
      <w:r w:rsidRPr="00D66DF0">
        <w:rPr>
          <w:rFonts w:ascii="Times New Roman" w:hAnsi="Times New Roman" w:cs="Times New Roman"/>
          <w:sz w:val="24"/>
          <w:szCs w:val="24"/>
          <w:lang w:eastAsia="ru-RU"/>
        </w:rPr>
        <w:t>с</w:t>
      </w:r>
      <w:r w:rsidRPr="00D66DF0">
        <w:rPr>
          <w:rFonts w:ascii="Times New Roman" w:hAnsi="Times New Roman" w:cs="Times New Roman"/>
          <w:sz w:val="24"/>
          <w:szCs w:val="24"/>
          <w:lang w:eastAsia="ru-RU"/>
        </w:rPr>
        <w:t>петчером, персоналом источника тепла и бригадой, проводящей испытание, численности персонала, обеспеченности транспортом.</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Каждый участок тепловой сети должен быть испытан пробным давлением, минимал</w:t>
      </w:r>
      <w:r w:rsidRPr="00D66DF0">
        <w:rPr>
          <w:rFonts w:ascii="Times New Roman" w:hAnsi="Times New Roman" w:cs="Times New Roman"/>
          <w:sz w:val="24"/>
          <w:szCs w:val="24"/>
          <w:lang w:eastAsia="ru-RU"/>
        </w:rPr>
        <w:t>ь</w:t>
      </w:r>
      <w:r w:rsidRPr="00D66DF0">
        <w:rPr>
          <w:rFonts w:ascii="Times New Roman" w:hAnsi="Times New Roman" w:cs="Times New Roman"/>
          <w:sz w:val="24"/>
          <w:szCs w:val="24"/>
          <w:lang w:eastAsia="ru-RU"/>
        </w:rPr>
        <w:t>ное значение которого должно составлять 1,25 рабочего давления. Значение рабочего давл</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ния устанавливается техническим руководителем ОЭТС в соответствии с требованиями Пр</w:t>
      </w:r>
      <w:r w:rsidRPr="00D66DF0">
        <w:rPr>
          <w:rFonts w:ascii="Times New Roman" w:hAnsi="Times New Roman" w:cs="Times New Roman"/>
          <w:sz w:val="24"/>
          <w:szCs w:val="24"/>
          <w:lang w:eastAsia="ru-RU"/>
        </w:rPr>
        <w:t>а</w:t>
      </w:r>
      <w:r w:rsidRPr="00D66DF0">
        <w:rPr>
          <w:rFonts w:ascii="Times New Roman" w:hAnsi="Times New Roman" w:cs="Times New Roman"/>
          <w:sz w:val="24"/>
          <w:szCs w:val="24"/>
          <w:lang w:eastAsia="ru-RU"/>
        </w:rPr>
        <w:t>вил устройства и безопасной эксплуатации трубопроводов пара и горячей воды.</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Максимальное значение пробного давления устанавливается в соответствии с указа</w:t>
      </w:r>
      <w:r w:rsidRPr="00D66DF0">
        <w:rPr>
          <w:rFonts w:ascii="Times New Roman" w:hAnsi="Times New Roman" w:cs="Times New Roman"/>
          <w:sz w:val="24"/>
          <w:szCs w:val="24"/>
          <w:lang w:eastAsia="ru-RU"/>
        </w:rPr>
        <w:t>н</w:t>
      </w:r>
      <w:r w:rsidRPr="00D66DF0">
        <w:rPr>
          <w:rFonts w:ascii="Times New Roman" w:hAnsi="Times New Roman" w:cs="Times New Roman"/>
          <w:sz w:val="24"/>
          <w:szCs w:val="24"/>
          <w:lang w:eastAsia="ru-RU"/>
        </w:rPr>
        <w:t>ными правилами и с учетом максимальных нагрузок, которые могут принять на себя неп</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движные опоры.</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каждом конкретном случае значение пробного давления устанавливается технич</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ским руководителем в допустимых пределах, указанных выше.</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мого сетевым насосом источника тепла или специальным насосом из опрессовочного пункта.</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w:t>
      </w:r>
      <w:r w:rsidR="004E0006" w:rsidRPr="00D66DF0">
        <w:rPr>
          <w:rFonts w:ascii="Times New Roman" w:hAnsi="Times New Roman" w:cs="Times New Roman"/>
          <w:sz w:val="24"/>
          <w:szCs w:val="24"/>
          <w:lang w:eastAsia="ru-RU"/>
        </w:rPr>
        <w:t xml:space="preserve"> давлению</w:t>
      </w:r>
      <w:r w:rsidRPr="00D66DF0">
        <w:rPr>
          <w:rFonts w:ascii="Times New Roman" w:hAnsi="Times New Roman" w:cs="Times New Roman"/>
          <w:sz w:val="24"/>
          <w:szCs w:val="24"/>
          <w:lang w:eastAsia="ru-RU"/>
        </w:rPr>
        <w:t>, применяются передвижные насосные установки и гидравлические прессы.</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lastRenderedPageBreak/>
        <w:t>Длительность испытаний пробным давлением устанавливаетс</w:t>
      </w:r>
      <w:r w:rsidR="001E64AC" w:rsidRPr="00D66DF0">
        <w:rPr>
          <w:rFonts w:ascii="Times New Roman" w:hAnsi="Times New Roman" w:cs="Times New Roman"/>
          <w:sz w:val="24"/>
          <w:szCs w:val="24"/>
          <w:lang w:eastAsia="ru-RU"/>
        </w:rPr>
        <w:t>я техническим руков</w:t>
      </w:r>
      <w:r w:rsidR="001E64AC" w:rsidRPr="00D66DF0">
        <w:rPr>
          <w:rFonts w:ascii="Times New Roman" w:hAnsi="Times New Roman" w:cs="Times New Roman"/>
          <w:sz w:val="24"/>
          <w:szCs w:val="24"/>
          <w:lang w:eastAsia="ru-RU"/>
        </w:rPr>
        <w:t>о</w:t>
      </w:r>
      <w:r w:rsidR="001E64AC" w:rsidRPr="00D66DF0">
        <w:rPr>
          <w:rFonts w:ascii="Times New Roman" w:hAnsi="Times New Roman" w:cs="Times New Roman"/>
          <w:sz w:val="24"/>
          <w:szCs w:val="24"/>
          <w:lang w:eastAsia="ru-RU"/>
        </w:rPr>
        <w:t>дителем</w:t>
      </w:r>
      <w:r w:rsidRPr="00D66DF0">
        <w:rPr>
          <w:rFonts w:ascii="Times New Roman" w:hAnsi="Times New Roman" w:cs="Times New Roman"/>
          <w:sz w:val="24"/>
          <w:szCs w:val="24"/>
          <w:lang w:eastAsia="ru-RU"/>
        </w:rPr>
        <w:t>, но должна быть не менее 10 мин с момента установления расхода подпиточной в</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ды на расчетном уровне. Осмотр производится после снижения пробного давления до раб</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чего.</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w:t>
      </w:r>
      <w:r w:rsidRPr="00D66DF0">
        <w:rPr>
          <w:rFonts w:ascii="Times New Roman" w:hAnsi="Times New Roman" w:cs="Times New Roman"/>
          <w:sz w:val="24"/>
          <w:szCs w:val="24"/>
          <w:lang w:eastAsia="ru-RU"/>
        </w:rPr>
        <w:t>а</w:t>
      </w:r>
      <w:r w:rsidRPr="00D66DF0">
        <w:rPr>
          <w:rFonts w:ascii="Times New Roman" w:hAnsi="Times New Roman" w:cs="Times New Roman"/>
          <w:sz w:val="24"/>
          <w:szCs w:val="24"/>
          <w:lang w:eastAsia="ru-RU"/>
        </w:rPr>
        <w:t>чение подпитки не превысило расчетного</w:t>
      </w:r>
      <w:r w:rsidR="004E0006" w:rsidRPr="00D66DF0">
        <w:rPr>
          <w:rFonts w:ascii="Times New Roman" w:hAnsi="Times New Roman" w:cs="Times New Roman"/>
          <w:sz w:val="24"/>
          <w:szCs w:val="24"/>
          <w:lang w:eastAsia="ru-RU"/>
        </w:rPr>
        <w:t xml:space="preserve"> значения</w:t>
      </w:r>
      <w:r w:rsidRPr="00D66DF0">
        <w:rPr>
          <w:rFonts w:ascii="Times New Roman" w:hAnsi="Times New Roman" w:cs="Times New Roman"/>
          <w:sz w:val="24"/>
          <w:szCs w:val="24"/>
          <w:lang w:eastAsia="ru-RU"/>
        </w:rPr>
        <w:t>.</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Температура воды в трубопроводах при испытаниях на прочность и плотность не должна превышать 40 °С.</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Периодичность проведения испытания тепловой сети на максимальную температуру теплоносителя определяется руководителем.</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Температурным испытаниям должна подвергаться вся сеть от источника тепла до те</w:t>
      </w:r>
      <w:r w:rsidRPr="00D66DF0">
        <w:rPr>
          <w:rFonts w:ascii="Times New Roman" w:hAnsi="Times New Roman" w:cs="Times New Roman"/>
          <w:sz w:val="24"/>
          <w:szCs w:val="24"/>
          <w:lang w:eastAsia="ru-RU"/>
        </w:rPr>
        <w:t>п</w:t>
      </w:r>
      <w:r w:rsidRPr="00D66DF0">
        <w:rPr>
          <w:rFonts w:ascii="Times New Roman" w:hAnsi="Times New Roman" w:cs="Times New Roman"/>
          <w:sz w:val="24"/>
          <w:szCs w:val="24"/>
          <w:lang w:eastAsia="ru-RU"/>
        </w:rPr>
        <w:t>ловых пунктов систем теплопотребления.</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Температурные испытания должны проводиться при устойчивых суточных плюсовых температурах наружного воздуха.</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За максимальную температуру следует принимать максимально достижимую темп</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ратуру сетевой воды в соответствии с утвержденным температурным графиком регулиров</w:t>
      </w:r>
      <w:r w:rsidRPr="00D66DF0">
        <w:rPr>
          <w:rFonts w:ascii="Times New Roman" w:hAnsi="Times New Roman" w:cs="Times New Roman"/>
          <w:sz w:val="24"/>
          <w:szCs w:val="24"/>
          <w:lang w:eastAsia="ru-RU"/>
        </w:rPr>
        <w:t>а</w:t>
      </w:r>
      <w:r w:rsidRPr="00D66DF0">
        <w:rPr>
          <w:rFonts w:ascii="Times New Roman" w:hAnsi="Times New Roman" w:cs="Times New Roman"/>
          <w:sz w:val="24"/>
          <w:szCs w:val="24"/>
          <w:lang w:eastAsia="ru-RU"/>
        </w:rPr>
        <w:t>ния отпуска тепла на источнике.</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w:t>
      </w:r>
      <w:r w:rsidRPr="00D66DF0">
        <w:rPr>
          <w:rFonts w:ascii="Times New Roman" w:hAnsi="Times New Roman" w:cs="Times New Roman"/>
          <w:sz w:val="24"/>
          <w:szCs w:val="24"/>
          <w:lang w:eastAsia="ru-RU"/>
        </w:rPr>
        <w:t>ь</w:t>
      </w:r>
      <w:r w:rsidRPr="00D66DF0">
        <w:rPr>
          <w:rFonts w:ascii="Times New Roman" w:hAnsi="Times New Roman" w:cs="Times New Roman"/>
          <w:sz w:val="24"/>
          <w:szCs w:val="24"/>
          <w:lang w:eastAsia="ru-RU"/>
        </w:rPr>
        <w:t>ного испытания этих сетей на прочность и плотность, но не позднее</w:t>
      </w:r>
      <w:r w:rsidR="004E0006"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 xml:space="preserve"> чем за 3 недели до начала отопительного периода.</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w:t>
      </w:r>
      <w:r w:rsidRPr="00D66DF0">
        <w:rPr>
          <w:rFonts w:ascii="Times New Roman" w:hAnsi="Times New Roman" w:cs="Times New Roman"/>
          <w:sz w:val="24"/>
          <w:szCs w:val="24"/>
          <w:lang w:eastAsia="ru-RU"/>
        </w:rPr>
        <w:t>у</w:t>
      </w:r>
      <w:r w:rsidRPr="00D66DF0">
        <w:rPr>
          <w:rFonts w:ascii="Times New Roman" w:hAnsi="Times New Roman" w:cs="Times New Roman"/>
          <w:sz w:val="24"/>
          <w:szCs w:val="24"/>
          <w:lang w:eastAsia="ru-RU"/>
        </w:rPr>
        <w:t>бопровод не допускается во избежание нарушения нормальной работы сетевых насосов и условий работы компенсирующих устройств.</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w:t>
      </w:r>
      <w:r w:rsidRPr="00D66DF0">
        <w:rPr>
          <w:rFonts w:ascii="Times New Roman" w:hAnsi="Times New Roman" w:cs="Times New Roman"/>
          <w:sz w:val="24"/>
          <w:szCs w:val="24"/>
          <w:lang w:eastAsia="ru-RU"/>
        </w:rPr>
        <w:t>ы</w:t>
      </w:r>
      <w:r w:rsidRPr="00D66DF0">
        <w:rPr>
          <w:rFonts w:ascii="Times New Roman" w:hAnsi="Times New Roman" w:cs="Times New Roman"/>
          <w:sz w:val="24"/>
          <w:szCs w:val="24"/>
          <w:lang w:eastAsia="ru-RU"/>
        </w:rPr>
        <w:t>ми автоматическими регуляторами температуры.</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На время температурных испытаний от тепловой сети должны быть отключены:</w:t>
      </w:r>
    </w:p>
    <w:p w:rsidR="00377F18" w:rsidRPr="00D66DF0" w:rsidRDefault="00377F18" w:rsidP="00332CDA">
      <w:pPr>
        <w:pStyle w:val="afff0"/>
        <w:tabs>
          <w:tab w:val="left" w:pos="851"/>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отопительные системы детских и лечебных учреждений;</w:t>
      </w:r>
    </w:p>
    <w:p w:rsidR="00377F18" w:rsidRPr="00D66DF0" w:rsidRDefault="00377F18" w:rsidP="00332CDA">
      <w:pPr>
        <w:pStyle w:val="afff0"/>
        <w:tabs>
          <w:tab w:val="left" w:pos="851"/>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lastRenderedPageBreak/>
        <w:t>-</w:t>
      </w:r>
      <w:r w:rsidRPr="00D66DF0">
        <w:rPr>
          <w:rFonts w:ascii="Times New Roman" w:hAnsi="Times New Roman" w:cs="Times New Roman"/>
          <w:sz w:val="24"/>
          <w:szCs w:val="24"/>
          <w:lang w:eastAsia="ru-RU"/>
        </w:rPr>
        <w:tab/>
        <w:t>неавтоматизированные системы горячего водоснабжения, присоединенные по з</w:t>
      </w:r>
      <w:r w:rsidRPr="00D66DF0">
        <w:rPr>
          <w:rFonts w:ascii="Times New Roman" w:hAnsi="Times New Roman" w:cs="Times New Roman"/>
          <w:sz w:val="24"/>
          <w:szCs w:val="24"/>
          <w:lang w:eastAsia="ru-RU"/>
        </w:rPr>
        <w:t>а</w:t>
      </w:r>
      <w:r w:rsidRPr="00D66DF0">
        <w:rPr>
          <w:rFonts w:ascii="Times New Roman" w:hAnsi="Times New Roman" w:cs="Times New Roman"/>
          <w:sz w:val="24"/>
          <w:szCs w:val="24"/>
          <w:lang w:eastAsia="ru-RU"/>
        </w:rPr>
        <w:t>крытой схеме;</w:t>
      </w:r>
    </w:p>
    <w:p w:rsidR="00377F18" w:rsidRPr="00D66DF0" w:rsidRDefault="00377F18" w:rsidP="00332CDA">
      <w:pPr>
        <w:pStyle w:val="afff0"/>
        <w:tabs>
          <w:tab w:val="left" w:pos="851"/>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системы горячего водоснабжения, присоединенные по открытой схеме;</w:t>
      </w:r>
    </w:p>
    <w:p w:rsidR="00377F18" w:rsidRPr="00D66DF0" w:rsidRDefault="00377F18" w:rsidP="00332CDA">
      <w:pPr>
        <w:pStyle w:val="afff0"/>
        <w:tabs>
          <w:tab w:val="left" w:pos="851"/>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отопительные системы с непосредственной схемой присоединения;</w:t>
      </w:r>
    </w:p>
    <w:p w:rsidR="00377F18" w:rsidRPr="00D66DF0" w:rsidRDefault="00377F18" w:rsidP="00332CDA">
      <w:pPr>
        <w:pStyle w:val="afff0"/>
        <w:tabs>
          <w:tab w:val="left" w:pos="851"/>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калориферные установки.</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w:t>
      </w:r>
      <w:r w:rsidRPr="00D66DF0">
        <w:rPr>
          <w:rFonts w:ascii="Times New Roman" w:hAnsi="Times New Roman" w:cs="Times New Roman"/>
          <w:sz w:val="24"/>
          <w:szCs w:val="24"/>
          <w:lang w:eastAsia="ru-RU"/>
        </w:rPr>
        <w:t>т</w:t>
      </w:r>
      <w:r w:rsidRPr="00D66DF0">
        <w:rPr>
          <w:rFonts w:ascii="Times New Roman" w:hAnsi="Times New Roman" w:cs="Times New Roman"/>
          <w:sz w:val="24"/>
          <w:szCs w:val="24"/>
          <w:lang w:eastAsia="ru-RU"/>
        </w:rPr>
        <w:t>ключения, необходимо устанавливать заглушки.</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w:t>
      </w:r>
      <w:r w:rsidRPr="00D66DF0">
        <w:rPr>
          <w:rFonts w:ascii="Times New Roman" w:hAnsi="Times New Roman" w:cs="Times New Roman"/>
          <w:sz w:val="24"/>
          <w:szCs w:val="24"/>
          <w:lang w:eastAsia="ru-RU"/>
        </w:rPr>
        <w:t>и</w:t>
      </w:r>
      <w:r w:rsidRPr="00D66DF0">
        <w:rPr>
          <w:rFonts w:ascii="Times New Roman" w:hAnsi="Times New Roman" w:cs="Times New Roman"/>
          <w:sz w:val="24"/>
          <w:szCs w:val="24"/>
          <w:lang w:eastAsia="ru-RU"/>
        </w:rPr>
        <w:t>тельно-изоляционных конструкций, сроку службы и условиям эксплуатации, с целью разр</w:t>
      </w:r>
      <w:r w:rsidRPr="00D66DF0">
        <w:rPr>
          <w:rFonts w:ascii="Times New Roman" w:hAnsi="Times New Roman" w:cs="Times New Roman"/>
          <w:sz w:val="24"/>
          <w:szCs w:val="24"/>
          <w:lang w:eastAsia="ru-RU"/>
        </w:rPr>
        <w:t>а</w:t>
      </w:r>
      <w:r w:rsidRPr="00D66DF0">
        <w:rPr>
          <w:rFonts w:ascii="Times New Roman" w:hAnsi="Times New Roman" w:cs="Times New Roman"/>
          <w:sz w:val="24"/>
          <w:szCs w:val="24"/>
          <w:lang w:eastAsia="ru-RU"/>
        </w:rPr>
        <w:t>ботки нормативных показателей и нормирования эксплуатационных тепловых потерь, а та</w:t>
      </w:r>
      <w:r w:rsidRPr="00D66DF0">
        <w:rPr>
          <w:rFonts w:ascii="Times New Roman" w:hAnsi="Times New Roman" w:cs="Times New Roman"/>
          <w:sz w:val="24"/>
          <w:szCs w:val="24"/>
          <w:lang w:eastAsia="ru-RU"/>
        </w:rPr>
        <w:t>к</w:t>
      </w:r>
      <w:r w:rsidRPr="00D66DF0">
        <w:rPr>
          <w:rFonts w:ascii="Times New Roman" w:hAnsi="Times New Roman" w:cs="Times New Roman"/>
          <w:sz w:val="24"/>
          <w:szCs w:val="24"/>
          <w:lang w:eastAsia="ru-RU"/>
        </w:rPr>
        <w:t>же оценки технического состояния тепловых сетей. График испытаний утверждается техн</w:t>
      </w:r>
      <w:r w:rsidRPr="00D66DF0">
        <w:rPr>
          <w:rFonts w:ascii="Times New Roman" w:hAnsi="Times New Roman" w:cs="Times New Roman"/>
          <w:sz w:val="24"/>
          <w:szCs w:val="24"/>
          <w:lang w:eastAsia="ru-RU"/>
        </w:rPr>
        <w:t>и</w:t>
      </w:r>
      <w:r w:rsidRPr="00D66DF0">
        <w:rPr>
          <w:rFonts w:ascii="Times New Roman" w:hAnsi="Times New Roman" w:cs="Times New Roman"/>
          <w:sz w:val="24"/>
          <w:szCs w:val="24"/>
          <w:lang w:eastAsia="ru-RU"/>
        </w:rPr>
        <w:t>ческим руководителем.</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Испытания по определению гидравлических потерь в водяных тепловых сетях дол</w:t>
      </w:r>
      <w:r w:rsidRPr="00D66DF0">
        <w:rPr>
          <w:rFonts w:ascii="Times New Roman" w:hAnsi="Times New Roman" w:cs="Times New Roman"/>
          <w:sz w:val="24"/>
          <w:szCs w:val="24"/>
          <w:lang w:eastAsia="ru-RU"/>
        </w:rPr>
        <w:t>ж</w:t>
      </w:r>
      <w:r w:rsidRPr="00D66DF0">
        <w:rPr>
          <w:rFonts w:ascii="Times New Roman" w:hAnsi="Times New Roman" w:cs="Times New Roman"/>
          <w:sz w:val="24"/>
          <w:szCs w:val="24"/>
          <w:lang w:eastAsia="ru-RU"/>
        </w:rPr>
        <w:t>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Испытания тепловых сетей на тепловые и гидравлические потери проводятся при о</w:t>
      </w:r>
      <w:r w:rsidRPr="00D66DF0">
        <w:rPr>
          <w:rFonts w:ascii="Times New Roman" w:hAnsi="Times New Roman" w:cs="Times New Roman"/>
          <w:sz w:val="24"/>
          <w:szCs w:val="24"/>
          <w:lang w:eastAsia="ru-RU"/>
        </w:rPr>
        <w:t>т</w:t>
      </w:r>
      <w:r w:rsidRPr="00D66DF0">
        <w:rPr>
          <w:rFonts w:ascii="Times New Roman" w:hAnsi="Times New Roman" w:cs="Times New Roman"/>
          <w:sz w:val="24"/>
          <w:szCs w:val="24"/>
          <w:lang w:eastAsia="ru-RU"/>
        </w:rPr>
        <w:t>ключенных ответвлениях тепловых пунктах систем теплопотребления.</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требления с указанием необходимых мер безопасности. Предупреждение вручается под ра</w:t>
      </w:r>
      <w:r w:rsidRPr="00D66DF0">
        <w:rPr>
          <w:rFonts w:ascii="Times New Roman" w:hAnsi="Times New Roman" w:cs="Times New Roman"/>
          <w:sz w:val="24"/>
          <w:szCs w:val="24"/>
          <w:lang w:eastAsia="ru-RU"/>
        </w:rPr>
        <w:t>с</w:t>
      </w:r>
      <w:r w:rsidRPr="00D66DF0">
        <w:rPr>
          <w:rFonts w:ascii="Times New Roman" w:hAnsi="Times New Roman" w:cs="Times New Roman"/>
          <w:sz w:val="24"/>
          <w:szCs w:val="24"/>
          <w:lang w:eastAsia="ru-RU"/>
        </w:rPr>
        <w:t>писку ответственному лицу потребителя.</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Должны быть организованы техническое обслуживание и ремонт тепловых сетей.</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Ответственность за организацию технического обслуживания и ремонта несет адм</w:t>
      </w:r>
      <w:r w:rsidRPr="00D66DF0">
        <w:rPr>
          <w:rFonts w:ascii="Times New Roman" w:hAnsi="Times New Roman" w:cs="Times New Roman"/>
          <w:sz w:val="24"/>
          <w:szCs w:val="24"/>
          <w:lang w:eastAsia="ru-RU"/>
        </w:rPr>
        <w:t>и</w:t>
      </w:r>
      <w:r w:rsidRPr="00D66DF0">
        <w:rPr>
          <w:rFonts w:ascii="Times New Roman" w:hAnsi="Times New Roman" w:cs="Times New Roman"/>
          <w:sz w:val="24"/>
          <w:szCs w:val="24"/>
          <w:lang w:eastAsia="ru-RU"/>
        </w:rPr>
        <w:t>нистративно-технический персонал, за которым закреплены тепловые сети.</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Объем технического обслуживания и ремонта должен определяться необходимостью поддержания работоспособного состояния тепловых сетей.</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lastRenderedPageBreak/>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w:t>
      </w:r>
      <w:r w:rsidRPr="00D66DF0">
        <w:rPr>
          <w:rFonts w:ascii="Times New Roman" w:hAnsi="Times New Roman" w:cs="Times New Roman"/>
          <w:sz w:val="24"/>
          <w:szCs w:val="24"/>
          <w:lang w:eastAsia="ru-RU"/>
        </w:rPr>
        <w:t>к</w:t>
      </w:r>
      <w:r w:rsidRPr="00D66DF0">
        <w:rPr>
          <w:rFonts w:ascii="Times New Roman" w:hAnsi="Times New Roman" w:cs="Times New Roman"/>
          <w:sz w:val="24"/>
          <w:szCs w:val="24"/>
          <w:lang w:eastAsia="ru-RU"/>
        </w:rPr>
        <w:t>тера (регулирование и наладка, очистка, смазка, замена вышедших из строя деталей без зн</w:t>
      </w:r>
      <w:r w:rsidRPr="00D66DF0">
        <w:rPr>
          <w:rFonts w:ascii="Times New Roman" w:hAnsi="Times New Roman" w:cs="Times New Roman"/>
          <w:sz w:val="24"/>
          <w:szCs w:val="24"/>
          <w:lang w:eastAsia="ru-RU"/>
        </w:rPr>
        <w:t>а</w:t>
      </w:r>
      <w:r w:rsidRPr="00D66DF0">
        <w:rPr>
          <w:rFonts w:ascii="Times New Roman" w:hAnsi="Times New Roman" w:cs="Times New Roman"/>
          <w:sz w:val="24"/>
          <w:szCs w:val="24"/>
          <w:lang w:eastAsia="ru-RU"/>
        </w:rPr>
        <w:t>чительной разборки, устранение различных мелких дефектов).</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Основными видами ремонтов тепловых сетей являются капитальный и текущий р</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монты.</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При капитальном ремонте должны быть восстановлены исправность и полный </w:t>
      </w:r>
      <w:r w:rsidR="004E0006"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или близкий к полному</w:t>
      </w:r>
      <w:r w:rsidR="004E0006"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 xml:space="preserve"> ресурс установок с заменой или восстановлением любых их частей, включая базовые.</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При текущем ремонте должна быть восстановлена работоспособность установок, з</w:t>
      </w:r>
      <w:r w:rsidRPr="00D66DF0">
        <w:rPr>
          <w:rFonts w:ascii="Times New Roman" w:hAnsi="Times New Roman" w:cs="Times New Roman"/>
          <w:sz w:val="24"/>
          <w:szCs w:val="24"/>
          <w:lang w:eastAsia="ru-RU"/>
        </w:rPr>
        <w:t>а</w:t>
      </w:r>
      <w:r w:rsidRPr="00D66DF0">
        <w:rPr>
          <w:rFonts w:ascii="Times New Roman" w:hAnsi="Times New Roman" w:cs="Times New Roman"/>
          <w:sz w:val="24"/>
          <w:szCs w:val="24"/>
          <w:lang w:eastAsia="ru-RU"/>
        </w:rPr>
        <w:t>менены и восстановлены отдельные их части.</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Система технического обслуживания и ремонта должна носить предупредительный характер.</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При планировании технического обслуживания и ремонта должен быть проведен ра</w:t>
      </w:r>
      <w:r w:rsidRPr="00D66DF0">
        <w:rPr>
          <w:rFonts w:ascii="Times New Roman" w:hAnsi="Times New Roman" w:cs="Times New Roman"/>
          <w:sz w:val="24"/>
          <w:szCs w:val="24"/>
          <w:lang w:eastAsia="ru-RU"/>
        </w:rPr>
        <w:t>с</w:t>
      </w:r>
      <w:r w:rsidRPr="00D66DF0">
        <w:rPr>
          <w:rFonts w:ascii="Times New Roman" w:hAnsi="Times New Roman" w:cs="Times New Roman"/>
          <w:sz w:val="24"/>
          <w:szCs w:val="24"/>
          <w:lang w:eastAsia="ru-RU"/>
        </w:rPr>
        <w:t>чет трудоемкости ремонта, его продолжительности, потребности в персонале, а также мат</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риалах, комплектующих изделиях и запасных частях.</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На все виды ремонтов необходимо составить годовые и месячные планы. Годовые планы ремонтов утверждае</w:t>
      </w:r>
      <w:r w:rsidR="005409DA" w:rsidRPr="00D66DF0">
        <w:rPr>
          <w:rFonts w:ascii="Times New Roman" w:hAnsi="Times New Roman" w:cs="Times New Roman"/>
          <w:sz w:val="24"/>
          <w:szCs w:val="24"/>
          <w:lang w:eastAsia="ru-RU"/>
        </w:rPr>
        <w:t>т технический руководитель.</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Планы ремонтов тепловых сетей организации должны быть увязаны с планом ремонта оборудования источников тепла.</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системе технического обслуживания и ремонта должны быть предусмотрены:</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подготовка технического обслуживания и ремонтов;</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вывод оборудования в ремонт;</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оценка технического состояния тепловых сетей и составление дефектных ведом</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стей;</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проведение технического обслуживания и ремонта;</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приемка оборудования из ремонта;</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контроль и отчетность о выполнении технического обслуживания и ремонта.</w:t>
      </w:r>
    </w:p>
    <w:p w:rsidR="00377F18" w:rsidRPr="00D66DF0" w:rsidRDefault="00377F18" w:rsidP="00BB550B">
      <w:pPr>
        <w:pStyle w:val="1110"/>
        <w:numPr>
          <w:ilvl w:val="2"/>
          <w:numId w:val="7"/>
        </w:numPr>
        <w:tabs>
          <w:tab w:val="left" w:pos="1560"/>
        </w:tabs>
        <w:ind w:left="0" w:firstLine="709"/>
        <w:rPr>
          <w:sz w:val="24"/>
          <w:szCs w:val="24"/>
        </w:rPr>
      </w:pPr>
      <w:bookmarkStart w:id="107" w:name="_Toc413776413"/>
      <w:r w:rsidRPr="00D66DF0">
        <w:rPr>
          <w:sz w:val="24"/>
          <w:szCs w:val="24"/>
        </w:rPr>
        <w:lastRenderedPageBreak/>
        <w:t>Описание нормативов тепловых потерь и потерь теплоносителя, вкл</w:t>
      </w:r>
      <w:r w:rsidRPr="00D66DF0">
        <w:rPr>
          <w:sz w:val="24"/>
          <w:szCs w:val="24"/>
        </w:rPr>
        <w:t>ю</w:t>
      </w:r>
      <w:r w:rsidRPr="00D66DF0">
        <w:rPr>
          <w:sz w:val="24"/>
          <w:szCs w:val="24"/>
        </w:rPr>
        <w:t>чаемых в расчет полезно отпущенного тепла</w:t>
      </w:r>
      <w:bookmarkEnd w:id="107"/>
    </w:p>
    <w:p w:rsidR="00377F18" w:rsidRPr="00D66DF0" w:rsidRDefault="00377F18" w:rsidP="002A5C14">
      <w:pPr>
        <w:pStyle w:val="00"/>
        <w:rPr>
          <w:sz w:val="24"/>
          <w:szCs w:val="24"/>
        </w:rPr>
      </w:pPr>
      <w:r w:rsidRPr="00D66DF0">
        <w:rPr>
          <w:sz w:val="24"/>
          <w:szCs w:val="24"/>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rsidR="00377F18" w:rsidRPr="00D66DF0" w:rsidRDefault="00377F18" w:rsidP="002A5C14">
      <w:pPr>
        <w:pStyle w:val="00"/>
        <w:rPr>
          <w:sz w:val="24"/>
          <w:szCs w:val="24"/>
        </w:rPr>
      </w:pPr>
      <w:r w:rsidRPr="00D66DF0">
        <w:rPr>
          <w:sz w:val="24"/>
          <w:szCs w:val="24"/>
        </w:rPr>
        <w:t>Расчеты нормативных значений технологических потерь теплоносителя и тепловой энергии производятся в соответствии с приказом Минэнерго №325 от 30 декабря 2008 года «Об утверждении порядка определения нормативов технологических потерь при передаче тепловой энергии, теплоносителя».</w:t>
      </w:r>
    </w:p>
    <w:p w:rsidR="00377F18" w:rsidRPr="00D66DF0" w:rsidRDefault="00377F18" w:rsidP="007E05D9">
      <w:pPr>
        <w:pStyle w:val="00"/>
        <w:rPr>
          <w:sz w:val="24"/>
          <w:szCs w:val="24"/>
        </w:rPr>
      </w:pPr>
      <w:r w:rsidRPr="00D66DF0">
        <w:rPr>
          <w:sz w:val="24"/>
          <w:szCs w:val="24"/>
        </w:rPr>
        <w:t>В таблице 1</w:t>
      </w:r>
      <w:r w:rsidR="00976AFE" w:rsidRPr="00D66DF0">
        <w:rPr>
          <w:sz w:val="24"/>
          <w:szCs w:val="24"/>
        </w:rPr>
        <w:t>8</w:t>
      </w:r>
      <w:r w:rsidRPr="00D66DF0">
        <w:rPr>
          <w:sz w:val="24"/>
          <w:szCs w:val="24"/>
        </w:rPr>
        <w:t xml:space="preserve"> представлены результаты расчета нормативных потерь тепловой энергии в тепловых сетях, находящихся на техническом обслуживании ООО «ЖКУ». Расчет выпо</w:t>
      </w:r>
      <w:r w:rsidRPr="00D66DF0">
        <w:rPr>
          <w:sz w:val="24"/>
          <w:szCs w:val="24"/>
        </w:rPr>
        <w:t>л</w:t>
      </w:r>
      <w:r w:rsidRPr="00D66DF0">
        <w:rPr>
          <w:sz w:val="24"/>
          <w:szCs w:val="24"/>
        </w:rPr>
        <w:t>нен специалистами рассматриваемой организации на 2015 г.</w:t>
      </w:r>
    </w:p>
    <w:p w:rsidR="00377F18" w:rsidRPr="00D66DF0" w:rsidRDefault="00377F18" w:rsidP="00EB5D1D">
      <w:pPr>
        <w:pStyle w:val="00"/>
        <w:rPr>
          <w:sz w:val="24"/>
          <w:szCs w:val="24"/>
        </w:rPr>
      </w:pPr>
      <w:r w:rsidRPr="00D66DF0">
        <w:rPr>
          <w:sz w:val="24"/>
          <w:szCs w:val="24"/>
        </w:rPr>
        <w:t>По остальным теплоснабжающим организациям расчеты нормативных потерь отсу</w:t>
      </w:r>
      <w:r w:rsidRPr="00D66DF0">
        <w:rPr>
          <w:sz w:val="24"/>
          <w:szCs w:val="24"/>
        </w:rPr>
        <w:t>т</w:t>
      </w:r>
      <w:r w:rsidRPr="00D66DF0">
        <w:rPr>
          <w:sz w:val="24"/>
          <w:szCs w:val="24"/>
        </w:rPr>
        <w:t>ствуют, поэтому были выполнены специалистами ООО «Электронсервис». Расчет выполнен на нормативные температуры, время работы: 5184</w:t>
      </w:r>
      <w:r w:rsidR="00976AFE" w:rsidRPr="00D66DF0">
        <w:rPr>
          <w:sz w:val="24"/>
          <w:szCs w:val="24"/>
        </w:rPr>
        <w:t xml:space="preserve"> </w:t>
      </w:r>
      <w:r w:rsidRPr="00D66DF0">
        <w:rPr>
          <w:sz w:val="24"/>
          <w:szCs w:val="24"/>
        </w:rPr>
        <w:t>ч/год (в соответствии с СП 131.13330.2012 – актуализированная версия СНиП 23-01-99 «Строительная климатология»).</w:t>
      </w:r>
      <w:r w:rsidR="004E0006" w:rsidRPr="00D66DF0">
        <w:rPr>
          <w:sz w:val="24"/>
          <w:szCs w:val="24"/>
        </w:rPr>
        <w:t xml:space="preserve"> </w:t>
      </w:r>
      <w:r w:rsidRPr="00D66DF0">
        <w:rPr>
          <w:sz w:val="24"/>
          <w:szCs w:val="24"/>
        </w:rPr>
        <w:t>Результаты ра</w:t>
      </w:r>
      <w:r w:rsidRPr="00D66DF0">
        <w:rPr>
          <w:sz w:val="24"/>
          <w:szCs w:val="24"/>
        </w:rPr>
        <w:t>с</w:t>
      </w:r>
      <w:r w:rsidRPr="00D66DF0">
        <w:rPr>
          <w:sz w:val="24"/>
          <w:szCs w:val="24"/>
        </w:rPr>
        <w:t>чета представлены в таблицах 1</w:t>
      </w:r>
      <w:r w:rsidR="00976AFE" w:rsidRPr="00D66DF0">
        <w:rPr>
          <w:sz w:val="24"/>
          <w:szCs w:val="24"/>
        </w:rPr>
        <w:t>8</w:t>
      </w:r>
      <w:r w:rsidRPr="00D66DF0">
        <w:rPr>
          <w:sz w:val="24"/>
          <w:szCs w:val="24"/>
        </w:rPr>
        <w:t>-</w:t>
      </w:r>
      <w:r w:rsidR="00976AFE" w:rsidRPr="00D66DF0">
        <w:rPr>
          <w:sz w:val="24"/>
          <w:szCs w:val="24"/>
        </w:rPr>
        <w:t>20</w:t>
      </w:r>
      <w:r w:rsidRPr="00D66DF0">
        <w:rPr>
          <w:sz w:val="24"/>
          <w:szCs w:val="24"/>
        </w:rPr>
        <w:t>.</w:t>
      </w:r>
    </w:p>
    <w:p w:rsidR="00377F18" w:rsidRPr="00D66DF0" w:rsidRDefault="00377F18" w:rsidP="009738D1">
      <w:pPr>
        <w:pStyle w:val="afff0"/>
        <w:rPr>
          <w:rFonts w:ascii="Times New Roman" w:hAnsi="Times New Roman" w:cs="Times New Roman"/>
          <w:sz w:val="24"/>
          <w:szCs w:val="24"/>
          <w:highlight w:val="yellow"/>
        </w:rPr>
        <w:sectPr w:rsidR="00377F18" w:rsidRPr="00D66DF0" w:rsidSect="00473F2B">
          <w:pgSz w:w="11906" w:h="16838" w:code="9"/>
          <w:pgMar w:top="1134" w:right="567" w:bottom="1134" w:left="1701" w:header="709" w:footer="709" w:gutter="0"/>
          <w:cols w:space="708"/>
          <w:docGrid w:linePitch="360"/>
        </w:sectPr>
      </w:pP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lastRenderedPageBreak/>
        <w:t>Расчет нормативных потерь тепловой энергии при передаче по тепловым сетям от ТЭЦ и котельных г. Заринска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
        <w:gridCol w:w="2116"/>
        <w:gridCol w:w="1032"/>
        <w:gridCol w:w="1065"/>
        <w:gridCol w:w="2384"/>
        <w:gridCol w:w="1609"/>
        <w:gridCol w:w="2038"/>
        <w:gridCol w:w="2384"/>
        <w:gridCol w:w="1609"/>
      </w:tblGrid>
      <w:tr w:rsidR="00377F18" w:rsidRPr="00D66DF0" w:rsidTr="00112899">
        <w:trPr>
          <w:trHeight w:val="20"/>
        </w:trPr>
        <w:tc>
          <w:tcPr>
            <w:tcW w:w="186" w:type="pct"/>
            <w:vMerge w:val="restart"/>
            <w:shd w:val="clear" w:color="000000" w:fill="538DD5"/>
            <w:vAlign w:val="center"/>
          </w:tcPr>
          <w:p w:rsidR="00377F18" w:rsidRPr="00D66DF0" w:rsidRDefault="00377F18" w:rsidP="008521F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716" w:type="pct"/>
            <w:vMerge w:val="restart"/>
            <w:shd w:val="clear" w:color="000000" w:fill="538DD5"/>
            <w:vAlign w:val="center"/>
          </w:tcPr>
          <w:p w:rsidR="00377F18" w:rsidRPr="00D66DF0" w:rsidRDefault="00377F18" w:rsidP="008521F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w:t>
            </w:r>
            <w:r w:rsidRPr="00D66DF0">
              <w:rPr>
                <w:rFonts w:ascii="Times New Roman" w:hAnsi="Times New Roman" w:cs="Times New Roman"/>
                <w:b/>
                <w:bCs/>
                <w:color w:val="000000"/>
                <w:sz w:val="20"/>
                <w:szCs w:val="20"/>
                <w:lang w:eastAsia="ru-RU"/>
              </w:rPr>
              <w:t>п</w:t>
            </w:r>
            <w:r w:rsidRPr="00D66DF0">
              <w:rPr>
                <w:rFonts w:ascii="Times New Roman" w:hAnsi="Times New Roman" w:cs="Times New Roman"/>
                <w:b/>
                <w:bCs/>
                <w:color w:val="000000"/>
                <w:sz w:val="20"/>
                <w:szCs w:val="20"/>
                <w:lang w:eastAsia="ru-RU"/>
              </w:rPr>
              <w:t>лоисточника</w:t>
            </w:r>
          </w:p>
        </w:tc>
        <w:tc>
          <w:tcPr>
            <w:tcW w:w="708" w:type="pct"/>
            <w:gridSpan w:val="2"/>
            <w:shd w:val="clear" w:color="000000" w:fill="538DD5"/>
            <w:vAlign w:val="center"/>
          </w:tcPr>
          <w:p w:rsidR="00377F18" w:rsidRPr="00D66DF0" w:rsidRDefault="00377F18" w:rsidP="008521F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Нормативные пот</w:t>
            </w:r>
            <w:r w:rsidRPr="00D66DF0">
              <w:rPr>
                <w:rFonts w:ascii="Times New Roman" w:hAnsi="Times New Roman" w:cs="Times New Roman"/>
                <w:b/>
                <w:bCs/>
                <w:color w:val="000000"/>
                <w:sz w:val="20"/>
                <w:szCs w:val="20"/>
                <w:lang w:eastAsia="ru-RU"/>
              </w:rPr>
              <w:t>е</w:t>
            </w:r>
            <w:r w:rsidRPr="00D66DF0">
              <w:rPr>
                <w:rFonts w:ascii="Times New Roman" w:hAnsi="Times New Roman" w:cs="Times New Roman"/>
                <w:b/>
                <w:bCs/>
                <w:color w:val="000000"/>
                <w:sz w:val="20"/>
                <w:szCs w:val="20"/>
                <w:lang w:eastAsia="ru-RU"/>
              </w:rPr>
              <w:t>ри в тепловых сетях</w:t>
            </w:r>
          </w:p>
        </w:tc>
        <w:tc>
          <w:tcPr>
            <w:tcW w:w="1350" w:type="pct"/>
            <w:gridSpan w:val="2"/>
            <w:shd w:val="clear" w:color="000000" w:fill="538DD5"/>
            <w:vAlign w:val="center"/>
          </w:tcPr>
          <w:p w:rsidR="00377F18" w:rsidRPr="00D66DF0" w:rsidRDefault="00377F18" w:rsidP="008521F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Нормативные потери в тепловых сетях (Гкал/ч), в т.ч.</w:t>
            </w:r>
          </w:p>
        </w:tc>
        <w:tc>
          <w:tcPr>
            <w:tcW w:w="689" w:type="pct"/>
            <w:vMerge w:val="restart"/>
            <w:shd w:val="clear" w:color="000000" w:fill="538DD5"/>
            <w:vAlign w:val="center"/>
          </w:tcPr>
          <w:p w:rsidR="00377F18" w:rsidRPr="00D66DF0" w:rsidRDefault="00377F18" w:rsidP="008521F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Нормативные п</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тери в тепловых сетях, Гкал</w:t>
            </w:r>
          </w:p>
        </w:tc>
        <w:tc>
          <w:tcPr>
            <w:tcW w:w="1350" w:type="pct"/>
            <w:gridSpan w:val="2"/>
            <w:shd w:val="clear" w:color="000000" w:fill="538DD5"/>
            <w:vAlign w:val="center"/>
          </w:tcPr>
          <w:p w:rsidR="00377F18" w:rsidRPr="00D66DF0" w:rsidRDefault="00377F18" w:rsidP="008521F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Нормативные потери в тепловых сетях (Гкал), в т.ч.</w:t>
            </w:r>
          </w:p>
        </w:tc>
      </w:tr>
      <w:tr w:rsidR="00377F18" w:rsidRPr="00D66DF0" w:rsidTr="00112899">
        <w:trPr>
          <w:trHeight w:val="20"/>
        </w:trPr>
        <w:tc>
          <w:tcPr>
            <w:tcW w:w="186" w:type="pct"/>
            <w:vMerge/>
            <w:vAlign w:val="center"/>
          </w:tcPr>
          <w:p w:rsidR="00377F18" w:rsidRPr="00D66DF0" w:rsidRDefault="00377F18" w:rsidP="008521FA">
            <w:pPr>
              <w:spacing w:after="0" w:line="240" w:lineRule="auto"/>
              <w:rPr>
                <w:rFonts w:ascii="Times New Roman" w:hAnsi="Times New Roman" w:cs="Times New Roman"/>
                <w:b/>
                <w:bCs/>
                <w:color w:val="000000"/>
                <w:sz w:val="20"/>
                <w:szCs w:val="20"/>
                <w:lang w:eastAsia="ru-RU"/>
              </w:rPr>
            </w:pPr>
          </w:p>
        </w:tc>
        <w:tc>
          <w:tcPr>
            <w:tcW w:w="716" w:type="pct"/>
            <w:vMerge/>
            <w:vAlign w:val="center"/>
          </w:tcPr>
          <w:p w:rsidR="00377F18" w:rsidRPr="00D66DF0" w:rsidRDefault="00377F18" w:rsidP="008521FA">
            <w:pPr>
              <w:spacing w:after="0" w:line="240" w:lineRule="auto"/>
              <w:rPr>
                <w:rFonts w:ascii="Times New Roman" w:hAnsi="Times New Roman" w:cs="Times New Roman"/>
                <w:b/>
                <w:bCs/>
                <w:color w:val="000000"/>
                <w:sz w:val="20"/>
                <w:szCs w:val="20"/>
                <w:lang w:eastAsia="ru-RU"/>
              </w:rPr>
            </w:pPr>
          </w:p>
        </w:tc>
        <w:tc>
          <w:tcPr>
            <w:tcW w:w="349" w:type="pct"/>
            <w:shd w:val="clear" w:color="000000" w:fill="538DD5"/>
            <w:vAlign w:val="center"/>
          </w:tcPr>
          <w:p w:rsidR="00377F18" w:rsidRPr="00D66DF0" w:rsidRDefault="00377F18" w:rsidP="008521F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Гкал/ч</w:t>
            </w:r>
          </w:p>
        </w:tc>
        <w:tc>
          <w:tcPr>
            <w:tcW w:w="360" w:type="pct"/>
            <w:shd w:val="clear" w:color="000000" w:fill="538DD5"/>
            <w:vAlign w:val="center"/>
          </w:tcPr>
          <w:p w:rsidR="00377F18" w:rsidRPr="00D66DF0" w:rsidRDefault="00377F18" w:rsidP="008521F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c>
          <w:tcPr>
            <w:tcW w:w="806" w:type="pct"/>
            <w:shd w:val="clear" w:color="000000" w:fill="538DD5"/>
            <w:vAlign w:val="center"/>
          </w:tcPr>
          <w:p w:rsidR="00377F18" w:rsidRPr="00D66DF0" w:rsidRDefault="00377F18" w:rsidP="004E000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тепловые сети тепл</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снабжающ</w:t>
            </w:r>
            <w:r w:rsidR="004E0006" w:rsidRPr="00D66DF0">
              <w:rPr>
                <w:rFonts w:ascii="Times New Roman" w:hAnsi="Times New Roman" w:cs="Times New Roman"/>
                <w:b/>
                <w:bCs/>
                <w:color w:val="000000"/>
                <w:sz w:val="20"/>
                <w:szCs w:val="20"/>
                <w:lang w:eastAsia="ru-RU"/>
              </w:rPr>
              <w:t>е</w:t>
            </w:r>
            <w:r w:rsidRPr="00D66DF0">
              <w:rPr>
                <w:rFonts w:ascii="Times New Roman" w:hAnsi="Times New Roman" w:cs="Times New Roman"/>
                <w:b/>
                <w:bCs/>
                <w:color w:val="000000"/>
                <w:sz w:val="20"/>
                <w:szCs w:val="20"/>
                <w:lang w:eastAsia="ru-RU"/>
              </w:rPr>
              <w:t>й организ</w:t>
            </w:r>
            <w:r w:rsidRPr="00D66DF0">
              <w:rPr>
                <w:rFonts w:ascii="Times New Roman" w:hAnsi="Times New Roman" w:cs="Times New Roman"/>
                <w:b/>
                <w:bCs/>
                <w:color w:val="000000"/>
                <w:sz w:val="20"/>
                <w:szCs w:val="20"/>
                <w:lang w:eastAsia="ru-RU"/>
              </w:rPr>
              <w:t>а</w:t>
            </w:r>
            <w:r w:rsidRPr="00D66DF0">
              <w:rPr>
                <w:rFonts w:ascii="Times New Roman" w:hAnsi="Times New Roman" w:cs="Times New Roman"/>
                <w:b/>
                <w:bCs/>
                <w:color w:val="000000"/>
                <w:sz w:val="20"/>
                <w:szCs w:val="20"/>
                <w:lang w:eastAsia="ru-RU"/>
              </w:rPr>
              <w:t>ции</w:t>
            </w:r>
          </w:p>
        </w:tc>
        <w:tc>
          <w:tcPr>
            <w:tcW w:w="544" w:type="pct"/>
            <w:shd w:val="clear" w:color="000000" w:fill="538DD5"/>
            <w:vAlign w:val="center"/>
          </w:tcPr>
          <w:p w:rsidR="00377F18" w:rsidRPr="00D66DF0" w:rsidRDefault="00377F18" w:rsidP="008521F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бесхозяйные тепловые сети</w:t>
            </w:r>
          </w:p>
        </w:tc>
        <w:tc>
          <w:tcPr>
            <w:tcW w:w="689" w:type="pct"/>
            <w:vMerge/>
            <w:vAlign w:val="center"/>
          </w:tcPr>
          <w:p w:rsidR="00377F18" w:rsidRPr="00D66DF0" w:rsidRDefault="00377F18" w:rsidP="008521FA">
            <w:pPr>
              <w:spacing w:after="0" w:line="240" w:lineRule="auto"/>
              <w:rPr>
                <w:rFonts w:ascii="Times New Roman" w:hAnsi="Times New Roman" w:cs="Times New Roman"/>
                <w:b/>
                <w:bCs/>
                <w:color w:val="000000"/>
                <w:sz w:val="20"/>
                <w:szCs w:val="20"/>
                <w:lang w:eastAsia="ru-RU"/>
              </w:rPr>
            </w:pPr>
          </w:p>
        </w:tc>
        <w:tc>
          <w:tcPr>
            <w:tcW w:w="806" w:type="pct"/>
            <w:shd w:val="clear" w:color="000000" w:fill="538DD5"/>
            <w:vAlign w:val="center"/>
          </w:tcPr>
          <w:p w:rsidR="00377F18" w:rsidRPr="00D66DF0" w:rsidRDefault="00377F18" w:rsidP="004E000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тепловые сети тепл</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снабжающ</w:t>
            </w:r>
            <w:r w:rsidR="004E0006" w:rsidRPr="00D66DF0">
              <w:rPr>
                <w:rFonts w:ascii="Times New Roman" w:hAnsi="Times New Roman" w:cs="Times New Roman"/>
                <w:b/>
                <w:bCs/>
                <w:color w:val="000000"/>
                <w:sz w:val="20"/>
                <w:szCs w:val="20"/>
                <w:lang w:eastAsia="ru-RU"/>
              </w:rPr>
              <w:t>е</w:t>
            </w:r>
            <w:r w:rsidRPr="00D66DF0">
              <w:rPr>
                <w:rFonts w:ascii="Times New Roman" w:hAnsi="Times New Roman" w:cs="Times New Roman"/>
                <w:b/>
                <w:bCs/>
                <w:color w:val="000000"/>
                <w:sz w:val="20"/>
                <w:szCs w:val="20"/>
                <w:lang w:eastAsia="ru-RU"/>
              </w:rPr>
              <w:t>й организ</w:t>
            </w:r>
            <w:r w:rsidRPr="00D66DF0">
              <w:rPr>
                <w:rFonts w:ascii="Times New Roman" w:hAnsi="Times New Roman" w:cs="Times New Roman"/>
                <w:b/>
                <w:bCs/>
                <w:color w:val="000000"/>
                <w:sz w:val="20"/>
                <w:szCs w:val="20"/>
                <w:lang w:eastAsia="ru-RU"/>
              </w:rPr>
              <w:t>а</w:t>
            </w:r>
            <w:r w:rsidRPr="00D66DF0">
              <w:rPr>
                <w:rFonts w:ascii="Times New Roman" w:hAnsi="Times New Roman" w:cs="Times New Roman"/>
                <w:b/>
                <w:bCs/>
                <w:color w:val="000000"/>
                <w:sz w:val="20"/>
                <w:szCs w:val="20"/>
                <w:lang w:eastAsia="ru-RU"/>
              </w:rPr>
              <w:t>ции</w:t>
            </w:r>
          </w:p>
        </w:tc>
        <w:tc>
          <w:tcPr>
            <w:tcW w:w="544" w:type="pct"/>
            <w:shd w:val="clear" w:color="000000" w:fill="538DD5"/>
            <w:vAlign w:val="center"/>
          </w:tcPr>
          <w:p w:rsidR="00377F18" w:rsidRPr="00D66DF0" w:rsidRDefault="00377F18" w:rsidP="008521F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бесхозяйные тепловые сети</w:t>
            </w:r>
          </w:p>
        </w:tc>
      </w:tr>
      <w:tr w:rsidR="009F155C" w:rsidRPr="00D66DF0" w:rsidTr="00112899">
        <w:trPr>
          <w:trHeight w:val="20"/>
        </w:trPr>
        <w:tc>
          <w:tcPr>
            <w:tcW w:w="186"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716" w:type="pct"/>
            <w:vAlign w:val="center"/>
          </w:tcPr>
          <w:p w:rsidR="009F155C" w:rsidRPr="00D66DF0" w:rsidRDefault="009F155C" w:rsidP="008521F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349"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0,053</w:t>
            </w:r>
          </w:p>
        </w:tc>
        <w:tc>
          <w:tcPr>
            <w:tcW w:w="360"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w:t>
            </w:r>
          </w:p>
        </w:tc>
        <w:tc>
          <w:tcPr>
            <w:tcW w:w="806"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0,053</w:t>
            </w:r>
          </w:p>
        </w:tc>
        <w:tc>
          <w:tcPr>
            <w:tcW w:w="544"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0,000</w:t>
            </w:r>
          </w:p>
        </w:tc>
        <w:tc>
          <w:tcPr>
            <w:tcW w:w="689"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306,2</w:t>
            </w:r>
          </w:p>
        </w:tc>
        <w:tc>
          <w:tcPr>
            <w:tcW w:w="806"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306,2</w:t>
            </w:r>
          </w:p>
        </w:tc>
        <w:tc>
          <w:tcPr>
            <w:tcW w:w="544"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9F155C" w:rsidRPr="00D66DF0" w:rsidTr="00112899">
        <w:trPr>
          <w:trHeight w:val="20"/>
        </w:trPr>
        <w:tc>
          <w:tcPr>
            <w:tcW w:w="186"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716" w:type="pct"/>
            <w:vAlign w:val="center"/>
          </w:tcPr>
          <w:p w:rsidR="009F155C" w:rsidRPr="00D66DF0" w:rsidRDefault="009F155C" w:rsidP="008521F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w:t>
            </w:r>
            <w:r w:rsidRPr="00D66DF0">
              <w:rPr>
                <w:rFonts w:ascii="Times New Roman" w:hAnsi="Times New Roman" w:cs="Times New Roman"/>
                <w:color w:val="000000"/>
                <w:sz w:val="20"/>
                <w:szCs w:val="20"/>
                <w:lang w:eastAsia="ru-RU"/>
              </w:rPr>
              <w:t>и</w:t>
            </w:r>
            <w:r w:rsidRPr="00D66DF0">
              <w:rPr>
                <w:rFonts w:ascii="Times New Roman" w:hAnsi="Times New Roman" w:cs="Times New Roman"/>
                <w:color w:val="000000"/>
                <w:sz w:val="20"/>
                <w:szCs w:val="20"/>
                <w:lang w:eastAsia="ru-RU"/>
              </w:rPr>
              <w:t>ца»</w:t>
            </w:r>
          </w:p>
        </w:tc>
        <w:tc>
          <w:tcPr>
            <w:tcW w:w="349"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0,080</w:t>
            </w:r>
          </w:p>
        </w:tc>
        <w:tc>
          <w:tcPr>
            <w:tcW w:w="360"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w:t>
            </w:r>
          </w:p>
        </w:tc>
        <w:tc>
          <w:tcPr>
            <w:tcW w:w="806"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0,080</w:t>
            </w:r>
          </w:p>
        </w:tc>
        <w:tc>
          <w:tcPr>
            <w:tcW w:w="544"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0,000</w:t>
            </w:r>
          </w:p>
        </w:tc>
        <w:tc>
          <w:tcPr>
            <w:tcW w:w="689"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444,2</w:t>
            </w:r>
          </w:p>
        </w:tc>
        <w:tc>
          <w:tcPr>
            <w:tcW w:w="806"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444,2</w:t>
            </w:r>
          </w:p>
        </w:tc>
        <w:tc>
          <w:tcPr>
            <w:tcW w:w="544"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9F155C" w:rsidRPr="00D66DF0" w:rsidTr="00112899">
        <w:trPr>
          <w:trHeight w:val="20"/>
        </w:trPr>
        <w:tc>
          <w:tcPr>
            <w:tcW w:w="186"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716" w:type="pct"/>
            <w:vAlign w:val="center"/>
          </w:tcPr>
          <w:p w:rsidR="009F155C" w:rsidRPr="00D66DF0" w:rsidRDefault="009F155C" w:rsidP="008521F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w:t>
            </w:r>
            <w:r w:rsidRPr="00D66DF0">
              <w:rPr>
                <w:rFonts w:ascii="Times New Roman" w:hAnsi="Times New Roman" w:cs="Times New Roman"/>
                <w:color w:val="000000"/>
                <w:sz w:val="20"/>
                <w:szCs w:val="20"/>
                <w:lang w:eastAsia="ru-RU"/>
              </w:rPr>
              <w:t>м</w:t>
            </w:r>
            <w:r w:rsidRPr="00D66DF0">
              <w:rPr>
                <w:rFonts w:ascii="Times New Roman" w:hAnsi="Times New Roman" w:cs="Times New Roman"/>
                <w:color w:val="000000"/>
                <w:sz w:val="20"/>
                <w:szCs w:val="20"/>
                <w:lang w:eastAsia="ru-RU"/>
              </w:rPr>
              <w:t>бинат»</w:t>
            </w:r>
          </w:p>
        </w:tc>
        <w:tc>
          <w:tcPr>
            <w:tcW w:w="349"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0,044</w:t>
            </w:r>
          </w:p>
        </w:tc>
        <w:tc>
          <w:tcPr>
            <w:tcW w:w="360"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w:t>
            </w:r>
          </w:p>
        </w:tc>
        <w:tc>
          <w:tcPr>
            <w:tcW w:w="806"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0,044</w:t>
            </w:r>
          </w:p>
        </w:tc>
        <w:tc>
          <w:tcPr>
            <w:tcW w:w="544"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0,000</w:t>
            </w:r>
          </w:p>
        </w:tc>
        <w:tc>
          <w:tcPr>
            <w:tcW w:w="689"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249,5</w:t>
            </w:r>
          </w:p>
        </w:tc>
        <w:tc>
          <w:tcPr>
            <w:tcW w:w="806"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249,5</w:t>
            </w:r>
          </w:p>
        </w:tc>
        <w:tc>
          <w:tcPr>
            <w:tcW w:w="544"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9F155C" w:rsidRPr="00D66DF0" w:rsidTr="00112899">
        <w:trPr>
          <w:trHeight w:val="20"/>
        </w:trPr>
        <w:tc>
          <w:tcPr>
            <w:tcW w:w="186"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716" w:type="pct"/>
            <w:vAlign w:val="center"/>
          </w:tcPr>
          <w:p w:rsidR="009F155C" w:rsidRPr="00D66DF0" w:rsidRDefault="009F155C" w:rsidP="008521F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349"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0,166</w:t>
            </w:r>
          </w:p>
        </w:tc>
        <w:tc>
          <w:tcPr>
            <w:tcW w:w="360"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c>
          <w:tcPr>
            <w:tcW w:w="806"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0,166</w:t>
            </w:r>
          </w:p>
        </w:tc>
        <w:tc>
          <w:tcPr>
            <w:tcW w:w="544"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0,000</w:t>
            </w:r>
          </w:p>
        </w:tc>
        <w:tc>
          <w:tcPr>
            <w:tcW w:w="689"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993,9</w:t>
            </w:r>
          </w:p>
        </w:tc>
        <w:tc>
          <w:tcPr>
            <w:tcW w:w="806"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993,9</w:t>
            </w:r>
          </w:p>
        </w:tc>
        <w:tc>
          <w:tcPr>
            <w:tcW w:w="544"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9F155C" w:rsidRPr="00D66DF0" w:rsidTr="00112899">
        <w:trPr>
          <w:trHeight w:val="20"/>
        </w:trPr>
        <w:tc>
          <w:tcPr>
            <w:tcW w:w="186"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716" w:type="pct"/>
            <w:vAlign w:val="center"/>
          </w:tcPr>
          <w:p w:rsidR="009F155C" w:rsidRPr="00D66DF0" w:rsidRDefault="009F155C" w:rsidP="008521F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349"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0,110</w:t>
            </w:r>
          </w:p>
        </w:tc>
        <w:tc>
          <w:tcPr>
            <w:tcW w:w="360"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w:t>
            </w:r>
          </w:p>
        </w:tc>
        <w:tc>
          <w:tcPr>
            <w:tcW w:w="806"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0,079</w:t>
            </w:r>
          </w:p>
        </w:tc>
        <w:tc>
          <w:tcPr>
            <w:tcW w:w="544"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0,030</w:t>
            </w:r>
          </w:p>
        </w:tc>
        <w:tc>
          <w:tcPr>
            <w:tcW w:w="689"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584,3</w:t>
            </w:r>
          </w:p>
        </w:tc>
        <w:tc>
          <w:tcPr>
            <w:tcW w:w="806"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423,1</w:t>
            </w:r>
          </w:p>
        </w:tc>
        <w:tc>
          <w:tcPr>
            <w:tcW w:w="544"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161,2</w:t>
            </w:r>
          </w:p>
        </w:tc>
      </w:tr>
      <w:tr w:rsidR="009F155C" w:rsidRPr="00D66DF0" w:rsidTr="00112899">
        <w:trPr>
          <w:trHeight w:val="20"/>
        </w:trPr>
        <w:tc>
          <w:tcPr>
            <w:tcW w:w="186"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716" w:type="pct"/>
            <w:vAlign w:val="center"/>
          </w:tcPr>
          <w:p w:rsidR="009F155C" w:rsidRPr="00D66DF0" w:rsidRDefault="009F155C" w:rsidP="008521F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349"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0,141</w:t>
            </w:r>
          </w:p>
        </w:tc>
        <w:tc>
          <w:tcPr>
            <w:tcW w:w="360"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w:t>
            </w:r>
          </w:p>
        </w:tc>
        <w:tc>
          <w:tcPr>
            <w:tcW w:w="806"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0,085</w:t>
            </w:r>
          </w:p>
        </w:tc>
        <w:tc>
          <w:tcPr>
            <w:tcW w:w="544"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0,056</w:t>
            </w:r>
          </w:p>
        </w:tc>
        <w:tc>
          <w:tcPr>
            <w:tcW w:w="689"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744,3</w:t>
            </w:r>
          </w:p>
        </w:tc>
        <w:tc>
          <w:tcPr>
            <w:tcW w:w="806"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448,1</w:t>
            </w:r>
          </w:p>
        </w:tc>
        <w:tc>
          <w:tcPr>
            <w:tcW w:w="544"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296,2</w:t>
            </w:r>
          </w:p>
        </w:tc>
      </w:tr>
      <w:tr w:rsidR="009F155C" w:rsidRPr="00D66DF0" w:rsidTr="00112899">
        <w:trPr>
          <w:trHeight w:val="20"/>
        </w:trPr>
        <w:tc>
          <w:tcPr>
            <w:tcW w:w="186"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716" w:type="pct"/>
            <w:vAlign w:val="center"/>
          </w:tcPr>
          <w:p w:rsidR="009F155C" w:rsidRPr="00D66DF0" w:rsidRDefault="009F155C" w:rsidP="008521F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349"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7,851</w:t>
            </w:r>
          </w:p>
        </w:tc>
        <w:tc>
          <w:tcPr>
            <w:tcW w:w="360"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93,0%</w:t>
            </w:r>
          </w:p>
        </w:tc>
        <w:tc>
          <w:tcPr>
            <w:tcW w:w="806"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7,701</w:t>
            </w:r>
          </w:p>
        </w:tc>
        <w:tc>
          <w:tcPr>
            <w:tcW w:w="544"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0,150</w:t>
            </w:r>
          </w:p>
        </w:tc>
        <w:tc>
          <w:tcPr>
            <w:tcW w:w="689"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68 335,0</w:t>
            </w:r>
          </w:p>
        </w:tc>
        <w:tc>
          <w:tcPr>
            <w:tcW w:w="806"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67 310,4</w:t>
            </w:r>
          </w:p>
        </w:tc>
        <w:tc>
          <w:tcPr>
            <w:tcW w:w="544"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1024,6</w:t>
            </w:r>
          </w:p>
        </w:tc>
      </w:tr>
      <w:tr w:rsidR="009F155C" w:rsidRPr="00D66DF0" w:rsidTr="00112899">
        <w:trPr>
          <w:trHeight w:val="20"/>
        </w:trPr>
        <w:tc>
          <w:tcPr>
            <w:tcW w:w="901" w:type="pct"/>
            <w:gridSpan w:val="2"/>
            <w:shd w:val="clear" w:color="000000" w:fill="A6A6A6"/>
            <w:vAlign w:val="center"/>
          </w:tcPr>
          <w:p w:rsidR="009F155C" w:rsidRPr="00D66DF0" w:rsidRDefault="009F155C" w:rsidP="008521FA">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349" w:type="pct"/>
            <w:shd w:val="clear" w:color="000000" w:fill="A6A6A6"/>
            <w:vAlign w:val="center"/>
          </w:tcPr>
          <w:p w:rsidR="009F155C" w:rsidRPr="00D66DF0" w:rsidRDefault="009F155C" w:rsidP="008521F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8,443</w:t>
            </w:r>
          </w:p>
        </w:tc>
        <w:tc>
          <w:tcPr>
            <w:tcW w:w="360" w:type="pct"/>
            <w:shd w:val="clear" w:color="000000" w:fill="A6A6A6"/>
            <w:vAlign w:val="center"/>
          </w:tcPr>
          <w:p w:rsidR="009F155C" w:rsidRPr="00D66DF0" w:rsidRDefault="009F155C" w:rsidP="008521F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100,0%</w:t>
            </w:r>
          </w:p>
        </w:tc>
        <w:tc>
          <w:tcPr>
            <w:tcW w:w="806" w:type="pct"/>
            <w:shd w:val="clear" w:color="000000" w:fill="A6A6A6"/>
            <w:vAlign w:val="center"/>
          </w:tcPr>
          <w:p w:rsidR="009F155C" w:rsidRPr="00D66DF0" w:rsidRDefault="009F155C" w:rsidP="008521F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8,207</w:t>
            </w:r>
          </w:p>
        </w:tc>
        <w:tc>
          <w:tcPr>
            <w:tcW w:w="544" w:type="pct"/>
            <w:shd w:val="clear" w:color="000000" w:fill="A6A6A6"/>
            <w:vAlign w:val="center"/>
          </w:tcPr>
          <w:p w:rsidR="009F155C" w:rsidRPr="00D66DF0" w:rsidRDefault="009F155C" w:rsidP="008521F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0,236</w:t>
            </w:r>
          </w:p>
        </w:tc>
        <w:tc>
          <w:tcPr>
            <w:tcW w:w="689" w:type="pct"/>
            <w:shd w:val="clear" w:color="auto" w:fill="A6A6A6"/>
          </w:tcPr>
          <w:p w:rsidR="009F155C" w:rsidRPr="00D66DF0" w:rsidRDefault="009F155C" w:rsidP="009F155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71 657,4</w:t>
            </w:r>
          </w:p>
        </w:tc>
        <w:tc>
          <w:tcPr>
            <w:tcW w:w="806" w:type="pct"/>
            <w:shd w:val="clear" w:color="auto" w:fill="A6A6A6"/>
          </w:tcPr>
          <w:p w:rsidR="009F155C" w:rsidRPr="00D66DF0" w:rsidRDefault="009F155C" w:rsidP="009F155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70175,4</w:t>
            </w:r>
          </w:p>
        </w:tc>
        <w:tc>
          <w:tcPr>
            <w:tcW w:w="544" w:type="pct"/>
            <w:shd w:val="clear" w:color="auto" w:fill="A6A6A6"/>
          </w:tcPr>
          <w:p w:rsidR="009F155C" w:rsidRPr="00D66DF0" w:rsidRDefault="009F155C" w:rsidP="009F155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1482,0</w:t>
            </w:r>
          </w:p>
        </w:tc>
      </w:tr>
    </w:tbl>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Расчет нормативных потерь тепловой энергии при передаче по тепловым сетям от котельной МУП «КХ»</w:t>
      </w:r>
    </w:p>
    <w:tbl>
      <w:tblPr>
        <w:tblW w:w="5000" w:type="pct"/>
        <w:tblLook w:val="00A0" w:firstRow="1" w:lastRow="0" w:firstColumn="1" w:lastColumn="0" w:noHBand="0" w:noVBand="0"/>
      </w:tblPr>
      <w:tblGrid>
        <w:gridCol w:w="1084"/>
        <w:gridCol w:w="1187"/>
        <w:gridCol w:w="1234"/>
        <w:gridCol w:w="1132"/>
        <w:gridCol w:w="1187"/>
        <w:gridCol w:w="1187"/>
        <w:gridCol w:w="1250"/>
        <w:gridCol w:w="1431"/>
        <w:gridCol w:w="1248"/>
        <w:gridCol w:w="1518"/>
        <w:gridCol w:w="1164"/>
        <w:gridCol w:w="1164"/>
      </w:tblGrid>
      <w:tr w:rsidR="00377F18" w:rsidRPr="00D66DF0" w:rsidTr="00112899">
        <w:trPr>
          <w:trHeight w:val="20"/>
          <w:tblHeader/>
        </w:trPr>
        <w:tc>
          <w:tcPr>
            <w:tcW w:w="367" w:type="pct"/>
            <w:vMerge w:val="restart"/>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Месяцы</w:t>
            </w:r>
          </w:p>
        </w:tc>
        <w:tc>
          <w:tcPr>
            <w:tcW w:w="1201" w:type="pct"/>
            <w:gridSpan w:val="3"/>
            <w:tcBorders>
              <w:top w:val="single" w:sz="4" w:space="0" w:color="auto"/>
              <w:left w:val="nil"/>
              <w:bottom w:val="single" w:sz="4" w:space="0" w:color="auto"/>
              <w:right w:val="single" w:sz="4" w:space="0" w:color="auto"/>
            </w:tcBorders>
            <w:shd w:val="clear" w:color="auto" w:fill="548DD4"/>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Среднемесячные и среднегодовые  часовые ТП через изоляцию, Гкал/ч</w:t>
            </w:r>
          </w:p>
        </w:tc>
        <w:tc>
          <w:tcPr>
            <w:tcW w:w="1225" w:type="pct"/>
            <w:gridSpan w:val="3"/>
            <w:tcBorders>
              <w:top w:val="single" w:sz="4" w:space="0" w:color="auto"/>
              <w:left w:val="nil"/>
              <w:bottom w:val="single" w:sz="4" w:space="0" w:color="auto"/>
              <w:right w:val="single" w:sz="4" w:space="0" w:color="auto"/>
            </w:tcBorders>
            <w:shd w:val="clear" w:color="auto" w:fill="548DD4"/>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Месячные и годовые ТП через из</w:t>
            </w:r>
            <w:r w:rsidRPr="00D66DF0">
              <w:rPr>
                <w:rFonts w:ascii="Times New Roman" w:hAnsi="Times New Roman" w:cs="Times New Roman"/>
                <w:b/>
                <w:bCs/>
                <w:sz w:val="20"/>
                <w:szCs w:val="20"/>
                <w:lang w:eastAsia="ru-RU"/>
              </w:rPr>
              <w:t>о</w:t>
            </w:r>
            <w:r w:rsidRPr="00D66DF0">
              <w:rPr>
                <w:rFonts w:ascii="Times New Roman" w:hAnsi="Times New Roman" w:cs="Times New Roman"/>
                <w:b/>
                <w:bCs/>
                <w:sz w:val="20"/>
                <w:szCs w:val="20"/>
                <w:lang w:eastAsia="ru-RU"/>
              </w:rPr>
              <w:t>ляцию, Гкал</w:t>
            </w:r>
          </w:p>
        </w:tc>
        <w:tc>
          <w:tcPr>
            <w:tcW w:w="484"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 нормати</w:t>
            </w:r>
            <w:r w:rsidRPr="00D66DF0">
              <w:rPr>
                <w:rFonts w:ascii="Times New Roman" w:hAnsi="Times New Roman" w:cs="Times New Roman"/>
                <w:b/>
                <w:bCs/>
                <w:sz w:val="20"/>
                <w:szCs w:val="20"/>
                <w:lang w:eastAsia="ru-RU"/>
              </w:rPr>
              <w:t>в</w:t>
            </w:r>
            <w:r w:rsidRPr="00D66DF0">
              <w:rPr>
                <w:rFonts w:ascii="Times New Roman" w:hAnsi="Times New Roman" w:cs="Times New Roman"/>
                <w:b/>
                <w:bCs/>
                <w:sz w:val="20"/>
                <w:szCs w:val="20"/>
                <w:lang w:eastAsia="ru-RU"/>
              </w:rPr>
              <w:t>ной утечкой</w:t>
            </w:r>
          </w:p>
        </w:tc>
        <w:tc>
          <w:tcPr>
            <w:tcW w:w="422"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пусковое заполнение</w:t>
            </w:r>
          </w:p>
        </w:tc>
        <w:tc>
          <w:tcPr>
            <w:tcW w:w="513"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регламентные испытания</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Месячные ТП с ПСВ, Гкал</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Месячные ТП через изоляцию и с ПСВ, Гкал</w:t>
            </w:r>
          </w:p>
        </w:tc>
      </w:tr>
      <w:tr w:rsidR="00377F18" w:rsidRPr="00D66DF0" w:rsidTr="00112899">
        <w:trPr>
          <w:trHeight w:val="20"/>
          <w:tblHeader/>
        </w:trPr>
        <w:tc>
          <w:tcPr>
            <w:tcW w:w="367"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rPr>
                <w:rFonts w:ascii="Times New Roman" w:hAnsi="Times New Roman" w:cs="Times New Roman"/>
                <w:b/>
                <w:bCs/>
                <w:sz w:val="20"/>
                <w:szCs w:val="20"/>
                <w:lang w:eastAsia="ru-RU"/>
              </w:rPr>
            </w:pPr>
          </w:p>
        </w:tc>
        <w:tc>
          <w:tcPr>
            <w:tcW w:w="401" w:type="pct"/>
            <w:vMerge w:val="restart"/>
            <w:tcBorders>
              <w:top w:val="nil"/>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 xml:space="preserve">подземная прокладка </w:t>
            </w:r>
          </w:p>
        </w:tc>
        <w:tc>
          <w:tcPr>
            <w:tcW w:w="800" w:type="pct"/>
            <w:gridSpan w:val="2"/>
            <w:tcBorders>
              <w:top w:val="single" w:sz="4" w:space="0" w:color="auto"/>
              <w:left w:val="nil"/>
              <w:bottom w:val="single" w:sz="4" w:space="0" w:color="auto"/>
              <w:right w:val="single" w:sz="4" w:space="0" w:color="auto"/>
            </w:tcBorders>
            <w:shd w:val="clear" w:color="auto" w:fill="548DD4"/>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надземная прокладка трубопровода</w:t>
            </w:r>
          </w:p>
        </w:tc>
        <w:tc>
          <w:tcPr>
            <w:tcW w:w="401" w:type="pct"/>
            <w:vMerge w:val="restart"/>
            <w:tcBorders>
              <w:top w:val="nil"/>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 xml:space="preserve">подземная прокладка </w:t>
            </w:r>
          </w:p>
        </w:tc>
        <w:tc>
          <w:tcPr>
            <w:tcW w:w="401" w:type="pct"/>
            <w:vMerge w:val="restart"/>
            <w:tcBorders>
              <w:top w:val="nil"/>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надземная прокладка</w:t>
            </w:r>
          </w:p>
        </w:tc>
        <w:tc>
          <w:tcPr>
            <w:tcW w:w="422" w:type="pct"/>
            <w:vMerge w:val="restart"/>
            <w:tcBorders>
              <w:top w:val="nil"/>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суммарные</w:t>
            </w:r>
          </w:p>
        </w:tc>
        <w:tc>
          <w:tcPr>
            <w:tcW w:w="484"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EB5D1D">
            <w:pPr>
              <w:spacing w:after="0" w:line="240" w:lineRule="auto"/>
              <w:rPr>
                <w:rFonts w:ascii="Times New Roman" w:hAnsi="Times New Roman" w:cs="Times New Roman"/>
                <w:b/>
                <w:bCs/>
                <w:sz w:val="20"/>
                <w:szCs w:val="20"/>
                <w:lang w:eastAsia="ru-RU"/>
              </w:rPr>
            </w:pPr>
          </w:p>
        </w:tc>
        <w:tc>
          <w:tcPr>
            <w:tcW w:w="422"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EB5D1D">
            <w:pPr>
              <w:spacing w:after="0" w:line="240" w:lineRule="auto"/>
              <w:rPr>
                <w:rFonts w:ascii="Times New Roman" w:hAnsi="Times New Roman" w:cs="Times New Roman"/>
                <w:b/>
                <w:bCs/>
                <w:sz w:val="20"/>
                <w:szCs w:val="20"/>
                <w:lang w:eastAsia="ru-RU"/>
              </w:rPr>
            </w:pPr>
          </w:p>
        </w:tc>
        <w:tc>
          <w:tcPr>
            <w:tcW w:w="513"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EB5D1D">
            <w:pPr>
              <w:spacing w:after="0" w:line="240" w:lineRule="auto"/>
              <w:rPr>
                <w:rFonts w:ascii="Times New Roman" w:hAnsi="Times New Roman" w:cs="Times New Roman"/>
                <w:b/>
                <w:bCs/>
                <w:sz w:val="20"/>
                <w:szCs w:val="20"/>
                <w:lang w:eastAsia="ru-RU"/>
              </w:rPr>
            </w:pPr>
          </w:p>
        </w:tc>
        <w:tc>
          <w:tcPr>
            <w:tcW w:w="39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rPr>
                <w:rFonts w:ascii="Times New Roman" w:hAnsi="Times New Roman" w:cs="Times New Roman"/>
                <w:b/>
                <w:bCs/>
                <w:sz w:val="20"/>
                <w:szCs w:val="20"/>
                <w:lang w:eastAsia="ru-RU"/>
              </w:rPr>
            </w:pPr>
          </w:p>
        </w:tc>
        <w:tc>
          <w:tcPr>
            <w:tcW w:w="39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rPr>
                <w:rFonts w:ascii="Times New Roman" w:hAnsi="Times New Roman" w:cs="Times New Roman"/>
                <w:b/>
                <w:bCs/>
                <w:sz w:val="20"/>
                <w:szCs w:val="20"/>
                <w:lang w:eastAsia="ru-RU"/>
              </w:rPr>
            </w:pPr>
          </w:p>
        </w:tc>
      </w:tr>
      <w:tr w:rsidR="00377F18" w:rsidRPr="00D66DF0" w:rsidTr="00112899">
        <w:trPr>
          <w:trHeight w:val="20"/>
          <w:tblHeader/>
        </w:trPr>
        <w:tc>
          <w:tcPr>
            <w:tcW w:w="367"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rPr>
                <w:rFonts w:ascii="Times New Roman" w:hAnsi="Times New Roman" w:cs="Times New Roman"/>
                <w:b/>
                <w:bCs/>
                <w:sz w:val="20"/>
                <w:szCs w:val="20"/>
                <w:lang w:eastAsia="ru-RU"/>
              </w:rPr>
            </w:pPr>
          </w:p>
        </w:tc>
        <w:tc>
          <w:tcPr>
            <w:tcW w:w="401" w:type="pct"/>
            <w:vMerge/>
            <w:tcBorders>
              <w:top w:val="nil"/>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rPr>
                <w:rFonts w:ascii="Times New Roman" w:hAnsi="Times New Roman" w:cs="Times New Roman"/>
                <w:b/>
                <w:bCs/>
                <w:sz w:val="20"/>
                <w:szCs w:val="20"/>
                <w:lang w:eastAsia="ru-RU"/>
              </w:rPr>
            </w:pPr>
          </w:p>
        </w:tc>
        <w:tc>
          <w:tcPr>
            <w:tcW w:w="417" w:type="pct"/>
            <w:tcBorders>
              <w:top w:val="nil"/>
              <w:left w:val="nil"/>
              <w:bottom w:val="single" w:sz="4" w:space="0" w:color="auto"/>
              <w:right w:val="single" w:sz="4" w:space="0" w:color="auto"/>
            </w:tcBorders>
            <w:shd w:val="clear" w:color="auto" w:fill="548DD4"/>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подающего</w:t>
            </w:r>
          </w:p>
        </w:tc>
        <w:tc>
          <w:tcPr>
            <w:tcW w:w="383" w:type="pct"/>
            <w:tcBorders>
              <w:top w:val="nil"/>
              <w:left w:val="nil"/>
              <w:bottom w:val="single" w:sz="4" w:space="0" w:color="auto"/>
              <w:right w:val="single" w:sz="4" w:space="0" w:color="auto"/>
            </w:tcBorders>
            <w:shd w:val="clear" w:color="auto" w:fill="548DD4"/>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обратного</w:t>
            </w:r>
          </w:p>
        </w:tc>
        <w:tc>
          <w:tcPr>
            <w:tcW w:w="401" w:type="pct"/>
            <w:vMerge/>
            <w:tcBorders>
              <w:top w:val="nil"/>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rPr>
                <w:rFonts w:ascii="Times New Roman" w:hAnsi="Times New Roman" w:cs="Times New Roman"/>
                <w:b/>
                <w:bCs/>
                <w:sz w:val="20"/>
                <w:szCs w:val="20"/>
                <w:lang w:eastAsia="ru-RU"/>
              </w:rPr>
            </w:pPr>
          </w:p>
        </w:tc>
        <w:tc>
          <w:tcPr>
            <w:tcW w:w="401" w:type="pct"/>
            <w:vMerge/>
            <w:tcBorders>
              <w:top w:val="nil"/>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rPr>
                <w:rFonts w:ascii="Times New Roman" w:hAnsi="Times New Roman" w:cs="Times New Roman"/>
                <w:b/>
                <w:bCs/>
                <w:sz w:val="20"/>
                <w:szCs w:val="20"/>
                <w:lang w:eastAsia="ru-RU"/>
              </w:rPr>
            </w:pPr>
          </w:p>
        </w:tc>
        <w:tc>
          <w:tcPr>
            <w:tcW w:w="422" w:type="pct"/>
            <w:vMerge/>
            <w:tcBorders>
              <w:top w:val="nil"/>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rPr>
                <w:rFonts w:ascii="Times New Roman" w:hAnsi="Times New Roman" w:cs="Times New Roman"/>
                <w:b/>
                <w:bCs/>
                <w:sz w:val="20"/>
                <w:szCs w:val="20"/>
                <w:lang w:eastAsia="ru-RU"/>
              </w:rPr>
            </w:pPr>
          </w:p>
        </w:tc>
        <w:tc>
          <w:tcPr>
            <w:tcW w:w="484"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EB5D1D">
            <w:pPr>
              <w:spacing w:after="0" w:line="240" w:lineRule="auto"/>
              <w:rPr>
                <w:rFonts w:ascii="Times New Roman" w:hAnsi="Times New Roman" w:cs="Times New Roman"/>
                <w:b/>
                <w:bCs/>
                <w:sz w:val="20"/>
                <w:szCs w:val="20"/>
                <w:lang w:eastAsia="ru-RU"/>
              </w:rPr>
            </w:pPr>
          </w:p>
        </w:tc>
        <w:tc>
          <w:tcPr>
            <w:tcW w:w="422"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EB5D1D">
            <w:pPr>
              <w:spacing w:after="0" w:line="240" w:lineRule="auto"/>
              <w:rPr>
                <w:rFonts w:ascii="Times New Roman" w:hAnsi="Times New Roman" w:cs="Times New Roman"/>
                <w:b/>
                <w:bCs/>
                <w:sz w:val="20"/>
                <w:szCs w:val="20"/>
                <w:lang w:eastAsia="ru-RU"/>
              </w:rPr>
            </w:pPr>
          </w:p>
        </w:tc>
        <w:tc>
          <w:tcPr>
            <w:tcW w:w="513"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EB5D1D">
            <w:pPr>
              <w:spacing w:after="0" w:line="240" w:lineRule="auto"/>
              <w:rPr>
                <w:rFonts w:ascii="Times New Roman" w:hAnsi="Times New Roman" w:cs="Times New Roman"/>
                <w:b/>
                <w:bCs/>
                <w:sz w:val="20"/>
                <w:szCs w:val="20"/>
                <w:lang w:eastAsia="ru-RU"/>
              </w:rPr>
            </w:pPr>
          </w:p>
        </w:tc>
        <w:tc>
          <w:tcPr>
            <w:tcW w:w="39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rPr>
                <w:rFonts w:ascii="Times New Roman" w:hAnsi="Times New Roman" w:cs="Times New Roman"/>
                <w:b/>
                <w:bCs/>
                <w:sz w:val="20"/>
                <w:szCs w:val="20"/>
                <w:lang w:eastAsia="ru-RU"/>
              </w:rPr>
            </w:pPr>
          </w:p>
        </w:tc>
        <w:tc>
          <w:tcPr>
            <w:tcW w:w="39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rPr>
                <w:rFonts w:ascii="Times New Roman" w:hAnsi="Times New Roman" w:cs="Times New Roman"/>
                <w:b/>
                <w:bCs/>
                <w:sz w:val="20"/>
                <w:szCs w:val="20"/>
                <w:lang w:eastAsia="ru-RU"/>
              </w:rPr>
            </w:pPr>
          </w:p>
        </w:tc>
      </w:tr>
      <w:tr w:rsidR="00377F18" w:rsidRPr="00D66DF0" w:rsidTr="00112899">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Январь</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0,074</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0,066</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104</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104</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107</w:t>
            </w:r>
          </w:p>
        </w:tc>
      </w:tr>
      <w:tr w:rsidR="00377F18" w:rsidRPr="00D66DF0" w:rsidTr="00112899">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Февраль</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0,071</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0,063</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90</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92</w:t>
            </w:r>
          </w:p>
        </w:tc>
      </w:tr>
      <w:tr w:rsidR="00377F18" w:rsidRPr="00D66DF0" w:rsidTr="00112899">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Март</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0,058</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0,052</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82</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82</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84</w:t>
            </w:r>
          </w:p>
        </w:tc>
      </w:tr>
      <w:tr w:rsidR="00377F18" w:rsidRPr="00D66DF0" w:rsidTr="00112899">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Апрель</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0,040</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0,035</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54</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54</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56</w:t>
            </w:r>
          </w:p>
        </w:tc>
      </w:tr>
      <w:tr w:rsidR="00377F18" w:rsidRPr="00D66DF0" w:rsidTr="00112899">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Май</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0,028</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0,024</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w:t>
            </w:r>
          </w:p>
        </w:tc>
      </w:tr>
      <w:tr w:rsidR="00377F18" w:rsidRPr="00D66DF0" w:rsidTr="00112899">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Июнь</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0,023</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r>
      <w:tr w:rsidR="00377F18" w:rsidRPr="00D66DF0" w:rsidTr="00112899">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Июль</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0,021</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r>
      <w:tr w:rsidR="00377F18" w:rsidRPr="00D66DF0" w:rsidTr="00112899">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Август</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0,024</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r>
      <w:tr w:rsidR="00377F18" w:rsidRPr="00D66DF0" w:rsidTr="00112899">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lastRenderedPageBreak/>
              <w:t>Сентябрь</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0,030</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w:t>
            </w:r>
          </w:p>
        </w:tc>
      </w:tr>
      <w:tr w:rsidR="00377F18" w:rsidRPr="00D66DF0" w:rsidTr="00112899">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Октябрь</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0,041</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0,036</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57</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57</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59</w:t>
            </w:r>
          </w:p>
        </w:tc>
      </w:tr>
      <w:tr w:rsidR="00377F18" w:rsidRPr="00D66DF0" w:rsidTr="00112899">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Ноябрь</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0,051</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78</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78</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80</w:t>
            </w:r>
          </w:p>
        </w:tc>
      </w:tr>
      <w:tr w:rsidR="00377F18" w:rsidRPr="00D66DF0" w:rsidTr="00112899">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Декабрь</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0,069</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0,062</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98</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98</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100</w:t>
            </w:r>
          </w:p>
        </w:tc>
      </w:tr>
      <w:tr w:rsidR="00377F18" w:rsidRPr="00D66DF0" w:rsidTr="00112899">
        <w:trPr>
          <w:trHeight w:val="20"/>
        </w:trPr>
        <w:tc>
          <w:tcPr>
            <w:tcW w:w="367" w:type="pct"/>
            <w:tcBorders>
              <w:top w:val="nil"/>
              <w:left w:val="single" w:sz="4" w:space="0" w:color="auto"/>
              <w:bottom w:val="single" w:sz="4" w:space="0" w:color="auto"/>
              <w:right w:val="single" w:sz="4" w:space="0" w:color="auto"/>
            </w:tcBorders>
            <w:shd w:val="clear" w:color="auto" w:fill="A6A6A6"/>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Год</w:t>
            </w:r>
          </w:p>
        </w:tc>
        <w:tc>
          <w:tcPr>
            <w:tcW w:w="401" w:type="pct"/>
            <w:tcBorders>
              <w:top w:val="nil"/>
              <w:left w:val="nil"/>
              <w:bottom w:val="single" w:sz="4" w:space="0" w:color="auto"/>
              <w:right w:val="single" w:sz="4" w:space="0" w:color="auto"/>
            </w:tcBorders>
            <w:shd w:val="clear" w:color="auto" w:fill="A6A6A6"/>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0,000</w:t>
            </w:r>
          </w:p>
        </w:tc>
        <w:tc>
          <w:tcPr>
            <w:tcW w:w="417" w:type="pct"/>
            <w:tcBorders>
              <w:top w:val="nil"/>
              <w:left w:val="nil"/>
              <w:bottom w:val="single" w:sz="4" w:space="0" w:color="auto"/>
              <w:right w:val="single" w:sz="4" w:space="0" w:color="auto"/>
            </w:tcBorders>
            <w:shd w:val="clear" w:color="auto" w:fill="A6A6A6"/>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0,058</w:t>
            </w:r>
          </w:p>
        </w:tc>
        <w:tc>
          <w:tcPr>
            <w:tcW w:w="383" w:type="pct"/>
            <w:tcBorders>
              <w:top w:val="nil"/>
              <w:left w:val="nil"/>
              <w:bottom w:val="single" w:sz="4" w:space="0" w:color="auto"/>
              <w:right w:val="single" w:sz="4" w:space="0" w:color="auto"/>
            </w:tcBorders>
            <w:shd w:val="clear" w:color="auto" w:fill="A6A6A6"/>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0,051</w:t>
            </w:r>
          </w:p>
        </w:tc>
        <w:tc>
          <w:tcPr>
            <w:tcW w:w="401" w:type="pct"/>
            <w:tcBorders>
              <w:top w:val="nil"/>
              <w:left w:val="nil"/>
              <w:bottom w:val="single" w:sz="4" w:space="0" w:color="auto"/>
              <w:right w:val="single" w:sz="4" w:space="0" w:color="auto"/>
            </w:tcBorders>
            <w:shd w:val="clear" w:color="auto" w:fill="A6A6A6"/>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w:t>
            </w:r>
          </w:p>
        </w:tc>
        <w:tc>
          <w:tcPr>
            <w:tcW w:w="401" w:type="pct"/>
            <w:tcBorders>
              <w:top w:val="nil"/>
              <w:left w:val="nil"/>
              <w:bottom w:val="single" w:sz="4" w:space="0" w:color="auto"/>
              <w:right w:val="single" w:sz="4" w:space="0" w:color="auto"/>
            </w:tcBorders>
            <w:shd w:val="clear" w:color="auto" w:fill="A6A6A6"/>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566</w:t>
            </w:r>
          </w:p>
        </w:tc>
        <w:tc>
          <w:tcPr>
            <w:tcW w:w="422" w:type="pct"/>
            <w:tcBorders>
              <w:top w:val="nil"/>
              <w:left w:val="nil"/>
              <w:bottom w:val="single" w:sz="4" w:space="0" w:color="auto"/>
              <w:right w:val="single" w:sz="4" w:space="0" w:color="auto"/>
            </w:tcBorders>
            <w:shd w:val="clear" w:color="auto" w:fill="A6A6A6"/>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566</w:t>
            </w:r>
          </w:p>
        </w:tc>
        <w:tc>
          <w:tcPr>
            <w:tcW w:w="484" w:type="pct"/>
            <w:tcBorders>
              <w:top w:val="nil"/>
              <w:left w:val="nil"/>
              <w:bottom w:val="single" w:sz="4" w:space="0" w:color="auto"/>
              <w:right w:val="single" w:sz="4" w:space="0" w:color="auto"/>
            </w:tcBorders>
            <w:shd w:val="clear" w:color="auto" w:fill="A6A6A6"/>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16</w:t>
            </w:r>
          </w:p>
        </w:tc>
        <w:tc>
          <w:tcPr>
            <w:tcW w:w="422" w:type="pct"/>
            <w:tcBorders>
              <w:top w:val="nil"/>
              <w:left w:val="nil"/>
              <w:bottom w:val="single" w:sz="4" w:space="0" w:color="auto"/>
              <w:right w:val="single" w:sz="4" w:space="0" w:color="auto"/>
            </w:tcBorders>
            <w:shd w:val="clear" w:color="auto" w:fill="A6A6A6"/>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2</w:t>
            </w:r>
          </w:p>
        </w:tc>
        <w:tc>
          <w:tcPr>
            <w:tcW w:w="513" w:type="pct"/>
            <w:tcBorders>
              <w:top w:val="nil"/>
              <w:left w:val="nil"/>
              <w:bottom w:val="single" w:sz="4" w:space="0" w:color="auto"/>
              <w:right w:val="single" w:sz="4" w:space="0" w:color="auto"/>
            </w:tcBorders>
            <w:shd w:val="clear" w:color="auto" w:fill="A6A6A6"/>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w:t>
            </w:r>
          </w:p>
        </w:tc>
        <w:tc>
          <w:tcPr>
            <w:tcW w:w="394" w:type="pct"/>
            <w:tcBorders>
              <w:top w:val="nil"/>
              <w:left w:val="nil"/>
              <w:bottom w:val="single" w:sz="4" w:space="0" w:color="auto"/>
              <w:right w:val="single" w:sz="4" w:space="0" w:color="auto"/>
            </w:tcBorders>
            <w:shd w:val="clear" w:color="auto" w:fill="A6A6A6"/>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18</w:t>
            </w:r>
          </w:p>
        </w:tc>
        <w:tc>
          <w:tcPr>
            <w:tcW w:w="394" w:type="pct"/>
            <w:tcBorders>
              <w:top w:val="nil"/>
              <w:left w:val="nil"/>
              <w:bottom w:val="single" w:sz="4" w:space="0" w:color="auto"/>
              <w:right w:val="single" w:sz="4" w:space="0" w:color="auto"/>
            </w:tcBorders>
            <w:shd w:val="clear" w:color="auto" w:fill="A6A6A6"/>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584</w:t>
            </w:r>
          </w:p>
        </w:tc>
      </w:tr>
    </w:tbl>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Расчет нормативных потерь тепловой энергии при передаче по тепловым сетям от котельной ГУП ДХ АК «Заринское ДСУ-2»</w:t>
      </w:r>
    </w:p>
    <w:tbl>
      <w:tblPr>
        <w:tblW w:w="5000" w:type="pct"/>
        <w:tblLook w:val="00A0" w:firstRow="1" w:lastRow="0" w:firstColumn="1" w:lastColumn="0" w:noHBand="0" w:noVBand="0"/>
      </w:tblPr>
      <w:tblGrid>
        <w:gridCol w:w="1018"/>
        <w:gridCol w:w="1191"/>
        <w:gridCol w:w="1234"/>
        <w:gridCol w:w="1132"/>
        <w:gridCol w:w="1187"/>
        <w:gridCol w:w="1187"/>
        <w:gridCol w:w="1250"/>
        <w:gridCol w:w="1431"/>
        <w:gridCol w:w="1248"/>
        <w:gridCol w:w="1518"/>
        <w:gridCol w:w="1164"/>
        <w:gridCol w:w="1226"/>
      </w:tblGrid>
      <w:tr w:rsidR="00377F18" w:rsidRPr="00D66DF0" w:rsidTr="00112899">
        <w:trPr>
          <w:trHeight w:val="20"/>
        </w:trPr>
        <w:tc>
          <w:tcPr>
            <w:tcW w:w="344" w:type="pct"/>
            <w:vMerge w:val="restart"/>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Месяцы</w:t>
            </w:r>
          </w:p>
        </w:tc>
        <w:tc>
          <w:tcPr>
            <w:tcW w:w="1203" w:type="pct"/>
            <w:gridSpan w:val="3"/>
            <w:tcBorders>
              <w:top w:val="single" w:sz="4" w:space="0" w:color="auto"/>
              <w:left w:val="nil"/>
              <w:bottom w:val="single" w:sz="4" w:space="0" w:color="auto"/>
              <w:right w:val="single" w:sz="4" w:space="0" w:color="auto"/>
            </w:tcBorders>
            <w:shd w:val="clear" w:color="auto" w:fill="548DD4"/>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Среднемесячные и среднегодовые  часовые ТП через изоляцию, Гкал/ч</w:t>
            </w:r>
          </w:p>
        </w:tc>
        <w:tc>
          <w:tcPr>
            <w:tcW w:w="1225" w:type="pct"/>
            <w:gridSpan w:val="3"/>
            <w:tcBorders>
              <w:top w:val="single" w:sz="4" w:space="0" w:color="auto"/>
              <w:left w:val="nil"/>
              <w:bottom w:val="single" w:sz="4" w:space="0" w:color="auto"/>
              <w:right w:val="single" w:sz="4" w:space="0" w:color="auto"/>
            </w:tcBorders>
            <w:shd w:val="clear" w:color="auto" w:fill="548DD4"/>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Месячные и годовые ТП через из</w:t>
            </w:r>
            <w:r w:rsidRPr="00D66DF0">
              <w:rPr>
                <w:rFonts w:ascii="Times New Roman" w:hAnsi="Times New Roman" w:cs="Times New Roman"/>
                <w:b/>
                <w:bCs/>
                <w:sz w:val="20"/>
                <w:szCs w:val="20"/>
                <w:lang w:eastAsia="ru-RU"/>
              </w:rPr>
              <w:t>о</w:t>
            </w:r>
            <w:r w:rsidRPr="00D66DF0">
              <w:rPr>
                <w:rFonts w:ascii="Times New Roman" w:hAnsi="Times New Roman" w:cs="Times New Roman"/>
                <w:b/>
                <w:bCs/>
                <w:sz w:val="20"/>
                <w:szCs w:val="20"/>
                <w:lang w:eastAsia="ru-RU"/>
              </w:rPr>
              <w:t>ляцию, Гкал</w:t>
            </w:r>
          </w:p>
        </w:tc>
        <w:tc>
          <w:tcPr>
            <w:tcW w:w="484"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 нормати</w:t>
            </w:r>
            <w:r w:rsidRPr="00D66DF0">
              <w:rPr>
                <w:rFonts w:ascii="Times New Roman" w:hAnsi="Times New Roman" w:cs="Times New Roman"/>
                <w:b/>
                <w:bCs/>
                <w:sz w:val="20"/>
                <w:szCs w:val="20"/>
                <w:lang w:eastAsia="ru-RU"/>
              </w:rPr>
              <w:t>в</w:t>
            </w:r>
            <w:r w:rsidRPr="00D66DF0">
              <w:rPr>
                <w:rFonts w:ascii="Times New Roman" w:hAnsi="Times New Roman" w:cs="Times New Roman"/>
                <w:b/>
                <w:bCs/>
                <w:sz w:val="20"/>
                <w:szCs w:val="20"/>
                <w:lang w:eastAsia="ru-RU"/>
              </w:rPr>
              <w:t>ной утечкой</w:t>
            </w:r>
          </w:p>
        </w:tc>
        <w:tc>
          <w:tcPr>
            <w:tcW w:w="422"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пусковое заполнение</w:t>
            </w:r>
          </w:p>
        </w:tc>
        <w:tc>
          <w:tcPr>
            <w:tcW w:w="513"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регламентные испытания</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Месячные ТП с ПСВ, Гкал</w:t>
            </w:r>
          </w:p>
        </w:tc>
        <w:tc>
          <w:tcPr>
            <w:tcW w:w="415" w:type="pct"/>
            <w:vMerge w:val="restart"/>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Месячные ТП через изоляцию и с ПСВ, Гкал</w:t>
            </w:r>
          </w:p>
        </w:tc>
      </w:tr>
      <w:tr w:rsidR="00377F18" w:rsidRPr="00D66DF0" w:rsidTr="00112899">
        <w:trPr>
          <w:trHeight w:val="20"/>
        </w:trPr>
        <w:tc>
          <w:tcPr>
            <w:tcW w:w="34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rPr>
                <w:rFonts w:ascii="Times New Roman" w:hAnsi="Times New Roman" w:cs="Times New Roman"/>
                <w:b/>
                <w:bCs/>
                <w:sz w:val="20"/>
                <w:szCs w:val="20"/>
                <w:lang w:eastAsia="ru-RU"/>
              </w:rPr>
            </w:pPr>
          </w:p>
        </w:tc>
        <w:tc>
          <w:tcPr>
            <w:tcW w:w="403" w:type="pct"/>
            <w:vMerge w:val="restart"/>
            <w:tcBorders>
              <w:top w:val="nil"/>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 xml:space="preserve">подземная прокладка </w:t>
            </w:r>
          </w:p>
        </w:tc>
        <w:tc>
          <w:tcPr>
            <w:tcW w:w="800" w:type="pct"/>
            <w:gridSpan w:val="2"/>
            <w:tcBorders>
              <w:top w:val="single" w:sz="4" w:space="0" w:color="auto"/>
              <w:left w:val="nil"/>
              <w:bottom w:val="single" w:sz="4" w:space="0" w:color="auto"/>
              <w:right w:val="single" w:sz="4" w:space="0" w:color="auto"/>
            </w:tcBorders>
            <w:shd w:val="clear" w:color="auto" w:fill="548DD4"/>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надземная прокладка трубопровода</w:t>
            </w:r>
          </w:p>
        </w:tc>
        <w:tc>
          <w:tcPr>
            <w:tcW w:w="401" w:type="pct"/>
            <w:vMerge w:val="restart"/>
            <w:tcBorders>
              <w:top w:val="nil"/>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 xml:space="preserve">подземная прокладка </w:t>
            </w:r>
          </w:p>
        </w:tc>
        <w:tc>
          <w:tcPr>
            <w:tcW w:w="401" w:type="pct"/>
            <w:vMerge w:val="restart"/>
            <w:tcBorders>
              <w:top w:val="nil"/>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надземная прокладка</w:t>
            </w:r>
          </w:p>
        </w:tc>
        <w:tc>
          <w:tcPr>
            <w:tcW w:w="422" w:type="pct"/>
            <w:vMerge w:val="restart"/>
            <w:tcBorders>
              <w:top w:val="nil"/>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суммарные</w:t>
            </w:r>
          </w:p>
        </w:tc>
        <w:tc>
          <w:tcPr>
            <w:tcW w:w="484"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8521FA">
            <w:pPr>
              <w:spacing w:after="0" w:line="240" w:lineRule="auto"/>
              <w:rPr>
                <w:rFonts w:ascii="Times New Roman" w:hAnsi="Times New Roman" w:cs="Times New Roman"/>
                <w:b/>
                <w:bCs/>
                <w:sz w:val="20"/>
                <w:szCs w:val="20"/>
                <w:lang w:eastAsia="ru-RU"/>
              </w:rPr>
            </w:pPr>
          </w:p>
        </w:tc>
        <w:tc>
          <w:tcPr>
            <w:tcW w:w="422"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8521FA">
            <w:pPr>
              <w:spacing w:after="0" w:line="240" w:lineRule="auto"/>
              <w:rPr>
                <w:rFonts w:ascii="Times New Roman" w:hAnsi="Times New Roman" w:cs="Times New Roman"/>
                <w:b/>
                <w:bCs/>
                <w:sz w:val="20"/>
                <w:szCs w:val="20"/>
                <w:lang w:eastAsia="ru-RU"/>
              </w:rPr>
            </w:pPr>
          </w:p>
        </w:tc>
        <w:tc>
          <w:tcPr>
            <w:tcW w:w="513"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8521FA">
            <w:pPr>
              <w:spacing w:after="0" w:line="240" w:lineRule="auto"/>
              <w:rPr>
                <w:rFonts w:ascii="Times New Roman" w:hAnsi="Times New Roman" w:cs="Times New Roman"/>
                <w:b/>
                <w:bCs/>
                <w:sz w:val="20"/>
                <w:szCs w:val="20"/>
                <w:lang w:eastAsia="ru-RU"/>
              </w:rPr>
            </w:pPr>
          </w:p>
        </w:tc>
        <w:tc>
          <w:tcPr>
            <w:tcW w:w="39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rPr>
                <w:rFonts w:ascii="Times New Roman" w:hAnsi="Times New Roman" w:cs="Times New Roman"/>
                <w:b/>
                <w:bCs/>
                <w:sz w:val="20"/>
                <w:szCs w:val="20"/>
                <w:lang w:eastAsia="ru-RU"/>
              </w:rPr>
            </w:pPr>
          </w:p>
        </w:tc>
        <w:tc>
          <w:tcPr>
            <w:tcW w:w="415"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rPr>
                <w:rFonts w:ascii="Times New Roman" w:hAnsi="Times New Roman" w:cs="Times New Roman"/>
                <w:b/>
                <w:bCs/>
                <w:sz w:val="20"/>
                <w:szCs w:val="20"/>
                <w:lang w:eastAsia="ru-RU"/>
              </w:rPr>
            </w:pPr>
          </w:p>
        </w:tc>
      </w:tr>
      <w:tr w:rsidR="00377F18" w:rsidRPr="00D66DF0" w:rsidTr="00112899">
        <w:trPr>
          <w:trHeight w:val="20"/>
        </w:trPr>
        <w:tc>
          <w:tcPr>
            <w:tcW w:w="34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rPr>
                <w:rFonts w:ascii="Times New Roman" w:hAnsi="Times New Roman" w:cs="Times New Roman"/>
                <w:b/>
                <w:bCs/>
                <w:sz w:val="20"/>
                <w:szCs w:val="20"/>
                <w:lang w:eastAsia="ru-RU"/>
              </w:rPr>
            </w:pPr>
          </w:p>
        </w:tc>
        <w:tc>
          <w:tcPr>
            <w:tcW w:w="403" w:type="pct"/>
            <w:vMerge/>
            <w:tcBorders>
              <w:top w:val="nil"/>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rPr>
                <w:rFonts w:ascii="Times New Roman" w:hAnsi="Times New Roman" w:cs="Times New Roman"/>
                <w:b/>
                <w:bCs/>
                <w:sz w:val="20"/>
                <w:szCs w:val="20"/>
                <w:lang w:eastAsia="ru-RU"/>
              </w:rPr>
            </w:pPr>
          </w:p>
        </w:tc>
        <w:tc>
          <w:tcPr>
            <w:tcW w:w="417" w:type="pct"/>
            <w:tcBorders>
              <w:top w:val="nil"/>
              <w:left w:val="nil"/>
              <w:bottom w:val="single" w:sz="4" w:space="0" w:color="auto"/>
              <w:right w:val="single" w:sz="4" w:space="0" w:color="auto"/>
            </w:tcBorders>
            <w:shd w:val="clear" w:color="auto" w:fill="548DD4"/>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подающего</w:t>
            </w:r>
          </w:p>
        </w:tc>
        <w:tc>
          <w:tcPr>
            <w:tcW w:w="383" w:type="pct"/>
            <w:tcBorders>
              <w:top w:val="nil"/>
              <w:left w:val="nil"/>
              <w:bottom w:val="single" w:sz="4" w:space="0" w:color="auto"/>
              <w:right w:val="single" w:sz="4" w:space="0" w:color="auto"/>
            </w:tcBorders>
            <w:shd w:val="clear" w:color="auto" w:fill="548DD4"/>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обратного</w:t>
            </w:r>
          </w:p>
        </w:tc>
        <w:tc>
          <w:tcPr>
            <w:tcW w:w="401" w:type="pct"/>
            <w:vMerge/>
            <w:tcBorders>
              <w:top w:val="nil"/>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rPr>
                <w:rFonts w:ascii="Times New Roman" w:hAnsi="Times New Roman" w:cs="Times New Roman"/>
                <w:b/>
                <w:bCs/>
                <w:sz w:val="20"/>
                <w:szCs w:val="20"/>
                <w:lang w:eastAsia="ru-RU"/>
              </w:rPr>
            </w:pPr>
          </w:p>
        </w:tc>
        <w:tc>
          <w:tcPr>
            <w:tcW w:w="401" w:type="pct"/>
            <w:vMerge/>
            <w:tcBorders>
              <w:top w:val="nil"/>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rPr>
                <w:rFonts w:ascii="Times New Roman" w:hAnsi="Times New Roman" w:cs="Times New Roman"/>
                <w:b/>
                <w:bCs/>
                <w:sz w:val="20"/>
                <w:szCs w:val="20"/>
                <w:lang w:eastAsia="ru-RU"/>
              </w:rPr>
            </w:pPr>
          </w:p>
        </w:tc>
        <w:tc>
          <w:tcPr>
            <w:tcW w:w="422" w:type="pct"/>
            <w:vMerge/>
            <w:tcBorders>
              <w:top w:val="nil"/>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rPr>
                <w:rFonts w:ascii="Times New Roman" w:hAnsi="Times New Roman" w:cs="Times New Roman"/>
                <w:b/>
                <w:bCs/>
                <w:sz w:val="20"/>
                <w:szCs w:val="20"/>
                <w:lang w:eastAsia="ru-RU"/>
              </w:rPr>
            </w:pPr>
          </w:p>
        </w:tc>
        <w:tc>
          <w:tcPr>
            <w:tcW w:w="484"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8521FA">
            <w:pPr>
              <w:spacing w:after="0" w:line="240" w:lineRule="auto"/>
              <w:rPr>
                <w:rFonts w:ascii="Times New Roman" w:hAnsi="Times New Roman" w:cs="Times New Roman"/>
                <w:b/>
                <w:bCs/>
                <w:sz w:val="20"/>
                <w:szCs w:val="20"/>
                <w:lang w:eastAsia="ru-RU"/>
              </w:rPr>
            </w:pPr>
          </w:p>
        </w:tc>
        <w:tc>
          <w:tcPr>
            <w:tcW w:w="422"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8521FA">
            <w:pPr>
              <w:spacing w:after="0" w:line="240" w:lineRule="auto"/>
              <w:rPr>
                <w:rFonts w:ascii="Times New Roman" w:hAnsi="Times New Roman" w:cs="Times New Roman"/>
                <w:b/>
                <w:bCs/>
                <w:sz w:val="20"/>
                <w:szCs w:val="20"/>
                <w:lang w:eastAsia="ru-RU"/>
              </w:rPr>
            </w:pPr>
          </w:p>
        </w:tc>
        <w:tc>
          <w:tcPr>
            <w:tcW w:w="513"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8521FA">
            <w:pPr>
              <w:spacing w:after="0" w:line="240" w:lineRule="auto"/>
              <w:rPr>
                <w:rFonts w:ascii="Times New Roman" w:hAnsi="Times New Roman" w:cs="Times New Roman"/>
                <w:b/>
                <w:bCs/>
                <w:sz w:val="20"/>
                <w:szCs w:val="20"/>
                <w:lang w:eastAsia="ru-RU"/>
              </w:rPr>
            </w:pPr>
          </w:p>
        </w:tc>
        <w:tc>
          <w:tcPr>
            <w:tcW w:w="39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rPr>
                <w:rFonts w:ascii="Times New Roman" w:hAnsi="Times New Roman" w:cs="Times New Roman"/>
                <w:b/>
                <w:bCs/>
                <w:sz w:val="20"/>
                <w:szCs w:val="20"/>
                <w:lang w:eastAsia="ru-RU"/>
              </w:rPr>
            </w:pPr>
          </w:p>
        </w:tc>
        <w:tc>
          <w:tcPr>
            <w:tcW w:w="415"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rPr>
                <w:rFonts w:ascii="Times New Roman" w:hAnsi="Times New Roman" w:cs="Times New Roman"/>
                <w:b/>
                <w:bCs/>
                <w:sz w:val="20"/>
                <w:szCs w:val="20"/>
                <w:lang w:eastAsia="ru-RU"/>
              </w:rPr>
            </w:pPr>
          </w:p>
        </w:tc>
      </w:tr>
      <w:tr w:rsidR="00377F18" w:rsidRPr="00D66DF0" w:rsidTr="00112899">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Январь</w:t>
            </w:r>
          </w:p>
        </w:tc>
        <w:tc>
          <w:tcPr>
            <w:tcW w:w="40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0,167</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124</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124</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15"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127</w:t>
            </w:r>
          </w:p>
        </w:tc>
      </w:tr>
      <w:tr w:rsidR="00377F18" w:rsidRPr="00D66DF0" w:rsidTr="00112899">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Февраль</w:t>
            </w:r>
          </w:p>
        </w:tc>
        <w:tc>
          <w:tcPr>
            <w:tcW w:w="40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0,165</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15"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113</w:t>
            </w:r>
          </w:p>
        </w:tc>
      </w:tr>
      <w:tr w:rsidR="00377F18" w:rsidRPr="00D66DF0" w:rsidTr="00112899">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Март</w:t>
            </w:r>
          </w:p>
        </w:tc>
        <w:tc>
          <w:tcPr>
            <w:tcW w:w="40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0,149</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15"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113</w:t>
            </w:r>
          </w:p>
        </w:tc>
      </w:tr>
      <w:tr w:rsidR="00377F18" w:rsidRPr="00D66DF0" w:rsidTr="00112899">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Апрель</w:t>
            </w:r>
          </w:p>
        </w:tc>
        <w:tc>
          <w:tcPr>
            <w:tcW w:w="40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0,117</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84</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84</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15"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86</w:t>
            </w:r>
          </w:p>
        </w:tc>
      </w:tr>
      <w:tr w:rsidR="00377F18" w:rsidRPr="00D66DF0" w:rsidTr="00112899">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Май</w:t>
            </w:r>
          </w:p>
        </w:tc>
        <w:tc>
          <w:tcPr>
            <w:tcW w:w="40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0,104</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15"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r>
      <w:tr w:rsidR="00377F18" w:rsidRPr="00D66DF0" w:rsidTr="00112899">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Июнь</w:t>
            </w:r>
          </w:p>
        </w:tc>
        <w:tc>
          <w:tcPr>
            <w:tcW w:w="40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0,049</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15"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r>
      <w:tr w:rsidR="00377F18" w:rsidRPr="00D66DF0" w:rsidTr="00112899">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Июль</w:t>
            </w:r>
          </w:p>
        </w:tc>
        <w:tc>
          <w:tcPr>
            <w:tcW w:w="40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0,046</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15"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r>
      <w:tr w:rsidR="00377F18" w:rsidRPr="00D66DF0" w:rsidTr="00112899">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Август</w:t>
            </w:r>
          </w:p>
        </w:tc>
        <w:tc>
          <w:tcPr>
            <w:tcW w:w="40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0,043</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15"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r>
      <w:tr w:rsidR="00377F18" w:rsidRPr="00D66DF0" w:rsidTr="00112899">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Сентябрь</w:t>
            </w:r>
          </w:p>
        </w:tc>
        <w:tc>
          <w:tcPr>
            <w:tcW w:w="40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0,047</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15"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w:t>
            </w:r>
          </w:p>
        </w:tc>
      </w:tr>
      <w:tr w:rsidR="00377F18" w:rsidRPr="00D66DF0" w:rsidTr="00112899">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Октябрь</w:t>
            </w:r>
          </w:p>
        </w:tc>
        <w:tc>
          <w:tcPr>
            <w:tcW w:w="40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0,103</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77</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77</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15"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79</w:t>
            </w:r>
          </w:p>
        </w:tc>
      </w:tr>
      <w:tr w:rsidR="00377F18" w:rsidRPr="00D66DF0" w:rsidTr="00112899">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Ноябрь</w:t>
            </w:r>
          </w:p>
        </w:tc>
        <w:tc>
          <w:tcPr>
            <w:tcW w:w="40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0,135</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97</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97</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15"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99</w:t>
            </w:r>
          </w:p>
        </w:tc>
      </w:tr>
      <w:tr w:rsidR="00377F18" w:rsidRPr="00D66DF0" w:rsidTr="00112899">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Декабрь</w:t>
            </w:r>
          </w:p>
        </w:tc>
        <w:tc>
          <w:tcPr>
            <w:tcW w:w="40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0,156</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116</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116</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15"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119</w:t>
            </w:r>
          </w:p>
        </w:tc>
      </w:tr>
      <w:tr w:rsidR="00377F18" w:rsidRPr="00D66DF0" w:rsidTr="00112899">
        <w:trPr>
          <w:trHeight w:val="20"/>
        </w:trPr>
        <w:tc>
          <w:tcPr>
            <w:tcW w:w="344" w:type="pct"/>
            <w:tcBorders>
              <w:top w:val="nil"/>
              <w:left w:val="single" w:sz="4" w:space="0" w:color="auto"/>
              <w:bottom w:val="single" w:sz="4" w:space="0" w:color="auto"/>
              <w:right w:val="single" w:sz="4" w:space="0" w:color="auto"/>
            </w:tcBorders>
            <w:shd w:val="clear" w:color="auto" w:fill="A6A6A6"/>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Год</w:t>
            </w:r>
          </w:p>
        </w:tc>
        <w:tc>
          <w:tcPr>
            <w:tcW w:w="403" w:type="pct"/>
            <w:tcBorders>
              <w:top w:val="nil"/>
              <w:left w:val="nil"/>
              <w:bottom w:val="single" w:sz="4" w:space="0" w:color="auto"/>
              <w:right w:val="single" w:sz="4" w:space="0" w:color="auto"/>
            </w:tcBorders>
            <w:shd w:val="clear" w:color="auto" w:fill="A6A6A6"/>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0,140</w:t>
            </w:r>
          </w:p>
        </w:tc>
        <w:tc>
          <w:tcPr>
            <w:tcW w:w="417" w:type="pct"/>
            <w:tcBorders>
              <w:top w:val="nil"/>
              <w:left w:val="nil"/>
              <w:bottom w:val="single" w:sz="4" w:space="0" w:color="auto"/>
              <w:right w:val="single" w:sz="4" w:space="0" w:color="auto"/>
            </w:tcBorders>
            <w:shd w:val="clear" w:color="auto" w:fill="A6A6A6"/>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0,000</w:t>
            </w:r>
          </w:p>
        </w:tc>
        <w:tc>
          <w:tcPr>
            <w:tcW w:w="383" w:type="pct"/>
            <w:tcBorders>
              <w:top w:val="nil"/>
              <w:left w:val="nil"/>
              <w:bottom w:val="single" w:sz="4" w:space="0" w:color="auto"/>
              <w:right w:val="single" w:sz="4" w:space="0" w:color="auto"/>
            </w:tcBorders>
            <w:shd w:val="clear" w:color="auto" w:fill="A6A6A6"/>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0,000</w:t>
            </w:r>
          </w:p>
        </w:tc>
        <w:tc>
          <w:tcPr>
            <w:tcW w:w="401" w:type="pct"/>
            <w:tcBorders>
              <w:top w:val="nil"/>
              <w:left w:val="nil"/>
              <w:bottom w:val="single" w:sz="4" w:space="0" w:color="auto"/>
              <w:right w:val="single" w:sz="4" w:space="0" w:color="auto"/>
            </w:tcBorders>
            <w:shd w:val="clear" w:color="auto" w:fill="A6A6A6"/>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726</w:t>
            </w:r>
          </w:p>
        </w:tc>
        <w:tc>
          <w:tcPr>
            <w:tcW w:w="401" w:type="pct"/>
            <w:tcBorders>
              <w:top w:val="nil"/>
              <w:left w:val="nil"/>
              <w:bottom w:val="single" w:sz="4" w:space="0" w:color="auto"/>
              <w:right w:val="single" w:sz="4" w:space="0" w:color="auto"/>
            </w:tcBorders>
            <w:shd w:val="clear" w:color="auto" w:fill="A6A6A6"/>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w:t>
            </w:r>
          </w:p>
        </w:tc>
        <w:tc>
          <w:tcPr>
            <w:tcW w:w="422" w:type="pct"/>
            <w:tcBorders>
              <w:top w:val="nil"/>
              <w:left w:val="nil"/>
              <w:bottom w:val="single" w:sz="4" w:space="0" w:color="auto"/>
              <w:right w:val="single" w:sz="4" w:space="0" w:color="auto"/>
            </w:tcBorders>
            <w:shd w:val="clear" w:color="auto" w:fill="A6A6A6"/>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726</w:t>
            </w:r>
          </w:p>
        </w:tc>
        <w:tc>
          <w:tcPr>
            <w:tcW w:w="484" w:type="pct"/>
            <w:tcBorders>
              <w:top w:val="nil"/>
              <w:left w:val="nil"/>
              <w:bottom w:val="single" w:sz="4" w:space="0" w:color="auto"/>
              <w:right w:val="single" w:sz="4" w:space="0" w:color="auto"/>
            </w:tcBorders>
            <w:shd w:val="clear" w:color="auto" w:fill="A6A6A6"/>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16</w:t>
            </w:r>
          </w:p>
        </w:tc>
        <w:tc>
          <w:tcPr>
            <w:tcW w:w="422" w:type="pct"/>
            <w:tcBorders>
              <w:top w:val="nil"/>
              <w:left w:val="nil"/>
              <w:bottom w:val="single" w:sz="4" w:space="0" w:color="auto"/>
              <w:right w:val="single" w:sz="4" w:space="0" w:color="auto"/>
            </w:tcBorders>
            <w:shd w:val="clear" w:color="auto" w:fill="A6A6A6"/>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2</w:t>
            </w:r>
          </w:p>
        </w:tc>
        <w:tc>
          <w:tcPr>
            <w:tcW w:w="513" w:type="pct"/>
            <w:tcBorders>
              <w:top w:val="nil"/>
              <w:left w:val="nil"/>
              <w:bottom w:val="single" w:sz="4" w:space="0" w:color="auto"/>
              <w:right w:val="single" w:sz="4" w:space="0" w:color="auto"/>
            </w:tcBorders>
            <w:shd w:val="clear" w:color="auto" w:fill="A6A6A6"/>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w:t>
            </w:r>
          </w:p>
        </w:tc>
        <w:tc>
          <w:tcPr>
            <w:tcW w:w="394" w:type="pct"/>
            <w:tcBorders>
              <w:top w:val="nil"/>
              <w:left w:val="nil"/>
              <w:bottom w:val="single" w:sz="4" w:space="0" w:color="auto"/>
              <w:right w:val="single" w:sz="4" w:space="0" w:color="auto"/>
            </w:tcBorders>
            <w:shd w:val="clear" w:color="auto" w:fill="A6A6A6"/>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18</w:t>
            </w:r>
          </w:p>
        </w:tc>
        <w:tc>
          <w:tcPr>
            <w:tcW w:w="415" w:type="pct"/>
            <w:tcBorders>
              <w:top w:val="nil"/>
              <w:left w:val="nil"/>
              <w:bottom w:val="single" w:sz="4" w:space="0" w:color="auto"/>
              <w:right w:val="single" w:sz="4" w:space="0" w:color="auto"/>
            </w:tcBorders>
            <w:shd w:val="clear" w:color="auto" w:fill="A6A6A6"/>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744</w:t>
            </w:r>
          </w:p>
        </w:tc>
      </w:tr>
    </w:tbl>
    <w:p w:rsidR="00377F18" w:rsidRPr="00D66DF0" w:rsidRDefault="00377F18" w:rsidP="009738D1">
      <w:pPr>
        <w:pStyle w:val="afff0"/>
        <w:rPr>
          <w:rFonts w:ascii="Times New Roman" w:hAnsi="Times New Roman" w:cs="Times New Roman"/>
          <w:sz w:val="24"/>
          <w:szCs w:val="24"/>
        </w:rPr>
      </w:pPr>
    </w:p>
    <w:p w:rsidR="00377F18" w:rsidRPr="00D66DF0" w:rsidRDefault="00377F18" w:rsidP="009738D1">
      <w:pPr>
        <w:pStyle w:val="afff0"/>
        <w:rPr>
          <w:rFonts w:ascii="Times New Roman" w:hAnsi="Times New Roman" w:cs="Times New Roman"/>
          <w:sz w:val="24"/>
          <w:szCs w:val="24"/>
        </w:rPr>
        <w:sectPr w:rsidR="00377F18" w:rsidRPr="00D66DF0" w:rsidSect="00112899">
          <w:pgSz w:w="16838" w:h="11906" w:orient="landscape" w:code="9"/>
          <w:pgMar w:top="1134" w:right="1134" w:bottom="1134" w:left="1134" w:header="709" w:footer="709" w:gutter="0"/>
          <w:cols w:space="708"/>
          <w:docGrid w:linePitch="360"/>
        </w:sectPr>
      </w:pPr>
    </w:p>
    <w:p w:rsidR="00377F18" w:rsidRPr="00D66DF0" w:rsidRDefault="00377F18" w:rsidP="00BB550B">
      <w:pPr>
        <w:pStyle w:val="1110"/>
        <w:numPr>
          <w:ilvl w:val="2"/>
          <w:numId w:val="7"/>
        </w:numPr>
        <w:tabs>
          <w:tab w:val="left" w:pos="1560"/>
        </w:tabs>
        <w:ind w:left="0" w:firstLine="709"/>
        <w:rPr>
          <w:sz w:val="24"/>
          <w:szCs w:val="24"/>
        </w:rPr>
      </w:pPr>
      <w:bookmarkStart w:id="108" w:name="_Toc413776414"/>
      <w:bookmarkStart w:id="109" w:name="_Toc384058619"/>
      <w:r w:rsidRPr="00D66DF0">
        <w:rPr>
          <w:sz w:val="24"/>
          <w:szCs w:val="24"/>
        </w:rPr>
        <w:lastRenderedPageBreak/>
        <w:t>Оценка фактических тепловых потерь в тепловых сетях</w:t>
      </w:r>
      <w:bookmarkEnd w:id="108"/>
    </w:p>
    <w:p w:rsidR="00377F18" w:rsidRPr="00D66DF0" w:rsidRDefault="00377F18" w:rsidP="00845117">
      <w:pPr>
        <w:pStyle w:val="afff0"/>
        <w:rPr>
          <w:rFonts w:ascii="Times New Roman" w:hAnsi="Times New Roman" w:cs="Times New Roman"/>
          <w:sz w:val="24"/>
          <w:szCs w:val="24"/>
        </w:rPr>
      </w:pPr>
      <w:r w:rsidRPr="00D66DF0">
        <w:rPr>
          <w:rFonts w:ascii="Times New Roman" w:hAnsi="Times New Roman" w:cs="Times New Roman"/>
          <w:sz w:val="24"/>
          <w:szCs w:val="24"/>
        </w:rPr>
        <w:t>Оценка фактических потерь тепловой энергии производится путем сравнения с но</w:t>
      </w:r>
      <w:r w:rsidRPr="00D66DF0">
        <w:rPr>
          <w:rFonts w:ascii="Times New Roman" w:hAnsi="Times New Roman" w:cs="Times New Roman"/>
          <w:sz w:val="24"/>
          <w:szCs w:val="24"/>
        </w:rPr>
        <w:t>р</w:t>
      </w:r>
      <w:r w:rsidRPr="00D66DF0">
        <w:rPr>
          <w:rFonts w:ascii="Times New Roman" w:hAnsi="Times New Roman" w:cs="Times New Roman"/>
          <w:sz w:val="24"/>
          <w:szCs w:val="24"/>
        </w:rPr>
        <w:t>мативными значениями потерь тепловой энергии за календарный год. В таблице 2</w:t>
      </w:r>
      <w:r w:rsidR="00976AFE" w:rsidRPr="00D66DF0">
        <w:rPr>
          <w:rFonts w:ascii="Times New Roman" w:hAnsi="Times New Roman" w:cs="Times New Roman"/>
          <w:sz w:val="24"/>
          <w:szCs w:val="24"/>
        </w:rPr>
        <w:t>1</w:t>
      </w:r>
      <w:r w:rsidRPr="00D66DF0">
        <w:rPr>
          <w:rFonts w:ascii="Times New Roman" w:hAnsi="Times New Roman" w:cs="Times New Roman"/>
          <w:sz w:val="24"/>
          <w:szCs w:val="24"/>
        </w:rPr>
        <w:t xml:space="preserve"> пре</w:t>
      </w:r>
      <w:r w:rsidRPr="00D66DF0">
        <w:rPr>
          <w:rFonts w:ascii="Times New Roman" w:hAnsi="Times New Roman" w:cs="Times New Roman"/>
          <w:sz w:val="24"/>
          <w:szCs w:val="24"/>
        </w:rPr>
        <w:t>д</w:t>
      </w:r>
      <w:r w:rsidRPr="00D66DF0">
        <w:rPr>
          <w:rFonts w:ascii="Times New Roman" w:hAnsi="Times New Roman" w:cs="Times New Roman"/>
          <w:sz w:val="24"/>
          <w:szCs w:val="24"/>
        </w:rPr>
        <w:t xml:space="preserve">ставлено сопоставление фактических и нормативных потерь тепловой энергии в тепловых сетях за 2013 г., графическое отображение приведено на рисунке </w:t>
      </w:r>
      <w:r w:rsidR="00976AFE" w:rsidRPr="00D66DF0">
        <w:rPr>
          <w:rFonts w:ascii="Times New Roman" w:hAnsi="Times New Roman" w:cs="Times New Roman"/>
          <w:sz w:val="24"/>
          <w:szCs w:val="24"/>
        </w:rPr>
        <w:t>8</w:t>
      </w:r>
      <w:r w:rsidRPr="00D66DF0">
        <w:rPr>
          <w:rFonts w:ascii="Times New Roman" w:hAnsi="Times New Roman" w:cs="Times New Roman"/>
          <w:sz w:val="24"/>
          <w:szCs w:val="24"/>
        </w:rPr>
        <w:t>. Как видно из таблицы и диаграммы превышение фактических потерь над нормативными потерями тепловой энергии в тепловых сетях наблюдается по большинству источников (исключение составляет котел</w:t>
      </w:r>
      <w:r w:rsidRPr="00D66DF0">
        <w:rPr>
          <w:rFonts w:ascii="Times New Roman" w:hAnsi="Times New Roman" w:cs="Times New Roman"/>
          <w:sz w:val="24"/>
          <w:szCs w:val="24"/>
        </w:rPr>
        <w:t>ь</w:t>
      </w:r>
      <w:r w:rsidRPr="00D66DF0">
        <w:rPr>
          <w:rFonts w:ascii="Times New Roman" w:hAnsi="Times New Roman" w:cs="Times New Roman"/>
          <w:sz w:val="24"/>
          <w:szCs w:val="24"/>
        </w:rPr>
        <w:t>ная ГУП ДХ АК «Заринское ДСУ-2»).</w:t>
      </w:r>
    </w:p>
    <w:p w:rsidR="00377F18" w:rsidRPr="00D66DF0" w:rsidRDefault="00377F18" w:rsidP="00845117">
      <w:pPr>
        <w:pStyle w:val="afff0"/>
        <w:rPr>
          <w:rFonts w:ascii="Times New Roman" w:hAnsi="Times New Roman" w:cs="Times New Roman"/>
          <w:sz w:val="24"/>
          <w:szCs w:val="24"/>
        </w:rPr>
      </w:pPr>
      <w:r w:rsidRPr="00D66DF0">
        <w:rPr>
          <w:rFonts w:ascii="Times New Roman" w:hAnsi="Times New Roman" w:cs="Times New Roman"/>
          <w:sz w:val="24"/>
          <w:szCs w:val="24"/>
        </w:rPr>
        <w:t>Данный анализ подтверждает ухудшенное состояние систем транспорта тепловой энергии, функционирующих на территории города. Сверхнормативные потери вызваны с</w:t>
      </w:r>
      <w:r w:rsidRPr="00D66DF0">
        <w:rPr>
          <w:rFonts w:ascii="Times New Roman" w:hAnsi="Times New Roman" w:cs="Times New Roman"/>
          <w:sz w:val="24"/>
          <w:szCs w:val="24"/>
        </w:rPr>
        <w:t>у</w:t>
      </w:r>
      <w:r w:rsidRPr="00D66DF0">
        <w:rPr>
          <w:rFonts w:ascii="Times New Roman" w:hAnsi="Times New Roman" w:cs="Times New Roman"/>
          <w:sz w:val="24"/>
          <w:szCs w:val="24"/>
        </w:rPr>
        <w:t>щественным количеством аварий и инцидентов на тепловых сетях, а также неудовлетвор</w:t>
      </w:r>
      <w:r w:rsidRPr="00D66DF0">
        <w:rPr>
          <w:rFonts w:ascii="Times New Roman" w:hAnsi="Times New Roman" w:cs="Times New Roman"/>
          <w:sz w:val="24"/>
          <w:szCs w:val="24"/>
        </w:rPr>
        <w:t>и</w:t>
      </w:r>
      <w:r w:rsidRPr="00D66DF0">
        <w:rPr>
          <w:rFonts w:ascii="Times New Roman" w:hAnsi="Times New Roman" w:cs="Times New Roman"/>
          <w:sz w:val="24"/>
          <w:szCs w:val="24"/>
        </w:rPr>
        <w:t>тельным состоянием отдельных участков.</w:t>
      </w:r>
    </w:p>
    <w:p w:rsidR="00377F18" w:rsidRPr="00D66DF0" w:rsidRDefault="00377F18" w:rsidP="00845117">
      <w:pPr>
        <w:pStyle w:val="afff0"/>
        <w:rPr>
          <w:rFonts w:ascii="Times New Roman" w:hAnsi="Times New Roman" w:cs="Times New Roman"/>
          <w:sz w:val="24"/>
          <w:szCs w:val="24"/>
        </w:rPr>
      </w:pPr>
      <w:r w:rsidRPr="00D66DF0">
        <w:rPr>
          <w:rFonts w:ascii="Times New Roman" w:hAnsi="Times New Roman" w:cs="Times New Roman"/>
          <w:sz w:val="24"/>
          <w:szCs w:val="24"/>
        </w:rPr>
        <w:t>Для сравнения: в современных высокоэффективных системах централизованного те</w:t>
      </w:r>
      <w:r w:rsidRPr="00D66DF0">
        <w:rPr>
          <w:rFonts w:ascii="Times New Roman" w:hAnsi="Times New Roman" w:cs="Times New Roman"/>
          <w:sz w:val="24"/>
          <w:szCs w:val="24"/>
        </w:rPr>
        <w:t>п</w:t>
      </w:r>
      <w:r w:rsidRPr="00D66DF0">
        <w:rPr>
          <w:rFonts w:ascii="Times New Roman" w:hAnsi="Times New Roman" w:cs="Times New Roman"/>
          <w:sz w:val="24"/>
          <w:szCs w:val="24"/>
        </w:rPr>
        <w:t>лоснабжения на территории различных муниципальных образований сверхнормативные п</w:t>
      </w:r>
      <w:r w:rsidRPr="00D66DF0">
        <w:rPr>
          <w:rFonts w:ascii="Times New Roman" w:hAnsi="Times New Roman" w:cs="Times New Roman"/>
          <w:sz w:val="24"/>
          <w:szCs w:val="24"/>
        </w:rPr>
        <w:t>о</w:t>
      </w:r>
      <w:r w:rsidRPr="00D66DF0">
        <w:rPr>
          <w:rFonts w:ascii="Times New Roman" w:hAnsi="Times New Roman" w:cs="Times New Roman"/>
          <w:sz w:val="24"/>
          <w:szCs w:val="24"/>
        </w:rPr>
        <w:t>тери тепловой энергии отсутствуют, а и</w:t>
      </w:r>
      <w:r w:rsidR="00FA0EB8">
        <w:rPr>
          <w:rFonts w:ascii="Times New Roman" w:hAnsi="Times New Roman" w:cs="Times New Roman"/>
          <w:sz w:val="24"/>
          <w:szCs w:val="24"/>
        </w:rPr>
        <w:t>х уровень варьируется в зависим</w:t>
      </w:r>
      <w:r w:rsidRPr="00D66DF0">
        <w:rPr>
          <w:rFonts w:ascii="Times New Roman" w:hAnsi="Times New Roman" w:cs="Times New Roman"/>
          <w:sz w:val="24"/>
          <w:szCs w:val="24"/>
        </w:rPr>
        <w:t>ости от разветвле</w:t>
      </w:r>
      <w:r w:rsidRPr="00D66DF0">
        <w:rPr>
          <w:rFonts w:ascii="Times New Roman" w:hAnsi="Times New Roman" w:cs="Times New Roman"/>
          <w:sz w:val="24"/>
          <w:szCs w:val="24"/>
        </w:rPr>
        <w:t>н</w:t>
      </w:r>
      <w:r w:rsidRPr="00D66DF0">
        <w:rPr>
          <w:rFonts w:ascii="Times New Roman" w:hAnsi="Times New Roman" w:cs="Times New Roman"/>
          <w:sz w:val="24"/>
          <w:szCs w:val="24"/>
        </w:rPr>
        <w:t>ности тепловой сети и находится в диапазоне 5-10% от отпуска тепловой энергии в сеть.</w:t>
      </w: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Фактические и нормативные потери тепловой энергии в тепловых сетях за б</w:t>
      </w:r>
      <w:r w:rsidRPr="00D66DF0">
        <w:rPr>
          <w:rFonts w:ascii="Times New Roman" w:hAnsi="Times New Roman" w:cs="Times New Roman"/>
          <w:b w:val="0"/>
          <w:bCs w:val="0"/>
          <w:sz w:val="24"/>
          <w:szCs w:val="24"/>
        </w:rPr>
        <w:t>а</w:t>
      </w:r>
      <w:r w:rsidRPr="00D66DF0">
        <w:rPr>
          <w:rFonts w:ascii="Times New Roman" w:hAnsi="Times New Roman" w:cs="Times New Roman"/>
          <w:b w:val="0"/>
          <w:bCs w:val="0"/>
          <w:sz w:val="24"/>
          <w:szCs w:val="24"/>
        </w:rPr>
        <w:t>зовый период</w:t>
      </w:r>
    </w:p>
    <w:tbl>
      <w:tblPr>
        <w:tblW w:w="5000" w:type="pct"/>
        <w:tblInd w:w="-106" w:type="dxa"/>
        <w:tblLook w:val="00A0" w:firstRow="1" w:lastRow="0" w:firstColumn="1" w:lastColumn="0" w:noHBand="0" w:noVBand="0"/>
      </w:tblPr>
      <w:tblGrid>
        <w:gridCol w:w="542"/>
        <w:gridCol w:w="1998"/>
        <w:gridCol w:w="1809"/>
        <w:gridCol w:w="1778"/>
        <w:gridCol w:w="1880"/>
        <w:gridCol w:w="1847"/>
      </w:tblGrid>
      <w:tr w:rsidR="00377F18" w:rsidRPr="00D66DF0">
        <w:trPr>
          <w:trHeight w:val="230"/>
          <w:tblHeader/>
        </w:trPr>
        <w:tc>
          <w:tcPr>
            <w:tcW w:w="275"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A87E6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101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A87E6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91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A87E6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Фактические потери тепловой энергии, Гкал</w:t>
            </w:r>
          </w:p>
        </w:tc>
        <w:tc>
          <w:tcPr>
            <w:tcW w:w="902"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A87E6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Фактические потери тепловой энергии, (в % к</w:t>
            </w:r>
            <w:r w:rsidR="00FA0EB8">
              <w:rPr>
                <w:rFonts w:ascii="Times New Roman" w:hAnsi="Times New Roman" w:cs="Times New Roman"/>
                <w:b/>
                <w:bCs/>
                <w:color w:val="000000"/>
                <w:sz w:val="20"/>
                <w:szCs w:val="20"/>
                <w:lang w:eastAsia="ru-RU"/>
              </w:rPr>
              <w:t xml:space="preserve"> </w:t>
            </w:r>
            <w:r w:rsidRPr="00D66DF0">
              <w:rPr>
                <w:rFonts w:ascii="Times New Roman" w:hAnsi="Times New Roman" w:cs="Times New Roman"/>
                <w:b/>
                <w:bCs/>
                <w:color w:val="000000"/>
                <w:sz w:val="20"/>
                <w:szCs w:val="20"/>
                <w:lang w:eastAsia="ru-RU"/>
              </w:rPr>
              <w:t>отпуску в сеть за 2013 г.)</w:t>
            </w:r>
          </w:p>
        </w:tc>
        <w:tc>
          <w:tcPr>
            <w:tcW w:w="95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A87E6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Нормативные потери в тепл</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вых сетях, Гкал</w:t>
            </w:r>
          </w:p>
        </w:tc>
        <w:tc>
          <w:tcPr>
            <w:tcW w:w="93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A87E6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Нормативные потери в тепл</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вых сетях, (в % к</w:t>
            </w:r>
            <w:r w:rsidR="00FA0EB8">
              <w:rPr>
                <w:rFonts w:ascii="Times New Roman" w:hAnsi="Times New Roman" w:cs="Times New Roman"/>
                <w:b/>
                <w:bCs/>
                <w:color w:val="000000"/>
                <w:sz w:val="20"/>
                <w:szCs w:val="20"/>
                <w:lang w:eastAsia="ru-RU"/>
              </w:rPr>
              <w:t xml:space="preserve"> </w:t>
            </w:r>
            <w:r w:rsidRPr="00D66DF0">
              <w:rPr>
                <w:rFonts w:ascii="Times New Roman" w:hAnsi="Times New Roman" w:cs="Times New Roman"/>
                <w:b/>
                <w:bCs/>
                <w:color w:val="000000"/>
                <w:sz w:val="20"/>
                <w:szCs w:val="20"/>
                <w:lang w:eastAsia="ru-RU"/>
              </w:rPr>
              <w:t>отпуску в сеть за 2013 г.)</w:t>
            </w:r>
          </w:p>
        </w:tc>
      </w:tr>
      <w:tr w:rsidR="00377F18" w:rsidRPr="00D66DF0">
        <w:trPr>
          <w:trHeight w:val="230"/>
          <w:tblHeader/>
        </w:trPr>
        <w:tc>
          <w:tcPr>
            <w:tcW w:w="275"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A87E61">
            <w:pPr>
              <w:spacing w:after="0" w:line="240" w:lineRule="auto"/>
              <w:rPr>
                <w:rFonts w:ascii="Times New Roman" w:hAnsi="Times New Roman" w:cs="Times New Roman"/>
                <w:b/>
                <w:bCs/>
                <w:color w:val="000000"/>
                <w:sz w:val="20"/>
                <w:szCs w:val="20"/>
                <w:lang w:eastAsia="ru-RU"/>
              </w:rPr>
            </w:pPr>
          </w:p>
        </w:tc>
        <w:tc>
          <w:tcPr>
            <w:tcW w:w="1014"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A87E61">
            <w:pPr>
              <w:spacing w:after="0" w:line="240" w:lineRule="auto"/>
              <w:rPr>
                <w:rFonts w:ascii="Times New Roman" w:hAnsi="Times New Roman" w:cs="Times New Roman"/>
                <w:b/>
                <w:bCs/>
                <w:color w:val="000000"/>
                <w:sz w:val="20"/>
                <w:szCs w:val="20"/>
                <w:lang w:eastAsia="ru-RU"/>
              </w:rPr>
            </w:pPr>
          </w:p>
        </w:tc>
        <w:tc>
          <w:tcPr>
            <w:tcW w:w="918"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A87E61">
            <w:pPr>
              <w:spacing w:after="0" w:line="240" w:lineRule="auto"/>
              <w:rPr>
                <w:rFonts w:ascii="Times New Roman" w:hAnsi="Times New Roman" w:cs="Times New Roman"/>
                <w:b/>
                <w:bCs/>
                <w:color w:val="000000"/>
                <w:sz w:val="20"/>
                <w:szCs w:val="20"/>
                <w:lang w:eastAsia="ru-RU"/>
              </w:rPr>
            </w:pPr>
          </w:p>
        </w:tc>
        <w:tc>
          <w:tcPr>
            <w:tcW w:w="902"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A87E61">
            <w:pPr>
              <w:spacing w:after="0" w:line="240" w:lineRule="auto"/>
              <w:rPr>
                <w:rFonts w:ascii="Times New Roman" w:hAnsi="Times New Roman" w:cs="Times New Roman"/>
                <w:b/>
                <w:bCs/>
                <w:color w:val="000000"/>
                <w:sz w:val="20"/>
                <w:szCs w:val="20"/>
                <w:lang w:eastAsia="ru-RU"/>
              </w:rPr>
            </w:pPr>
          </w:p>
        </w:tc>
        <w:tc>
          <w:tcPr>
            <w:tcW w:w="954"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A87E61">
            <w:pPr>
              <w:spacing w:after="0" w:line="240" w:lineRule="auto"/>
              <w:rPr>
                <w:rFonts w:ascii="Times New Roman" w:hAnsi="Times New Roman" w:cs="Times New Roman"/>
                <w:b/>
                <w:bCs/>
                <w:color w:val="000000"/>
                <w:sz w:val="20"/>
                <w:szCs w:val="20"/>
                <w:lang w:eastAsia="ru-RU"/>
              </w:rPr>
            </w:pPr>
          </w:p>
        </w:tc>
        <w:tc>
          <w:tcPr>
            <w:tcW w:w="937"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A87E61">
            <w:pPr>
              <w:spacing w:after="0" w:line="240" w:lineRule="auto"/>
              <w:rPr>
                <w:rFonts w:ascii="Times New Roman" w:hAnsi="Times New Roman" w:cs="Times New Roman"/>
                <w:b/>
                <w:bCs/>
                <w:color w:val="000000"/>
                <w:sz w:val="20"/>
                <w:szCs w:val="20"/>
                <w:lang w:eastAsia="ru-RU"/>
              </w:rPr>
            </w:pPr>
          </w:p>
        </w:tc>
      </w:tr>
      <w:tr w:rsidR="009F155C" w:rsidRPr="00D66DF0" w:rsidTr="00ED1E31">
        <w:trPr>
          <w:trHeight w:val="20"/>
        </w:trPr>
        <w:tc>
          <w:tcPr>
            <w:tcW w:w="275" w:type="pct"/>
            <w:tcBorders>
              <w:top w:val="nil"/>
              <w:left w:val="single" w:sz="4" w:space="0" w:color="auto"/>
              <w:bottom w:val="single" w:sz="4" w:space="0" w:color="auto"/>
              <w:right w:val="single" w:sz="4" w:space="0" w:color="auto"/>
            </w:tcBorders>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014" w:type="pct"/>
            <w:tcBorders>
              <w:top w:val="nil"/>
              <w:left w:val="nil"/>
              <w:bottom w:val="single" w:sz="4" w:space="0" w:color="auto"/>
              <w:right w:val="single" w:sz="4" w:space="0" w:color="auto"/>
            </w:tcBorders>
            <w:vAlign w:val="center"/>
          </w:tcPr>
          <w:p w:rsidR="009F155C" w:rsidRPr="00D66DF0" w:rsidRDefault="009F155C" w:rsidP="00A87E6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918" w:type="pct"/>
            <w:tcBorders>
              <w:top w:val="nil"/>
              <w:left w:val="nil"/>
              <w:bottom w:val="single" w:sz="4" w:space="0" w:color="auto"/>
              <w:right w:val="single" w:sz="4" w:space="0" w:color="auto"/>
            </w:tcBorders>
            <w:shd w:val="clear" w:color="000000" w:fill="FFFFFF"/>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306,2</w:t>
            </w:r>
          </w:p>
        </w:tc>
        <w:tc>
          <w:tcPr>
            <w:tcW w:w="902" w:type="pct"/>
            <w:tcBorders>
              <w:top w:val="nil"/>
              <w:left w:val="nil"/>
              <w:bottom w:val="single" w:sz="4" w:space="0" w:color="auto"/>
              <w:right w:val="single" w:sz="4" w:space="0" w:color="auto"/>
            </w:tcBorders>
            <w:shd w:val="clear" w:color="000000" w:fill="FFFFFF"/>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20,3%</w:t>
            </w:r>
          </w:p>
        </w:tc>
        <w:tc>
          <w:tcPr>
            <w:tcW w:w="954" w:type="pct"/>
            <w:tcBorders>
              <w:top w:val="nil"/>
              <w:left w:val="nil"/>
              <w:bottom w:val="single" w:sz="4" w:space="0" w:color="auto"/>
              <w:right w:val="single" w:sz="4" w:space="0" w:color="auto"/>
            </w:tcBorders>
            <w:shd w:val="clear" w:color="auto" w:fill="FFFFFF"/>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306,2</w:t>
            </w:r>
          </w:p>
        </w:tc>
        <w:tc>
          <w:tcPr>
            <w:tcW w:w="937" w:type="pct"/>
            <w:tcBorders>
              <w:top w:val="nil"/>
              <w:left w:val="nil"/>
              <w:bottom w:val="single" w:sz="4" w:space="0" w:color="auto"/>
              <w:right w:val="single" w:sz="4" w:space="0" w:color="auto"/>
            </w:tcBorders>
            <w:shd w:val="clear" w:color="auto" w:fill="FFFFFF"/>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20,3%</w:t>
            </w:r>
          </w:p>
        </w:tc>
      </w:tr>
      <w:tr w:rsidR="009F155C" w:rsidRPr="00D66DF0" w:rsidTr="00ED1E31">
        <w:trPr>
          <w:trHeight w:val="20"/>
        </w:trPr>
        <w:tc>
          <w:tcPr>
            <w:tcW w:w="275" w:type="pct"/>
            <w:tcBorders>
              <w:top w:val="nil"/>
              <w:left w:val="single" w:sz="4" w:space="0" w:color="auto"/>
              <w:bottom w:val="single" w:sz="4" w:space="0" w:color="auto"/>
              <w:right w:val="single" w:sz="4" w:space="0" w:color="auto"/>
            </w:tcBorders>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014" w:type="pct"/>
            <w:tcBorders>
              <w:top w:val="nil"/>
              <w:left w:val="nil"/>
              <w:bottom w:val="single" w:sz="4" w:space="0" w:color="auto"/>
              <w:right w:val="single" w:sz="4" w:space="0" w:color="auto"/>
            </w:tcBorders>
            <w:vAlign w:val="center"/>
          </w:tcPr>
          <w:p w:rsidR="009F155C" w:rsidRPr="00D66DF0" w:rsidRDefault="009F155C" w:rsidP="00A87E6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w:t>
            </w:r>
            <w:r w:rsidRPr="00D66DF0">
              <w:rPr>
                <w:rFonts w:ascii="Times New Roman" w:hAnsi="Times New Roman" w:cs="Times New Roman"/>
                <w:color w:val="000000"/>
                <w:sz w:val="20"/>
                <w:szCs w:val="20"/>
                <w:lang w:eastAsia="ru-RU"/>
              </w:rPr>
              <w:t>и</w:t>
            </w:r>
            <w:r w:rsidRPr="00D66DF0">
              <w:rPr>
                <w:rFonts w:ascii="Times New Roman" w:hAnsi="Times New Roman" w:cs="Times New Roman"/>
                <w:color w:val="000000"/>
                <w:sz w:val="20"/>
                <w:szCs w:val="20"/>
                <w:lang w:eastAsia="ru-RU"/>
              </w:rPr>
              <w:t>ница»</w:t>
            </w:r>
          </w:p>
        </w:tc>
        <w:tc>
          <w:tcPr>
            <w:tcW w:w="918" w:type="pct"/>
            <w:tcBorders>
              <w:top w:val="nil"/>
              <w:left w:val="nil"/>
              <w:bottom w:val="single" w:sz="4" w:space="0" w:color="auto"/>
              <w:right w:val="single" w:sz="4" w:space="0" w:color="auto"/>
            </w:tcBorders>
            <w:shd w:val="clear" w:color="000000" w:fill="FFFFFF"/>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558,3</w:t>
            </w:r>
          </w:p>
        </w:tc>
        <w:tc>
          <w:tcPr>
            <w:tcW w:w="902" w:type="pct"/>
            <w:tcBorders>
              <w:top w:val="nil"/>
              <w:left w:val="nil"/>
              <w:bottom w:val="single" w:sz="4" w:space="0" w:color="auto"/>
              <w:right w:val="single" w:sz="4" w:space="0" w:color="auto"/>
            </w:tcBorders>
            <w:shd w:val="clear" w:color="000000" w:fill="FFFFFF"/>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16,9%</w:t>
            </w:r>
          </w:p>
        </w:tc>
        <w:tc>
          <w:tcPr>
            <w:tcW w:w="954" w:type="pct"/>
            <w:tcBorders>
              <w:top w:val="nil"/>
              <w:left w:val="nil"/>
              <w:bottom w:val="single" w:sz="4" w:space="0" w:color="auto"/>
              <w:right w:val="single" w:sz="4" w:space="0" w:color="auto"/>
            </w:tcBorders>
            <w:shd w:val="clear" w:color="auto" w:fill="FFFFFF"/>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444,2</w:t>
            </w:r>
          </w:p>
        </w:tc>
        <w:tc>
          <w:tcPr>
            <w:tcW w:w="937" w:type="pct"/>
            <w:tcBorders>
              <w:top w:val="nil"/>
              <w:left w:val="nil"/>
              <w:bottom w:val="single" w:sz="4" w:space="0" w:color="auto"/>
              <w:right w:val="single" w:sz="4" w:space="0" w:color="auto"/>
            </w:tcBorders>
            <w:shd w:val="clear" w:color="auto" w:fill="FFFFFF"/>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13,4%</w:t>
            </w:r>
          </w:p>
        </w:tc>
      </w:tr>
      <w:tr w:rsidR="009F155C" w:rsidRPr="00D66DF0" w:rsidTr="00ED1E31">
        <w:trPr>
          <w:trHeight w:val="20"/>
        </w:trPr>
        <w:tc>
          <w:tcPr>
            <w:tcW w:w="275" w:type="pct"/>
            <w:tcBorders>
              <w:top w:val="nil"/>
              <w:left w:val="single" w:sz="4" w:space="0" w:color="auto"/>
              <w:bottom w:val="single" w:sz="4" w:space="0" w:color="auto"/>
              <w:right w:val="single" w:sz="4" w:space="0" w:color="auto"/>
            </w:tcBorders>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014" w:type="pct"/>
            <w:tcBorders>
              <w:top w:val="nil"/>
              <w:left w:val="nil"/>
              <w:bottom w:val="single" w:sz="4" w:space="0" w:color="auto"/>
              <w:right w:val="single" w:sz="4" w:space="0" w:color="auto"/>
            </w:tcBorders>
            <w:vAlign w:val="center"/>
          </w:tcPr>
          <w:p w:rsidR="009F155C" w:rsidRPr="00D66DF0" w:rsidRDefault="009F155C" w:rsidP="00A87E6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w:t>
            </w:r>
            <w:r w:rsidRPr="00D66DF0">
              <w:rPr>
                <w:rFonts w:ascii="Times New Roman" w:hAnsi="Times New Roman" w:cs="Times New Roman"/>
                <w:color w:val="000000"/>
                <w:sz w:val="20"/>
                <w:szCs w:val="20"/>
                <w:lang w:eastAsia="ru-RU"/>
              </w:rPr>
              <w:t>о</w:t>
            </w:r>
            <w:r w:rsidRPr="00D66DF0">
              <w:rPr>
                <w:rFonts w:ascii="Times New Roman" w:hAnsi="Times New Roman" w:cs="Times New Roman"/>
                <w:color w:val="000000"/>
                <w:sz w:val="20"/>
                <w:szCs w:val="20"/>
                <w:lang w:eastAsia="ru-RU"/>
              </w:rPr>
              <w:t>комбинат»</w:t>
            </w:r>
          </w:p>
        </w:tc>
        <w:tc>
          <w:tcPr>
            <w:tcW w:w="918" w:type="pct"/>
            <w:tcBorders>
              <w:top w:val="nil"/>
              <w:left w:val="nil"/>
              <w:bottom w:val="single" w:sz="4" w:space="0" w:color="auto"/>
              <w:right w:val="single" w:sz="4" w:space="0" w:color="auto"/>
            </w:tcBorders>
            <w:shd w:val="clear" w:color="000000" w:fill="FFFFFF"/>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400,1</w:t>
            </w:r>
          </w:p>
        </w:tc>
        <w:tc>
          <w:tcPr>
            <w:tcW w:w="902" w:type="pct"/>
            <w:tcBorders>
              <w:top w:val="nil"/>
              <w:left w:val="nil"/>
              <w:bottom w:val="single" w:sz="4" w:space="0" w:color="auto"/>
              <w:right w:val="single" w:sz="4" w:space="0" w:color="auto"/>
            </w:tcBorders>
            <w:shd w:val="clear" w:color="000000" w:fill="FFFFFF"/>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21,6%</w:t>
            </w:r>
          </w:p>
        </w:tc>
        <w:tc>
          <w:tcPr>
            <w:tcW w:w="954" w:type="pct"/>
            <w:tcBorders>
              <w:top w:val="nil"/>
              <w:left w:val="nil"/>
              <w:bottom w:val="single" w:sz="4" w:space="0" w:color="auto"/>
              <w:right w:val="single" w:sz="4" w:space="0" w:color="auto"/>
            </w:tcBorders>
            <w:shd w:val="clear" w:color="auto" w:fill="FFFFFF"/>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249,5</w:t>
            </w:r>
          </w:p>
        </w:tc>
        <w:tc>
          <w:tcPr>
            <w:tcW w:w="937" w:type="pct"/>
            <w:tcBorders>
              <w:top w:val="nil"/>
              <w:left w:val="nil"/>
              <w:bottom w:val="single" w:sz="4" w:space="0" w:color="auto"/>
              <w:right w:val="single" w:sz="4" w:space="0" w:color="auto"/>
            </w:tcBorders>
            <w:shd w:val="clear" w:color="auto" w:fill="FFFFFF"/>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13,4%</w:t>
            </w:r>
          </w:p>
        </w:tc>
      </w:tr>
      <w:tr w:rsidR="009F155C" w:rsidRPr="00D66DF0" w:rsidTr="00ED1E31">
        <w:trPr>
          <w:trHeight w:val="20"/>
        </w:trPr>
        <w:tc>
          <w:tcPr>
            <w:tcW w:w="275" w:type="pct"/>
            <w:tcBorders>
              <w:top w:val="nil"/>
              <w:left w:val="single" w:sz="4" w:space="0" w:color="auto"/>
              <w:bottom w:val="single" w:sz="4" w:space="0" w:color="auto"/>
              <w:right w:val="single" w:sz="4" w:space="0" w:color="auto"/>
            </w:tcBorders>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014" w:type="pct"/>
            <w:tcBorders>
              <w:top w:val="nil"/>
              <w:left w:val="nil"/>
              <w:bottom w:val="single" w:sz="4" w:space="0" w:color="auto"/>
              <w:right w:val="single" w:sz="4" w:space="0" w:color="auto"/>
            </w:tcBorders>
            <w:vAlign w:val="center"/>
          </w:tcPr>
          <w:p w:rsidR="009F155C" w:rsidRPr="00D66DF0" w:rsidRDefault="009F155C" w:rsidP="00A87E6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w:t>
            </w:r>
            <w:r w:rsidRPr="00D66DF0">
              <w:rPr>
                <w:rFonts w:ascii="Times New Roman" w:hAnsi="Times New Roman" w:cs="Times New Roman"/>
                <w:color w:val="000000"/>
                <w:sz w:val="20"/>
                <w:szCs w:val="20"/>
                <w:lang w:eastAsia="ru-RU"/>
              </w:rPr>
              <w:t>е</w:t>
            </w:r>
            <w:r w:rsidRPr="00D66DF0">
              <w:rPr>
                <w:rFonts w:ascii="Times New Roman" w:hAnsi="Times New Roman" w:cs="Times New Roman"/>
                <w:color w:val="000000"/>
                <w:sz w:val="20"/>
                <w:szCs w:val="20"/>
                <w:lang w:eastAsia="ru-RU"/>
              </w:rPr>
              <w:t>мок»</w:t>
            </w:r>
          </w:p>
        </w:tc>
        <w:tc>
          <w:tcPr>
            <w:tcW w:w="918" w:type="pct"/>
            <w:tcBorders>
              <w:top w:val="nil"/>
              <w:left w:val="nil"/>
              <w:bottom w:val="single" w:sz="4" w:space="0" w:color="auto"/>
              <w:right w:val="single" w:sz="4" w:space="0" w:color="auto"/>
            </w:tcBorders>
            <w:shd w:val="clear" w:color="000000" w:fill="FFFFFF"/>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1 326,0</w:t>
            </w:r>
          </w:p>
        </w:tc>
        <w:tc>
          <w:tcPr>
            <w:tcW w:w="902" w:type="pct"/>
            <w:tcBorders>
              <w:top w:val="nil"/>
              <w:left w:val="nil"/>
              <w:bottom w:val="single" w:sz="4" w:space="0" w:color="auto"/>
              <w:right w:val="single" w:sz="4" w:space="0" w:color="auto"/>
            </w:tcBorders>
            <w:shd w:val="clear" w:color="000000" w:fill="FFFFFF"/>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18,1%</w:t>
            </w:r>
          </w:p>
        </w:tc>
        <w:tc>
          <w:tcPr>
            <w:tcW w:w="954" w:type="pct"/>
            <w:tcBorders>
              <w:top w:val="nil"/>
              <w:left w:val="nil"/>
              <w:bottom w:val="single" w:sz="4" w:space="0" w:color="auto"/>
              <w:right w:val="single" w:sz="4" w:space="0" w:color="auto"/>
            </w:tcBorders>
            <w:shd w:val="clear" w:color="auto" w:fill="FFFFFF"/>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993,9</w:t>
            </w:r>
          </w:p>
        </w:tc>
        <w:tc>
          <w:tcPr>
            <w:tcW w:w="937" w:type="pct"/>
            <w:tcBorders>
              <w:top w:val="nil"/>
              <w:left w:val="nil"/>
              <w:bottom w:val="single" w:sz="4" w:space="0" w:color="auto"/>
              <w:right w:val="single" w:sz="4" w:space="0" w:color="auto"/>
            </w:tcBorders>
            <w:shd w:val="clear" w:color="auto" w:fill="FFFFFF"/>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13,6%</w:t>
            </w:r>
          </w:p>
        </w:tc>
      </w:tr>
      <w:tr w:rsidR="009F155C" w:rsidRPr="00D66DF0" w:rsidTr="00ED1E31">
        <w:trPr>
          <w:trHeight w:val="20"/>
        </w:trPr>
        <w:tc>
          <w:tcPr>
            <w:tcW w:w="275" w:type="pct"/>
            <w:tcBorders>
              <w:top w:val="nil"/>
              <w:left w:val="single" w:sz="4" w:space="0" w:color="auto"/>
              <w:bottom w:val="single" w:sz="4" w:space="0" w:color="auto"/>
              <w:right w:val="single" w:sz="4" w:space="0" w:color="auto"/>
            </w:tcBorders>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1014" w:type="pct"/>
            <w:tcBorders>
              <w:top w:val="nil"/>
              <w:left w:val="nil"/>
              <w:bottom w:val="single" w:sz="4" w:space="0" w:color="auto"/>
              <w:right w:val="single" w:sz="4" w:space="0" w:color="auto"/>
            </w:tcBorders>
            <w:vAlign w:val="center"/>
          </w:tcPr>
          <w:p w:rsidR="009F155C" w:rsidRPr="00D66DF0" w:rsidRDefault="009F155C" w:rsidP="00A87E6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918" w:type="pct"/>
            <w:tcBorders>
              <w:top w:val="nil"/>
              <w:left w:val="nil"/>
              <w:bottom w:val="single" w:sz="4" w:space="0" w:color="auto"/>
              <w:right w:val="single" w:sz="4" w:space="0" w:color="auto"/>
            </w:tcBorders>
            <w:shd w:val="clear" w:color="000000" w:fill="FFFFFF"/>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661,6</w:t>
            </w:r>
          </w:p>
        </w:tc>
        <w:tc>
          <w:tcPr>
            <w:tcW w:w="902" w:type="pct"/>
            <w:tcBorders>
              <w:top w:val="nil"/>
              <w:left w:val="nil"/>
              <w:bottom w:val="single" w:sz="4" w:space="0" w:color="auto"/>
              <w:right w:val="single" w:sz="4" w:space="0" w:color="auto"/>
            </w:tcBorders>
            <w:shd w:val="clear" w:color="000000" w:fill="FFFFFF"/>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21,3%</w:t>
            </w:r>
          </w:p>
        </w:tc>
        <w:tc>
          <w:tcPr>
            <w:tcW w:w="954" w:type="pct"/>
            <w:tcBorders>
              <w:top w:val="nil"/>
              <w:left w:val="nil"/>
              <w:bottom w:val="single" w:sz="4" w:space="0" w:color="auto"/>
              <w:right w:val="single" w:sz="4" w:space="0" w:color="auto"/>
            </w:tcBorders>
            <w:shd w:val="clear" w:color="auto" w:fill="FFFFFF"/>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584,3</w:t>
            </w:r>
          </w:p>
        </w:tc>
        <w:tc>
          <w:tcPr>
            <w:tcW w:w="937" w:type="pct"/>
            <w:tcBorders>
              <w:top w:val="nil"/>
              <w:left w:val="nil"/>
              <w:bottom w:val="single" w:sz="4" w:space="0" w:color="auto"/>
              <w:right w:val="single" w:sz="4" w:space="0" w:color="auto"/>
            </w:tcBorders>
            <w:shd w:val="clear" w:color="auto" w:fill="FFFFFF"/>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18,8%</w:t>
            </w:r>
          </w:p>
        </w:tc>
      </w:tr>
      <w:tr w:rsidR="009F155C" w:rsidRPr="00D66DF0" w:rsidTr="00ED1E31">
        <w:trPr>
          <w:trHeight w:val="20"/>
        </w:trPr>
        <w:tc>
          <w:tcPr>
            <w:tcW w:w="275" w:type="pct"/>
            <w:tcBorders>
              <w:top w:val="nil"/>
              <w:left w:val="single" w:sz="4" w:space="0" w:color="auto"/>
              <w:bottom w:val="single" w:sz="4" w:space="0" w:color="auto"/>
              <w:right w:val="single" w:sz="4" w:space="0" w:color="auto"/>
            </w:tcBorders>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1014" w:type="pct"/>
            <w:tcBorders>
              <w:top w:val="nil"/>
              <w:left w:val="nil"/>
              <w:bottom w:val="single" w:sz="4" w:space="0" w:color="auto"/>
              <w:right w:val="single" w:sz="4" w:space="0" w:color="auto"/>
            </w:tcBorders>
            <w:vAlign w:val="center"/>
          </w:tcPr>
          <w:p w:rsidR="009F155C" w:rsidRPr="00D66DF0" w:rsidRDefault="009F155C" w:rsidP="00A87E6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918" w:type="pct"/>
            <w:tcBorders>
              <w:top w:val="nil"/>
              <w:left w:val="nil"/>
              <w:bottom w:val="single" w:sz="4" w:space="0" w:color="auto"/>
              <w:right w:val="single" w:sz="4" w:space="0" w:color="auto"/>
            </w:tcBorders>
            <w:shd w:val="clear" w:color="000000" w:fill="FFFFFF"/>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516,4</w:t>
            </w:r>
          </w:p>
        </w:tc>
        <w:tc>
          <w:tcPr>
            <w:tcW w:w="902" w:type="pct"/>
            <w:tcBorders>
              <w:top w:val="nil"/>
              <w:left w:val="nil"/>
              <w:bottom w:val="single" w:sz="4" w:space="0" w:color="auto"/>
              <w:right w:val="single" w:sz="4" w:space="0" w:color="auto"/>
            </w:tcBorders>
            <w:shd w:val="clear" w:color="000000" w:fill="FFFFFF"/>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9,7%</w:t>
            </w:r>
          </w:p>
        </w:tc>
        <w:tc>
          <w:tcPr>
            <w:tcW w:w="954" w:type="pct"/>
            <w:tcBorders>
              <w:top w:val="nil"/>
              <w:left w:val="nil"/>
              <w:bottom w:val="single" w:sz="4" w:space="0" w:color="auto"/>
              <w:right w:val="single" w:sz="4" w:space="0" w:color="auto"/>
            </w:tcBorders>
            <w:shd w:val="clear" w:color="auto" w:fill="FFFFFF"/>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744,3</w:t>
            </w:r>
          </w:p>
        </w:tc>
        <w:tc>
          <w:tcPr>
            <w:tcW w:w="937" w:type="pct"/>
            <w:tcBorders>
              <w:top w:val="nil"/>
              <w:left w:val="nil"/>
              <w:bottom w:val="single" w:sz="4" w:space="0" w:color="auto"/>
              <w:right w:val="single" w:sz="4" w:space="0" w:color="auto"/>
            </w:tcBorders>
            <w:shd w:val="clear" w:color="auto" w:fill="FFFFFF"/>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14,0%</w:t>
            </w:r>
          </w:p>
        </w:tc>
      </w:tr>
      <w:tr w:rsidR="009F155C" w:rsidRPr="00D66DF0" w:rsidTr="00ED1E31">
        <w:trPr>
          <w:trHeight w:val="20"/>
        </w:trPr>
        <w:tc>
          <w:tcPr>
            <w:tcW w:w="275" w:type="pct"/>
            <w:tcBorders>
              <w:top w:val="nil"/>
              <w:left w:val="single" w:sz="4" w:space="0" w:color="auto"/>
              <w:bottom w:val="single" w:sz="4" w:space="0" w:color="auto"/>
              <w:right w:val="single" w:sz="4" w:space="0" w:color="auto"/>
            </w:tcBorders>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1014" w:type="pct"/>
            <w:tcBorders>
              <w:top w:val="nil"/>
              <w:left w:val="nil"/>
              <w:bottom w:val="single" w:sz="4" w:space="0" w:color="auto"/>
              <w:right w:val="single" w:sz="4" w:space="0" w:color="auto"/>
            </w:tcBorders>
            <w:vAlign w:val="center"/>
          </w:tcPr>
          <w:p w:rsidR="009F155C" w:rsidRPr="00D66DF0" w:rsidRDefault="009F155C" w:rsidP="00A87E6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918" w:type="pct"/>
            <w:tcBorders>
              <w:top w:val="nil"/>
              <w:left w:val="nil"/>
              <w:bottom w:val="single" w:sz="4" w:space="0" w:color="auto"/>
              <w:right w:val="single" w:sz="4" w:space="0" w:color="auto"/>
            </w:tcBorders>
            <w:shd w:val="clear" w:color="000000" w:fill="FFFFFF"/>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72 231,3</w:t>
            </w:r>
          </w:p>
        </w:tc>
        <w:tc>
          <w:tcPr>
            <w:tcW w:w="902" w:type="pct"/>
            <w:tcBorders>
              <w:top w:val="nil"/>
              <w:left w:val="nil"/>
              <w:bottom w:val="single" w:sz="4" w:space="0" w:color="auto"/>
              <w:right w:val="single" w:sz="4" w:space="0" w:color="auto"/>
            </w:tcBorders>
            <w:shd w:val="clear" w:color="000000" w:fill="FFFFFF"/>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18,9%</w:t>
            </w:r>
          </w:p>
        </w:tc>
        <w:tc>
          <w:tcPr>
            <w:tcW w:w="954" w:type="pct"/>
            <w:tcBorders>
              <w:top w:val="nil"/>
              <w:left w:val="nil"/>
              <w:bottom w:val="single" w:sz="4" w:space="0" w:color="auto"/>
              <w:right w:val="single" w:sz="4" w:space="0" w:color="auto"/>
            </w:tcBorders>
            <w:shd w:val="clear" w:color="auto" w:fill="FFFFFF"/>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68 335,0</w:t>
            </w:r>
          </w:p>
        </w:tc>
        <w:tc>
          <w:tcPr>
            <w:tcW w:w="937" w:type="pct"/>
            <w:tcBorders>
              <w:top w:val="nil"/>
              <w:left w:val="nil"/>
              <w:bottom w:val="single" w:sz="4" w:space="0" w:color="auto"/>
              <w:right w:val="single" w:sz="4" w:space="0" w:color="auto"/>
            </w:tcBorders>
            <w:shd w:val="clear" w:color="auto" w:fill="FFFFFF"/>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17,8%</w:t>
            </w:r>
          </w:p>
        </w:tc>
      </w:tr>
      <w:tr w:rsidR="009F155C" w:rsidRPr="00D66DF0" w:rsidTr="009F155C">
        <w:trPr>
          <w:trHeight w:val="20"/>
        </w:trPr>
        <w:tc>
          <w:tcPr>
            <w:tcW w:w="1289" w:type="pct"/>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9F155C" w:rsidRPr="00D66DF0" w:rsidRDefault="009F155C" w:rsidP="00A87E61">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918" w:type="pct"/>
            <w:tcBorders>
              <w:top w:val="nil"/>
              <w:left w:val="nil"/>
              <w:bottom w:val="single" w:sz="4" w:space="0" w:color="auto"/>
              <w:right w:val="single" w:sz="4" w:space="0" w:color="auto"/>
            </w:tcBorders>
            <w:shd w:val="clear" w:color="000000" w:fill="A6A6A6"/>
            <w:vAlign w:val="center"/>
          </w:tcPr>
          <w:p w:rsidR="009F155C" w:rsidRPr="00D66DF0" w:rsidRDefault="009F155C" w:rsidP="00A87E6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76000,0</w:t>
            </w:r>
          </w:p>
        </w:tc>
        <w:tc>
          <w:tcPr>
            <w:tcW w:w="902" w:type="pct"/>
            <w:tcBorders>
              <w:top w:val="nil"/>
              <w:left w:val="nil"/>
              <w:bottom w:val="single" w:sz="4" w:space="0" w:color="auto"/>
              <w:right w:val="single" w:sz="4" w:space="0" w:color="auto"/>
            </w:tcBorders>
            <w:shd w:val="clear" w:color="000000" w:fill="A6A6A6"/>
            <w:vAlign w:val="center"/>
          </w:tcPr>
          <w:p w:rsidR="009F155C" w:rsidRPr="00D66DF0" w:rsidRDefault="009F155C" w:rsidP="00A87E6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18,7%</w:t>
            </w:r>
          </w:p>
        </w:tc>
        <w:tc>
          <w:tcPr>
            <w:tcW w:w="954" w:type="pct"/>
            <w:tcBorders>
              <w:top w:val="nil"/>
              <w:left w:val="nil"/>
              <w:bottom w:val="single" w:sz="4" w:space="0" w:color="auto"/>
              <w:right w:val="single" w:sz="4" w:space="0" w:color="auto"/>
            </w:tcBorders>
            <w:shd w:val="clear" w:color="000000" w:fill="A6A6A6"/>
            <w:vAlign w:val="center"/>
          </w:tcPr>
          <w:p w:rsidR="009F155C" w:rsidRPr="00D66DF0" w:rsidRDefault="009F155C" w:rsidP="00A87E6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71 657,4</w:t>
            </w:r>
          </w:p>
        </w:tc>
        <w:tc>
          <w:tcPr>
            <w:tcW w:w="937" w:type="pct"/>
            <w:tcBorders>
              <w:top w:val="nil"/>
              <w:left w:val="nil"/>
              <w:bottom w:val="single" w:sz="4" w:space="0" w:color="auto"/>
              <w:right w:val="single" w:sz="4" w:space="0" w:color="auto"/>
            </w:tcBorders>
            <w:shd w:val="clear" w:color="000000" w:fill="A6A6A6"/>
          </w:tcPr>
          <w:p w:rsidR="009F155C" w:rsidRPr="00D66DF0" w:rsidRDefault="009F155C" w:rsidP="009F155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17,7%</w:t>
            </w:r>
          </w:p>
        </w:tc>
      </w:tr>
    </w:tbl>
    <w:p w:rsidR="00377F18" w:rsidRPr="00D66DF0" w:rsidRDefault="00377F18" w:rsidP="00845117">
      <w:pPr>
        <w:pStyle w:val="afff0"/>
        <w:rPr>
          <w:rFonts w:ascii="Times New Roman" w:hAnsi="Times New Roman" w:cs="Times New Roman"/>
          <w:sz w:val="24"/>
          <w:szCs w:val="24"/>
        </w:rPr>
      </w:pPr>
    </w:p>
    <w:p w:rsidR="00377F18" w:rsidRPr="00D66DF0" w:rsidRDefault="00377F18" w:rsidP="000F6A6A">
      <w:pPr>
        <w:pStyle w:val="afff0"/>
        <w:rPr>
          <w:rFonts w:ascii="Times New Roman" w:hAnsi="Times New Roman" w:cs="Times New Roman"/>
          <w:sz w:val="24"/>
          <w:szCs w:val="24"/>
        </w:rPr>
      </w:pPr>
      <w:r w:rsidRPr="00D66DF0">
        <w:rPr>
          <w:rFonts w:ascii="Times New Roman" w:hAnsi="Times New Roman" w:cs="Times New Roman"/>
          <w:sz w:val="24"/>
          <w:szCs w:val="24"/>
        </w:rPr>
        <w:t>Для оценки динамики изменения потерь тепловой энергии в тепловых сетях за ретр</w:t>
      </w:r>
      <w:r w:rsidRPr="00D66DF0">
        <w:rPr>
          <w:rFonts w:ascii="Times New Roman" w:hAnsi="Times New Roman" w:cs="Times New Roman"/>
          <w:sz w:val="24"/>
          <w:szCs w:val="24"/>
        </w:rPr>
        <w:t>о</w:t>
      </w:r>
      <w:r w:rsidRPr="00D66DF0">
        <w:rPr>
          <w:rFonts w:ascii="Times New Roman" w:hAnsi="Times New Roman" w:cs="Times New Roman"/>
          <w:sz w:val="24"/>
          <w:szCs w:val="24"/>
        </w:rPr>
        <w:t>спективный период следует рассмотреть балансы тепловой энергии по каждому источнику.</w:t>
      </w:r>
    </w:p>
    <w:p w:rsidR="00377F18" w:rsidRPr="00D66DF0" w:rsidRDefault="00377F18" w:rsidP="00A87E61">
      <w:pPr>
        <w:pStyle w:val="afff0"/>
        <w:keepNext/>
        <w:rPr>
          <w:rFonts w:ascii="Times New Roman" w:hAnsi="Times New Roman" w:cs="Times New Roman"/>
        </w:rPr>
        <w:sectPr w:rsidR="00377F18" w:rsidRPr="00D66DF0" w:rsidSect="00473F2B">
          <w:pgSz w:w="11906" w:h="16838" w:code="9"/>
          <w:pgMar w:top="1134" w:right="567" w:bottom="1134" w:left="1701" w:header="709" w:footer="397" w:gutter="0"/>
          <w:cols w:space="708"/>
          <w:docGrid w:linePitch="360"/>
        </w:sectPr>
      </w:pPr>
    </w:p>
    <w:p w:rsidR="00377F18" w:rsidRPr="00D66DF0" w:rsidRDefault="00CC3324" w:rsidP="008215C1">
      <w:pPr>
        <w:pStyle w:val="afff0"/>
        <w:keepNext/>
        <w:ind w:firstLine="0"/>
        <w:jc w:val="center"/>
        <w:rPr>
          <w:rFonts w:ascii="Times New Roman" w:hAnsi="Times New Roman" w:cs="Times New Roman"/>
        </w:rPr>
      </w:pPr>
      <w:r w:rsidRPr="00D66DF0">
        <w:rPr>
          <w:rFonts w:ascii="Times New Roman" w:hAnsi="Times New Roman" w:cs="Times New Roman"/>
          <w:noProof/>
          <w:lang w:eastAsia="ru-RU"/>
        </w:rPr>
        <w:lastRenderedPageBreak/>
        <w:drawing>
          <wp:inline distT="0" distB="0" distL="0" distR="0" wp14:anchorId="1C8D1EE2" wp14:editId="6CE687FC">
            <wp:extent cx="9156700" cy="52673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56700" cy="5267325"/>
                    </a:xfrm>
                    <a:prstGeom prst="rect">
                      <a:avLst/>
                    </a:prstGeom>
                    <a:noFill/>
                  </pic:spPr>
                </pic:pic>
              </a:graphicData>
            </a:graphic>
          </wp:inline>
        </w:drawing>
      </w:r>
    </w:p>
    <w:p w:rsidR="00377F18" w:rsidRPr="00D66DF0" w:rsidRDefault="00377F18" w:rsidP="00A87E61">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Фактические и нормативные потери тепловой энергии в тепловых сетях от локальных котельных за 2013 г.</w:t>
      </w:r>
    </w:p>
    <w:p w:rsidR="00377F18" w:rsidRPr="00D66DF0" w:rsidRDefault="00377F18" w:rsidP="00845117">
      <w:pPr>
        <w:pStyle w:val="afff0"/>
        <w:rPr>
          <w:rFonts w:ascii="Times New Roman" w:hAnsi="Times New Roman" w:cs="Times New Roman"/>
          <w:sz w:val="24"/>
          <w:szCs w:val="24"/>
        </w:rPr>
        <w:sectPr w:rsidR="00377F18" w:rsidRPr="00D66DF0" w:rsidSect="00112899">
          <w:pgSz w:w="16838" w:h="11906" w:orient="landscape" w:code="9"/>
          <w:pgMar w:top="1134" w:right="1134" w:bottom="1134" w:left="1134" w:header="709" w:footer="397" w:gutter="0"/>
          <w:cols w:space="708"/>
          <w:docGrid w:linePitch="360"/>
        </w:sectPr>
      </w:pPr>
    </w:p>
    <w:p w:rsidR="00377F18" w:rsidRPr="00D66DF0" w:rsidRDefault="00377F18" w:rsidP="00BB550B">
      <w:pPr>
        <w:pStyle w:val="11110"/>
        <w:numPr>
          <w:ilvl w:val="3"/>
          <w:numId w:val="3"/>
        </w:numPr>
        <w:ind w:left="0" w:firstLine="709"/>
        <w:rPr>
          <w:i w:val="0"/>
          <w:iCs w:val="0"/>
          <w:sz w:val="24"/>
          <w:szCs w:val="24"/>
        </w:rPr>
      </w:pPr>
      <w:r w:rsidRPr="00D66DF0">
        <w:rPr>
          <w:i w:val="0"/>
          <w:iCs w:val="0"/>
          <w:sz w:val="24"/>
          <w:szCs w:val="24"/>
        </w:rPr>
        <w:lastRenderedPageBreak/>
        <w:t>Баланс тепловой энергии в системе теплоснабжения от ТЭЦ</w:t>
      </w:r>
    </w:p>
    <w:p w:rsidR="00377F18" w:rsidRPr="00D66DF0" w:rsidRDefault="00377F18" w:rsidP="00845117">
      <w:pPr>
        <w:pStyle w:val="afff0"/>
        <w:rPr>
          <w:rFonts w:ascii="Times New Roman" w:hAnsi="Times New Roman" w:cs="Times New Roman"/>
          <w:sz w:val="24"/>
          <w:szCs w:val="24"/>
        </w:rPr>
      </w:pPr>
      <w:r w:rsidRPr="00D66DF0">
        <w:rPr>
          <w:rFonts w:ascii="Times New Roman" w:hAnsi="Times New Roman" w:cs="Times New Roman"/>
          <w:sz w:val="24"/>
          <w:szCs w:val="24"/>
        </w:rPr>
        <w:t>Балансы тепловой энергии в системе теплоснабжения от ТЭЦ за 2010-2013 гг. пре</w:t>
      </w:r>
      <w:r w:rsidRPr="00D66DF0">
        <w:rPr>
          <w:rFonts w:ascii="Times New Roman" w:hAnsi="Times New Roman" w:cs="Times New Roman"/>
          <w:sz w:val="24"/>
          <w:szCs w:val="24"/>
        </w:rPr>
        <w:t>д</w:t>
      </w:r>
      <w:r w:rsidRPr="00D66DF0">
        <w:rPr>
          <w:rFonts w:ascii="Times New Roman" w:hAnsi="Times New Roman" w:cs="Times New Roman"/>
          <w:sz w:val="24"/>
          <w:szCs w:val="24"/>
        </w:rPr>
        <w:t xml:space="preserve">ставлены на рисунке </w:t>
      </w:r>
      <w:r w:rsidR="00976AFE" w:rsidRPr="00D66DF0">
        <w:rPr>
          <w:rFonts w:ascii="Times New Roman" w:hAnsi="Times New Roman" w:cs="Times New Roman"/>
          <w:sz w:val="24"/>
          <w:szCs w:val="24"/>
        </w:rPr>
        <w:t>9</w:t>
      </w:r>
      <w:r w:rsidRPr="00D66DF0">
        <w:rPr>
          <w:rFonts w:ascii="Times New Roman" w:hAnsi="Times New Roman" w:cs="Times New Roman"/>
          <w:sz w:val="24"/>
          <w:szCs w:val="24"/>
        </w:rPr>
        <w:t xml:space="preserve"> и в приложении 2.</w:t>
      </w:r>
    </w:p>
    <w:p w:rsidR="00377F18" w:rsidRPr="00D66DF0" w:rsidRDefault="00377F18" w:rsidP="00845117">
      <w:pPr>
        <w:pStyle w:val="afff0"/>
        <w:rPr>
          <w:rFonts w:ascii="Times New Roman" w:hAnsi="Times New Roman" w:cs="Times New Roman"/>
          <w:sz w:val="24"/>
          <w:szCs w:val="24"/>
        </w:rPr>
      </w:pPr>
      <w:r w:rsidRPr="00D66DF0">
        <w:rPr>
          <w:rFonts w:ascii="Times New Roman" w:hAnsi="Times New Roman" w:cs="Times New Roman"/>
          <w:sz w:val="24"/>
          <w:szCs w:val="24"/>
        </w:rPr>
        <w:t>Как видно из представленных материалов, значения фактических потерь ежегодно превышают значения нормативных потерь тепловой энергии в тепловых сетях. Причиной тому является высокая степень износа тепловых сетей. За базовый период выявлено наименьшее значение сверхнормативных потерь тепловой энергии в тепловых сетях. Данное обстоятельство не связано с существенным улучшением технического состояния теплопр</w:t>
      </w:r>
      <w:r w:rsidRPr="00D66DF0">
        <w:rPr>
          <w:rFonts w:ascii="Times New Roman" w:hAnsi="Times New Roman" w:cs="Times New Roman"/>
          <w:sz w:val="24"/>
          <w:szCs w:val="24"/>
        </w:rPr>
        <w:t>о</w:t>
      </w:r>
      <w:r w:rsidRPr="00D66DF0">
        <w:rPr>
          <w:rFonts w:ascii="Times New Roman" w:hAnsi="Times New Roman" w:cs="Times New Roman"/>
          <w:sz w:val="24"/>
          <w:szCs w:val="24"/>
        </w:rPr>
        <w:t>водов. Основной причиной сокращения сверхнормативных потерь является заниженная в</w:t>
      </w:r>
      <w:r w:rsidRPr="00D66DF0">
        <w:rPr>
          <w:rFonts w:ascii="Times New Roman" w:hAnsi="Times New Roman" w:cs="Times New Roman"/>
          <w:sz w:val="24"/>
          <w:szCs w:val="24"/>
        </w:rPr>
        <w:t>е</w:t>
      </w:r>
      <w:r w:rsidRPr="00D66DF0">
        <w:rPr>
          <w:rFonts w:ascii="Times New Roman" w:hAnsi="Times New Roman" w:cs="Times New Roman"/>
          <w:sz w:val="24"/>
          <w:szCs w:val="24"/>
        </w:rPr>
        <w:t>личина полезного отпуска тепловой энергии потребителям, которая, в свою очередь, вызвана высокими температурами наружного воздуха в течение отопительного сезона (по отнош</w:t>
      </w:r>
      <w:r w:rsidRPr="00D66DF0">
        <w:rPr>
          <w:rFonts w:ascii="Times New Roman" w:hAnsi="Times New Roman" w:cs="Times New Roman"/>
          <w:sz w:val="24"/>
          <w:szCs w:val="24"/>
        </w:rPr>
        <w:t>е</w:t>
      </w:r>
      <w:r w:rsidRPr="00D66DF0">
        <w:rPr>
          <w:rFonts w:ascii="Times New Roman" w:hAnsi="Times New Roman" w:cs="Times New Roman"/>
          <w:sz w:val="24"/>
          <w:szCs w:val="24"/>
        </w:rPr>
        <w:t>нию к предыдущим годам и климатологическим нормам).</w:t>
      </w:r>
    </w:p>
    <w:p w:rsidR="00377F18" w:rsidRPr="00D66DF0" w:rsidRDefault="00377F18" w:rsidP="00845117">
      <w:pPr>
        <w:pStyle w:val="afff0"/>
        <w:rPr>
          <w:rFonts w:ascii="Times New Roman" w:hAnsi="Times New Roman" w:cs="Times New Roman"/>
          <w:sz w:val="24"/>
          <w:szCs w:val="24"/>
        </w:rPr>
      </w:pPr>
      <w:r w:rsidRPr="00D66DF0">
        <w:rPr>
          <w:rFonts w:ascii="Times New Roman" w:hAnsi="Times New Roman" w:cs="Times New Roman"/>
          <w:sz w:val="24"/>
          <w:szCs w:val="24"/>
        </w:rPr>
        <w:t>В рассматриваемой системе теплоснабжения величина фактических потерь тепловой энергии не может определяться с достаточной степенью точности, поскольку существенная часть потребителей до сих пор не оборудована приборами учета тепловой энергии.</w:t>
      </w:r>
    </w:p>
    <w:p w:rsidR="00377F18" w:rsidRPr="00D66DF0" w:rsidRDefault="00CC3324" w:rsidP="00294526">
      <w:pPr>
        <w:pStyle w:val="afff0"/>
        <w:keepNext/>
        <w:ind w:firstLine="0"/>
        <w:rPr>
          <w:rFonts w:ascii="Times New Roman" w:hAnsi="Times New Roman" w:cs="Times New Roman"/>
        </w:rPr>
      </w:pPr>
      <w:r w:rsidRPr="00D66DF0">
        <w:rPr>
          <w:rFonts w:ascii="Times New Roman" w:hAnsi="Times New Roman" w:cs="Times New Roman"/>
          <w:noProof/>
          <w:lang w:eastAsia="ru-RU"/>
        </w:rPr>
        <w:drawing>
          <wp:inline distT="0" distB="0" distL="0" distR="0" wp14:anchorId="62FBBE1D" wp14:editId="6EB94A34">
            <wp:extent cx="6114197" cy="4640239"/>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77F18" w:rsidRPr="00D66DF0" w:rsidRDefault="00377F18" w:rsidP="00B408B9">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Баланс тепловой энергии в системе теплоснабжения от ТЭЦ</w:t>
      </w:r>
    </w:p>
    <w:p w:rsidR="00377F18" w:rsidRPr="00D66DF0" w:rsidRDefault="00377F18" w:rsidP="00BB550B">
      <w:pPr>
        <w:pStyle w:val="11110"/>
        <w:numPr>
          <w:ilvl w:val="3"/>
          <w:numId w:val="3"/>
        </w:numPr>
        <w:ind w:left="0" w:firstLine="709"/>
        <w:rPr>
          <w:i w:val="0"/>
          <w:iCs w:val="0"/>
          <w:sz w:val="24"/>
          <w:szCs w:val="24"/>
        </w:rPr>
      </w:pPr>
      <w:r w:rsidRPr="00D66DF0">
        <w:rPr>
          <w:i w:val="0"/>
          <w:iCs w:val="0"/>
          <w:sz w:val="24"/>
          <w:szCs w:val="24"/>
        </w:rPr>
        <w:lastRenderedPageBreak/>
        <w:t>Баланс тепловой энергии в системе теплоснабжения от котельной «Го</w:t>
      </w:r>
      <w:r w:rsidRPr="00D66DF0">
        <w:rPr>
          <w:i w:val="0"/>
          <w:iCs w:val="0"/>
          <w:sz w:val="24"/>
          <w:szCs w:val="24"/>
        </w:rPr>
        <w:t>с</w:t>
      </w:r>
      <w:r w:rsidRPr="00D66DF0">
        <w:rPr>
          <w:i w:val="0"/>
          <w:iCs w:val="0"/>
          <w:sz w:val="24"/>
          <w:szCs w:val="24"/>
        </w:rPr>
        <w:t>тиница»</w:t>
      </w:r>
    </w:p>
    <w:p w:rsidR="00377F18" w:rsidRPr="00D66DF0" w:rsidRDefault="00377F18" w:rsidP="0023010B">
      <w:pPr>
        <w:pStyle w:val="afff0"/>
        <w:rPr>
          <w:rFonts w:ascii="Times New Roman" w:hAnsi="Times New Roman" w:cs="Times New Roman"/>
          <w:sz w:val="24"/>
          <w:szCs w:val="24"/>
        </w:rPr>
      </w:pPr>
      <w:r w:rsidRPr="00D66DF0">
        <w:rPr>
          <w:rFonts w:ascii="Times New Roman" w:hAnsi="Times New Roman" w:cs="Times New Roman"/>
          <w:sz w:val="24"/>
          <w:szCs w:val="24"/>
        </w:rPr>
        <w:t xml:space="preserve">Балансы тепловой энергии в системе теплоснабжения от котельной «Гостиница» ООО «ЖКУ» за 2010-2013 гг. представлены на рисунке </w:t>
      </w:r>
      <w:r w:rsidR="00976AFE" w:rsidRPr="00D66DF0">
        <w:rPr>
          <w:rFonts w:ascii="Times New Roman" w:hAnsi="Times New Roman" w:cs="Times New Roman"/>
          <w:sz w:val="24"/>
          <w:szCs w:val="24"/>
        </w:rPr>
        <w:t>10</w:t>
      </w:r>
      <w:r w:rsidRPr="00D66DF0">
        <w:rPr>
          <w:rFonts w:ascii="Times New Roman" w:hAnsi="Times New Roman" w:cs="Times New Roman"/>
          <w:sz w:val="24"/>
          <w:szCs w:val="24"/>
        </w:rPr>
        <w:t xml:space="preserve"> и в приложении 2.</w:t>
      </w:r>
    </w:p>
    <w:p w:rsidR="00377F18" w:rsidRPr="00D66DF0" w:rsidRDefault="00377F18" w:rsidP="0023010B">
      <w:pPr>
        <w:pStyle w:val="afff0"/>
        <w:rPr>
          <w:rFonts w:ascii="Times New Roman" w:hAnsi="Times New Roman" w:cs="Times New Roman"/>
          <w:sz w:val="24"/>
          <w:szCs w:val="24"/>
        </w:rPr>
      </w:pPr>
      <w:r w:rsidRPr="00D66DF0">
        <w:rPr>
          <w:rFonts w:ascii="Times New Roman" w:hAnsi="Times New Roman" w:cs="Times New Roman"/>
          <w:sz w:val="24"/>
          <w:szCs w:val="24"/>
        </w:rPr>
        <w:t>Как видно из представленных материалов, значения фактических потерь ежегодно превышают значения нормативныхпотерь тепловой энергии в тепловых сетях. Причиной т</w:t>
      </w:r>
      <w:r w:rsidRPr="00D66DF0">
        <w:rPr>
          <w:rFonts w:ascii="Times New Roman" w:hAnsi="Times New Roman" w:cs="Times New Roman"/>
          <w:sz w:val="24"/>
          <w:szCs w:val="24"/>
        </w:rPr>
        <w:t>о</w:t>
      </w:r>
      <w:r w:rsidRPr="00D66DF0">
        <w:rPr>
          <w:rFonts w:ascii="Times New Roman" w:hAnsi="Times New Roman" w:cs="Times New Roman"/>
          <w:sz w:val="24"/>
          <w:szCs w:val="24"/>
        </w:rPr>
        <w:t>му является высокая степень износа тепловых сетей. Наибольшая величина сверхнормати</w:t>
      </w:r>
      <w:r w:rsidRPr="00D66DF0">
        <w:rPr>
          <w:rFonts w:ascii="Times New Roman" w:hAnsi="Times New Roman" w:cs="Times New Roman"/>
          <w:sz w:val="24"/>
          <w:szCs w:val="24"/>
        </w:rPr>
        <w:t>в</w:t>
      </w:r>
      <w:r w:rsidRPr="00D66DF0">
        <w:rPr>
          <w:rFonts w:ascii="Times New Roman" w:hAnsi="Times New Roman" w:cs="Times New Roman"/>
          <w:sz w:val="24"/>
          <w:szCs w:val="24"/>
        </w:rPr>
        <w:t>ных тепловых потерь наблюдалась в 2011 г., что связано с увеличением полезного отпуска потребителя, что, в свою очередь, является следствием стояния заниженных температур наружного воздуха.</w:t>
      </w:r>
    </w:p>
    <w:p w:rsidR="00377F18" w:rsidRPr="00D66DF0" w:rsidRDefault="00377F18" w:rsidP="0023010B">
      <w:pPr>
        <w:pStyle w:val="afff0"/>
        <w:rPr>
          <w:rFonts w:ascii="Times New Roman" w:hAnsi="Times New Roman" w:cs="Times New Roman"/>
          <w:sz w:val="24"/>
          <w:szCs w:val="24"/>
        </w:rPr>
      </w:pPr>
      <w:r w:rsidRPr="00D66DF0">
        <w:rPr>
          <w:rFonts w:ascii="Times New Roman" w:hAnsi="Times New Roman" w:cs="Times New Roman"/>
          <w:sz w:val="24"/>
          <w:szCs w:val="24"/>
        </w:rPr>
        <w:t>В рассматриваемой системе теплоснабжения величина фактических потерь тепловой энергии не может определяться с достаточной степенью точности, поскольку существенная часть потребителей до сих пор не оборудована приборами учета тепловой энергии.</w:t>
      </w:r>
    </w:p>
    <w:p w:rsidR="00377F18" w:rsidRPr="00D66DF0" w:rsidRDefault="00CC3324" w:rsidP="0023010B">
      <w:pPr>
        <w:pStyle w:val="afff0"/>
        <w:keepNext/>
        <w:ind w:firstLine="0"/>
        <w:jc w:val="center"/>
        <w:rPr>
          <w:rFonts w:ascii="Times New Roman" w:hAnsi="Times New Roman" w:cs="Times New Roman"/>
        </w:rPr>
      </w:pPr>
      <w:r w:rsidRPr="00D66DF0">
        <w:rPr>
          <w:rFonts w:ascii="Times New Roman" w:hAnsi="Times New Roman" w:cs="Times New Roman"/>
          <w:noProof/>
          <w:lang w:eastAsia="ru-RU"/>
        </w:rPr>
        <w:drawing>
          <wp:inline distT="0" distB="0" distL="0" distR="0" wp14:anchorId="5560ADC4" wp14:editId="78F72239">
            <wp:extent cx="6114197" cy="5418162"/>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77F18" w:rsidRPr="00D66DF0" w:rsidRDefault="00377F18" w:rsidP="0023010B">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Баланс тепловой энергии в системе теплоснабжения от котельной «Гостиница»</w:t>
      </w:r>
    </w:p>
    <w:p w:rsidR="00377F18" w:rsidRPr="00D66DF0" w:rsidRDefault="00377F18" w:rsidP="00BB550B">
      <w:pPr>
        <w:pStyle w:val="11110"/>
        <w:numPr>
          <w:ilvl w:val="3"/>
          <w:numId w:val="3"/>
        </w:numPr>
        <w:ind w:left="0" w:firstLine="709"/>
        <w:rPr>
          <w:i w:val="0"/>
          <w:iCs w:val="0"/>
          <w:sz w:val="24"/>
          <w:szCs w:val="24"/>
        </w:rPr>
      </w:pPr>
      <w:r w:rsidRPr="00D66DF0">
        <w:rPr>
          <w:i w:val="0"/>
          <w:iCs w:val="0"/>
          <w:sz w:val="24"/>
          <w:szCs w:val="24"/>
        </w:rPr>
        <w:lastRenderedPageBreak/>
        <w:t>Баланс тепловой энергии в системе теплоснабжения от котельной «Т</w:t>
      </w:r>
      <w:r w:rsidRPr="00D66DF0">
        <w:rPr>
          <w:i w:val="0"/>
          <w:iCs w:val="0"/>
          <w:sz w:val="24"/>
          <w:szCs w:val="24"/>
        </w:rPr>
        <w:t>е</w:t>
      </w:r>
      <w:r w:rsidRPr="00D66DF0">
        <w:rPr>
          <w:i w:val="0"/>
          <w:iCs w:val="0"/>
          <w:sz w:val="24"/>
          <w:szCs w:val="24"/>
        </w:rPr>
        <w:t>ремок»</w:t>
      </w:r>
    </w:p>
    <w:p w:rsidR="00377F18" w:rsidRPr="00D66DF0" w:rsidRDefault="00377F18" w:rsidP="0023010B">
      <w:pPr>
        <w:pStyle w:val="afff0"/>
        <w:rPr>
          <w:rFonts w:ascii="Times New Roman" w:hAnsi="Times New Roman" w:cs="Times New Roman"/>
          <w:sz w:val="24"/>
          <w:szCs w:val="24"/>
        </w:rPr>
      </w:pPr>
      <w:r w:rsidRPr="00D66DF0">
        <w:rPr>
          <w:rFonts w:ascii="Times New Roman" w:hAnsi="Times New Roman" w:cs="Times New Roman"/>
          <w:sz w:val="24"/>
          <w:szCs w:val="24"/>
        </w:rPr>
        <w:t>Балансы тепловой энергии в системе теплоснабжения от котельной «Теремок» ООО «ЖКУ» за 2010-2013 гг. представлены на рисунке 1</w:t>
      </w:r>
      <w:r w:rsidR="00976AFE" w:rsidRPr="00D66DF0">
        <w:rPr>
          <w:rFonts w:ascii="Times New Roman" w:hAnsi="Times New Roman" w:cs="Times New Roman"/>
          <w:sz w:val="24"/>
          <w:szCs w:val="24"/>
        </w:rPr>
        <w:t>1</w:t>
      </w:r>
      <w:r w:rsidRPr="00D66DF0">
        <w:rPr>
          <w:rFonts w:ascii="Times New Roman" w:hAnsi="Times New Roman" w:cs="Times New Roman"/>
          <w:sz w:val="24"/>
          <w:szCs w:val="24"/>
        </w:rPr>
        <w:t xml:space="preserve"> и в приложении 2.</w:t>
      </w:r>
    </w:p>
    <w:p w:rsidR="00377F18" w:rsidRPr="00D66DF0" w:rsidRDefault="00377F18" w:rsidP="0023010B">
      <w:pPr>
        <w:pStyle w:val="afff0"/>
        <w:rPr>
          <w:rFonts w:ascii="Times New Roman" w:hAnsi="Times New Roman" w:cs="Times New Roman"/>
          <w:sz w:val="24"/>
          <w:szCs w:val="24"/>
        </w:rPr>
      </w:pPr>
      <w:r w:rsidRPr="00D66DF0">
        <w:rPr>
          <w:rFonts w:ascii="Times New Roman" w:hAnsi="Times New Roman" w:cs="Times New Roman"/>
          <w:sz w:val="24"/>
          <w:szCs w:val="24"/>
        </w:rPr>
        <w:t>Как видно из представленных материалов, значения фактических потерь ежегодно превышают значения нормативных потерь тепловой энергии в тепловых сетях. Причиной тому является высокая степень износа тепловых сетей. Наибольшая величина сверхнорм</w:t>
      </w:r>
      <w:r w:rsidRPr="00D66DF0">
        <w:rPr>
          <w:rFonts w:ascii="Times New Roman" w:hAnsi="Times New Roman" w:cs="Times New Roman"/>
          <w:sz w:val="24"/>
          <w:szCs w:val="24"/>
        </w:rPr>
        <w:t>а</w:t>
      </w:r>
      <w:r w:rsidRPr="00D66DF0">
        <w:rPr>
          <w:rFonts w:ascii="Times New Roman" w:hAnsi="Times New Roman" w:cs="Times New Roman"/>
          <w:sz w:val="24"/>
          <w:szCs w:val="24"/>
        </w:rPr>
        <w:t>тивных тепловых потерь наблюдалась в 2011 г. За 2012-2013 гг. наблюдается снижение уровня сверхнормативных потерь по сравнению с уровнем 2011 г.</w:t>
      </w:r>
    </w:p>
    <w:p w:rsidR="00377F18" w:rsidRPr="00D66DF0" w:rsidRDefault="00377F18" w:rsidP="0023010B">
      <w:pPr>
        <w:pStyle w:val="afff0"/>
        <w:rPr>
          <w:rFonts w:ascii="Times New Roman" w:hAnsi="Times New Roman" w:cs="Times New Roman"/>
          <w:sz w:val="24"/>
          <w:szCs w:val="24"/>
        </w:rPr>
      </w:pPr>
      <w:r w:rsidRPr="00D66DF0">
        <w:rPr>
          <w:rFonts w:ascii="Times New Roman" w:hAnsi="Times New Roman" w:cs="Times New Roman"/>
          <w:sz w:val="24"/>
          <w:szCs w:val="24"/>
        </w:rPr>
        <w:t>В рассматриваемой системе теплоснабжения величина фактических потерь тепловой энергии не может определяться с достаточной степенью точности, поскольку существенная часть потребителей до сих пор не оборудована приборами учета тепловой энергии.</w:t>
      </w:r>
    </w:p>
    <w:p w:rsidR="00377F18" w:rsidRPr="00D66DF0" w:rsidRDefault="00CC3324" w:rsidP="0023010B">
      <w:pPr>
        <w:pStyle w:val="afff0"/>
        <w:keepNext/>
        <w:ind w:firstLine="0"/>
        <w:jc w:val="center"/>
        <w:rPr>
          <w:rFonts w:ascii="Times New Roman" w:hAnsi="Times New Roman" w:cs="Times New Roman"/>
        </w:rPr>
      </w:pPr>
      <w:r w:rsidRPr="00D66DF0">
        <w:rPr>
          <w:rFonts w:ascii="Times New Roman" w:hAnsi="Times New Roman" w:cs="Times New Roman"/>
          <w:noProof/>
          <w:lang w:eastAsia="ru-RU"/>
        </w:rPr>
        <w:drawing>
          <wp:inline distT="0" distB="0" distL="0" distR="0" wp14:anchorId="3BE8E5BC" wp14:editId="70C22EE4">
            <wp:extent cx="6114197" cy="5581934"/>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77F18" w:rsidRPr="00D66DF0" w:rsidRDefault="00377F18" w:rsidP="0023010B">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Баланс тепловой энергии в системе теплоснабжения от котельной «Теремок»</w:t>
      </w:r>
    </w:p>
    <w:p w:rsidR="00377F18" w:rsidRPr="00D66DF0" w:rsidRDefault="00377F18" w:rsidP="00BB550B">
      <w:pPr>
        <w:pStyle w:val="11110"/>
        <w:numPr>
          <w:ilvl w:val="3"/>
          <w:numId w:val="3"/>
        </w:numPr>
        <w:ind w:left="0" w:firstLine="709"/>
        <w:rPr>
          <w:i w:val="0"/>
          <w:iCs w:val="0"/>
          <w:sz w:val="24"/>
          <w:szCs w:val="24"/>
        </w:rPr>
      </w:pPr>
      <w:r w:rsidRPr="00D66DF0">
        <w:rPr>
          <w:i w:val="0"/>
          <w:iCs w:val="0"/>
          <w:sz w:val="24"/>
          <w:szCs w:val="24"/>
        </w:rPr>
        <w:lastRenderedPageBreak/>
        <w:t>Баланс тепловой энергии в системе теплоснабжения от котельной «Б</w:t>
      </w:r>
      <w:r w:rsidRPr="00D66DF0">
        <w:rPr>
          <w:i w:val="0"/>
          <w:iCs w:val="0"/>
          <w:sz w:val="24"/>
          <w:szCs w:val="24"/>
        </w:rPr>
        <w:t>а</w:t>
      </w:r>
      <w:r w:rsidRPr="00D66DF0">
        <w:rPr>
          <w:i w:val="0"/>
          <w:iCs w:val="0"/>
          <w:sz w:val="24"/>
          <w:szCs w:val="24"/>
        </w:rPr>
        <w:t>за»</w:t>
      </w:r>
    </w:p>
    <w:p w:rsidR="00377F18" w:rsidRPr="00D66DF0" w:rsidRDefault="00377F18" w:rsidP="003306BB">
      <w:pPr>
        <w:pStyle w:val="afff0"/>
        <w:rPr>
          <w:rFonts w:ascii="Times New Roman" w:hAnsi="Times New Roman" w:cs="Times New Roman"/>
          <w:sz w:val="24"/>
          <w:szCs w:val="24"/>
        </w:rPr>
      </w:pPr>
      <w:r w:rsidRPr="00D66DF0">
        <w:rPr>
          <w:rFonts w:ascii="Times New Roman" w:hAnsi="Times New Roman" w:cs="Times New Roman"/>
          <w:sz w:val="24"/>
          <w:szCs w:val="24"/>
        </w:rPr>
        <w:t>Балансы тепловой энергии в системе теплоснабжения от котельной «База» ООО «ЖКУ» за 2010-2013 гг. представлены на рисунке 1</w:t>
      </w:r>
      <w:r w:rsidR="00976AFE" w:rsidRPr="00D66DF0">
        <w:rPr>
          <w:rFonts w:ascii="Times New Roman" w:hAnsi="Times New Roman" w:cs="Times New Roman"/>
          <w:sz w:val="24"/>
          <w:szCs w:val="24"/>
        </w:rPr>
        <w:t>2</w:t>
      </w:r>
      <w:r w:rsidRPr="00D66DF0">
        <w:rPr>
          <w:rFonts w:ascii="Times New Roman" w:hAnsi="Times New Roman" w:cs="Times New Roman"/>
          <w:sz w:val="24"/>
          <w:szCs w:val="24"/>
        </w:rPr>
        <w:t xml:space="preserve"> и в приложении 2.</w:t>
      </w:r>
    </w:p>
    <w:p w:rsidR="00377F18" w:rsidRPr="00D66DF0" w:rsidRDefault="00377F18" w:rsidP="003306BB">
      <w:pPr>
        <w:pStyle w:val="afff0"/>
        <w:rPr>
          <w:rFonts w:ascii="Times New Roman" w:hAnsi="Times New Roman" w:cs="Times New Roman"/>
          <w:sz w:val="24"/>
          <w:szCs w:val="24"/>
        </w:rPr>
      </w:pPr>
      <w:r w:rsidRPr="00D66DF0">
        <w:rPr>
          <w:rFonts w:ascii="Times New Roman" w:hAnsi="Times New Roman" w:cs="Times New Roman"/>
          <w:sz w:val="24"/>
          <w:szCs w:val="24"/>
        </w:rPr>
        <w:t>Как видно из представленных материалов, значения фактических потерь ежегодно превышают значения нормативныхпотерь тепловой энергии в тепловых сетях. Причиной т</w:t>
      </w:r>
      <w:r w:rsidRPr="00D66DF0">
        <w:rPr>
          <w:rFonts w:ascii="Times New Roman" w:hAnsi="Times New Roman" w:cs="Times New Roman"/>
          <w:sz w:val="24"/>
          <w:szCs w:val="24"/>
        </w:rPr>
        <w:t>о</w:t>
      </w:r>
      <w:r w:rsidRPr="00D66DF0">
        <w:rPr>
          <w:rFonts w:ascii="Times New Roman" w:hAnsi="Times New Roman" w:cs="Times New Roman"/>
          <w:sz w:val="24"/>
          <w:szCs w:val="24"/>
        </w:rPr>
        <w:t>му является высокая степень износа тепловых сетей. Наибольшая величина сверхнормати</w:t>
      </w:r>
      <w:r w:rsidRPr="00D66DF0">
        <w:rPr>
          <w:rFonts w:ascii="Times New Roman" w:hAnsi="Times New Roman" w:cs="Times New Roman"/>
          <w:sz w:val="24"/>
          <w:szCs w:val="24"/>
        </w:rPr>
        <w:t>в</w:t>
      </w:r>
      <w:r w:rsidRPr="00D66DF0">
        <w:rPr>
          <w:rFonts w:ascii="Times New Roman" w:hAnsi="Times New Roman" w:cs="Times New Roman"/>
          <w:sz w:val="24"/>
          <w:szCs w:val="24"/>
        </w:rPr>
        <w:t>ных тепловых потерь наблюдалась в 2010-2011 гг. За 2012-2013 гг. наблюдается снижение уровня фактических потерь по сравнению с уровнем 2010-2011 гг. практически до уровня нормативных потерь. За ретроспективный период, уровень потерь сократился с 29,5% до 20,3%. Однако даже снижение фактических потерь до 20,3% несопоставимо с уровнем п</w:t>
      </w:r>
      <w:r w:rsidRPr="00D66DF0">
        <w:rPr>
          <w:rFonts w:ascii="Times New Roman" w:hAnsi="Times New Roman" w:cs="Times New Roman"/>
          <w:sz w:val="24"/>
          <w:szCs w:val="24"/>
        </w:rPr>
        <w:t>о</w:t>
      </w:r>
      <w:r w:rsidRPr="00D66DF0">
        <w:rPr>
          <w:rFonts w:ascii="Times New Roman" w:hAnsi="Times New Roman" w:cs="Times New Roman"/>
          <w:sz w:val="24"/>
          <w:szCs w:val="24"/>
        </w:rPr>
        <w:t>терь в эффективных системах централизованного теплоснабжения на территории России.</w:t>
      </w:r>
    </w:p>
    <w:p w:rsidR="00377F18" w:rsidRPr="00D66DF0" w:rsidRDefault="00377F18" w:rsidP="003306BB">
      <w:pPr>
        <w:pStyle w:val="afff0"/>
        <w:rPr>
          <w:rFonts w:ascii="Times New Roman" w:hAnsi="Times New Roman" w:cs="Times New Roman"/>
          <w:sz w:val="24"/>
          <w:szCs w:val="24"/>
        </w:rPr>
      </w:pPr>
      <w:r w:rsidRPr="00D66DF0">
        <w:rPr>
          <w:rFonts w:ascii="Times New Roman" w:hAnsi="Times New Roman" w:cs="Times New Roman"/>
          <w:sz w:val="24"/>
          <w:szCs w:val="24"/>
        </w:rPr>
        <w:t>В рассматриваемой системе теплоснабжения величина фактических потерь тепловой энергии не может определяться с достаточной степенью точности, поскольку существенная часть потребителей до сих пор не оборудована приборами учета тепловой энергии.</w:t>
      </w:r>
    </w:p>
    <w:p w:rsidR="00377F18" w:rsidRPr="00D66DF0" w:rsidRDefault="00CC3324" w:rsidP="003306BB">
      <w:pPr>
        <w:pStyle w:val="afff0"/>
        <w:keepNext/>
        <w:ind w:firstLine="0"/>
        <w:jc w:val="center"/>
        <w:rPr>
          <w:rFonts w:ascii="Times New Roman" w:hAnsi="Times New Roman" w:cs="Times New Roman"/>
        </w:rPr>
      </w:pPr>
      <w:r w:rsidRPr="00D66DF0">
        <w:rPr>
          <w:rFonts w:ascii="Times New Roman" w:hAnsi="Times New Roman" w:cs="Times New Roman"/>
          <w:noProof/>
          <w:lang w:eastAsia="ru-RU"/>
        </w:rPr>
        <w:drawing>
          <wp:inline distT="0" distB="0" distL="0" distR="0" wp14:anchorId="648DD99C" wp14:editId="30E22E62">
            <wp:extent cx="6120130" cy="4755118"/>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77F18" w:rsidRPr="00D66DF0" w:rsidRDefault="00377F18" w:rsidP="003306BB">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Баланс тепловой энергии в системе теплоснабжения от котельной «База»</w:t>
      </w:r>
    </w:p>
    <w:p w:rsidR="00377F18" w:rsidRPr="00D66DF0" w:rsidRDefault="00377F18" w:rsidP="00BB550B">
      <w:pPr>
        <w:pStyle w:val="11110"/>
        <w:numPr>
          <w:ilvl w:val="3"/>
          <w:numId w:val="3"/>
        </w:numPr>
        <w:ind w:left="0" w:firstLine="709"/>
        <w:rPr>
          <w:i w:val="0"/>
          <w:iCs w:val="0"/>
          <w:sz w:val="24"/>
          <w:szCs w:val="24"/>
        </w:rPr>
      </w:pPr>
      <w:r w:rsidRPr="00D66DF0">
        <w:rPr>
          <w:i w:val="0"/>
          <w:iCs w:val="0"/>
          <w:sz w:val="24"/>
          <w:szCs w:val="24"/>
        </w:rPr>
        <w:lastRenderedPageBreak/>
        <w:t>Баланс тепловой энергии в системе теплоснабжения от котельной «Л</w:t>
      </w:r>
      <w:r w:rsidRPr="00D66DF0">
        <w:rPr>
          <w:i w:val="0"/>
          <w:iCs w:val="0"/>
          <w:sz w:val="24"/>
          <w:szCs w:val="24"/>
        </w:rPr>
        <w:t>е</w:t>
      </w:r>
      <w:r w:rsidRPr="00D66DF0">
        <w:rPr>
          <w:i w:val="0"/>
          <w:iCs w:val="0"/>
          <w:sz w:val="24"/>
          <w:szCs w:val="24"/>
        </w:rPr>
        <w:t>сокомбинат»</w:t>
      </w:r>
    </w:p>
    <w:p w:rsidR="00377F18" w:rsidRPr="00D66DF0" w:rsidRDefault="00377F18" w:rsidP="00897252">
      <w:pPr>
        <w:pStyle w:val="afff0"/>
        <w:rPr>
          <w:rFonts w:ascii="Times New Roman" w:hAnsi="Times New Roman" w:cs="Times New Roman"/>
          <w:sz w:val="24"/>
          <w:szCs w:val="24"/>
        </w:rPr>
      </w:pPr>
      <w:r w:rsidRPr="00D66DF0">
        <w:rPr>
          <w:rFonts w:ascii="Times New Roman" w:hAnsi="Times New Roman" w:cs="Times New Roman"/>
          <w:sz w:val="24"/>
          <w:szCs w:val="24"/>
        </w:rPr>
        <w:t>Балансы тепловой энергии в системе теплоснабжения от котельной «Лесокомбинат» ООО «ЖКУ» за 2010-2013 гг. представлены на рисунке 1</w:t>
      </w:r>
      <w:r w:rsidR="00976AFE" w:rsidRPr="00D66DF0">
        <w:rPr>
          <w:rFonts w:ascii="Times New Roman" w:hAnsi="Times New Roman" w:cs="Times New Roman"/>
          <w:sz w:val="24"/>
          <w:szCs w:val="24"/>
        </w:rPr>
        <w:t>3</w:t>
      </w:r>
      <w:r w:rsidRPr="00D66DF0">
        <w:rPr>
          <w:rFonts w:ascii="Times New Roman" w:hAnsi="Times New Roman" w:cs="Times New Roman"/>
          <w:sz w:val="24"/>
          <w:szCs w:val="24"/>
        </w:rPr>
        <w:t xml:space="preserve"> и в приложении 2.</w:t>
      </w:r>
    </w:p>
    <w:p w:rsidR="00377F18" w:rsidRPr="00D66DF0" w:rsidRDefault="00377F18" w:rsidP="00897252">
      <w:pPr>
        <w:pStyle w:val="afff0"/>
        <w:rPr>
          <w:rFonts w:ascii="Times New Roman" w:hAnsi="Times New Roman" w:cs="Times New Roman"/>
          <w:sz w:val="24"/>
          <w:szCs w:val="24"/>
        </w:rPr>
      </w:pPr>
      <w:r w:rsidRPr="00D66DF0">
        <w:rPr>
          <w:rFonts w:ascii="Times New Roman" w:hAnsi="Times New Roman" w:cs="Times New Roman"/>
          <w:sz w:val="24"/>
          <w:szCs w:val="24"/>
        </w:rPr>
        <w:t>Как видно из представленных материалов, значения фактических потерь ежегодно превышают значения нормативных</w:t>
      </w:r>
      <w:r w:rsidR="00FA0EB8">
        <w:rPr>
          <w:rFonts w:ascii="Times New Roman" w:hAnsi="Times New Roman" w:cs="Times New Roman"/>
          <w:sz w:val="24"/>
          <w:szCs w:val="24"/>
        </w:rPr>
        <w:t xml:space="preserve"> </w:t>
      </w:r>
      <w:r w:rsidRPr="00D66DF0">
        <w:rPr>
          <w:rFonts w:ascii="Times New Roman" w:hAnsi="Times New Roman" w:cs="Times New Roman"/>
          <w:sz w:val="24"/>
          <w:szCs w:val="24"/>
        </w:rPr>
        <w:t>потерь тепловой энергии в тепловых сетях. Причиной тому является высокая степень износа тепловых сетей. Наибольшая величина сверхнорм</w:t>
      </w:r>
      <w:r w:rsidRPr="00D66DF0">
        <w:rPr>
          <w:rFonts w:ascii="Times New Roman" w:hAnsi="Times New Roman" w:cs="Times New Roman"/>
          <w:sz w:val="24"/>
          <w:szCs w:val="24"/>
        </w:rPr>
        <w:t>а</w:t>
      </w:r>
      <w:r w:rsidRPr="00D66DF0">
        <w:rPr>
          <w:rFonts w:ascii="Times New Roman" w:hAnsi="Times New Roman" w:cs="Times New Roman"/>
          <w:sz w:val="24"/>
          <w:szCs w:val="24"/>
        </w:rPr>
        <w:t>тивных тепловых потерь наблюдалась в 2010 г. За 2011-2013 г. наблюда</w:t>
      </w:r>
      <w:r w:rsidR="004E0006" w:rsidRPr="00D66DF0">
        <w:rPr>
          <w:rFonts w:ascii="Times New Roman" w:hAnsi="Times New Roman" w:cs="Times New Roman"/>
          <w:sz w:val="24"/>
          <w:szCs w:val="24"/>
        </w:rPr>
        <w:t>лось</w:t>
      </w:r>
      <w:r w:rsidRPr="00D66DF0">
        <w:rPr>
          <w:rFonts w:ascii="Times New Roman" w:hAnsi="Times New Roman" w:cs="Times New Roman"/>
          <w:sz w:val="24"/>
          <w:szCs w:val="24"/>
        </w:rPr>
        <w:t xml:space="preserve"> существенное снижение уровня фактических потерь по сравнению с уровнем 2010 г. За ретроспективный пе</w:t>
      </w:r>
      <w:r w:rsidR="004E0006" w:rsidRPr="00D66DF0">
        <w:rPr>
          <w:rFonts w:ascii="Times New Roman" w:hAnsi="Times New Roman" w:cs="Times New Roman"/>
          <w:sz w:val="24"/>
          <w:szCs w:val="24"/>
        </w:rPr>
        <w:t>риод</w:t>
      </w:r>
      <w:r w:rsidRPr="00D66DF0">
        <w:rPr>
          <w:rFonts w:ascii="Times New Roman" w:hAnsi="Times New Roman" w:cs="Times New Roman"/>
          <w:sz w:val="24"/>
          <w:szCs w:val="24"/>
        </w:rPr>
        <w:t xml:space="preserve"> уровень потерь сократился с 53,3% до 21,6%. Однако даже снижение фактических потерь до 21,6% несопоставимо с уровнем потерь в высокоэффективных системах централ</w:t>
      </w:r>
      <w:r w:rsidRPr="00D66DF0">
        <w:rPr>
          <w:rFonts w:ascii="Times New Roman" w:hAnsi="Times New Roman" w:cs="Times New Roman"/>
          <w:sz w:val="24"/>
          <w:szCs w:val="24"/>
        </w:rPr>
        <w:t>и</w:t>
      </w:r>
      <w:r w:rsidRPr="00D66DF0">
        <w:rPr>
          <w:rFonts w:ascii="Times New Roman" w:hAnsi="Times New Roman" w:cs="Times New Roman"/>
          <w:sz w:val="24"/>
          <w:szCs w:val="24"/>
        </w:rPr>
        <w:t>зованного теплоснабжения, функционирующих на территории России.</w:t>
      </w:r>
    </w:p>
    <w:p w:rsidR="00377F18" w:rsidRPr="00D66DF0" w:rsidRDefault="00377F18" w:rsidP="00897252">
      <w:pPr>
        <w:pStyle w:val="afff0"/>
        <w:rPr>
          <w:rFonts w:ascii="Times New Roman" w:hAnsi="Times New Roman" w:cs="Times New Roman"/>
          <w:sz w:val="24"/>
          <w:szCs w:val="24"/>
        </w:rPr>
      </w:pPr>
      <w:r w:rsidRPr="00D66DF0">
        <w:rPr>
          <w:rFonts w:ascii="Times New Roman" w:hAnsi="Times New Roman" w:cs="Times New Roman"/>
          <w:sz w:val="24"/>
          <w:szCs w:val="24"/>
        </w:rPr>
        <w:t>В рассматриваемой системе теплоснабжения величина фактических потерь тепловой энергии не может определяться с достаточной степенью точности, поскольку существенная часть потребителей до сих пор не оборудована приборами учета тепловой энергии.</w:t>
      </w:r>
    </w:p>
    <w:p w:rsidR="00377F18" w:rsidRPr="00D66DF0" w:rsidRDefault="00CC3324" w:rsidP="00897252">
      <w:pPr>
        <w:pStyle w:val="afff0"/>
        <w:keepNext/>
        <w:ind w:firstLine="0"/>
        <w:jc w:val="center"/>
        <w:rPr>
          <w:rFonts w:ascii="Times New Roman" w:hAnsi="Times New Roman" w:cs="Times New Roman"/>
        </w:rPr>
      </w:pPr>
      <w:r w:rsidRPr="00D66DF0">
        <w:rPr>
          <w:rFonts w:ascii="Times New Roman" w:hAnsi="Times New Roman" w:cs="Times New Roman"/>
          <w:noProof/>
          <w:lang w:eastAsia="ru-RU"/>
        </w:rPr>
        <w:drawing>
          <wp:inline distT="0" distB="0" distL="0" distR="0" wp14:anchorId="701A30FA" wp14:editId="37D5DCAF">
            <wp:extent cx="6114197" cy="4353636"/>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77F18" w:rsidRPr="00D66DF0" w:rsidRDefault="00377F18" w:rsidP="00897252">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Баланс тепловой энергии в системе теплоснабжения от котельной «Лесокомб</w:t>
      </w:r>
      <w:r w:rsidRPr="00D66DF0">
        <w:rPr>
          <w:rFonts w:ascii="Times New Roman" w:hAnsi="Times New Roman" w:cs="Times New Roman"/>
          <w:b w:val="0"/>
          <w:bCs w:val="0"/>
          <w:sz w:val="24"/>
          <w:szCs w:val="24"/>
        </w:rPr>
        <w:t>и</w:t>
      </w:r>
      <w:r w:rsidRPr="00D66DF0">
        <w:rPr>
          <w:rFonts w:ascii="Times New Roman" w:hAnsi="Times New Roman" w:cs="Times New Roman"/>
          <w:b w:val="0"/>
          <w:bCs w:val="0"/>
          <w:sz w:val="24"/>
          <w:szCs w:val="24"/>
        </w:rPr>
        <w:t>нат»</w:t>
      </w:r>
    </w:p>
    <w:p w:rsidR="00377F18" w:rsidRPr="00D66DF0" w:rsidRDefault="00377F18" w:rsidP="00BB550B">
      <w:pPr>
        <w:pStyle w:val="1110"/>
        <w:numPr>
          <w:ilvl w:val="2"/>
          <w:numId w:val="7"/>
        </w:numPr>
        <w:tabs>
          <w:tab w:val="left" w:pos="1560"/>
        </w:tabs>
        <w:ind w:left="0" w:firstLine="709"/>
        <w:rPr>
          <w:sz w:val="24"/>
          <w:szCs w:val="24"/>
        </w:rPr>
      </w:pPr>
      <w:bookmarkStart w:id="110" w:name="_Toc386561010"/>
      <w:bookmarkStart w:id="111" w:name="_Toc413776415"/>
      <w:r w:rsidRPr="00D66DF0">
        <w:rPr>
          <w:sz w:val="24"/>
          <w:szCs w:val="24"/>
        </w:rPr>
        <w:lastRenderedPageBreak/>
        <w:t>Предписания надзорных органов по запрещению дальнейшей эксплуат</w:t>
      </w:r>
      <w:r w:rsidRPr="00D66DF0">
        <w:rPr>
          <w:sz w:val="24"/>
          <w:szCs w:val="24"/>
        </w:rPr>
        <w:t>а</w:t>
      </w:r>
      <w:r w:rsidRPr="00D66DF0">
        <w:rPr>
          <w:sz w:val="24"/>
          <w:szCs w:val="24"/>
        </w:rPr>
        <w:t>ции участков тепловой сети и результаты их исполнения</w:t>
      </w:r>
      <w:bookmarkEnd w:id="109"/>
      <w:bookmarkEnd w:id="110"/>
      <w:bookmarkEnd w:id="111"/>
    </w:p>
    <w:p w:rsidR="00377F18" w:rsidRPr="00D66DF0" w:rsidRDefault="00377F18" w:rsidP="001D327E">
      <w:pPr>
        <w:pStyle w:val="afff0"/>
        <w:rPr>
          <w:rFonts w:ascii="Times New Roman" w:hAnsi="Times New Roman" w:cs="Times New Roman"/>
          <w:sz w:val="24"/>
          <w:szCs w:val="24"/>
        </w:rPr>
      </w:pPr>
      <w:r w:rsidRPr="00D66DF0">
        <w:rPr>
          <w:rFonts w:ascii="Times New Roman" w:hAnsi="Times New Roman" w:cs="Times New Roman"/>
          <w:sz w:val="24"/>
          <w:szCs w:val="24"/>
        </w:rPr>
        <w:t>Предписания надзорных органов по запрещению эксплуатации участков тепловой с</w:t>
      </w:r>
      <w:r w:rsidRPr="00D66DF0">
        <w:rPr>
          <w:rFonts w:ascii="Times New Roman" w:hAnsi="Times New Roman" w:cs="Times New Roman"/>
          <w:sz w:val="24"/>
          <w:szCs w:val="24"/>
        </w:rPr>
        <w:t>е</w:t>
      </w:r>
      <w:r w:rsidRPr="00D66DF0">
        <w:rPr>
          <w:rFonts w:ascii="Times New Roman" w:hAnsi="Times New Roman" w:cs="Times New Roman"/>
          <w:sz w:val="24"/>
          <w:szCs w:val="24"/>
        </w:rPr>
        <w:t>ти отсутствуют.</w:t>
      </w:r>
    </w:p>
    <w:p w:rsidR="00377F18" w:rsidRPr="00D66DF0" w:rsidRDefault="00377F18" w:rsidP="00BB550B">
      <w:pPr>
        <w:pStyle w:val="1110"/>
        <w:numPr>
          <w:ilvl w:val="2"/>
          <w:numId w:val="7"/>
        </w:numPr>
        <w:tabs>
          <w:tab w:val="left" w:pos="1560"/>
        </w:tabs>
        <w:ind w:left="0" w:firstLine="709"/>
        <w:rPr>
          <w:sz w:val="24"/>
          <w:szCs w:val="24"/>
        </w:rPr>
      </w:pPr>
      <w:bookmarkStart w:id="112" w:name="_Toc413776416"/>
      <w:r w:rsidRPr="00D66DF0">
        <w:rPr>
          <w:sz w:val="24"/>
          <w:szCs w:val="24"/>
        </w:rPr>
        <w:t>Описание типов присоединений потребителей к тепловым сетям, с выд</w:t>
      </w:r>
      <w:r w:rsidRPr="00D66DF0">
        <w:rPr>
          <w:sz w:val="24"/>
          <w:szCs w:val="24"/>
        </w:rPr>
        <w:t>е</w:t>
      </w:r>
      <w:r w:rsidRPr="00D66DF0">
        <w:rPr>
          <w:sz w:val="24"/>
          <w:szCs w:val="24"/>
        </w:rPr>
        <w:t>лением наиболее распространенных, определяющих выбор и обоснование графика р</w:t>
      </w:r>
      <w:r w:rsidRPr="00D66DF0">
        <w:rPr>
          <w:sz w:val="24"/>
          <w:szCs w:val="24"/>
        </w:rPr>
        <w:t>е</w:t>
      </w:r>
      <w:r w:rsidRPr="00D66DF0">
        <w:rPr>
          <w:sz w:val="24"/>
          <w:szCs w:val="24"/>
        </w:rPr>
        <w:t>гулирования отпуска тепловой энергии потребителям</w:t>
      </w:r>
      <w:bookmarkEnd w:id="112"/>
    </w:p>
    <w:p w:rsidR="00377F18" w:rsidRPr="00D66DF0" w:rsidRDefault="00377F18" w:rsidP="0089693F">
      <w:pPr>
        <w:pStyle w:val="00"/>
        <w:rPr>
          <w:sz w:val="24"/>
          <w:szCs w:val="24"/>
        </w:rPr>
      </w:pPr>
      <w:r w:rsidRPr="00D66DF0">
        <w:rPr>
          <w:sz w:val="24"/>
          <w:szCs w:val="24"/>
        </w:rPr>
        <w:t>Сведения о системах теплоснабжения, обуславливающие применение наиболее ра</w:t>
      </w:r>
      <w:r w:rsidRPr="00D66DF0">
        <w:rPr>
          <w:sz w:val="24"/>
          <w:szCs w:val="24"/>
        </w:rPr>
        <w:t>с</w:t>
      </w:r>
      <w:r w:rsidRPr="00D66DF0">
        <w:rPr>
          <w:sz w:val="24"/>
          <w:szCs w:val="24"/>
        </w:rPr>
        <w:t>пространенных схем присоединения потребителей к тепловой сети, представлены в таблице 2</w:t>
      </w:r>
      <w:r w:rsidR="00976AFE" w:rsidRPr="00D66DF0">
        <w:rPr>
          <w:sz w:val="24"/>
          <w:szCs w:val="24"/>
        </w:rPr>
        <w:t>2</w:t>
      </w:r>
      <w:r w:rsidRPr="00D66DF0">
        <w:rPr>
          <w:sz w:val="24"/>
          <w:szCs w:val="24"/>
        </w:rPr>
        <w:t>.</w:t>
      </w: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Сведения о системах централизованного теплоснабжения г. Заринска</w:t>
      </w:r>
    </w:p>
    <w:tbl>
      <w:tblPr>
        <w:tblW w:w="0" w:type="auto"/>
        <w:tblInd w:w="-106" w:type="dxa"/>
        <w:tblLook w:val="00A0" w:firstRow="1" w:lastRow="0" w:firstColumn="1" w:lastColumn="0" w:noHBand="0" w:noVBand="0"/>
      </w:tblPr>
      <w:tblGrid>
        <w:gridCol w:w="595"/>
        <w:gridCol w:w="2531"/>
        <w:gridCol w:w="2887"/>
        <w:gridCol w:w="2763"/>
        <w:gridCol w:w="1184"/>
      </w:tblGrid>
      <w:tr w:rsidR="00377F18" w:rsidRPr="00D66DF0">
        <w:trPr>
          <w:trHeight w:val="230"/>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9D145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9D145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источника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9D145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Система теплоснабжения (2-х трубная, 4-х трубная)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9D145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Система теплоснабжения (открытая/ закрытая)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9D145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Наличие ГВС</w:t>
            </w:r>
          </w:p>
        </w:tc>
      </w:tr>
      <w:tr w:rsidR="00377F18" w:rsidRPr="00D66DF0">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9D1451">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9D1451">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9D1451">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9D1451">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9D1451">
            <w:pPr>
              <w:spacing w:after="0" w:line="240" w:lineRule="auto"/>
              <w:rPr>
                <w:rFonts w:ascii="Times New Roman" w:hAnsi="Times New Roman" w:cs="Times New Roman"/>
                <w:b/>
                <w:bCs/>
                <w:color w:val="000000"/>
                <w:sz w:val="20"/>
                <w:szCs w:val="20"/>
                <w:lang w:eastAsia="ru-RU"/>
              </w:rPr>
            </w:pP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закрытая</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нет</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закрытая</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нет</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w:t>
            </w:r>
            <w:r w:rsidRPr="00D66DF0">
              <w:rPr>
                <w:rFonts w:ascii="Times New Roman" w:hAnsi="Times New Roman" w:cs="Times New Roman"/>
                <w:color w:val="000000"/>
                <w:sz w:val="20"/>
                <w:szCs w:val="20"/>
                <w:lang w:eastAsia="ru-RU"/>
              </w:rPr>
              <w:t>и</w:t>
            </w:r>
            <w:r w:rsidRPr="00D66DF0">
              <w:rPr>
                <w:rFonts w:ascii="Times New Roman" w:hAnsi="Times New Roman" w:cs="Times New Roman"/>
                <w:color w:val="000000"/>
                <w:sz w:val="20"/>
                <w:szCs w:val="20"/>
                <w:lang w:eastAsia="ru-RU"/>
              </w:rPr>
              <w:t>нат»</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закрытая</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нет</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закрытая</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нет</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открытая</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нет</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открытая и закрытая</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нет</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и 4 трубная</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закрытая</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да</w:t>
            </w:r>
          </w:p>
        </w:tc>
      </w:tr>
    </w:tbl>
    <w:p w:rsidR="00377F18" w:rsidRPr="00D66DF0" w:rsidRDefault="00377F18" w:rsidP="0089693F">
      <w:pPr>
        <w:pStyle w:val="00"/>
        <w:rPr>
          <w:sz w:val="24"/>
          <w:szCs w:val="24"/>
        </w:rPr>
      </w:pPr>
    </w:p>
    <w:p w:rsidR="00377F18" w:rsidRPr="00D66DF0" w:rsidRDefault="00377F18" w:rsidP="0089693F">
      <w:pPr>
        <w:pStyle w:val="00"/>
        <w:rPr>
          <w:sz w:val="24"/>
          <w:szCs w:val="24"/>
        </w:rPr>
      </w:pPr>
      <w:r w:rsidRPr="00D66DF0">
        <w:rPr>
          <w:sz w:val="24"/>
          <w:szCs w:val="24"/>
        </w:rPr>
        <w:t>Системы отопления потребителей подключены к тепловой сети преимущественно по зависимой схеме, с применением и без применения смешивающих устройств.</w:t>
      </w:r>
    </w:p>
    <w:p w:rsidR="00377F18" w:rsidRPr="00D66DF0" w:rsidRDefault="00377F18" w:rsidP="0089693F">
      <w:pPr>
        <w:pStyle w:val="00"/>
        <w:rPr>
          <w:sz w:val="24"/>
          <w:szCs w:val="24"/>
        </w:rPr>
      </w:pPr>
      <w:r w:rsidRPr="00D66DF0">
        <w:rPr>
          <w:sz w:val="24"/>
          <w:szCs w:val="24"/>
        </w:rPr>
        <w:t>Потребители горячей воды подключены к тепловой сети по непосредственной схеме, представленной на рисунке 1</w:t>
      </w:r>
      <w:r w:rsidR="00976AFE" w:rsidRPr="00D66DF0">
        <w:rPr>
          <w:sz w:val="24"/>
          <w:szCs w:val="24"/>
        </w:rPr>
        <w:t>4</w:t>
      </w:r>
      <w:r w:rsidRPr="00D66DF0">
        <w:rPr>
          <w:sz w:val="24"/>
          <w:szCs w:val="24"/>
        </w:rPr>
        <w:t>.</w:t>
      </w:r>
    </w:p>
    <w:p w:rsidR="00377F18" w:rsidRPr="00D66DF0" w:rsidRDefault="00377F18" w:rsidP="0089693F">
      <w:pPr>
        <w:pStyle w:val="00"/>
        <w:rPr>
          <w:sz w:val="24"/>
          <w:szCs w:val="24"/>
        </w:rPr>
      </w:pPr>
      <w:r w:rsidRPr="00D66DF0">
        <w:rPr>
          <w:sz w:val="24"/>
          <w:szCs w:val="24"/>
        </w:rPr>
        <w:t>Наличие 4-х трубной системы теплоснабжения, образованной на базе ТЭЦ, обусла</w:t>
      </w:r>
      <w:r w:rsidRPr="00D66DF0">
        <w:rPr>
          <w:sz w:val="24"/>
          <w:szCs w:val="24"/>
        </w:rPr>
        <w:t>в</w:t>
      </w:r>
      <w:r w:rsidRPr="00D66DF0">
        <w:rPr>
          <w:sz w:val="24"/>
          <w:szCs w:val="24"/>
        </w:rPr>
        <w:t>ливает применение ЦТП, которые осуществляют передачу тепловой энергии потребителям на нужды отопления, вентиляции и ГВС по 4-х трубной системе теплоснабжения.</w:t>
      </w:r>
    </w:p>
    <w:p w:rsidR="00377F18" w:rsidRPr="00D66DF0" w:rsidRDefault="00D11B8D" w:rsidP="00D41A00">
      <w:pPr>
        <w:pStyle w:val="afff0"/>
        <w:keepNext/>
        <w:ind w:firstLine="0"/>
        <w:jc w:val="center"/>
        <w:rPr>
          <w:rFonts w:ascii="Times New Roman" w:hAnsi="Times New Roman" w:cs="Times New Roman"/>
          <w:sz w:val="24"/>
          <w:szCs w:val="24"/>
        </w:rPr>
      </w:pPr>
      <w:r w:rsidRPr="00D66DF0">
        <w:rPr>
          <w:rFonts w:ascii="Times New Roman" w:hAnsi="Times New Roman" w:cs="Times New Roman"/>
          <w:noProof/>
          <w:sz w:val="24"/>
          <w:szCs w:val="24"/>
          <w:lang w:eastAsia="ru-RU"/>
        </w:rPr>
        <w:drawing>
          <wp:inline distT="0" distB="0" distL="0" distR="0" wp14:anchorId="227FF4C7" wp14:editId="21DE298C">
            <wp:extent cx="5882005" cy="1501140"/>
            <wp:effectExtent l="0" t="0" r="4445" b="381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2005" cy="1501140"/>
                    </a:xfrm>
                    <a:prstGeom prst="rect">
                      <a:avLst/>
                    </a:prstGeom>
                    <a:noFill/>
                    <a:ln>
                      <a:noFill/>
                    </a:ln>
                  </pic:spPr>
                </pic:pic>
              </a:graphicData>
            </a:graphic>
          </wp:inline>
        </w:drawing>
      </w:r>
    </w:p>
    <w:p w:rsidR="00377F18" w:rsidRPr="00D66DF0" w:rsidRDefault="00377F18" w:rsidP="00D41A00">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Потребитель с непосредственным присоединением системы ГВС</w:t>
      </w:r>
    </w:p>
    <w:p w:rsidR="00377F18" w:rsidRPr="00D66DF0" w:rsidRDefault="00377F18" w:rsidP="00BB550B">
      <w:pPr>
        <w:pStyle w:val="1110"/>
        <w:numPr>
          <w:ilvl w:val="2"/>
          <w:numId w:val="7"/>
        </w:numPr>
        <w:tabs>
          <w:tab w:val="left" w:pos="1560"/>
        </w:tabs>
        <w:ind w:left="0" w:firstLine="709"/>
        <w:rPr>
          <w:sz w:val="24"/>
          <w:szCs w:val="24"/>
        </w:rPr>
      </w:pPr>
      <w:bookmarkStart w:id="113" w:name="_Toc413776417"/>
      <w:r w:rsidRPr="00D66DF0">
        <w:rPr>
          <w:sz w:val="24"/>
          <w:szCs w:val="24"/>
        </w:rPr>
        <w:lastRenderedPageBreak/>
        <w:t>Наличие коммерческого приборного учета тепла, отпущенного из тепл</w:t>
      </w:r>
      <w:r w:rsidRPr="00D66DF0">
        <w:rPr>
          <w:sz w:val="24"/>
          <w:szCs w:val="24"/>
        </w:rPr>
        <w:t>о</w:t>
      </w:r>
      <w:r w:rsidRPr="00D66DF0">
        <w:rPr>
          <w:sz w:val="24"/>
          <w:szCs w:val="24"/>
        </w:rPr>
        <w:t>вых сетей (к теплопотребляющим установкам) потребителям и анализ планов по уст</w:t>
      </w:r>
      <w:r w:rsidRPr="00D66DF0">
        <w:rPr>
          <w:sz w:val="24"/>
          <w:szCs w:val="24"/>
        </w:rPr>
        <w:t>а</w:t>
      </w:r>
      <w:r w:rsidRPr="00D66DF0">
        <w:rPr>
          <w:sz w:val="24"/>
          <w:szCs w:val="24"/>
        </w:rPr>
        <w:t>новке приборов учета</w:t>
      </w:r>
      <w:bookmarkEnd w:id="113"/>
    </w:p>
    <w:p w:rsidR="00377F18" w:rsidRPr="00D66DF0" w:rsidRDefault="00377F18" w:rsidP="001D327E">
      <w:pPr>
        <w:pStyle w:val="afff0"/>
        <w:rPr>
          <w:rFonts w:ascii="Times New Roman" w:hAnsi="Times New Roman" w:cs="Times New Roman"/>
          <w:sz w:val="24"/>
          <w:szCs w:val="24"/>
        </w:rPr>
      </w:pPr>
      <w:r w:rsidRPr="00D66DF0">
        <w:rPr>
          <w:rFonts w:ascii="Times New Roman" w:hAnsi="Times New Roman" w:cs="Times New Roman"/>
          <w:sz w:val="24"/>
          <w:szCs w:val="24"/>
        </w:rPr>
        <w:t>Руководствуясь пунктом 5 статьи 13 Федерального закона от 23.11.2009г. №261-ФЗ «Об энергосбережении и о повышении энергетической эффективности и о внесении измен</w:t>
      </w:r>
      <w:r w:rsidRPr="00D66DF0">
        <w:rPr>
          <w:rFonts w:ascii="Times New Roman" w:hAnsi="Times New Roman" w:cs="Times New Roman"/>
          <w:sz w:val="24"/>
          <w:szCs w:val="24"/>
        </w:rPr>
        <w:t>е</w:t>
      </w:r>
      <w:r w:rsidRPr="00D66DF0">
        <w:rPr>
          <w:rFonts w:ascii="Times New Roman" w:hAnsi="Times New Roman" w:cs="Times New Roman"/>
          <w:sz w:val="24"/>
          <w:szCs w:val="24"/>
        </w:rPr>
        <w:t>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№261-ФЗ в силу, обязаны в срок до 1 января 2012 года обеспечить осн</w:t>
      </w:r>
      <w:r w:rsidRPr="00D66DF0">
        <w:rPr>
          <w:rFonts w:ascii="Times New Roman" w:hAnsi="Times New Roman" w:cs="Times New Roman"/>
          <w:sz w:val="24"/>
          <w:szCs w:val="24"/>
        </w:rPr>
        <w:t>а</w:t>
      </w:r>
      <w:r w:rsidRPr="00D66DF0">
        <w:rPr>
          <w:rFonts w:ascii="Times New Roman" w:hAnsi="Times New Roman" w:cs="Times New Roman"/>
          <w:sz w:val="24"/>
          <w:szCs w:val="24"/>
        </w:rPr>
        <w:t>щение таких домов приборами учета используемых воды, природного газа, тепловой эне</w:t>
      </w:r>
      <w:r w:rsidRPr="00D66DF0">
        <w:rPr>
          <w:rFonts w:ascii="Times New Roman" w:hAnsi="Times New Roman" w:cs="Times New Roman"/>
          <w:sz w:val="24"/>
          <w:szCs w:val="24"/>
        </w:rPr>
        <w:t>р</w:t>
      </w:r>
      <w:r w:rsidRPr="00D66DF0">
        <w:rPr>
          <w:rFonts w:ascii="Times New Roman" w:hAnsi="Times New Roman" w:cs="Times New Roman"/>
          <w:sz w:val="24"/>
          <w:szCs w:val="24"/>
        </w:rPr>
        <w:t>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w:t>
      </w:r>
      <w:r w:rsidRPr="00D66DF0">
        <w:rPr>
          <w:rFonts w:ascii="Times New Roman" w:hAnsi="Times New Roman" w:cs="Times New Roman"/>
          <w:sz w:val="24"/>
          <w:szCs w:val="24"/>
        </w:rPr>
        <w:t>и</w:t>
      </w:r>
      <w:r w:rsidRPr="00D66DF0">
        <w:rPr>
          <w:rFonts w:ascii="Times New Roman" w:hAnsi="Times New Roman" w:cs="Times New Roman"/>
          <w:sz w:val="24"/>
          <w:szCs w:val="24"/>
        </w:rPr>
        <w:t>дуальными и общими (для коммунальной квартиры) приборами учета.</w:t>
      </w:r>
    </w:p>
    <w:p w:rsidR="00377F18" w:rsidRPr="00D66DF0" w:rsidRDefault="00377F18" w:rsidP="00270A0D">
      <w:pPr>
        <w:pStyle w:val="afff0"/>
        <w:rPr>
          <w:rFonts w:ascii="Times New Roman" w:hAnsi="Times New Roman" w:cs="Times New Roman"/>
          <w:sz w:val="24"/>
          <w:szCs w:val="24"/>
        </w:rPr>
      </w:pPr>
      <w:r w:rsidRPr="00D66DF0">
        <w:rPr>
          <w:rFonts w:ascii="Times New Roman" w:hAnsi="Times New Roman" w:cs="Times New Roman"/>
          <w:sz w:val="24"/>
          <w:szCs w:val="24"/>
        </w:rPr>
        <w:t>Потребители г. Заринска частично оснащены приборами учета потребляемой тепл</w:t>
      </w:r>
      <w:r w:rsidRPr="00D66DF0">
        <w:rPr>
          <w:rFonts w:ascii="Times New Roman" w:hAnsi="Times New Roman" w:cs="Times New Roman"/>
          <w:sz w:val="24"/>
          <w:szCs w:val="24"/>
        </w:rPr>
        <w:t>о</w:t>
      </w:r>
      <w:r w:rsidRPr="00D66DF0">
        <w:rPr>
          <w:rFonts w:ascii="Times New Roman" w:hAnsi="Times New Roman" w:cs="Times New Roman"/>
          <w:sz w:val="24"/>
          <w:szCs w:val="24"/>
        </w:rPr>
        <w:t>вой энергии. Сведения о структуре отпуска тепловой энергии потребителям ООО «ЖКУ» в зависимости от оснащенности приборами учета представлены на рисунке 1</w:t>
      </w:r>
      <w:r w:rsidR="00976AFE" w:rsidRPr="00D66DF0">
        <w:rPr>
          <w:rFonts w:ascii="Times New Roman" w:hAnsi="Times New Roman" w:cs="Times New Roman"/>
          <w:sz w:val="24"/>
          <w:szCs w:val="24"/>
        </w:rPr>
        <w:t>5</w:t>
      </w:r>
      <w:r w:rsidRPr="00D66DF0">
        <w:rPr>
          <w:rFonts w:ascii="Times New Roman" w:hAnsi="Times New Roman" w:cs="Times New Roman"/>
          <w:sz w:val="24"/>
          <w:szCs w:val="24"/>
        </w:rPr>
        <w:t>. В настоящее время около 60-70% потребителей оборудованы приборами учета. За 2010-2013 гг. произ</w:t>
      </w:r>
      <w:r w:rsidRPr="00D66DF0">
        <w:rPr>
          <w:rFonts w:ascii="Times New Roman" w:hAnsi="Times New Roman" w:cs="Times New Roman"/>
          <w:sz w:val="24"/>
          <w:szCs w:val="24"/>
        </w:rPr>
        <w:t>о</w:t>
      </w:r>
      <w:r w:rsidRPr="00D66DF0">
        <w:rPr>
          <w:rFonts w:ascii="Times New Roman" w:hAnsi="Times New Roman" w:cs="Times New Roman"/>
          <w:sz w:val="24"/>
          <w:szCs w:val="24"/>
        </w:rPr>
        <w:t>шло существенное увеличение доли отпуска тепловой энергии потребителям в соответствии с показаниями приборов учета тепловой энергии (от 18% до 66%).</w:t>
      </w:r>
    </w:p>
    <w:p w:rsidR="00377F18" w:rsidRPr="00D66DF0" w:rsidRDefault="00377F18" w:rsidP="00270A0D">
      <w:pPr>
        <w:pStyle w:val="afff0"/>
        <w:rPr>
          <w:rFonts w:ascii="Times New Roman" w:hAnsi="Times New Roman" w:cs="Times New Roman"/>
          <w:sz w:val="24"/>
          <w:szCs w:val="24"/>
        </w:rPr>
      </w:pPr>
      <w:r w:rsidRPr="00D66DF0">
        <w:rPr>
          <w:rFonts w:ascii="Times New Roman" w:hAnsi="Times New Roman" w:cs="Times New Roman"/>
          <w:sz w:val="24"/>
          <w:szCs w:val="24"/>
        </w:rPr>
        <w:t>Потребители, необорудованные приборами учета, оплачивают потребление тепловой энергии в соответствии с утвержденными нормативами, которые завышены по сравнению с фактическим теплопотреблением. Для потребителей г. Заринска необходимо продолжать р</w:t>
      </w:r>
      <w:r w:rsidRPr="00D66DF0">
        <w:rPr>
          <w:rFonts w:ascii="Times New Roman" w:hAnsi="Times New Roman" w:cs="Times New Roman"/>
          <w:sz w:val="24"/>
          <w:szCs w:val="24"/>
        </w:rPr>
        <w:t>е</w:t>
      </w:r>
      <w:r w:rsidRPr="00D66DF0">
        <w:rPr>
          <w:rFonts w:ascii="Times New Roman" w:hAnsi="Times New Roman" w:cs="Times New Roman"/>
          <w:sz w:val="24"/>
          <w:szCs w:val="24"/>
        </w:rPr>
        <w:t>ализацию мероприятий по установке приборов учета тепловой энергии.</w:t>
      </w:r>
    </w:p>
    <w:p w:rsidR="00377F18" w:rsidRPr="00D66DF0" w:rsidRDefault="00D11B8D" w:rsidP="00D41A00">
      <w:pPr>
        <w:pStyle w:val="afff0"/>
        <w:keepNext/>
        <w:ind w:firstLine="0"/>
        <w:rPr>
          <w:rFonts w:ascii="Times New Roman" w:hAnsi="Times New Roman" w:cs="Times New Roman"/>
          <w:sz w:val="24"/>
          <w:szCs w:val="24"/>
          <w:highlight w:val="red"/>
        </w:rPr>
      </w:pPr>
      <w:r w:rsidRPr="00D66DF0">
        <w:rPr>
          <w:rFonts w:ascii="Times New Roman" w:hAnsi="Times New Roman" w:cs="Times New Roman"/>
          <w:noProof/>
          <w:lang w:eastAsia="ru-RU"/>
        </w:rPr>
        <w:lastRenderedPageBreak/>
        <w:drawing>
          <wp:inline distT="0" distB="0" distL="0" distR="0" wp14:anchorId="62EC9CA0" wp14:editId="2A418BE1">
            <wp:extent cx="6114415" cy="5090795"/>
            <wp:effectExtent l="0" t="0" r="0" b="0"/>
            <wp:docPr id="19" name="Диаграмма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7"/>
                    <pic:cNvPicPr>
                      <a:picLocks noChangeArrowheads="1"/>
                    </pic:cNvPicPr>
                  </pic:nvPicPr>
                  <pic:blipFill>
                    <a:blip r:embed="rId30">
                      <a:extLst>
                        <a:ext uri="{28A0092B-C50C-407E-A947-70E740481C1C}">
                          <a14:useLocalDpi xmlns:a14="http://schemas.microsoft.com/office/drawing/2010/main" val="0"/>
                        </a:ext>
                      </a:extLst>
                    </a:blip>
                    <a:srcRect l="-3223" t="-2876" r="-9271" b="-2483"/>
                    <a:stretch>
                      <a:fillRect/>
                    </a:stretch>
                  </pic:blipFill>
                  <pic:spPr bwMode="auto">
                    <a:xfrm>
                      <a:off x="0" y="0"/>
                      <a:ext cx="6114415" cy="5090795"/>
                    </a:xfrm>
                    <a:prstGeom prst="rect">
                      <a:avLst/>
                    </a:prstGeom>
                    <a:noFill/>
                    <a:ln>
                      <a:noFill/>
                    </a:ln>
                  </pic:spPr>
                </pic:pic>
              </a:graphicData>
            </a:graphic>
          </wp:inline>
        </w:drawing>
      </w:r>
    </w:p>
    <w:p w:rsidR="00377F18" w:rsidRPr="00D66DF0" w:rsidRDefault="00377F18" w:rsidP="00D41A00">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Сведения о структуре отпуска тепловой энергии в зависимости от оснащенн</w:t>
      </w:r>
      <w:r w:rsidRPr="00D66DF0">
        <w:rPr>
          <w:rFonts w:ascii="Times New Roman" w:hAnsi="Times New Roman" w:cs="Times New Roman"/>
          <w:b w:val="0"/>
          <w:bCs w:val="0"/>
          <w:sz w:val="24"/>
          <w:szCs w:val="24"/>
        </w:rPr>
        <w:t>о</w:t>
      </w:r>
      <w:r w:rsidRPr="00D66DF0">
        <w:rPr>
          <w:rFonts w:ascii="Times New Roman" w:hAnsi="Times New Roman" w:cs="Times New Roman"/>
          <w:b w:val="0"/>
          <w:bCs w:val="0"/>
          <w:sz w:val="24"/>
          <w:szCs w:val="24"/>
        </w:rPr>
        <w:t>сти потребителей приборами учета тепловой энергии</w:t>
      </w:r>
    </w:p>
    <w:p w:rsidR="00377F18" w:rsidRPr="00D66DF0" w:rsidRDefault="00377F18" w:rsidP="00BB550B">
      <w:pPr>
        <w:pStyle w:val="1110"/>
        <w:numPr>
          <w:ilvl w:val="2"/>
          <w:numId w:val="7"/>
        </w:numPr>
        <w:tabs>
          <w:tab w:val="left" w:pos="1560"/>
        </w:tabs>
        <w:ind w:left="0" w:firstLine="709"/>
        <w:rPr>
          <w:sz w:val="24"/>
          <w:szCs w:val="24"/>
        </w:rPr>
      </w:pPr>
      <w:bookmarkStart w:id="114" w:name="_Toc413776418"/>
      <w:r w:rsidRPr="00D66DF0">
        <w:rPr>
          <w:sz w:val="24"/>
          <w:szCs w:val="24"/>
        </w:rPr>
        <w:t>Анализ работы диспетчерской службы и используемых для ее организ</w:t>
      </w:r>
      <w:r w:rsidRPr="00D66DF0">
        <w:rPr>
          <w:sz w:val="24"/>
          <w:szCs w:val="24"/>
        </w:rPr>
        <w:t>а</w:t>
      </w:r>
      <w:r w:rsidRPr="00D66DF0">
        <w:rPr>
          <w:sz w:val="24"/>
          <w:szCs w:val="24"/>
        </w:rPr>
        <w:t>ции средств автоматизации, телемеханизации и связи</w:t>
      </w:r>
      <w:bookmarkEnd w:id="114"/>
    </w:p>
    <w:p w:rsidR="00377F18" w:rsidRPr="00D66DF0" w:rsidRDefault="00377F18" w:rsidP="001D327E">
      <w:pPr>
        <w:pStyle w:val="afff0"/>
        <w:rPr>
          <w:rFonts w:ascii="Times New Roman" w:hAnsi="Times New Roman" w:cs="Times New Roman"/>
          <w:sz w:val="24"/>
          <w:szCs w:val="24"/>
        </w:rPr>
      </w:pPr>
      <w:r w:rsidRPr="00D66DF0">
        <w:rPr>
          <w:rFonts w:ascii="Times New Roman" w:hAnsi="Times New Roman" w:cs="Times New Roman"/>
          <w:sz w:val="24"/>
          <w:szCs w:val="24"/>
        </w:rPr>
        <w:t>Тепловые сети имеют слабую диспетчеризацию. Диспетчерские службы теплосна</w:t>
      </w:r>
      <w:r w:rsidRPr="00D66DF0">
        <w:rPr>
          <w:rFonts w:ascii="Times New Roman" w:hAnsi="Times New Roman" w:cs="Times New Roman"/>
          <w:sz w:val="24"/>
          <w:szCs w:val="24"/>
        </w:rPr>
        <w:t>б</w:t>
      </w:r>
      <w:r w:rsidRPr="00D66DF0">
        <w:rPr>
          <w:rFonts w:ascii="Times New Roman" w:hAnsi="Times New Roman" w:cs="Times New Roman"/>
          <w:sz w:val="24"/>
          <w:szCs w:val="24"/>
        </w:rPr>
        <w:t xml:space="preserve">жающих организаций принимают сигналы об утечках и авариях на сетях от жителей </w:t>
      </w:r>
      <w:r w:rsidRPr="00D66DF0">
        <w:rPr>
          <w:rFonts w:ascii="Times New Roman" w:hAnsi="Times New Roman" w:cs="Times New Roman"/>
          <w:sz w:val="24"/>
          <w:szCs w:val="24"/>
          <w:lang w:eastAsia="ru-RU"/>
        </w:rPr>
        <w:t>города</w:t>
      </w:r>
      <w:r w:rsidRPr="00D66DF0">
        <w:rPr>
          <w:rFonts w:ascii="Times New Roman" w:hAnsi="Times New Roman" w:cs="Times New Roman"/>
          <w:sz w:val="24"/>
          <w:szCs w:val="24"/>
        </w:rPr>
        <w:t xml:space="preserve"> и обслуживающего персонала.</w:t>
      </w:r>
    </w:p>
    <w:p w:rsidR="00377F18" w:rsidRPr="00D66DF0" w:rsidRDefault="00377F18" w:rsidP="001D327E">
      <w:pPr>
        <w:pStyle w:val="afff0"/>
        <w:rPr>
          <w:rFonts w:ascii="Times New Roman" w:hAnsi="Times New Roman" w:cs="Times New Roman"/>
          <w:sz w:val="24"/>
          <w:szCs w:val="24"/>
        </w:rPr>
      </w:pPr>
      <w:r w:rsidRPr="00D66DF0">
        <w:rPr>
          <w:rFonts w:ascii="Times New Roman" w:hAnsi="Times New Roman" w:cs="Times New Roman"/>
          <w:sz w:val="24"/>
          <w:szCs w:val="24"/>
        </w:rPr>
        <w:t>Регулирующая арматура и запорные задвижки в тепловых камерах не имеют средств телемеханизации.</w:t>
      </w:r>
    </w:p>
    <w:p w:rsidR="00377F18" w:rsidRPr="00D66DF0" w:rsidRDefault="00377F18" w:rsidP="00BB550B">
      <w:pPr>
        <w:pStyle w:val="1110"/>
        <w:numPr>
          <w:ilvl w:val="2"/>
          <w:numId w:val="7"/>
        </w:numPr>
        <w:tabs>
          <w:tab w:val="left" w:pos="1560"/>
        </w:tabs>
        <w:ind w:left="0" w:firstLine="709"/>
        <w:rPr>
          <w:sz w:val="24"/>
          <w:szCs w:val="24"/>
        </w:rPr>
      </w:pPr>
      <w:bookmarkStart w:id="115" w:name="_Toc384058623"/>
      <w:bookmarkStart w:id="116" w:name="_Toc386561014"/>
      <w:bookmarkStart w:id="117" w:name="_Toc413776419"/>
      <w:r w:rsidRPr="00D66DF0">
        <w:rPr>
          <w:sz w:val="24"/>
          <w:szCs w:val="24"/>
        </w:rPr>
        <w:lastRenderedPageBreak/>
        <w:t>Уровень автоматизации и обслуживания центральных тепловых пун</w:t>
      </w:r>
      <w:r w:rsidRPr="00D66DF0">
        <w:rPr>
          <w:sz w:val="24"/>
          <w:szCs w:val="24"/>
        </w:rPr>
        <w:t>к</w:t>
      </w:r>
      <w:r w:rsidRPr="00D66DF0">
        <w:rPr>
          <w:sz w:val="24"/>
          <w:szCs w:val="24"/>
        </w:rPr>
        <w:t>тов, насосных станций</w:t>
      </w:r>
      <w:bookmarkEnd w:id="115"/>
      <w:bookmarkEnd w:id="116"/>
      <w:bookmarkEnd w:id="117"/>
    </w:p>
    <w:p w:rsidR="00377F18" w:rsidRPr="00D66DF0" w:rsidRDefault="00377F18" w:rsidP="00052370">
      <w:pPr>
        <w:pStyle w:val="afff0"/>
        <w:rPr>
          <w:rFonts w:ascii="Times New Roman" w:hAnsi="Times New Roman" w:cs="Times New Roman"/>
          <w:sz w:val="24"/>
          <w:szCs w:val="24"/>
        </w:rPr>
      </w:pPr>
      <w:r w:rsidRPr="00D66DF0">
        <w:rPr>
          <w:rFonts w:ascii="Times New Roman" w:hAnsi="Times New Roman" w:cs="Times New Roman"/>
          <w:sz w:val="24"/>
          <w:szCs w:val="24"/>
        </w:rPr>
        <w:t>На территории города эксплуатируется 14 ЦТП, а также 2 подкачивающие насосные станции (далее по тексту – ПНС). Все представленные объекты относятся к системе тепл</w:t>
      </w:r>
      <w:r w:rsidRPr="00D66DF0">
        <w:rPr>
          <w:rFonts w:ascii="Times New Roman" w:hAnsi="Times New Roman" w:cs="Times New Roman"/>
          <w:sz w:val="24"/>
          <w:szCs w:val="24"/>
        </w:rPr>
        <w:t>о</w:t>
      </w:r>
      <w:r w:rsidRPr="00D66DF0">
        <w:rPr>
          <w:rFonts w:ascii="Times New Roman" w:hAnsi="Times New Roman" w:cs="Times New Roman"/>
          <w:sz w:val="24"/>
          <w:szCs w:val="24"/>
        </w:rPr>
        <w:t>снабжения, образованной на базе ТЭЦ.</w:t>
      </w:r>
    </w:p>
    <w:p w:rsidR="00377F18" w:rsidRPr="00D66DF0" w:rsidRDefault="00377F18" w:rsidP="00052370">
      <w:pPr>
        <w:pStyle w:val="afff0"/>
        <w:rPr>
          <w:rFonts w:ascii="Times New Roman" w:hAnsi="Times New Roman" w:cs="Times New Roman"/>
          <w:sz w:val="24"/>
          <w:szCs w:val="24"/>
        </w:rPr>
      </w:pPr>
      <w:r w:rsidRPr="00D66DF0">
        <w:rPr>
          <w:rFonts w:ascii="Times New Roman" w:hAnsi="Times New Roman" w:cs="Times New Roman"/>
          <w:sz w:val="24"/>
          <w:szCs w:val="24"/>
        </w:rPr>
        <w:t>ПНС-1 установлена на обратной магистральной тепловой сети на основную горо</w:t>
      </w:r>
      <w:r w:rsidRPr="00D66DF0">
        <w:rPr>
          <w:rFonts w:ascii="Times New Roman" w:hAnsi="Times New Roman" w:cs="Times New Roman"/>
          <w:sz w:val="24"/>
          <w:szCs w:val="24"/>
        </w:rPr>
        <w:t>д</w:t>
      </w:r>
      <w:r w:rsidRPr="00D66DF0">
        <w:rPr>
          <w:rFonts w:ascii="Times New Roman" w:hAnsi="Times New Roman" w:cs="Times New Roman"/>
          <w:sz w:val="24"/>
          <w:szCs w:val="24"/>
        </w:rPr>
        <w:t>скую застройку, в основной городской застройке 11 тепловых пунктов оборудованы вод</w:t>
      </w:r>
      <w:r w:rsidRPr="00D66DF0">
        <w:rPr>
          <w:rFonts w:ascii="Times New Roman" w:hAnsi="Times New Roman" w:cs="Times New Roman"/>
          <w:sz w:val="24"/>
          <w:szCs w:val="24"/>
        </w:rPr>
        <w:t>о</w:t>
      </w:r>
      <w:r w:rsidRPr="00D66DF0">
        <w:rPr>
          <w:rFonts w:ascii="Times New Roman" w:hAnsi="Times New Roman" w:cs="Times New Roman"/>
          <w:sz w:val="24"/>
          <w:szCs w:val="24"/>
        </w:rPr>
        <w:t>нагревателями ГВС, циркуляционными насосами, система теплоснабжения в этой части г</w:t>
      </w:r>
      <w:r w:rsidRPr="00D66DF0">
        <w:rPr>
          <w:rFonts w:ascii="Times New Roman" w:hAnsi="Times New Roman" w:cs="Times New Roman"/>
          <w:sz w:val="24"/>
          <w:szCs w:val="24"/>
        </w:rPr>
        <w:t>о</w:t>
      </w:r>
      <w:r w:rsidRPr="00D66DF0">
        <w:rPr>
          <w:rFonts w:ascii="Times New Roman" w:hAnsi="Times New Roman" w:cs="Times New Roman"/>
          <w:sz w:val="24"/>
          <w:szCs w:val="24"/>
        </w:rPr>
        <w:t>рода зависимая, закрытая.</w:t>
      </w:r>
    </w:p>
    <w:p w:rsidR="00377F18" w:rsidRPr="00D66DF0" w:rsidRDefault="00377F18" w:rsidP="00052370">
      <w:pPr>
        <w:pStyle w:val="afff0"/>
        <w:rPr>
          <w:rFonts w:ascii="Times New Roman" w:hAnsi="Times New Roman" w:cs="Times New Roman"/>
          <w:sz w:val="24"/>
          <w:szCs w:val="24"/>
        </w:rPr>
      </w:pPr>
      <w:r w:rsidRPr="00D66DF0">
        <w:rPr>
          <w:rFonts w:ascii="Times New Roman" w:hAnsi="Times New Roman" w:cs="Times New Roman"/>
          <w:sz w:val="24"/>
          <w:szCs w:val="24"/>
        </w:rPr>
        <w:t>ПНС-2 установлена на обратной магистральной тепловой сети на «залинейную» часть города, где отсутствует горячее водоснабжение, тепловая сеть служит исключительно для обеспечения потребностей зданий и сооружений в отоплении. Система теплоснабжения в этой части города независимая, 2 тепловых пункта оборудованы  водонагревателями отопл</w:t>
      </w:r>
      <w:r w:rsidRPr="00D66DF0">
        <w:rPr>
          <w:rFonts w:ascii="Times New Roman" w:hAnsi="Times New Roman" w:cs="Times New Roman"/>
          <w:sz w:val="24"/>
          <w:szCs w:val="24"/>
        </w:rPr>
        <w:t>е</w:t>
      </w:r>
      <w:r w:rsidRPr="00D66DF0">
        <w:rPr>
          <w:rFonts w:ascii="Times New Roman" w:hAnsi="Times New Roman" w:cs="Times New Roman"/>
          <w:sz w:val="24"/>
          <w:szCs w:val="24"/>
        </w:rPr>
        <w:t>ния и сетевыми насосами. Температурный график 95/70 ,1 тепловой пункт служит распред</w:t>
      </w:r>
      <w:r w:rsidRPr="00D66DF0">
        <w:rPr>
          <w:rFonts w:ascii="Times New Roman" w:hAnsi="Times New Roman" w:cs="Times New Roman"/>
          <w:sz w:val="24"/>
          <w:szCs w:val="24"/>
        </w:rPr>
        <w:t>е</w:t>
      </w:r>
      <w:r w:rsidRPr="00D66DF0">
        <w:rPr>
          <w:rFonts w:ascii="Times New Roman" w:hAnsi="Times New Roman" w:cs="Times New Roman"/>
          <w:sz w:val="24"/>
          <w:szCs w:val="24"/>
        </w:rPr>
        <w:t>лительной гребенкой.</w:t>
      </w:r>
    </w:p>
    <w:p w:rsidR="00377F18" w:rsidRPr="00D66DF0" w:rsidRDefault="00377F18" w:rsidP="001D327E">
      <w:pPr>
        <w:pStyle w:val="afff0"/>
        <w:rPr>
          <w:rFonts w:ascii="Times New Roman" w:hAnsi="Times New Roman" w:cs="Times New Roman"/>
          <w:sz w:val="24"/>
          <w:szCs w:val="24"/>
        </w:rPr>
      </w:pPr>
      <w:r w:rsidRPr="00D66DF0">
        <w:rPr>
          <w:rFonts w:ascii="Times New Roman" w:hAnsi="Times New Roman" w:cs="Times New Roman"/>
          <w:sz w:val="24"/>
          <w:szCs w:val="24"/>
        </w:rPr>
        <w:t>Сведения об оборудовании, установленном в ЦТП, представлены в приложении 3.</w:t>
      </w:r>
    </w:p>
    <w:p w:rsidR="00377F18" w:rsidRPr="00D66DF0" w:rsidRDefault="00377F18" w:rsidP="00BB550B">
      <w:pPr>
        <w:pStyle w:val="1110"/>
        <w:numPr>
          <w:ilvl w:val="2"/>
          <w:numId w:val="7"/>
        </w:numPr>
        <w:tabs>
          <w:tab w:val="left" w:pos="1560"/>
        </w:tabs>
        <w:ind w:left="0" w:firstLine="709"/>
        <w:rPr>
          <w:sz w:val="24"/>
          <w:szCs w:val="24"/>
        </w:rPr>
      </w:pPr>
      <w:bookmarkStart w:id="118" w:name="_Toc384058624"/>
      <w:bookmarkStart w:id="119" w:name="_Toc386561015"/>
      <w:bookmarkStart w:id="120" w:name="_Toc413776420"/>
      <w:r w:rsidRPr="00D66DF0">
        <w:rPr>
          <w:sz w:val="24"/>
          <w:szCs w:val="24"/>
        </w:rPr>
        <w:t>Сведения о наличии защиты тепловых сетей от превышения давления</w:t>
      </w:r>
      <w:bookmarkEnd w:id="118"/>
      <w:bookmarkEnd w:id="119"/>
      <w:bookmarkEnd w:id="120"/>
    </w:p>
    <w:p w:rsidR="003B2773" w:rsidRPr="00D66DF0" w:rsidRDefault="003B2773" w:rsidP="001D327E">
      <w:pPr>
        <w:pStyle w:val="afff0"/>
        <w:rPr>
          <w:rFonts w:ascii="Times New Roman" w:hAnsi="Times New Roman" w:cs="Times New Roman"/>
          <w:sz w:val="24"/>
          <w:szCs w:val="24"/>
        </w:rPr>
      </w:pPr>
      <w:r w:rsidRPr="00D66DF0">
        <w:rPr>
          <w:rFonts w:ascii="Times New Roman" w:hAnsi="Times New Roman" w:cs="Times New Roman"/>
          <w:sz w:val="24"/>
          <w:szCs w:val="24"/>
        </w:rPr>
        <w:t>С целью защиты тепловых сетей от превышения давления применяются следующие устройства:</w:t>
      </w:r>
    </w:p>
    <w:p w:rsidR="003B2773" w:rsidRPr="00D66DF0" w:rsidRDefault="003B2773" w:rsidP="001D327E">
      <w:pPr>
        <w:pStyle w:val="afff0"/>
        <w:rPr>
          <w:rFonts w:ascii="Times New Roman" w:hAnsi="Times New Roman" w:cs="Times New Roman"/>
          <w:sz w:val="24"/>
          <w:szCs w:val="24"/>
        </w:rPr>
      </w:pPr>
      <w:r w:rsidRPr="00D66DF0">
        <w:rPr>
          <w:rFonts w:ascii="Times New Roman" w:hAnsi="Times New Roman" w:cs="Times New Roman"/>
          <w:sz w:val="24"/>
          <w:szCs w:val="24"/>
        </w:rPr>
        <w:t xml:space="preserve">- в павильоне №6 установлено 2 предохранительных клапана </w:t>
      </w:r>
      <w:r w:rsidRPr="00D66DF0">
        <w:rPr>
          <w:rFonts w:ascii="Times New Roman" w:hAnsi="Times New Roman" w:cs="Times New Roman"/>
          <w:sz w:val="24"/>
          <w:szCs w:val="24"/>
          <w:lang w:val="en-US"/>
        </w:rPr>
        <w:t>D</w:t>
      </w:r>
      <w:r w:rsidRPr="00D66DF0">
        <w:rPr>
          <w:rFonts w:ascii="Times New Roman" w:hAnsi="Times New Roman" w:cs="Times New Roman"/>
          <w:sz w:val="24"/>
          <w:szCs w:val="24"/>
        </w:rPr>
        <w:t xml:space="preserve"> = 150 мм;</w:t>
      </w:r>
    </w:p>
    <w:p w:rsidR="003B2773" w:rsidRPr="00D66DF0" w:rsidRDefault="003B2773" w:rsidP="001D327E">
      <w:pPr>
        <w:pStyle w:val="afff0"/>
        <w:rPr>
          <w:rFonts w:ascii="Times New Roman" w:hAnsi="Times New Roman" w:cs="Times New Roman"/>
          <w:sz w:val="24"/>
          <w:szCs w:val="24"/>
        </w:rPr>
      </w:pPr>
      <w:r w:rsidRPr="00D66DF0">
        <w:rPr>
          <w:rFonts w:ascii="Times New Roman" w:hAnsi="Times New Roman" w:cs="Times New Roman"/>
          <w:sz w:val="24"/>
          <w:szCs w:val="24"/>
        </w:rPr>
        <w:t xml:space="preserve">- в павильоне №7 установлено 2 предохранительных клапана </w:t>
      </w:r>
      <w:r w:rsidRPr="00D66DF0">
        <w:rPr>
          <w:rFonts w:ascii="Times New Roman" w:hAnsi="Times New Roman" w:cs="Times New Roman"/>
          <w:sz w:val="24"/>
          <w:szCs w:val="24"/>
          <w:lang w:val="en-US"/>
        </w:rPr>
        <w:t>D</w:t>
      </w:r>
      <w:r w:rsidRPr="00D66DF0">
        <w:rPr>
          <w:rFonts w:ascii="Times New Roman" w:hAnsi="Times New Roman" w:cs="Times New Roman"/>
          <w:sz w:val="24"/>
          <w:szCs w:val="24"/>
        </w:rPr>
        <w:t xml:space="preserve"> = 150 мм.</w:t>
      </w:r>
    </w:p>
    <w:p w:rsidR="00377F18" w:rsidRPr="00D66DF0" w:rsidRDefault="00377F18" w:rsidP="00BB550B">
      <w:pPr>
        <w:pStyle w:val="1110"/>
        <w:numPr>
          <w:ilvl w:val="2"/>
          <w:numId w:val="7"/>
        </w:numPr>
        <w:tabs>
          <w:tab w:val="left" w:pos="1560"/>
        </w:tabs>
        <w:ind w:left="0" w:firstLine="709"/>
        <w:rPr>
          <w:sz w:val="24"/>
          <w:szCs w:val="24"/>
        </w:rPr>
      </w:pPr>
      <w:bookmarkStart w:id="121" w:name="_Toc384058625"/>
      <w:bookmarkStart w:id="122" w:name="_Toc386561016"/>
      <w:bookmarkStart w:id="123" w:name="_Toc413776421"/>
      <w:r w:rsidRPr="00D66DF0">
        <w:rPr>
          <w:sz w:val="24"/>
          <w:szCs w:val="24"/>
        </w:rPr>
        <w:t>Перечень выявленных бесхозяйных тепловых сетей</w:t>
      </w:r>
      <w:bookmarkEnd w:id="121"/>
      <w:bookmarkEnd w:id="122"/>
      <w:bookmarkEnd w:id="123"/>
    </w:p>
    <w:p w:rsidR="00377F18" w:rsidRPr="00D66DF0" w:rsidRDefault="00377F18" w:rsidP="001D327E">
      <w:pPr>
        <w:pStyle w:val="afff0"/>
        <w:rPr>
          <w:rFonts w:ascii="Times New Roman" w:hAnsi="Times New Roman" w:cs="Times New Roman"/>
          <w:sz w:val="24"/>
          <w:szCs w:val="24"/>
        </w:rPr>
      </w:pPr>
      <w:r w:rsidRPr="00D66DF0">
        <w:rPr>
          <w:rFonts w:ascii="Times New Roman" w:hAnsi="Times New Roman" w:cs="Times New Roman"/>
          <w:sz w:val="24"/>
          <w:szCs w:val="24"/>
        </w:rPr>
        <w:t>В ходе разработки Схемы теплоснабжения г. Заринска выявлено значительное кол</w:t>
      </w:r>
      <w:r w:rsidRPr="00D66DF0">
        <w:rPr>
          <w:rFonts w:ascii="Times New Roman" w:hAnsi="Times New Roman" w:cs="Times New Roman"/>
          <w:sz w:val="24"/>
          <w:szCs w:val="24"/>
        </w:rPr>
        <w:t>и</w:t>
      </w:r>
      <w:r w:rsidRPr="00D66DF0">
        <w:rPr>
          <w:rFonts w:ascii="Times New Roman" w:hAnsi="Times New Roman" w:cs="Times New Roman"/>
          <w:sz w:val="24"/>
          <w:szCs w:val="24"/>
        </w:rPr>
        <w:t>чество участков бесхозяйных тепловых сетей. Данная категория теплопроводов обнаружена в системах теплоснабжения, образованных на базе 3 источников централизованного тепл</w:t>
      </w:r>
      <w:r w:rsidRPr="00D66DF0">
        <w:rPr>
          <w:rFonts w:ascii="Times New Roman" w:hAnsi="Times New Roman" w:cs="Times New Roman"/>
          <w:sz w:val="24"/>
          <w:szCs w:val="24"/>
        </w:rPr>
        <w:t>о</w:t>
      </w:r>
      <w:r w:rsidRPr="00D66DF0">
        <w:rPr>
          <w:rFonts w:ascii="Times New Roman" w:hAnsi="Times New Roman" w:cs="Times New Roman"/>
          <w:sz w:val="24"/>
          <w:szCs w:val="24"/>
        </w:rPr>
        <w:t>снабжения:</w:t>
      </w:r>
    </w:p>
    <w:p w:rsidR="00377F18" w:rsidRPr="00D66DF0" w:rsidRDefault="00377F18" w:rsidP="00BB550B">
      <w:pPr>
        <w:pStyle w:val="afff0"/>
        <w:numPr>
          <w:ilvl w:val="0"/>
          <w:numId w:val="78"/>
        </w:numPr>
        <w:tabs>
          <w:tab w:val="left" w:pos="993"/>
        </w:tabs>
        <w:ind w:left="0" w:firstLine="709"/>
        <w:rPr>
          <w:rFonts w:ascii="Times New Roman" w:hAnsi="Times New Roman" w:cs="Times New Roman"/>
          <w:sz w:val="24"/>
          <w:szCs w:val="24"/>
        </w:rPr>
      </w:pPr>
      <w:r w:rsidRPr="00D66DF0">
        <w:rPr>
          <w:rFonts w:ascii="Times New Roman" w:hAnsi="Times New Roman" w:cs="Times New Roman"/>
          <w:sz w:val="24"/>
          <w:szCs w:val="24"/>
        </w:rPr>
        <w:t>ТЭЦ ОАО «Алтай-Кокс»;</w:t>
      </w:r>
    </w:p>
    <w:p w:rsidR="00377F18" w:rsidRPr="00D66DF0" w:rsidRDefault="00377F18" w:rsidP="00BB550B">
      <w:pPr>
        <w:pStyle w:val="afff0"/>
        <w:numPr>
          <w:ilvl w:val="0"/>
          <w:numId w:val="78"/>
        </w:numPr>
        <w:tabs>
          <w:tab w:val="left" w:pos="993"/>
        </w:tabs>
        <w:ind w:left="0" w:firstLine="709"/>
        <w:rPr>
          <w:rFonts w:ascii="Times New Roman" w:hAnsi="Times New Roman" w:cs="Times New Roman"/>
          <w:sz w:val="24"/>
          <w:szCs w:val="24"/>
        </w:rPr>
      </w:pPr>
      <w:r w:rsidRPr="00D66DF0">
        <w:rPr>
          <w:rFonts w:ascii="Times New Roman" w:hAnsi="Times New Roman" w:cs="Times New Roman"/>
          <w:sz w:val="24"/>
          <w:szCs w:val="24"/>
        </w:rPr>
        <w:t>Котельная МУП «КХ»;</w:t>
      </w:r>
    </w:p>
    <w:p w:rsidR="00377F18" w:rsidRPr="00D66DF0" w:rsidRDefault="00377F18" w:rsidP="00BB550B">
      <w:pPr>
        <w:pStyle w:val="afff0"/>
        <w:numPr>
          <w:ilvl w:val="0"/>
          <w:numId w:val="78"/>
        </w:numPr>
        <w:tabs>
          <w:tab w:val="left" w:pos="993"/>
        </w:tabs>
        <w:ind w:left="0" w:firstLine="709"/>
        <w:rPr>
          <w:rFonts w:ascii="Times New Roman" w:hAnsi="Times New Roman" w:cs="Times New Roman"/>
          <w:sz w:val="24"/>
          <w:szCs w:val="24"/>
        </w:rPr>
      </w:pPr>
      <w:r w:rsidRPr="00D66DF0">
        <w:rPr>
          <w:rFonts w:ascii="Times New Roman" w:hAnsi="Times New Roman" w:cs="Times New Roman"/>
          <w:sz w:val="24"/>
          <w:szCs w:val="24"/>
        </w:rPr>
        <w:t>Котельная ГУП ДХ АК «Заринское ДСУ-2».</w:t>
      </w:r>
    </w:p>
    <w:p w:rsidR="00377F18" w:rsidRPr="00D66DF0" w:rsidRDefault="00377F18" w:rsidP="00DC6B1B">
      <w:pPr>
        <w:pStyle w:val="afff0"/>
        <w:rPr>
          <w:rFonts w:ascii="Times New Roman" w:hAnsi="Times New Roman" w:cs="Times New Roman"/>
          <w:sz w:val="24"/>
          <w:szCs w:val="24"/>
        </w:rPr>
      </w:pPr>
      <w:r w:rsidRPr="00D66DF0">
        <w:rPr>
          <w:rFonts w:ascii="Times New Roman" w:hAnsi="Times New Roman" w:cs="Times New Roman"/>
          <w:sz w:val="24"/>
          <w:szCs w:val="24"/>
        </w:rPr>
        <w:t>Перечень выявленных бесхозяйных тепловых сетей представлен в приложении 4.</w:t>
      </w:r>
    </w:p>
    <w:p w:rsidR="00377F18" w:rsidRPr="00D66DF0" w:rsidRDefault="00377F18" w:rsidP="00BB550B">
      <w:pPr>
        <w:pStyle w:val="116"/>
        <w:pageBreakBefore/>
        <w:numPr>
          <w:ilvl w:val="1"/>
          <w:numId w:val="7"/>
        </w:numPr>
        <w:tabs>
          <w:tab w:val="clear" w:pos="1134"/>
          <w:tab w:val="left" w:pos="1418"/>
        </w:tabs>
        <w:ind w:left="0" w:right="425" w:firstLine="709"/>
        <w:rPr>
          <w:sz w:val="24"/>
          <w:szCs w:val="24"/>
        </w:rPr>
      </w:pPr>
      <w:bookmarkStart w:id="124" w:name="_Toc384058626"/>
      <w:bookmarkStart w:id="125" w:name="_Toc386561017"/>
      <w:bookmarkStart w:id="126" w:name="_Toc413776422"/>
      <w:r w:rsidRPr="00D66DF0">
        <w:rPr>
          <w:sz w:val="24"/>
          <w:szCs w:val="24"/>
        </w:rPr>
        <w:lastRenderedPageBreak/>
        <w:t>Зоны действия источников тепловой энергии</w:t>
      </w:r>
      <w:bookmarkEnd w:id="124"/>
      <w:bookmarkEnd w:id="125"/>
      <w:bookmarkEnd w:id="126"/>
    </w:p>
    <w:p w:rsidR="00377F18" w:rsidRPr="00D66DF0" w:rsidRDefault="00377F18" w:rsidP="00E22A12">
      <w:pPr>
        <w:pStyle w:val="afff0"/>
        <w:rPr>
          <w:rFonts w:ascii="Times New Roman" w:hAnsi="Times New Roman" w:cs="Times New Roman"/>
          <w:sz w:val="24"/>
          <w:szCs w:val="24"/>
        </w:rPr>
      </w:pPr>
      <w:r w:rsidRPr="00D66DF0">
        <w:rPr>
          <w:rFonts w:ascii="Times New Roman" w:hAnsi="Times New Roman" w:cs="Times New Roman"/>
          <w:sz w:val="24"/>
          <w:szCs w:val="24"/>
        </w:rPr>
        <w:t>Теплоснабжение потребителей, находящихся в границах г. Заринска, осуществляется от источников централизованного теплоснабжения и индивидуальных теплогенераторов.</w:t>
      </w:r>
    </w:p>
    <w:p w:rsidR="00377F18" w:rsidRPr="00D66DF0" w:rsidRDefault="00377F18" w:rsidP="00E22A12">
      <w:pPr>
        <w:pStyle w:val="afff0"/>
        <w:rPr>
          <w:rFonts w:ascii="Times New Roman" w:hAnsi="Times New Roman" w:cs="Times New Roman"/>
          <w:sz w:val="24"/>
          <w:szCs w:val="24"/>
        </w:rPr>
      </w:pPr>
      <w:r w:rsidRPr="00D66DF0">
        <w:rPr>
          <w:rFonts w:ascii="Times New Roman" w:hAnsi="Times New Roman" w:cs="Times New Roman"/>
          <w:sz w:val="24"/>
          <w:szCs w:val="24"/>
        </w:rPr>
        <w:t>Технологические зоны действия ТЭЦ и котельных</w:t>
      </w:r>
      <w:r w:rsidR="00D57B00">
        <w:rPr>
          <w:rFonts w:ascii="Times New Roman" w:hAnsi="Times New Roman" w:cs="Times New Roman"/>
          <w:sz w:val="24"/>
          <w:szCs w:val="24"/>
        </w:rPr>
        <w:t xml:space="preserve"> </w:t>
      </w:r>
      <w:r w:rsidRPr="00D66DF0">
        <w:rPr>
          <w:rFonts w:ascii="Times New Roman" w:hAnsi="Times New Roman" w:cs="Times New Roman"/>
          <w:sz w:val="24"/>
          <w:szCs w:val="24"/>
        </w:rPr>
        <w:t>г. Заринска и индивидуальных и</w:t>
      </w:r>
      <w:r w:rsidRPr="00D66DF0">
        <w:rPr>
          <w:rFonts w:ascii="Times New Roman" w:hAnsi="Times New Roman" w:cs="Times New Roman"/>
          <w:sz w:val="24"/>
          <w:szCs w:val="24"/>
        </w:rPr>
        <w:t>с</w:t>
      </w:r>
      <w:r w:rsidRPr="00D66DF0">
        <w:rPr>
          <w:rFonts w:ascii="Times New Roman" w:hAnsi="Times New Roman" w:cs="Times New Roman"/>
          <w:sz w:val="24"/>
          <w:szCs w:val="24"/>
        </w:rPr>
        <w:t>точников теплоснабжения</w:t>
      </w:r>
      <w:r w:rsidR="00D57B00">
        <w:rPr>
          <w:rFonts w:ascii="Times New Roman" w:hAnsi="Times New Roman" w:cs="Times New Roman"/>
          <w:sz w:val="24"/>
          <w:szCs w:val="24"/>
        </w:rPr>
        <w:t xml:space="preserve"> </w:t>
      </w:r>
      <w:r w:rsidRPr="00D66DF0">
        <w:rPr>
          <w:rFonts w:ascii="Times New Roman" w:hAnsi="Times New Roman" w:cs="Times New Roman"/>
          <w:sz w:val="24"/>
          <w:szCs w:val="24"/>
        </w:rPr>
        <w:t>представлены на рисунках1</w:t>
      </w:r>
      <w:r w:rsidR="00976AFE" w:rsidRPr="00D66DF0">
        <w:rPr>
          <w:rFonts w:ascii="Times New Roman" w:hAnsi="Times New Roman" w:cs="Times New Roman"/>
          <w:sz w:val="24"/>
          <w:szCs w:val="24"/>
        </w:rPr>
        <w:t>6</w:t>
      </w:r>
      <w:r w:rsidRPr="00D66DF0">
        <w:rPr>
          <w:rFonts w:ascii="Times New Roman" w:hAnsi="Times New Roman" w:cs="Times New Roman"/>
          <w:sz w:val="24"/>
          <w:szCs w:val="24"/>
        </w:rPr>
        <w:t xml:space="preserve"> и 1</w:t>
      </w:r>
      <w:r w:rsidR="00976AFE" w:rsidRPr="00D66DF0">
        <w:rPr>
          <w:rFonts w:ascii="Times New Roman" w:hAnsi="Times New Roman" w:cs="Times New Roman"/>
          <w:sz w:val="24"/>
          <w:szCs w:val="24"/>
        </w:rPr>
        <w:t>7</w:t>
      </w:r>
      <w:r w:rsidRPr="00D66DF0">
        <w:rPr>
          <w:rFonts w:ascii="Times New Roman" w:hAnsi="Times New Roman" w:cs="Times New Roman"/>
          <w:sz w:val="24"/>
          <w:szCs w:val="24"/>
        </w:rPr>
        <w:t>.Существенное количество зд</w:t>
      </w:r>
      <w:r w:rsidRPr="00D66DF0">
        <w:rPr>
          <w:rFonts w:ascii="Times New Roman" w:hAnsi="Times New Roman" w:cs="Times New Roman"/>
          <w:sz w:val="24"/>
          <w:szCs w:val="24"/>
        </w:rPr>
        <w:t>а</w:t>
      </w:r>
      <w:r w:rsidRPr="00D66DF0">
        <w:rPr>
          <w:rFonts w:ascii="Times New Roman" w:hAnsi="Times New Roman" w:cs="Times New Roman"/>
          <w:sz w:val="24"/>
          <w:szCs w:val="24"/>
        </w:rPr>
        <w:t>ний и сооружений отапливается и получает тепловую энергию на нужды ГВС от индивид</w:t>
      </w:r>
      <w:r w:rsidRPr="00D66DF0">
        <w:rPr>
          <w:rFonts w:ascii="Times New Roman" w:hAnsi="Times New Roman" w:cs="Times New Roman"/>
          <w:sz w:val="24"/>
          <w:szCs w:val="24"/>
        </w:rPr>
        <w:t>у</w:t>
      </w:r>
      <w:r w:rsidRPr="00D66DF0">
        <w:rPr>
          <w:rFonts w:ascii="Times New Roman" w:hAnsi="Times New Roman" w:cs="Times New Roman"/>
          <w:sz w:val="24"/>
          <w:szCs w:val="24"/>
        </w:rPr>
        <w:t>альных источников теплоснабжения (котлы, работающие преимущественно на твердых в</w:t>
      </w:r>
      <w:r w:rsidRPr="00D66DF0">
        <w:rPr>
          <w:rFonts w:ascii="Times New Roman" w:hAnsi="Times New Roman" w:cs="Times New Roman"/>
          <w:sz w:val="24"/>
          <w:szCs w:val="24"/>
        </w:rPr>
        <w:t>и</w:t>
      </w:r>
      <w:r w:rsidRPr="00D66DF0">
        <w:rPr>
          <w:rFonts w:ascii="Times New Roman" w:hAnsi="Times New Roman" w:cs="Times New Roman"/>
          <w:sz w:val="24"/>
          <w:szCs w:val="24"/>
        </w:rPr>
        <w:t>дах топлива).</w:t>
      </w:r>
    </w:p>
    <w:p w:rsidR="00377F18" w:rsidRPr="00D66DF0" w:rsidRDefault="00377F18" w:rsidP="00E22A12">
      <w:pPr>
        <w:pStyle w:val="afff0"/>
        <w:rPr>
          <w:rFonts w:ascii="Times New Roman" w:hAnsi="Times New Roman" w:cs="Times New Roman"/>
          <w:sz w:val="24"/>
          <w:szCs w:val="24"/>
        </w:rPr>
      </w:pPr>
      <w:r w:rsidRPr="00D66DF0">
        <w:rPr>
          <w:rFonts w:ascii="Times New Roman" w:hAnsi="Times New Roman" w:cs="Times New Roman"/>
          <w:sz w:val="24"/>
          <w:szCs w:val="24"/>
        </w:rPr>
        <w:t>Как видно из иллюстрации, системы централизованного теплоснабжения от котел</w:t>
      </w:r>
      <w:r w:rsidRPr="00D66DF0">
        <w:rPr>
          <w:rFonts w:ascii="Times New Roman" w:hAnsi="Times New Roman" w:cs="Times New Roman"/>
          <w:sz w:val="24"/>
          <w:szCs w:val="24"/>
        </w:rPr>
        <w:t>ь</w:t>
      </w:r>
      <w:r w:rsidRPr="00D66DF0">
        <w:rPr>
          <w:rFonts w:ascii="Times New Roman" w:hAnsi="Times New Roman" w:cs="Times New Roman"/>
          <w:sz w:val="24"/>
          <w:szCs w:val="24"/>
        </w:rPr>
        <w:t>ных, как правило, локализованы в зонах действия индивидуальных источников теплосна</w:t>
      </w:r>
      <w:r w:rsidRPr="00D66DF0">
        <w:rPr>
          <w:rFonts w:ascii="Times New Roman" w:hAnsi="Times New Roman" w:cs="Times New Roman"/>
          <w:sz w:val="24"/>
          <w:szCs w:val="24"/>
        </w:rPr>
        <w:t>б</w:t>
      </w:r>
      <w:r w:rsidRPr="00D66DF0">
        <w:rPr>
          <w:rFonts w:ascii="Times New Roman" w:hAnsi="Times New Roman" w:cs="Times New Roman"/>
          <w:sz w:val="24"/>
          <w:szCs w:val="24"/>
        </w:rPr>
        <w:t>жения.</w:t>
      </w:r>
    </w:p>
    <w:p w:rsidR="00377F18" w:rsidRPr="00D66DF0" w:rsidRDefault="00377F18" w:rsidP="00E22A12">
      <w:pPr>
        <w:pStyle w:val="afff0"/>
        <w:rPr>
          <w:rFonts w:ascii="Times New Roman" w:hAnsi="Times New Roman" w:cs="Times New Roman"/>
          <w:sz w:val="24"/>
          <w:szCs w:val="24"/>
        </w:rPr>
      </w:pPr>
      <w:r w:rsidRPr="00D66DF0">
        <w:rPr>
          <w:rFonts w:ascii="Times New Roman" w:hAnsi="Times New Roman" w:cs="Times New Roman"/>
          <w:sz w:val="24"/>
          <w:szCs w:val="24"/>
        </w:rPr>
        <w:t>Зоны действия существующих источников централизованного теплоснабжения явл</w:t>
      </w:r>
      <w:r w:rsidRPr="00D66DF0">
        <w:rPr>
          <w:rFonts w:ascii="Times New Roman" w:hAnsi="Times New Roman" w:cs="Times New Roman"/>
          <w:sz w:val="24"/>
          <w:szCs w:val="24"/>
        </w:rPr>
        <w:t>я</w:t>
      </w:r>
      <w:r w:rsidRPr="00D66DF0">
        <w:rPr>
          <w:rFonts w:ascii="Times New Roman" w:hAnsi="Times New Roman" w:cs="Times New Roman"/>
          <w:sz w:val="24"/>
          <w:szCs w:val="24"/>
        </w:rPr>
        <w:t>ются изолированными (технологически не связанными), ввиду существенной удаленности друг от друга. По данной причине резервирование переключение потребителей тепловой энергии между теплоисточниками невозможно.</w:t>
      </w:r>
    </w:p>
    <w:p w:rsidR="00377F18" w:rsidRPr="00D66DF0" w:rsidRDefault="00377F18" w:rsidP="00E22A12">
      <w:pPr>
        <w:pStyle w:val="afff0"/>
        <w:keepNext/>
        <w:ind w:firstLine="0"/>
        <w:jc w:val="center"/>
        <w:rPr>
          <w:rFonts w:ascii="Times New Roman" w:hAnsi="Times New Roman" w:cs="Times New Roman"/>
          <w:sz w:val="24"/>
          <w:szCs w:val="24"/>
        </w:rPr>
        <w:sectPr w:rsidR="00377F18" w:rsidRPr="00D66DF0" w:rsidSect="00473F2B">
          <w:pgSz w:w="11906" w:h="16838" w:code="9"/>
          <w:pgMar w:top="1134" w:right="567" w:bottom="1134" w:left="1701" w:header="709" w:footer="397" w:gutter="0"/>
          <w:cols w:space="708"/>
          <w:docGrid w:linePitch="360"/>
        </w:sectPr>
      </w:pPr>
    </w:p>
    <w:p w:rsidR="00377F18" w:rsidRPr="00D66DF0" w:rsidRDefault="00BE5FD8" w:rsidP="006F056F">
      <w:pPr>
        <w:pStyle w:val="afff0"/>
        <w:keepNext/>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2FA003D7" wp14:editId="28C0256D">
            <wp:extent cx="7124131" cy="5555201"/>
            <wp:effectExtent l="0" t="0" r="63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32172" cy="5561471"/>
                    </a:xfrm>
                    <a:prstGeom prst="rect">
                      <a:avLst/>
                    </a:prstGeom>
                    <a:noFill/>
                    <a:ln>
                      <a:noFill/>
                    </a:ln>
                  </pic:spPr>
                </pic:pic>
              </a:graphicData>
            </a:graphic>
          </wp:inline>
        </w:drawing>
      </w:r>
    </w:p>
    <w:p w:rsidR="00377F18" w:rsidRPr="00D66DF0" w:rsidRDefault="00377F18" w:rsidP="003A07B4">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Зоны действия теплоисточников</w:t>
      </w:r>
      <w:r w:rsidR="00362914" w:rsidRPr="00D66DF0">
        <w:rPr>
          <w:rFonts w:ascii="Times New Roman" w:hAnsi="Times New Roman" w:cs="Times New Roman"/>
          <w:b w:val="0"/>
          <w:bCs w:val="0"/>
          <w:sz w:val="24"/>
          <w:szCs w:val="24"/>
        </w:rPr>
        <w:t xml:space="preserve"> </w:t>
      </w:r>
      <w:r w:rsidRPr="00D66DF0">
        <w:rPr>
          <w:rFonts w:ascii="Times New Roman" w:hAnsi="Times New Roman" w:cs="Times New Roman"/>
          <w:b w:val="0"/>
          <w:bCs w:val="0"/>
          <w:sz w:val="24"/>
          <w:szCs w:val="24"/>
        </w:rPr>
        <w:t>г. Заринска</w:t>
      </w:r>
    </w:p>
    <w:p w:rsidR="00377F18" w:rsidRPr="00D66DF0" w:rsidRDefault="00377F18" w:rsidP="006F056F">
      <w:pPr>
        <w:pStyle w:val="afff0"/>
        <w:keepNext/>
        <w:ind w:firstLine="0"/>
        <w:jc w:val="center"/>
        <w:rPr>
          <w:rFonts w:ascii="Times New Roman" w:hAnsi="Times New Roman" w:cs="Times New Roman"/>
        </w:rPr>
        <w:sectPr w:rsidR="00377F18" w:rsidRPr="00D66DF0" w:rsidSect="00112899">
          <w:pgSz w:w="16838" w:h="11906" w:orient="landscape" w:code="9"/>
          <w:pgMar w:top="1134" w:right="1134" w:bottom="1134" w:left="1134" w:header="709" w:footer="397" w:gutter="0"/>
          <w:cols w:space="708"/>
          <w:docGrid w:linePitch="360"/>
        </w:sectPr>
      </w:pPr>
    </w:p>
    <w:p w:rsidR="00377F18" w:rsidRPr="00D66DF0" w:rsidRDefault="00362914" w:rsidP="006F056F">
      <w:pPr>
        <w:pStyle w:val="afff0"/>
        <w:keepNext/>
        <w:ind w:firstLine="0"/>
        <w:jc w:val="center"/>
        <w:rPr>
          <w:rFonts w:ascii="Times New Roman" w:hAnsi="Times New Roman" w:cs="Times New Roman"/>
        </w:rPr>
      </w:pPr>
      <w:r w:rsidRPr="00D66DF0">
        <w:rPr>
          <w:rFonts w:ascii="Times New Roman" w:hAnsi="Times New Roman" w:cs="Times New Roman"/>
          <w:noProof/>
          <w:lang w:eastAsia="ru-RU"/>
        </w:rPr>
        <w:lastRenderedPageBreak/>
        <w:drawing>
          <wp:inline distT="0" distB="0" distL="0" distR="0" wp14:anchorId="6E6883A9" wp14:editId="3A8FEC05">
            <wp:extent cx="6114415" cy="7165340"/>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4415" cy="7165340"/>
                    </a:xfrm>
                    <a:prstGeom prst="rect">
                      <a:avLst/>
                    </a:prstGeom>
                    <a:noFill/>
                    <a:ln>
                      <a:noFill/>
                    </a:ln>
                  </pic:spPr>
                </pic:pic>
              </a:graphicData>
            </a:graphic>
          </wp:inline>
        </w:drawing>
      </w:r>
    </w:p>
    <w:p w:rsidR="00377F18" w:rsidRPr="00D66DF0" w:rsidRDefault="00377F18" w:rsidP="006F056F">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Зоны действия теплоисточников в п. Сорокино</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127" w:name="_Toc384058627"/>
      <w:bookmarkStart w:id="128" w:name="_Toc386561018"/>
      <w:bookmarkStart w:id="129" w:name="_Toc413776423"/>
      <w:r w:rsidRPr="00D66DF0">
        <w:rPr>
          <w:sz w:val="24"/>
          <w:szCs w:val="24"/>
        </w:rPr>
        <w:lastRenderedPageBreak/>
        <w:t>Тепловые нагрузки потребителей тепловой энергии, групп потребит</w:t>
      </w:r>
      <w:r w:rsidRPr="00D66DF0">
        <w:rPr>
          <w:sz w:val="24"/>
          <w:szCs w:val="24"/>
        </w:rPr>
        <w:t>е</w:t>
      </w:r>
      <w:r w:rsidRPr="00D66DF0">
        <w:rPr>
          <w:sz w:val="24"/>
          <w:szCs w:val="24"/>
        </w:rPr>
        <w:t>лей тепловой энергии в зонах действия источников тепловой энергии</w:t>
      </w:r>
      <w:bookmarkEnd w:id="127"/>
      <w:bookmarkEnd w:id="128"/>
      <w:bookmarkEnd w:id="129"/>
    </w:p>
    <w:p w:rsidR="00377F18" w:rsidRPr="00D66DF0" w:rsidRDefault="00377F18" w:rsidP="00BB550B">
      <w:pPr>
        <w:pStyle w:val="1110"/>
        <w:numPr>
          <w:ilvl w:val="2"/>
          <w:numId w:val="7"/>
        </w:numPr>
        <w:tabs>
          <w:tab w:val="left" w:pos="1560"/>
        </w:tabs>
        <w:ind w:left="0" w:firstLine="709"/>
        <w:rPr>
          <w:sz w:val="24"/>
          <w:szCs w:val="24"/>
        </w:rPr>
      </w:pPr>
      <w:bookmarkStart w:id="130" w:name="_Toc384058628"/>
      <w:bookmarkStart w:id="131" w:name="_Toc386561019"/>
      <w:bookmarkStart w:id="132" w:name="_Toc413776424"/>
      <w:r w:rsidRPr="00D66DF0">
        <w:rPr>
          <w:sz w:val="24"/>
          <w:szCs w:val="24"/>
        </w:rPr>
        <w:t>Потребление тепловой энергии в расчетных элементах территориального деления и в зонах действия источников тепловой энергии при расчетных температурах наружного воздуха</w:t>
      </w:r>
      <w:bookmarkEnd w:id="130"/>
      <w:bookmarkEnd w:id="131"/>
      <w:bookmarkEnd w:id="132"/>
    </w:p>
    <w:p w:rsidR="00714D9F" w:rsidRPr="00D66DF0" w:rsidRDefault="00714D9F" w:rsidP="00331B4B">
      <w:pPr>
        <w:pStyle w:val="afff0"/>
        <w:rPr>
          <w:rFonts w:ascii="Times New Roman" w:hAnsi="Times New Roman" w:cs="Times New Roman"/>
          <w:sz w:val="24"/>
          <w:szCs w:val="24"/>
        </w:rPr>
      </w:pPr>
      <w:r w:rsidRPr="00D66DF0">
        <w:rPr>
          <w:rFonts w:ascii="Times New Roman" w:hAnsi="Times New Roman" w:cs="Times New Roman"/>
          <w:sz w:val="24"/>
          <w:szCs w:val="24"/>
        </w:rPr>
        <w:t>По данным ТСН 23-325-2001 Энергетическая эффективность жилых и общественных зданий. Энергосберегающая теплозащита зданий. Нормы проектирования. Алтайский край. Дата актуализации: 01.10.2008 г. «Расчетная температура наружного воздуха для проектир</w:t>
      </w:r>
      <w:r w:rsidRPr="00D66DF0">
        <w:rPr>
          <w:rFonts w:ascii="Times New Roman" w:hAnsi="Times New Roman" w:cs="Times New Roman"/>
          <w:sz w:val="24"/>
          <w:szCs w:val="24"/>
        </w:rPr>
        <w:t>о</w:t>
      </w:r>
      <w:r w:rsidRPr="00D66DF0">
        <w:rPr>
          <w:rFonts w:ascii="Times New Roman" w:hAnsi="Times New Roman" w:cs="Times New Roman"/>
          <w:sz w:val="24"/>
          <w:szCs w:val="24"/>
        </w:rPr>
        <w:t>вания отопления, вентиляции и ГВС для г. Заринска составляет минус 39°</w:t>
      </w:r>
      <w:r w:rsidRPr="00D66DF0">
        <w:rPr>
          <w:rFonts w:ascii="Times New Roman" w:hAnsi="Times New Roman" w:cs="Times New Roman"/>
          <w:sz w:val="24"/>
          <w:szCs w:val="24"/>
          <w:lang w:val="en-US"/>
        </w:rPr>
        <w:t>C</w:t>
      </w:r>
      <w:r w:rsidRPr="00D66DF0">
        <w:rPr>
          <w:rFonts w:ascii="Times New Roman" w:hAnsi="Times New Roman" w:cs="Times New Roman"/>
          <w:sz w:val="24"/>
          <w:szCs w:val="24"/>
        </w:rPr>
        <w:t>. Средняя темп</w:t>
      </w:r>
      <w:r w:rsidRPr="00D66DF0">
        <w:rPr>
          <w:rFonts w:ascii="Times New Roman" w:hAnsi="Times New Roman" w:cs="Times New Roman"/>
          <w:sz w:val="24"/>
          <w:szCs w:val="24"/>
        </w:rPr>
        <w:t>е</w:t>
      </w:r>
      <w:r w:rsidRPr="00D66DF0">
        <w:rPr>
          <w:rFonts w:ascii="Times New Roman" w:hAnsi="Times New Roman" w:cs="Times New Roman"/>
          <w:sz w:val="24"/>
          <w:szCs w:val="24"/>
        </w:rPr>
        <w:t>ратура отопительного сезона составляет минус 8,4°</w:t>
      </w:r>
      <w:r w:rsidRPr="00D66DF0">
        <w:rPr>
          <w:rFonts w:ascii="Times New Roman" w:hAnsi="Times New Roman" w:cs="Times New Roman"/>
          <w:sz w:val="24"/>
          <w:szCs w:val="24"/>
          <w:lang w:val="en-US"/>
        </w:rPr>
        <w:t>C</w:t>
      </w:r>
      <w:r w:rsidRPr="00D66DF0">
        <w:rPr>
          <w:rFonts w:ascii="Times New Roman" w:hAnsi="Times New Roman" w:cs="Times New Roman"/>
          <w:sz w:val="24"/>
          <w:szCs w:val="24"/>
        </w:rPr>
        <w:t>. Продолжительность отопительного п</w:t>
      </w:r>
      <w:r w:rsidRPr="00D66DF0">
        <w:rPr>
          <w:rFonts w:ascii="Times New Roman" w:hAnsi="Times New Roman" w:cs="Times New Roman"/>
          <w:sz w:val="24"/>
          <w:szCs w:val="24"/>
        </w:rPr>
        <w:t>е</w:t>
      </w:r>
      <w:r w:rsidRPr="00D66DF0">
        <w:rPr>
          <w:rFonts w:ascii="Times New Roman" w:hAnsi="Times New Roman" w:cs="Times New Roman"/>
          <w:sz w:val="24"/>
          <w:szCs w:val="24"/>
        </w:rPr>
        <w:t>риода равна 224 дням.</w:t>
      </w:r>
    </w:p>
    <w:p w:rsidR="00377F18" w:rsidRPr="00D66DF0" w:rsidRDefault="00377F18" w:rsidP="00E22A12">
      <w:pPr>
        <w:pStyle w:val="afff0"/>
        <w:rPr>
          <w:rFonts w:ascii="Times New Roman" w:hAnsi="Times New Roman" w:cs="Times New Roman"/>
          <w:sz w:val="24"/>
          <w:szCs w:val="24"/>
        </w:rPr>
      </w:pPr>
      <w:r w:rsidRPr="00D66DF0">
        <w:rPr>
          <w:rFonts w:ascii="Times New Roman" w:hAnsi="Times New Roman" w:cs="Times New Roman"/>
          <w:sz w:val="24"/>
          <w:szCs w:val="24"/>
        </w:rPr>
        <w:t>На территории г. Заринска расположено 7 источников централизованного теплосна</w:t>
      </w:r>
      <w:r w:rsidRPr="00D66DF0">
        <w:rPr>
          <w:rFonts w:ascii="Times New Roman" w:hAnsi="Times New Roman" w:cs="Times New Roman"/>
          <w:sz w:val="24"/>
          <w:szCs w:val="24"/>
        </w:rPr>
        <w:t>б</w:t>
      </w:r>
      <w:r w:rsidRPr="00D66DF0">
        <w:rPr>
          <w:rFonts w:ascii="Times New Roman" w:hAnsi="Times New Roman" w:cs="Times New Roman"/>
          <w:sz w:val="24"/>
          <w:szCs w:val="24"/>
        </w:rPr>
        <w:t>жения. Подключенные нагрузки потребителей к источникам централизованного теплосна</w:t>
      </w:r>
      <w:r w:rsidRPr="00D66DF0">
        <w:rPr>
          <w:rFonts w:ascii="Times New Roman" w:hAnsi="Times New Roman" w:cs="Times New Roman"/>
          <w:sz w:val="24"/>
          <w:szCs w:val="24"/>
        </w:rPr>
        <w:t>б</w:t>
      </w:r>
      <w:r w:rsidRPr="00D66DF0">
        <w:rPr>
          <w:rFonts w:ascii="Times New Roman" w:hAnsi="Times New Roman" w:cs="Times New Roman"/>
          <w:sz w:val="24"/>
          <w:szCs w:val="24"/>
        </w:rPr>
        <w:t>жения представлены в таблице 2</w:t>
      </w:r>
      <w:r w:rsidR="003A0A07" w:rsidRPr="00D66DF0">
        <w:rPr>
          <w:rFonts w:ascii="Times New Roman" w:hAnsi="Times New Roman" w:cs="Times New Roman"/>
          <w:sz w:val="24"/>
          <w:szCs w:val="24"/>
        </w:rPr>
        <w:t>3</w:t>
      </w:r>
      <w:r w:rsidRPr="00D66DF0">
        <w:rPr>
          <w:rFonts w:ascii="Times New Roman" w:hAnsi="Times New Roman" w:cs="Times New Roman"/>
          <w:sz w:val="24"/>
          <w:szCs w:val="24"/>
        </w:rPr>
        <w:t>.</w:t>
      </w: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Подключенные нагрузки потребителей к источникам централизованного те</w:t>
      </w:r>
      <w:r w:rsidRPr="00D66DF0">
        <w:rPr>
          <w:rFonts w:ascii="Times New Roman" w:hAnsi="Times New Roman" w:cs="Times New Roman"/>
          <w:b w:val="0"/>
          <w:bCs w:val="0"/>
          <w:sz w:val="24"/>
          <w:szCs w:val="24"/>
        </w:rPr>
        <w:t>п</w:t>
      </w:r>
      <w:r w:rsidRPr="00D66DF0">
        <w:rPr>
          <w:rFonts w:ascii="Times New Roman" w:hAnsi="Times New Roman" w:cs="Times New Roman"/>
          <w:b w:val="0"/>
          <w:bCs w:val="0"/>
          <w:sz w:val="24"/>
          <w:szCs w:val="24"/>
        </w:rPr>
        <w:t>лоснабжения</w:t>
      </w:r>
    </w:p>
    <w:tbl>
      <w:tblPr>
        <w:tblW w:w="5000" w:type="pct"/>
        <w:tblInd w:w="-106" w:type="dxa"/>
        <w:tblLook w:val="00A0" w:firstRow="1" w:lastRow="0" w:firstColumn="1" w:lastColumn="0" w:noHBand="0" w:noVBand="0"/>
      </w:tblPr>
      <w:tblGrid>
        <w:gridCol w:w="940"/>
        <w:gridCol w:w="4951"/>
        <w:gridCol w:w="3963"/>
      </w:tblGrid>
      <w:tr w:rsidR="00377F18" w:rsidRPr="00D66DF0">
        <w:trPr>
          <w:trHeight w:val="230"/>
        </w:trPr>
        <w:tc>
          <w:tcPr>
            <w:tcW w:w="47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9F3613">
            <w:pPr>
              <w:spacing w:after="0" w:line="240" w:lineRule="auto"/>
              <w:jc w:val="center"/>
              <w:rPr>
                <w:rFonts w:ascii="Times New Roman" w:hAnsi="Times New Roman" w:cs="Times New Roman"/>
                <w:b/>
                <w:bCs/>
                <w:color w:val="000000"/>
                <w:sz w:val="20"/>
                <w:szCs w:val="20"/>
                <w:lang w:eastAsia="ru-RU"/>
              </w:rPr>
            </w:pPr>
            <w:bookmarkStart w:id="133" w:name="_Toc384058629"/>
            <w:bookmarkStart w:id="134" w:name="_Toc386561020"/>
            <w:r w:rsidRPr="00D66DF0">
              <w:rPr>
                <w:rFonts w:ascii="Times New Roman" w:hAnsi="Times New Roman" w:cs="Times New Roman"/>
                <w:b/>
                <w:bCs/>
                <w:color w:val="000000"/>
                <w:sz w:val="20"/>
                <w:szCs w:val="20"/>
                <w:lang w:eastAsia="ru-RU"/>
              </w:rPr>
              <w:t>№ п/п</w:t>
            </w:r>
          </w:p>
        </w:tc>
        <w:tc>
          <w:tcPr>
            <w:tcW w:w="2512"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9F361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2011"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9F361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Подключенная нагрузка, Гкал/ч</w:t>
            </w:r>
          </w:p>
        </w:tc>
      </w:tr>
      <w:tr w:rsidR="00377F18" w:rsidRPr="00D66DF0">
        <w:trPr>
          <w:trHeight w:val="230"/>
        </w:trPr>
        <w:tc>
          <w:tcPr>
            <w:tcW w:w="477"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b/>
                <w:bCs/>
                <w:color w:val="000000"/>
                <w:sz w:val="20"/>
                <w:szCs w:val="20"/>
                <w:lang w:eastAsia="ru-RU"/>
              </w:rPr>
            </w:pPr>
          </w:p>
        </w:tc>
        <w:tc>
          <w:tcPr>
            <w:tcW w:w="2512"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b/>
                <w:bCs/>
                <w:color w:val="000000"/>
                <w:sz w:val="20"/>
                <w:szCs w:val="20"/>
                <w:lang w:eastAsia="ru-RU"/>
              </w:rPr>
            </w:pPr>
          </w:p>
        </w:tc>
        <w:tc>
          <w:tcPr>
            <w:tcW w:w="2011"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b/>
                <w:bCs/>
                <w:color w:val="000000"/>
                <w:sz w:val="20"/>
                <w:szCs w:val="20"/>
                <w:lang w:eastAsia="ru-RU"/>
              </w:rPr>
            </w:pPr>
          </w:p>
        </w:tc>
      </w:tr>
      <w:tr w:rsidR="00377F18" w:rsidRPr="00D66DF0">
        <w:trPr>
          <w:trHeight w:val="20"/>
        </w:trPr>
        <w:tc>
          <w:tcPr>
            <w:tcW w:w="477" w:type="pct"/>
            <w:tcBorders>
              <w:top w:val="nil"/>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2512" w:type="pct"/>
            <w:tcBorders>
              <w:top w:val="nil"/>
              <w:left w:val="nil"/>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2011" w:type="pct"/>
            <w:tcBorders>
              <w:top w:val="nil"/>
              <w:left w:val="nil"/>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0,493</w:t>
            </w:r>
          </w:p>
        </w:tc>
      </w:tr>
      <w:tr w:rsidR="00377F18" w:rsidRPr="00D66DF0">
        <w:trPr>
          <w:trHeight w:val="20"/>
        </w:trPr>
        <w:tc>
          <w:tcPr>
            <w:tcW w:w="477" w:type="pct"/>
            <w:tcBorders>
              <w:top w:val="nil"/>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2512" w:type="pct"/>
            <w:tcBorders>
              <w:top w:val="nil"/>
              <w:left w:val="nil"/>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2011" w:type="pct"/>
            <w:tcBorders>
              <w:top w:val="nil"/>
              <w:left w:val="nil"/>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1,227</w:t>
            </w:r>
          </w:p>
        </w:tc>
      </w:tr>
      <w:tr w:rsidR="00377F18" w:rsidRPr="00D66DF0">
        <w:trPr>
          <w:trHeight w:val="20"/>
        </w:trPr>
        <w:tc>
          <w:tcPr>
            <w:tcW w:w="477" w:type="pct"/>
            <w:tcBorders>
              <w:top w:val="nil"/>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2512" w:type="pct"/>
            <w:tcBorders>
              <w:top w:val="nil"/>
              <w:left w:val="nil"/>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2011" w:type="pct"/>
            <w:tcBorders>
              <w:top w:val="nil"/>
              <w:left w:val="nil"/>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0,646</w:t>
            </w:r>
          </w:p>
        </w:tc>
      </w:tr>
      <w:tr w:rsidR="00377F18" w:rsidRPr="00D66DF0">
        <w:trPr>
          <w:trHeight w:val="20"/>
        </w:trPr>
        <w:tc>
          <w:tcPr>
            <w:tcW w:w="477" w:type="pct"/>
            <w:tcBorders>
              <w:top w:val="nil"/>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2512" w:type="pct"/>
            <w:tcBorders>
              <w:top w:val="nil"/>
              <w:left w:val="nil"/>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2011" w:type="pct"/>
            <w:tcBorders>
              <w:top w:val="nil"/>
              <w:left w:val="nil"/>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2,588</w:t>
            </w:r>
          </w:p>
        </w:tc>
      </w:tr>
      <w:tr w:rsidR="00377F18" w:rsidRPr="00D66DF0">
        <w:trPr>
          <w:trHeight w:val="20"/>
        </w:trPr>
        <w:tc>
          <w:tcPr>
            <w:tcW w:w="477" w:type="pct"/>
            <w:tcBorders>
              <w:top w:val="nil"/>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2512" w:type="pct"/>
            <w:tcBorders>
              <w:top w:val="nil"/>
              <w:left w:val="nil"/>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2011" w:type="pct"/>
            <w:tcBorders>
              <w:top w:val="nil"/>
              <w:left w:val="nil"/>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0,842</w:t>
            </w:r>
          </w:p>
        </w:tc>
      </w:tr>
      <w:tr w:rsidR="00377F18" w:rsidRPr="00D66DF0">
        <w:trPr>
          <w:trHeight w:val="20"/>
        </w:trPr>
        <w:tc>
          <w:tcPr>
            <w:tcW w:w="477" w:type="pct"/>
            <w:tcBorders>
              <w:top w:val="nil"/>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2512" w:type="pct"/>
            <w:tcBorders>
              <w:top w:val="nil"/>
              <w:left w:val="nil"/>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2011" w:type="pct"/>
            <w:tcBorders>
              <w:top w:val="nil"/>
              <w:left w:val="nil"/>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2,834</w:t>
            </w:r>
          </w:p>
        </w:tc>
      </w:tr>
      <w:tr w:rsidR="00377F18" w:rsidRPr="00D66DF0">
        <w:trPr>
          <w:trHeight w:val="20"/>
        </w:trPr>
        <w:tc>
          <w:tcPr>
            <w:tcW w:w="477" w:type="pct"/>
            <w:tcBorders>
              <w:top w:val="nil"/>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2512" w:type="pct"/>
            <w:tcBorders>
              <w:top w:val="nil"/>
              <w:left w:val="nil"/>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2011" w:type="pct"/>
            <w:tcBorders>
              <w:top w:val="nil"/>
              <w:left w:val="nil"/>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359,882</w:t>
            </w:r>
          </w:p>
        </w:tc>
      </w:tr>
      <w:tr w:rsidR="00377F18" w:rsidRPr="00D66DF0">
        <w:trPr>
          <w:trHeight w:val="20"/>
        </w:trPr>
        <w:tc>
          <w:tcPr>
            <w:tcW w:w="2989" w:type="pct"/>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377F18" w:rsidRPr="00D66DF0" w:rsidRDefault="00377F18" w:rsidP="009F3613">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2011" w:type="pct"/>
            <w:tcBorders>
              <w:top w:val="nil"/>
              <w:left w:val="nil"/>
              <w:bottom w:val="single" w:sz="4" w:space="0" w:color="auto"/>
              <w:right w:val="single" w:sz="4" w:space="0" w:color="auto"/>
            </w:tcBorders>
            <w:shd w:val="clear" w:color="000000" w:fill="A6A6A6"/>
            <w:vAlign w:val="center"/>
          </w:tcPr>
          <w:p w:rsidR="00377F18" w:rsidRPr="00D66DF0" w:rsidRDefault="00377F18" w:rsidP="009F361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368,511</w:t>
            </w:r>
          </w:p>
        </w:tc>
      </w:tr>
    </w:tbl>
    <w:p w:rsidR="00377F18" w:rsidRPr="00D66DF0" w:rsidRDefault="00377F18" w:rsidP="00BB550B">
      <w:pPr>
        <w:pStyle w:val="1110"/>
        <w:numPr>
          <w:ilvl w:val="2"/>
          <w:numId w:val="7"/>
        </w:numPr>
        <w:tabs>
          <w:tab w:val="left" w:pos="1560"/>
        </w:tabs>
        <w:ind w:left="0" w:firstLine="709"/>
        <w:rPr>
          <w:sz w:val="24"/>
          <w:szCs w:val="24"/>
        </w:rPr>
      </w:pPr>
      <w:bookmarkStart w:id="135" w:name="_Toc413776425"/>
      <w:r w:rsidRPr="00D66DF0">
        <w:rPr>
          <w:sz w:val="24"/>
          <w:szCs w:val="24"/>
        </w:rPr>
        <w:t>Случаи (условия) применения отопления жилых помещений в мног</w:t>
      </w:r>
      <w:r w:rsidRPr="00D66DF0">
        <w:rPr>
          <w:sz w:val="24"/>
          <w:szCs w:val="24"/>
        </w:rPr>
        <w:t>о</w:t>
      </w:r>
      <w:r w:rsidRPr="00D66DF0">
        <w:rPr>
          <w:sz w:val="24"/>
          <w:szCs w:val="24"/>
        </w:rPr>
        <w:t>квартирных домах с использованием индивидуальных квартирных источников тепл</w:t>
      </w:r>
      <w:r w:rsidRPr="00D66DF0">
        <w:rPr>
          <w:sz w:val="24"/>
          <w:szCs w:val="24"/>
        </w:rPr>
        <w:t>о</w:t>
      </w:r>
      <w:r w:rsidRPr="00D66DF0">
        <w:rPr>
          <w:sz w:val="24"/>
          <w:szCs w:val="24"/>
        </w:rPr>
        <w:t>вой энергии</w:t>
      </w:r>
      <w:bookmarkEnd w:id="133"/>
      <w:bookmarkEnd w:id="134"/>
      <w:bookmarkEnd w:id="135"/>
    </w:p>
    <w:p w:rsidR="00377F18" w:rsidRPr="00D66DF0" w:rsidRDefault="00377F18" w:rsidP="00F96CC8">
      <w:pPr>
        <w:pStyle w:val="afff0"/>
        <w:rPr>
          <w:rFonts w:ascii="Times New Roman" w:hAnsi="Times New Roman" w:cs="Times New Roman"/>
          <w:sz w:val="24"/>
          <w:szCs w:val="24"/>
        </w:rPr>
      </w:pPr>
      <w:r w:rsidRPr="00D66DF0">
        <w:rPr>
          <w:rFonts w:ascii="Times New Roman" w:hAnsi="Times New Roman" w:cs="Times New Roman"/>
          <w:sz w:val="24"/>
          <w:szCs w:val="24"/>
        </w:rPr>
        <w:t>Случаи применения отопления жилых помещений в многоквартирных домах с и</w:t>
      </w:r>
      <w:r w:rsidRPr="00D66DF0">
        <w:rPr>
          <w:rFonts w:ascii="Times New Roman" w:hAnsi="Times New Roman" w:cs="Times New Roman"/>
          <w:sz w:val="24"/>
          <w:szCs w:val="24"/>
        </w:rPr>
        <w:t>с</w:t>
      </w:r>
      <w:r w:rsidRPr="00D66DF0">
        <w:rPr>
          <w:rFonts w:ascii="Times New Roman" w:hAnsi="Times New Roman" w:cs="Times New Roman"/>
          <w:sz w:val="24"/>
          <w:szCs w:val="24"/>
        </w:rPr>
        <w:t>пользованием индивидуальных квартирных источников тепловой энергии не выявлены.</w:t>
      </w:r>
    </w:p>
    <w:p w:rsidR="00377F18" w:rsidRPr="00D66DF0" w:rsidRDefault="00377F18" w:rsidP="00BB550B">
      <w:pPr>
        <w:pStyle w:val="1110"/>
        <w:numPr>
          <w:ilvl w:val="2"/>
          <w:numId w:val="7"/>
        </w:numPr>
        <w:tabs>
          <w:tab w:val="left" w:pos="1560"/>
        </w:tabs>
        <w:ind w:left="0" w:firstLine="709"/>
        <w:rPr>
          <w:sz w:val="24"/>
          <w:szCs w:val="24"/>
        </w:rPr>
      </w:pPr>
      <w:bookmarkStart w:id="136" w:name="_Toc377471837"/>
      <w:bookmarkStart w:id="137" w:name="_Toc384058630"/>
      <w:bookmarkStart w:id="138" w:name="_Toc386561021"/>
      <w:bookmarkStart w:id="139" w:name="_Toc413776426"/>
      <w:r w:rsidRPr="00D66DF0">
        <w:rPr>
          <w:sz w:val="24"/>
          <w:szCs w:val="24"/>
        </w:rPr>
        <w:t>Значения потребления тепловой энергии в расчетных элементах терр</w:t>
      </w:r>
      <w:r w:rsidRPr="00D66DF0">
        <w:rPr>
          <w:sz w:val="24"/>
          <w:szCs w:val="24"/>
        </w:rPr>
        <w:t>и</w:t>
      </w:r>
      <w:r w:rsidRPr="00D66DF0">
        <w:rPr>
          <w:sz w:val="24"/>
          <w:szCs w:val="24"/>
        </w:rPr>
        <w:t>ториального деления за отопительный период и за год в целом</w:t>
      </w:r>
      <w:bookmarkEnd w:id="136"/>
      <w:bookmarkEnd w:id="137"/>
      <w:bookmarkEnd w:id="138"/>
      <w:bookmarkEnd w:id="139"/>
    </w:p>
    <w:p w:rsidR="00377F18" w:rsidRPr="00D66DF0" w:rsidRDefault="00377F18" w:rsidP="008A35DF">
      <w:pPr>
        <w:pStyle w:val="afff0"/>
        <w:rPr>
          <w:rFonts w:ascii="Times New Roman" w:hAnsi="Times New Roman" w:cs="Times New Roman"/>
          <w:sz w:val="24"/>
          <w:szCs w:val="24"/>
        </w:rPr>
      </w:pPr>
      <w:r w:rsidRPr="00D66DF0">
        <w:rPr>
          <w:rFonts w:ascii="Times New Roman" w:hAnsi="Times New Roman" w:cs="Times New Roman"/>
          <w:sz w:val="24"/>
          <w:szCs w:val="24"/>
        </w:rPr>
        <w:t>Информация о ежемесячном потреблении тепловой энергии на нужды отопления и ГВС отсутствует. Информация о расчетных единицах территориального деления отсутств</w:t>
      </w:r>
      <w:r w:rsidRPr="00D66DF0">
        <w:rPr>
          <w:rFonts w:ascii="Times New Roman" w:hAnsi="Times New Roman" w:cs="Times New Roman"/>
          <w:sz w:val="24"/>
          <w:szCs w:val="24"/>
        </w:rPr>
        <w:t>у</w:t>
      </w:r>
      <w:r w:rsidRPr="00D66DF0">
        <w:rPr>
          <w:rFonts w:ascii="Times New Roman" w:hAnsi="Times New Roman" w:cs="Times New Roman"/>
          <w:sz w:val="24"/>
          <w:szCs w:val="24"/>
        </w:rPr>
        <w:t>ет.</w:t>
      </w:r>
    </w:p>
    <w:p w:rsidR="00377F18" w:rsidRPr="00D66DF0" w:rsidRDefault="00377F18" w:rsidP="006139C6">
      <w:pPr>
        <w:pStyle w:val="afff0"/>
        <w:rPr>
          <w:rFonts w:ascii="Times New Roman" w:hAnsi="Times New Roman" w:cs="Times New Roman"/>
          <w:sz w:val="24"/>
          <w:szCs w:val="24"/>
        </w:rPr>
      </w:pPr>
      <w:r w:rsidRPr="00D66DF0">
        <w:rPr>
          <w:rFonts w:ascii="Times New Roman" w:hAnsi="Times New Roman" w:cs="Times New Roman"/>
          <w:sz w:val="24"/>
          <w:szCs w:val="24"/>
        </w:rPr>
        <w:lastRenderedPageBreak/>
        <w:t>Расчетные сведения</w:t>
      </w:r>
      <w:r w:rsidR="003C04A0" w:rsidRPr="00D66DF0">
        <w:rPr>
          <w:rFonts w:ascii="Times New Roman" w:hAnsi="Times New Roman" w:cs="Times New Roman"/>
          <w:sz w:val="24"/>
          <w:szCs w:val="24"/>
        </w:rPr>
        <w:t xml:space="preserve"> </w:t>
      </w:r>
      <w:r w:rsidRPr="00D66DF0">
        <w:rPr>
          <w:rFonts w:ascii="Times New Roman" w:hAnsi="Times New Roman" w:cs="Times New Roman"/>
          <w:sz w:val="24"/>
          <w:szCs w:val="24"/>
        </w:rPr>
        <w:t>о потреблении тепловой энергии от источников тепловой энергии</w:t>
      </w:r>
      <w:r w:rsidR="003C04A0" w:rsidRPr="00D66DF0">
        <w:rPr>
          <w:rFonts w:ascii="Times New Roman" w:hAnsi="Times New Roman" w:cs="Times New Roman"/>
          <w:sz w:val="24"/>
          <w:szCs w:val="24"/>
        </w:rPr>
        <w:t xml:space="preserve"> </w:t>
      </w:r>
      <w:r w:rsidRPr="00D66DF0">
        <w:rPr>
          <w:rFonts w:ascii="Times New Roman" w:hAnsi="Times New Roman" w:cs="Times New Roman"/>
          <w:sz w:val="24"/>
          <w:szCs w:val="24"/>
        </w:rPr>
        <w:t>за 2013 г. в целом представлены в таблице 2</w:t>
      </w:r>
      <w:r w:rsidR="003A0A07" w:rsidRPr="00D66DF0">
        <w:rPr>
          <w:rFonts w:ascii="Times New Roman" w:hAnsi="Times New Roman" w:cs="Times New Roman"/>
          <w:sz w:val="24"/>
          <w:szCs w:val="24"/>
        </w:rPr>
        <w:t>4</w:t>
      </w:r>
      <w:r w:rsidRPr="00D66DF0">
        <w:rPr>
          <w:rFonts w:ascii="Times New Roman" w:hAnsi="Times New Roman" w:cs="Times New Roman"/>
          <w:sz w:val="24"/>
          <w:szCs w:val="24"/>
        </w:rPr>
        <w:t>.</w:t>
      </w: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Расчетные значения потребления тепловой энергии за 2013 г. в целом</w:t>
      </w:r>
    </w:p>
    <w:tbl>
      <w:tblPr>
        <w:tblW w:w="0" w:type="auto"/>
        <w:tblInd w:w="-106" w:type="dxa"/>
        <w:tblLook w:val="00A0" w:firstRow="1" w:lastRow="0" w:firstColumn="1" w:lastColumn="0" w:noHBand="0" w:noVBand="0"/>
      </w:tblPr>
      <w:tblGrid>
        <w:gridCol w:w="677"/>
        <w:gridCol w:w="3267"/>
        <w:gridCol w:w="1984"/>
        <w:gridCol w:w="2894"/>
        <w:gridCol w:w="1138"/>
      </w:tblGrid>
      <w:tr w:rsidR="00377F18" w:rsidRPr="00D66DF0">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9F3613">
            <w:pPr>
              <w:spacing w:after="0" w:line="240" w:lineRule="auto"/>
              <w:jc w:val="center"/>
              <w:rPr>
                <w:rFonts w:ascii="Times New Roman" w:hAnsi="Times New Roman" w:cs="Times New Roman"/>
                <w:b/>
                <w:bCs/>
                <w:color w:val="000000"/>
                <w:sz w:val="20"/>
                <w:szCs w:val="20"/>
                <w:lang w:eastAsia="ru-RU"/>
              </w:rPr>
            </w:pPr>
            <w:bookmarkStart w:id="140" w:name="_Toc384058632"/>
            <w:bookmarkStart w:id="141" w:name="_Toc386561022"/>
            <w:r w:rsidRPr="00D66DF0">
              <w:rPr>
                <w:rFonts w:ascii="Times New Roman" w:hAnsi="Times New Roman" w:cs="Times New Roman"/>
                <w:b/>
                <w:bCs/>
                <w:color w:val="000000"/>
                <w:sz w:val="20"/>
                <w:szCs w:val="20"/>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9F361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9F361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Полезный отпуск, Гкал</w:t>
            </w:r>
          </w:p>
        </w:tc>
        <w:tc>
          <w:tcPr>
            <w:tcW w:w="0" w:type="auto"/>
            <w:gridSpan w:val="2"/>
            <w:tcBorders>
              <w:top w:val="single" w:sz="4" w:space="0" w:color="auto"/>
              <w:left w:val="nil"/>
              <w:bottom w:val="single" w:sz="4" w:space="0" w:color="auto"/>
              <w:right w:val="single" w:sz="4" w:space="0" w:color="000000"/>
            </w:tcBorders>
            <w:shd w:val="clear" w:color="000000" w:fill="538DD5"/>
            <w:vAlign w:val="center"/>
          </w:tcPr>
          <w:p w:rsidR="00377F18" w:rsidRPr="00D66DF0" w:rsidRDefault="00377F18" w:rsidP="009F361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Полезный отпуск по видам теплопотре</w:t>
            </w:r>
            <w:r w:rsidRPr="00D66DF0">
              <w:rPr>
                <w:rFonts w:ascii="Times New Roman" w:hAnsi="Times New Roman" w:cs="Times New Roman"/>
                <w:b/>
                <w:bCs/>
                <w:color w:val="000000"/>
                <w:sz w:val="20"/>
                <w:szCs w:val="20"/>
                <w:lang w:eastAsia="ru-RU"/>
              </w:rPr>
              <w:t>б</w:t>
            </w:r>
            <w:r w:rsidRPr="00D66DF0">
              <w:rPr>
                <w:rFonts w:ascii="Times New Roman" w:hAnsi="Times New Roman" w:cs="Times New Roman"/>
                <w:b/>
                <w:bCs/>
                <w:color w:val="000000"/>
                <w:sz w:val="20"/>
                <w:szCs w:val="20"/>
                <w:lang w:eastAsia="ru-RU"/>
              </w:rPr>
              <w:t>ления, Гкал</w:t>
            </w:r>
          </w:p>
        </w:tc>
      </w:tr>
      <w:tr w:rsidR="00377F18" w:rsidRPr="00D66DF0">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b/>
                <w:bCs/>
                <w:color w:val="000000"/>
                <w:sz w:val="20"/>
                <w:szCs w:val="20"/>
                <w:lang w:eastAsia="ru-RU"/>
              </w:rPr>
            </w:pP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9F361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9F361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ГВС</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1 199,0</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1 199,0</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2 748,4</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2 748,4</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0" w:type="auto"/>
            <w:tcBorders>
              <w:top w:val="nil"/>
              <w:left w:val="nil"/>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1 456,2</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1 456,2</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0" w:type="auto"/>
            <w:tcBorders>
              <w:top w:val="nil"/>
              <w:left w:val="nil"/>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5 995,4</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5 995,4</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0" w:type="auto"/>
            <w:tcBorders>
              <w:top w:val="nil"/>
              <w:left w:val="nil"/>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2 449,9</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2 449,9</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0" w:type="auto"/>
            <w:tcBorders>
              <w:top w:val="nil"/>
              <w:left w:val="nil"/>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4 805,8</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4 805,8</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0" w:type="auto"/>
            <w:tcBorders>
              <w:top w:val="nil"/>
              <w:left w:val="nil"/>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310 692,8</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253 513,1</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57 179,7</w:t>
            </w:r>
          </w:p>
        </w:tc>
      </w:tr>
      <w:tr w:rsidR="00377F18" w:rsidRPr="00D66DF0">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377F18" w:rsidRPr="00D66DF0" w:rsidRDefault="00377F18" w:rsidP="009F3613">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9F3613">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329 347,5</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9F3613">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272 167,7</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9F3613">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57 179,7</w:t>
            </w:r>
          </w:p>
        </w:tc>
      </w:tr>
    </w:tbl>
    <w:p w:rsidR="00377F18" w:rsidRPr="00D66DF0" w:rsidRDefault="00377F18" w:rsidP="00BB550B">
      <w:pPr>
        <w:pStyle w:val="116"/>
        <w:numPr>
          <w:ilvl w:val="1"/>
          <w:numId w:val="7"/>
        </w:numPr>
        <w:tabs>
          <w:tab w:val="clear" w:pos="1134"/>
          <w:tab w:val="left" w:pos="1418"/>
        </w:tabs>
        <w:ind w:left="0" w:firstLine="709"/>
        <w:rPr>
          <w:sz w:val="24"/>
          <w:szCs w:val="24"/>
        </w:rPr>
      </w:pPr>
      <w:bookmarkStart w:id="142" w:name="_Toc384058633"/>
      <w:bookmarkStart w:id="143" w:name="_Toc386561023"/>
      <w:bookmarkStart w:id="144" w:name="_Toc413776427"/>
      <w:bookmarkEnd w:id="140"/>
      <w:bookmarkEnd w:id="141"/>
      <w:r w:rsidRPr="00D66DF0">
        <w:rPr>
          <w:sz w:val="24"/>
          <w:szCs w:val="24"/>
        </w:rPr>
        <w:t>Балансы тепловой мощности и тепловой нагрузки в зонах действия источников тепловой энергии</w:t>
      </w:r>
      <w:bookmarkEnd w:id="142"/>
      <w:bookmarkEnd w:id="143"/>
      <w:bookmarkEnd w:id="144"/>
    </w:p>
    <w:p w:rsidR="00377F18" w:rsidRPr="00D66DF0" w:rsidRDefault="00377F18" w:rsidP="00BB550B">
      <w:pPr>
        <w:pStyle w:val="1110"/>
        <w:numPr>
          <w:ilvl w:val="2"/>
          <w:numId w:val="7"/>
        </w:numPr>
        <w:tabs>
          <w:tab w:val="left" w:pos="1560"/>
        </w:tabs>
        <w:ind w:left="0" w:firstLine="709"/>
        <w:rPr>
          <w:sz w:val="24"/>
          <w:szCs w:val="24"/>
        </w:rPr>
      </w:pPr>
      <w:bookmarkStart w:id="145" w:name="_Toc377471841"/>
      <w:bookmarkStart w:id="146" w:name="_Toc384058634"/>
      <w:bookmarkStart w:id="147" w:name="_Toc386561024"/>
      <w:bookmarkStart w:id="148" w:name="_Toc413776428"/>
      <w:r w:rsidRPr="00D66DF0">
        <w:rPr>
          <w:sz w:val="24"/>
          <w:szCs w:val="24"/>
        </w:rPr>
        <w:t>Балансы установленной, располагаемой тепловой мощности и тепловой мощности нетто, потерь тепловой мощности в тепловых сетях и присоединенной те</w:t>
      </w:r>
      <w:r w:rsidRPr="00D66DF0">
        <w:rPr>
          <w:sz w:val="24"/>
          <w:szCs w:val="24"/>
        </w:rPr>
        <w:t>п</w:t>
      </w:r>
      <w:r w:rsidRPr="00D66DF0">
        <w:rPr>
          <w:sz w:val="24"/>
          <w:szCs w:val="24"/>
        </w:rPr>
        <w:t>ловой нагрузки по каждому источнику тепловой энергии, а в случае нескольких выв</w:t>
      </w:r>
      <w:r w:rsidRPr="00D66DF0">
        <w:rPr>
          <w:sz w:val="24"/>
          <w:szCs w:val="24"/>
        </w:rPr>
        <w:t>о</w:t>
      </w:r>
      <w:r w:rsidRPr="00D66DF0">
        <w:rPr>
          <w:sz w:val="24"/>
          <w:szCs w:val="24"/>
        </w:rPr>
        <w:t>дов тепловой мощности от одного источника тепловой энергии - по каждому из выв</w:t>
      </w:r>
      <w:r w:rsidRPr="00D66DF0">
        <w:rPr>
          <w:sz w:val="24"/>
          <w:szCs w:val="24"/>
        </w:rPr>
        <w:t>о</w:t>
      </w:r>
      <w:r w:rsidRPr="00D66DF0">
        <w:rPr>
          <w:sz w:val="24"/>
          <w:szCs w:val="24"/>
        </w:rPr>
        <w:t>дов</w:t>
      </w:r>
      <w:bookmarkEnd w:id="145"/>
      <w:bookmarkEnd w:id="146"/>
      <w:bookmarkEnd w:id="147"/>
      <w:bookmarkEnd w:id="148"/>
    </w:p>
    <w:p w:rsidR="00377F18" w:rsidRPr="00D66DF0" w:rsidRDefault="00377F18" w:rsidP="00711AAA">
      <w:pPr>
        <w:pStyle w:val="afff0"/>
        <w:rPr>
          <w:rFonts w:ascii="Times New Roman" w:hAnsi="Times New Roman" w:cs="Times New Roman"/>
          <w:sz w:val="24"/>
          <w:szCs w:val="24"/>
        </w:rPr>
      </w:pPr>
      <w:r w:rsidRPr="00D66DF0">
        <w:rPr>
          <w:rFonts w:ascii="Times New Roman" w:hAnsi="Times New Roman" w:cs="Times New Roman"/>
          <w:sz w:val="24"/>
          <w:szCs w:val="24"/>
        </w:rPr>
        <w:t>Постановление Правительства РФ от 22.02.2012 г. №154 «О требованиях к схемам теплоснабжения, порядку их разработки и утверждения» вводит следующие понятия:</w:t>
      </w:r>
    </w:p>
    <w:p w:rsidR="00377F18" w:rsidRPr="00D66DF0" w:rsidRDefault="00377F18" w:rsidP="00711AAA">
      <w:pPr>
        <w:pStyle w:val="afff0"/>
        <w:rPr>
          <w:rFonts w:ascii="Times New Roman" w:hAnsi="Times New Roman" w:cs="Times New Roman"/>
          <w:sz w:val="24"/>
          <w:szCs w:val="24"/>
        </w:rPr>
      </w:pPr>
      <w:r w:rsidRPr="00D66DF0">
        <w:rPr>
          <w:rFonts w:ascii="Times New Roman" w:hAnsi="Times New Roman" w:cs="Times New Roman"/>
          <w:sz w:val="24"/>
          <w:szCs w:val="24"/>
        </w:rPr>
        <w:t>1)</w:t>
      </w:r>
      <w:r w:rsidRPr="00D66DF0">
        <w:rPr>
          <w:rFonts w:ascii="Times New Roman" w:hAnsi="Times New Roman" w:cs="Times New Roman"/>
          <w:i/>
          <w:iCs/>
          <w:sz w:val="24"/>
          <w:szCs w:val="24"/>
        </w:rPr>
        <w:t>Установленная мощность источника тепловой энергии</w:t>
      </w:r>
      <w:r w:rsidRPr="00D66DF0">
        <w:rPr>
          <w:rFonts w:ascii="Times New Roman" w:hAnsi="Times New Roman" w:cs="Times New Roman"/>
          <w:sz w:val="24"/>
          <w:szCs w:val="24"/>
        </w:rPr>
        <w:t xml:space="preserve"> — сумма номинальных тепловых мощностей всего принятого по акту ввода в эксплуатацию оборудования, предн</w:t>
      </w:r>
      <w:r w:rsidRPr="00D66DF0">
        <w:rPr>
          <w:rFonts w:ascii="Times New Roman" w:hAnsi="Times New Roman" w:cs="Times New Roman"/>
          <w:sz w:val="24"/>
          <w:szCs w:val="24"/>
        </w:rPr>
        <w:t>а</w:t>
      </w:r>
      <w:r w:rsidRPr="00D66DF0">
        <w:rPr>
          <w:rFonts w:ascii="Times New Roman" w:hAnsi="Times New Roman" w:cs="Times New Roman"/>
          <w:sz w:val="24"/>
          <w:szCs w:val="24"/>
        </w:rPr>
        <w:t>значенного для отпуска тепловой энергии потребителям на собственные и хозяйственные нужды;</w:t>
      </w:r>
    </w:p>
    <w:p w:rsidR="00377F18" w:rsidRPr="00D66DF0" w:rsidRDefault="00377F18" w:rsidP="00711AAA">
      <w:pPr>
        <w:pStyle w:val="afff0"/>
        <w:rPr>
          <w:rFonts w:ascii="Times New Roman" w:hAnsi="Times New Roman" w:cs="Times New Roman"/>
          <w:sz w:val="24"/>
          <w:szCs w:val="24"/>
        </w:rPr>
      </w:pPr>
      <w:r w:rsidRPr="00D66DF0">
        <w:rPr>
          <w:rFonts w:ascii="Times New Roman" w:hAnsi="Times New Roman" w:cs="Times New Roman"/>
          <w:sz w:val="24"/>
          <w:szCs w:val="24"/>
        </w:rPr>
        <w:t>2)</w:t>
      </w:r>
      <w:r w:rsidRPr="00D66DF0">
        <w:rPr>
          <w:rFonts w:ascii="Times New Roman" w:hAnsi="Times New Roman" w:cs="Times New Roman"/>
          <w:i/>
          <w:iCs/>
          <w:sz w:val="24"/>
          <w:szCs w:val="24"/>
        </w:rPr>
        <w:t>Располагаемая мощность источника тепловой энергии</w:t>
      </w:r>
      <w:r w:rsidRPr="00D66DF0">
        <w:rPr>
          <w:rFonts w:ascii="Times New Roman" w:hAnsi="Times New Roman" w:cs="Times New Roman"/>
          <w:sz w:val="24"/>
          <w:szCs w:val="24"/>
        </w:rPr>
        <w:t xml:space="preserve"> — величина, равная уст</w:t>
      </w:r>
      <w:r w:rsidRPr="00D66DF0">
        <w:rPr>
          <w:rFonts w:ascii="Times New Roman" w:hAnsi="Times New Roman" w:cs="Times New Roman"/>
          <w:sz w:val="24"/>
          <w:szCs w:val="24"/>
        </w:rPr>
        <w:t>а</w:t>
      </w:r>
      <w:r w:rsidRPr="00D66DF0">
        <w:rPr>
          <w:rFonts w:ascii="Times New Roman" w:hAnsi="Times New Roman" w:cs="Times New Roman"/>
          <w:sz w:val="24"/>
          <w:szCs w:val="24"/>
        </w:rPr>
        <w:t>новленной мощности источника тепловой энергии за вычетом объемов мощности, не реал</w:t>
      </w:r>
      <w:r w:rsidRPr="00D66DF0">
        <w:rPr>
          <w:rFonts w:ascii="Times New Roman" w:hAnsi="Times New Roman" w:cs="Times New Roman"/>
          <w:sz w:val="24"/>
          <w:szCs w:val="24"/>
        </w:rPr>
        <w:t>и</w:t>
      </w:r>
      <w:r w:rsidRPr="00D66DF0">
        <w:rPr>
          <w:rFonts w:ascii="Times New Roman" w:hAnsi="Times New Roman" w:cs="Times New Roman"/>
          <w:sz w:val="24"/>
          <w:szCs w:val="24"/>
        </w:rPr>
        <w:t>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w:t>
      </w:r>
      <w:r w:rsidRPr="00D66DF0">
        <w:rPr>
          <w:rFonts w:ascii="Times New Roman" w:hAnsi="Times New Roman" w:cs="Times New Roman"/>
          <w:sz w:val="24"/>
          <w:szCs w:val="24"/>
        </w:rPr>
        <w:t>а</w:t>
      </w:r>
      <w:r w:rsidRPr="00D66DF0">
        <w:rPr>
          <w:rFonts w:ascii="Times New Roman" w:hAnsi="Times New Roman" w:cs="Times New Roman"/>
          <w:sz w:val="24"/>
          <w:szCs w:val="24"/>
        </w:rPr>
        <w:t>раметров пара перед турбиной, отсутствие рециркуляции в пиковых водогрейных котлоагр</w:t>
      </w:r>
      <w:r w:rsidRPr="00D66DF0">
        <w:rPr>
          <w:rFonts w:ascii="Times New Roman" w:hAnsi="Times New Roman" w:cs="Times New Roman"/>
          <w:sz w:val="24"/>
          <w:szCs w:val="24"/>
        </w:rPr>
        <w:t>е</w:t>
      </w:r>
      <w:r w:rsidRPr="00D66DF0">
        <w:rPr>
          <w:rFonts w:ascii="Times New Roman" w:hAnsi="Times New Roman" w:cs="Times New Roman"/>
          <w:sz w:val="24"/>
          <w:szCs w:val="24"/>
        </w:rPr>
        <w:t>гатах и др.);</w:t>
      </w:r>
    </w:p>
    <w:p w:rsidR="00377F18" w:rsidRPr="00D66DF0" w:rsidRDefault="00377F18" w:rsidP="00711AAA">
      <w:pPr>
        <w:pStyle w:val="afff0"/>
        <w:rPr>
          <w:rFonts w:ascii="Times New Roman" w:hAnsi="Times New Roman" w:cs="Times New Roman"/>
          <w:sz w:val="24"/>
          <w:szCs w:val="24"/>
        </w:rPr>
      </w:pPr>
      <w:r w:rsidRPr="00D66DF0">
        <w:rPr>
          <w:rFonts w:ascii="Times New Roman" w:hAnsi="Times New Roman" w:cs="Times New Roman"/>
          <w:sz w:val="24"/>
          <w:szCs w:val="24"/>
        </w:rPr>
        <w:t>3)</w:t>
      </w:r>
      <w:r w:rsidRPr="00D66DF0">
        <w:rPr>
          <w:rFonts w:ascii="Times New Roman" w:hAnsi="Times New Roman" w:cs="Times New Roman"/>
          <w:i/>
          <w:iCs/>
          <w:sz w:val="24"/>
          <w:szCs w:val="24"/>
        </w:rPr>
        <w:t>Мощность источника тепловой энергии «нетто»</w:t>
      </w:r>
      <w:r w:rsidRPr="00D66DF0">
        <w:rPr>
          <w:rFonts w:ascii="Times New Roman" w:hAnsi="Times New Roman" w:cs="Times New Roman"/>
          <w:sz w:val="24"/>
          <w:szCs w:val="24"/>
        </w:rPr>
        <w:t xml:space="preserve"> — величина, равная располага</w:t>
      </w:r>
      <w:r w:rsidRPr="00D66DF0">
        <w:rPr>
          <w:rFonts w:ascii="Times New Roman" w:hAnsi="Times New Roman" w:cs="Times New Roman"/>
          <w:sz w:val="24"/>
          <w:szCs w:val="24"/>
        </w:rPr>
        <w:t>е</w:t>
      </w:r>
      <w:r w:rsidRPr="00D66DF0">
        <w:rPr>
          <w:rFonts w:ascii="Times New Roman" w:hAnsi="Times New Roman" w:cs="Times New Roman"/>
          <w:sz w:val="24"/>
          <w:szCs w:val="24"/>
        </w:rPr>
        <w:t>мой мощности источника тепловой энергии за вычетом тепловой нагрузки на собственные и хозяйственные нужды.</w:t>
      </w:r>
    </w:p>
    <w:p w:rsidR="00377F18" w:rsidRPr="00D66DF0" w:rsidRDefault="00377F18" w:rsidP="005A0805">
      <w:pPr>
        <w:pStyle w:val="afff0"/>
        <w:rPr>
          <w:rFonts w:ascii="Times New Roman" w:hAnsi="Times New Roman" w:cs="Times New Roman"/>
          <w:sz w:val="24"/>
          <w:szCs w:val="24"/>
        </w:rPr>
      </w:pPr>
      <w:r w:rsidRPr="00D66DF0">
        <w:rPr>
          <w:rFonts w:ascii="Times New Roman" w:hAnsi="Times New Roman" w:cs="Times New Roman"/>
          <w:sz w:val="24"/>
          <w:szCs w:val="24"/>
        </w:rPr>
        <w:lastRenderedPageBreak/>
        <w:t xml:space="preserve">Балансы установленной, располагаемой тепловой мощности, тепловой мощности «нетто», потерь тепловой мощности в тепловых сетях и присоединенной тепловой нагрузки котельных </w:t>
      </w:r>
      <w:r w:rsidR="004E0006" w:rsidRPr="00D66DF0">
        <w:rPr>
          <w:rFonts w:ascii="Times New Roman" w:hAnsi="Times New Roman" w:cs="Times New Roman"/>
          <w:sz w:val="24"/>
          <w:szCs w:val="24"/>
        </w:rPr>
        <w:t xml:space="preserve">и ТЭЦ </w:t>
      </w:r>
      <w:r w:rsidRPr="00D66DF0">
        <w:rPr>
          <w:rFonts w:ascii="Times New Roman" w:hAnsi="Times New Roman" w:cs="Times New Roman"/>
          <w:sz w:val="24"/>
          <w:szCs w:val="24"/>
        </w:rPr>
        <w:t>сведены в таблицу</w:t>
      </w:r>
      <w:r w:rsidR="00714D9F" w:rsidRPr="00D66DF0">
        <w:rPr>
          <w:rFonts w:ascii="Times New Roman" w:hAnsi="Times New Roman" w:cs="Times New Roman"/>
          <w:sz w:val="24"/>
          <w:szCs w:val="24"/>
        </w:rPr>
        <w:t xml:space="preserve"> </w:t>
      </w:r>
      <w:r w:rsidRPr="00D66DF0">
        <w:rPr>
          <w:rFonts w:ascii="Times New Roman" w:hAnsi="Times New Roman" w:cs="Times New Roman"/>
          <w:sz w:val="24"/>
          <w:szCs w:val="24"/>
        </w:rPr>
        <w:t>2</w:t>
      </w:r>
      <w:r w:rsidR="003A0A07" w:rsidRPr="00D66DF0">
        <w:rPr>
          <w:rFonts w:ascii="Times New Roman" w:hAnsi="Times New Roman" w:cs="Times New Roman"/>
          <w:sz w:val="24"/>
          <w:szCs w:val="24"/>
        </w:rPr>
        <w:t>5</w:t>
      </w:r>
      <w:r w:rsidRPr="00D66DF0">
        <w:rPr>
          <w:rFonts w:ascii="Times New Roman" w:hAnsi="Times New Roman" w:cs="Times New Roman"/>
          <w:sz w:val="24"/>
          <w:szCs w:val="24"/>
        </w:rPr>
        <w:t>.</w:t>
      </w:r>
    </w:p>
    <w:p w:rsidR="00377F18" w:rsidRPr="00D66DF0" w:rsidRDefault="00377F18" w:rsidP="0077571A">
      <w:pPr>
        <w:pStyle w:val="afff0"/>
        <w:rPr>
          <w:rFonts w:ascii="Times New Roman" w:hAnsi="Times New Roman" w:cs="Times New Roman"/>
          <w:sz w:val="24"/>
          <w:szCs w:val="24"/>
        </w:rPr>
      </w:pPr>
      <w:r w:rsidRPr="00D66DF0">
        <w:rPr>
          <w:rFonts w:ascii="Times New Roman" w:hAnsi="Times New Roman" w:cs="Times New Roman"/>
          <w:sz w:val="24"/>
          <w:szCs w:val="24"/>
        </w:rPr>
        <w:t>В целом по городу наблюдаются резервы тепловой мощности «нетто». Однако при рассмотрении каждого источника выявлены котельные, имеющие дефициты тепловой мо</w:t>
      </w:r>
      <w:r w:rsidRPr="00D66DF0">
        <w:rPr>
          <w:rFonts w:ascii="Times New Roman" w:hAnsi="Times New Roman" w:cs="Times New Roman"/>
          <w:sz w:val="24"/>
          <w:szCs w:val="24"/>
        </w:rPr>
        <w:t>щ</w:t>
      </w:r>
      <w:r w:rsidRPr="00D66DF0">
        <w:rPr>
          <w:rFonts w:ascii="Times New Roman" w:hAnsi="Times New Roman" w:cs="Times New Roman"/>
          <w:sz w:val="24"/>
          <w:szCs w:val="24"/>
        </w:rPr>
        <w:t>ности «нетто».</w:t>
      </w:r>
    </w:p>
    <w:p w:rsidR="00377F18" w:rsidRPr="00D66DF0" w:rsidRDefault="00377F18" w:rsidP="0077571A">
      <w:pPr>
        <w:pStyle w:val="afff0"/>
        <w:rPr>
          <w:rFonts w:ascii="Times New Roman" w:hAnsi="Times New Roman" w:cs="Times New Roman"/>
          <w:sz w:val="24"/>
          <w:szCs w:val="24"/>
        </w:rPr>
      </w:pPr>
      <w:r w:rsidRPr="00D66DF0">
        <w:rPr>
          <w:rFonts w:ascii="Times New Roman" w:hAnsi="Times New Roman" w:cs="Times New Roman"/>
          <w:sz w:val="24"/>
          <w:szCs w:val="24"/>
        </w:rPr>
        <w:t>Градообразующий источник тепловой энергии – ТЭЦ имеет существенные резервы тепловой мощности, что обуславливает высокую надежность теплоснабжения потребителей</w:t>
      </w:r>
    </w:p>
    <w:p w:rsidR="00377F18" w:rsidRPr="00D66DF0" w:rsidRDefault="00377F18" w:rsidP="005A0805">
      <w:pPr>
        <w:pStyle w:val="afff0"/>
        <w:rPr>
          <w:rFonts w:ascii="Times New Roman" w:hAnsi="Times New Roman" w:cs="Times New Roman"/>
          <w:sz w:val="24"/>
          <w:szCs w:val="24"/>
        </w:rPr>
      </w:pPr>
      <w:r w:rsidRPr="00D66DF0">
        <w:rPr>
          <w:rFonts w:ascii="Times New Roman" w:hAnsi="Times New Roman" w:cs="Times New Roman"/>
          <w:sz w:val="24"/>
          <w:szCs w:val="24"/>
        </w:rPr>
        <w:t>Сведения о фактических балансах тепловой энергии в системах централизованного теплоснабжения г. Заринска за 2010-2013 гг. (и анализ балансов) представлены в разделе 1.3.1</w:t>
      </w:r>
      <w:r w:rsidR="004E0006" w:rsidRPr="00D66DF0">
        <w:rPr>
          <w:rFonts w:ascii="Times New Roman" w:hAnsi="Times New Roman" w:cs="Times New Roman"/>
          <w:sz w:val="24"/>
          <w:szCs w:val="24"/>
        </w:rPr>
        <w:t>4</w:t>
      </w:r>
      <w:r w:rsidRPr="00D66DF0">
        <w:rPr>
          <w:rFonts w:ascii="Times New Roman" w:hAnsi="Times New Roman" w:cs="Times New Roman"/>
          <w:sz w:val="24"/>
          <w:szCs w:val="24"/>
        </w:rPr>
        <w:t xml:space="preserve"> Обосновывающих материалов.</w:t>
      </w:r>
    </w:p>
    <w:p w:rsidR="00377F18" w:rsidRPr="00D66DF0" w:rsidRDefault="00377F18" w:rsidP="005A0805">
      <w:pPr>
        <w:pStyle w:val="afff0"/>
        <w:rPr>
          <w:rFonts w:ascii="Times New Roman" w:hAnsi="Times New Roman" w:cs="Times New Roman"/>
          <w:sz w:val="24"/>
          <w:szCs w:val="24"/>
        </w:rPr>
      </w:pPr>
    </w:p>
    <w:p w:rsidR="00377F18" w:rsidRPr="00D66DF0" w:rsidRDefault="00377F18" w:rsidP="007F4AA6">
      <w:pPr>
        <w:pStyle w:val="ac"/>
        <w:tabs>
          <w:tab w:val="clear" w:pos="1985"/>
          <w:tab w:val="left" w:pos="1701"/>
        </w:tabs>
        <w:ind w:left="0" w:firstLine="0"/>
        <w:rPr>
          <w:rFonts w:ascii="Times New Roman" w:hAnsi="Times New Roman" w:cs="Times New Roman"/>
          <w:sz w:val="24"/>
          <w:szCs w:val="24"/>
        </w:rPr>
        <w:sectPr w:rsidR="00377F18" w:rsidRPr="00D66DF0" w:rsidSect="00473F2B">
          <w:pgSz w:w="11906" w:h="16838" w:code="9"/>
          <w:pgMar w:top="1134" w:right="567" w:bottom="1134" w:left="1701" w:header="709" w:footer="397" w:gutter="0"/>
          <w:cols w:space="708"/>
          <w:docGrid w:linePitch="360"/>
        </w:sectPr>
      </w:pP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lastRenderedPageBreak/>
        <w:t>Баланс тепловой мощности в системах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3"/>
        <w:gridCol w:w="1773"/>
        <w:gridCol w:w="1964"/>
        <w:gridCol w:w="1964"/>
        <w:gridCol w:w="1807"/>
        <w:gridCol w:w="1455"/>
        <w:gridCol w:w="1626"/>
        <w:gridCol w:w="1600"/>
        <w:gridCol w:w="1103"/>
        <w:gridCol w:w="991"/>
      </w:tblGrid>
      <w:tr w:rsidR="00377F18" w:rsidRPr="00D66DF0" w:rsidTr="00112899">
        <w:trPr>
          <w:trHeight w:val="20"/>
          <w:tblHeader/>
        </w:trPr>
        <w:tc>
          <w:tcPr>
            <w:tcW w:w="170" w:type="pct"/>
            <w:vMerge w:val="restart"/>
            <w:shd w:val="clear" w:color="000000" w:fill="538DD5"/>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600" w:type="pct"/>
            <w:vMerge w:val="restart"/>
            <w:shd w:val="clear" w:color="000000" w:fill="538DD5"/>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2431" w:type="pct"/>
            <w:gridSpan w:val="4"/>
            <w:shd w:val="clear" w:color="000000" w:fill="538DD5"/>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Характеристика основного оборудования</w:t>
            </w:r>
          </w:p>
        </w:tc>
        <w:tc>
          <w:tcPr>
            <w:tcW w:w="550" w:type="pct"/>
            <w:vMerge w:val="restart"/>
            <w:shd w:val="clear" w:color="000000" w:fill="538DD5"/>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Подключенная нагрузка, Гкал/ч</w:t>
            </w:r>
          </w:p>
        </w:tc>
        <w:tc>
          <w:tcPr>
            <w:tcW w:w="541" w:type="pct"/>
            <w:vMerge w:val="restart"/>
            <w:shd w:val="clear" w:color="000000" w:fill="538DD5"/>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Потери в те</w:t>
            </w:r>
            <w:r w:rsidRPr="00D66DF0">
              <w:rPr>
                <w:rFonts w:ascii="Times New Roman" w:hAnsi="Times New Roman" w:cs="Times New Roman"/>
                <w:b/>
                <w:bCs/>
                <w:color w:val="000000"/>
                <w:sz w:val="20"/>
                <w:szCs w:val="20"/>
                <w:lang w:eastAsia="ru-RU"/>
              </w:rPr>
              <w:t>п</w:t>
            </w:r>
            <w:r w:rsidRPr="00D66DF0">
              <w:rPr>
                <w:rFonts w:ascii="Times New Roman" w:hAnsi="Times New Roman" w:cs="Times New Roman"/>
                <w:b/>
                <w:bCs/>
                <w:color w:val="000000"/>
                <w:sz w:val="20"/>
                <w:szCs w:val="20"/>
                <w:lang w:eastAsia="ru-RU"/>
              </w:rPr>
              <w:t>ловых сетях, Гкал/ч</w:t>
            </w:r>
          </w:p>
        </w:tc>
        <w:tc>
          <w:tcPr>
            <w:tcW w:w="708" w:type="pct"/>
            <w:gridSpan w:val="2"/>
            <w:shd w:val="clear" w:color="000000" w:fill="538DD5"/>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Резерв (+), дефицит (-) мощности к</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тельных «нетто» (с учетом потерь в тепловых сетях)</w:t>
            </w:r>
          </w:p>
        </w:tc>
      </w:tr>
      <w:tr w:rsidR="00377F18" w:rsidRPr="00D66DF0" w:rsidTr="00112899">
        <w:trPr>
          <w:trHeight w:val="20"/>
          <w:tblHeader/>
        </w:trPr>
        <w:tc>
          <w:tcPr>
            <w:tcW w:w="170" w:type="pct"/>
            <w:vMerge/>
            <w:vAlign w:val="center"/>
          </w:tcPr>
          <w:p w:rsidR="00377F18" w:rsidRPr="00D66DF0" w:rsidRDefault="00377F18" w:rsidP="0077571A">
            <w:pPr>
              <w:spacing w:after="0" w:line="240" w:lineRule="auto"/>
              <w:rPr>
                <w:rFonts w:ascii="Times New Roman" w:hAnsi="Times New Roman" w:cs="Times New Roman"/>
                <w:b/>
                <w:bCs/>
                <w:color w:val="000000"/>
                <w:sz w:val="20"/>
                <w:szCs w:val="20"/>
                <w:lang w:eastAsia="ru-RU"/>
              </w:rPr>
            </w:pPr>
          </w:p>
        </w:tc>
        <w:tc>
          <w:tcPr>
            <w:tcW w:w="600" w:type="pct"/>
            <w:vMerge/>
            <w:vAlign w:val="center"/>
          </w:tcPr>
          <w:p w:rsidR="00377F18" w:rsidRPr="00D66DF0" w:rsidRDefault="00377F18" w:rsidP="0077571A">
            <w:pPr>
              <w:spacing w:after="0" w:line="240" w:lineRule="auto"/>
              <w:rPr>
                <w:rFonts w:ascii="Times New Roman" w:hAnsi="Times New Roman" w:cs="Times New Roman"/>
                <w:b/>
                <w:bCs/>
                <w:color w:val="000000"/>
                <w:sz w:val="20"/>
                <w:szCs w:val="20"/>
                <w:lang w:eastAsia="ru-RU"/>
              </w:rPr>
            </w:pPr>
          </w:p>
        </w:tc>
        <w:tc>
          <w:tcPr>
            <w:tcW w:w="664" w:type="pct"/>
            <w:shd w:val="clear" w:color="000000" w:fill="538DD5"/>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установленная мощность тепл</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источника в гор</w:t>
            </w:r>
            <w:r w:rsidRPr="00D66DF0">
              <w:rPr>
                <w:rFonts w:ascii="Times New Roman" w:hAnsi="Times New Roman" w:cs="Times New Roman"/>
                <w:b/>
                <w:bCs/>
                <w:color w:val="000000"/>
                <w:sz w:val="20"/>
                <w:szCs w:val="20"/>
                <w:lang w:eastAsia="ru-RU"/>
              </w:rPr>
              <w:t>я</w:t>
            </w:r>
            <w:r w:rsidRPr="00D66DF0">
              <w:rPr>
                <w:rFonts w:ascii="Times New Roman" w:hAnsi="Times New Roman" w:cs="Times New Roman"/>
                <w:b/>
                <w:bCs/>
                <w:color w:val="000000"/>
                <w:sz w:val="20"/>
                <w:szCs w:val="20"/>
                <w:lang w:eastAsia="ru-RU"/>
              </w:rPr>
              <w:t>чей воде, Гкал/ч</w:t>
            </w:r>
          </w:p>
        </w:tc>
        <w:tc>
          <w:tcPr>
            <w:tcW w:w="664" w:type="pct"/>
            <w:shd w:val="clear" w:color="000000" w:fill="538DD5"/>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располагаемая мощность тепл</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источника в гор</w:t>
            </w:r>
            <w:r w:rsidRPr="00D66DF0">
              <w:rPr>
                <w:rFonts w:ascii="Times New Roman" w:hAnsi="Times New Roman" w:cs="Times New Roman"/>
                <w:b/>
                <w:bCs/>
                <w:color w:val="000000"/>
                <w:sz w:val="20"/>
                <w:szCs w:val="20"/>
                <w:lang w:eastAsia="ru-RU"/>
              </w:rPr>
              <w:t>я</w:t>
            </w:r>
            <w:r w:rsidRPr="00D66DF0">
              <w:rPr>
                <w:rFonts w:ascii="Times New Roman" w:hAnsi="Times New Roman" w:cs="Times New Roman"/>
                <w:b/>
                <w:bCs/>
                <w:color w:val="000000"/>
                <w:sz w:val="20"/>
                <w:szCs w:val="20"/>
                <w:lang w:eastAsia="ru-RU"/>
              </w:rPr>
              <w:t>чей воде, Гкал/ч</w:t>
            </w:r>
          </w:p>
        </w:tc>
        <w:tc>
          <w:tcPr>
            <w:tcW w:w="611" w:type="pct"/>
            <w:shd w:val="clear" w:color="000000" w:fill="538DD5"/>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собственные нужды тепл</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источника, %</w:t>
            </w:r>
          </w:p>
        </w:tc>
        <w:tc>
          <w:tcPr>
            <w:tcW w:w="491" w:type="pct"/>
            <w:shd w:val="clear" w:color="000000" w:fill="538DD5"/>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мощность источника тепловой энергии «нетто», Гкал/ч</w:t>
            </w:r>
          </w:p>
        </w:tc>
        <w:tc>
          <w:tcPr>
            <w:tcW w:w="550" w:type="pct"/>
            <w:vMerge/>
            <w:vAlign w:val="center"/>
          </w:tcPr>
          <w:p w:rsidR="00377F18" w:rsidRPr="00D66DF0" w:rsidRDefault="00377F18" w:rsidP="0077571A">
            <w:pPr>
              <w:spacing w:after="0" w:line="240" w:lineRule="auto"/>
              <w:rPr>
                <w:rFonts w:ascii="Times New Roman" w:hAnsi="Times New Roman" w:cs="Times New Roman"/>
                <w:b/>
                <w:bCs/>
                <w:color w:val="000000"/>
                <w:sz w:val="20"/>
                <w:szCs w:val="20"/>
                <w:lang w:eastAsia="ru-RU"/>
              </w:rPr>
            </w:pPr>
          </w:p>
        </w:tc>
        <w:tc>
          <w:tcPr>
            <w:tcW w:w="541" w:type="pct"/>
            <w:vMerge/>
            <w:shd w:val="clear" w:color="000000" w:fill="538DD5"/>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p>
        </w:tc>
        <w:tc>
          <w:tcPr>
            <w:tcW w:w="373" w:type="pct"/>
            <w:shd w:val="clear" w:color="000000" w:fill="538DD5"/>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Гкал/ч</w:t>
            </w:r>
          </w:p>
        </w:tc>
        <w:tc>
          <w:tcPr>
            <w:tcW w:w="336" w:type="pct"/>
            <w:shd w:val="clear" w:color="000000" w:fill="538DD5"/>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r>
      <w:tr w:rsidR="00377F18" w:rsidRPr="00D66DF0" w:rsidTr="00112899">
        <w:trPr>
          <w:trHeight w:val="20"/>
        </w:trPr>
        <w:tc>
          <w:tcPr>
            <w:tcW w:w="170"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600" w:type="pct"/>
            <w:vAlign w:val="center"/>
          </w:tcPr>
          <w:p w:rsidR="00377F18" w:rsidRPr="00D66DF0" w:rsidRDefault="00377F18" w:rsidP="0077571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664"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0,541</w:t>
            </w:r>
          </w:p>
        </w:tc>
        <w:tc>
          <w:tcPr>
            <w:tcW w:w="664"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0,541</w:t>
            </w:r>
          </w:p>
        </w:tc>
        <w:tc>
          <w:tcPr>
            <w:tcW w:w="61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1,26</w:t>
            </w:r>
          </w:p>
        </w:tc>
        <w:tc>
          <w:tcPr>
            <w:tcW w:w="49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0,534</w:t>
            </w:r>
          </w:p>
        </w:tc>
        <w:tc>
          <w:tcPr>
            <w:tcW w:w="550"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0,493</w:t>
            </w:r>
          </w:p>
        </w:tc>
        <w:tc>
          <w:tcPr>
            <w:tcW w:w="54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0,053</w:t>
            </w:r>
          </w:p>
        </w:tc>
        <w:tc>
          <w:tcPr>
            <w:tcW w:w="373"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-0,011</w:t>
            </w:r>
          </w:p>
        </w:tc>
        <w:tc>
          <w:tcPr>
            <w:tcW w:w="336"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r>
      <w:tr w:rsidR="00377F18" w:rsidRPr="00D66DF0" w:rsidTr="00112899">
        <w:trPr>
          <w:trHeight w:val="20"/>
        </w:trPr>
        <w:tc>
          <w:tcPr>
            <w:tcW w:w="170"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600" w:type="pct"/>
            <w:vAlign w:val="center"/>
          </w:tcPr>
          <w:p w:rsidR="00377F18" w:rsidRPr="00D66DF0" w:rsidRDefault="00377F18" w:rsidP="0077571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w:t>
            </w:r>
            <w:r w:rsidRPr="00D66DF0">
              <w:rPr>
                <w:rFonts w:ascii="Times New Roman" w:hAnsi="Times New Roman" w:cs="Times New Roman"/>
                <w:color w:val="000000"/>
                <w:sz w:val="20"/>
                <w:szCs w:val="20"/>
                <w:lang w:eastAsia="ru-RU"/>
              </w:rPr>
              <w:t>с</w:t>
            </w:r>
            <w:r w:rsidRPr="00D66DF0">
              <w:rPr>
                <w:rFonts w:ascii="Times New Roman" w:hAnsi="Times New Roman" w:cs="Times New Roman"/>
                <w:color w:val="000000"/>
                <w:sz w:val="20"/>
                <w:szCs w:val="20"/>
                <w:lang w:eastAsia="ru-RU"/>
              </w:rPr>
              <w:t>тиница»</w:t>
            </w:r>
          </w:p>
        </w:tc>
        <w:tc>
          <w:tcPr>
            <w:tcW w:w="664"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1,598</w:t>
            </w:r>
          </w:p>
        </w:tc>
        <w:tc>
          <w:tcPr>
            <w:tcW w:w="664"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1,598</w:t>
            </w:r>
          </w:p>
        </w:tc>
        <w:tc>
          <w:tcPr>
            <w:tcW w:w="61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0,36</w:t>
            </w:r>
          </w:p>
        </w:tc>
        <w:tc>
          <w:tcPr>
            <w:tcW w:w="49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1,592</w:t>
            </w:r>
          </w:p>
        </w:tc>
        <w:tc>
          <w:tcPr>
            <w:tcW w:w="550"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1,227</w:t>
            </w:r>
          </w:p>
        </w:tc>
        <w:tc>
          <w:tcPr>
            <w:tcW w:w="54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0,080</w:t>
            </w:r>
          </w:p>
        </w:tc>
        <w:tc>
          <w:tcPr>
            <w:tcW w:w="373"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0,286</w:t>
            </w:r>
          </w:p>
        </w:tc>
        <w:tc>
          <w:tcPr>
            <w:tcW w:w="336"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17,9%</w:t>
            </w:r>
          </w:p>
        </w:tc>
      </w:tr>
      <w:tr w:rsidR="00377F18" w:rsidRPr="00D66DF0" w:rsidTr="00112899">
        <w:trPr>
          <w:trHeight w:val="20"/>
        </w:trPr>
        <w:tc>
          <w:tcPr>
            <w:tcW w:w="170"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600" w:type="pct"/>
            <w:vAlign w:val="center"/>
          </w:tcPr>
          <w:p w:rsidR="00377F18" w:rsidRPr="00D66DF0" w:rsidRDefault="00377F18" w:rsidP="0077571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w:t>
            </w:r>
            <w:r w:rsidRPr="00D66DF0">
              <w:rPr>
                <w:rFonts w:ascii="Times New Roman" w:hAnsi="Times New Roman" w:cs="Times New Roman"/>
                <w:color w:val="000000"/>
                <w:sz w:val="20"/>
                <w:szCs w:val="20"/>
                <w:lang w:eastAsia="ru-RU"/>
              </w:rPr>
              <w:t>о</w:t>
            </w:r>
            <w:r w:rsidRPr="00D66DF0">
              <w:rPr>
                <w:rFonts w:ascii="Times New Roman" w:hAnsi="Times New Roman" w:cs="Times New Roman"/>
                <w:color w:val="000000"/>
                <w:sz w:val="20"/>
                <w:szCs w:val="20"/>
                <w:lang w:eastAsia="ru-RU"/>
              </w:rPr>
              <w:t>комбинат»</w:t>
            </w:r>
          </w:p>
        </w:tc>
        <w:tc>
          <w:tcPr>
            <w:tcW w:w="664"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1,083</w:t>
            </w:r>
          </w:p>
        </w:tc>
        <w:tc>
          <w:tcPr>
            <w:tcW w:w="664"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1,083</w:t>
            </w:r>
          </w:p>
        </w:tc>
        <w:tc>
          <w:tcPr>
            <w:tcW w:w="61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0,63</w:t>
            </w:r>
          </w:p>
        </w:tc>
        <w:tc>
          <w:tcPr>
            <w:tcW w:w="49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1,076</w:t>
            </w:r>
          </w:p>
        </w:tc>
        <w:tc>
          <w:tcPr>
            <w:tcW w:w="550"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0,646</w:t>
            </w:r>
          </w:p>
        </w:tc>
        <w:tc>
          <w:tcPr>
            <w:tcW w:w="54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0,044</w:t>
            </w:r>
          </w:p>
        </w:tc>
        <w:tc>
          <w:tcPr>
            <w:tcW w:w="373"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0,386</w:t>
            </w:r>
          </w:p>
        </w:tc>
        <w:tc>
          <w:tcPr>
            <w:tcW w:w="336"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35,9%</w:t>
            </w:r>
          </w:p>
        </w:tc>
      </w:tr>
      <w:tr w:rsidR="00377F18" w:rsidRPr="00D66DF0" w:rsidTr="00112899">
        <w:trPr>
          <w:trHeight w:val="20"/>
        </w:trPr>
        <w:tc>
          <w:tcPr>
            <w:tcW w:w="170"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600" w:type="pct"/>
            <w:vAlign w:val="center"/>
          </w:tcPr>
          <w:p w:rsidR="00377F18" w:rsidRPr="00D66DF0" w:rsidRDefault="00377F18" w:rsidP="0077571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w:t>
            </w:r>
            <w:r w:rsidRPr="00D66DF0">
              <w:rPr>
                <w:rFonts w:ascii="Times New Roman" w:hAnsi="Times New Roman" w:cs="Times New Roman"/>
                <w:color w:val="000000"/>
                <w:sz w:val="20"/>
                <w:szCs w:val="20"/>
                <w:lang w:eastAsia="ru-RU"/>
              </w:rPr>
              <w:t>е</w:t>
            </w:r>
            <w:r w:rsidRPr="00D66DF0">
              <w:rPr>
                <w:rFonts w:ascii="Times New Roman" w:hAnsi="Times New Roman" w:cs="Times New Roman"/>
                <w:color w:val="000000"/>
                <w:sz w:val="20"/>
                <w:szCs w:val="20"/>
                <w:lang w:eastAsia="ru-RU"/>
              </w:rPr>
              <w:t>ремок»</w:t>
            </w:r>
          </w:p>
        </w:tc>
        <w:tc>
          <w:tcPr>
            <w:tcW w:w="664"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3,196</w:t>
            </w:r>
          </w:p>
        </w:tc>
        <w:tc>
          <w:tcPr>
            <w:tcW w:w="664"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3,196</w:t>
            </w:r>
          </w:p>
        </w:tc>
        <w:tc>
          <w:tcPr>
            <w:tcW w:w="61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0,24</w:t>
            </w:r>
          </w:p>
        </w:tc>
        <w:tc>
          <w:tcPr>
            <w:tcW w:w="49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3,189</w:t>
            </w:r>
          </w:p>
        </w:tc>
        <w:tc>
          <w:tcPr>
            <w:tcW w:w="550"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2,588</w:t>
            </w:r>
          </w:p>
        </w:tc>
        <w:tc>
          <w:tcPr>
            <w:tcW w:w="54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0,166</w:t>
            </w:r>
          </w:p>
        </w:tc>
        <w:tc>
          <w:tcPr>
            <w:tcW w:w="373"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0,435</w:t>
            </w:r>
          </w:p>
        </w:tc>
        <w:tc>
          <w:tcPr>
            <w:tcW w:w="336"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13,7%</w:t>
            </w:r>
          </w:p>
        </w:tc>
      </w:tr>
      <w:tr w:rsidR="00377F18" w:rsidRPr="00D66DF0" w:rsidTr="00112899">
        <w:trPr>
          <w:trHeight w:val="20"/>
        </w:trPr>
        <w:tc>
          <w:tcPr>
            <w:tcW w:w="170"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600" w:type="pct"/>
            <w:vAlign w:val="center"/>
          </w:tcPr>
          <w:p w:rsidR="00377F18" w:rsidRPr="00D66DF0" w:rsidRDefault="00377F18" w:rsidP="0077571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664"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1,497</w:t>
            </w:r>
          </w:p>
        </w:tc>
        <w:tc>
          <w:tcPr>
            <w:tcW w:w="664"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0,997</w:t>
            </w:r>
          </w:p>
        </w:tc>
        <w:tc>
          <w:tcPr>
            <w:tcW w:w="61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2,80</w:t>
            </w:r>
          </w:p>
        </w:tc>
        <w:tc>
          <w:tcPr>
            <w:tcW w:w="49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0,969</w:t>
            </w:r>
          </w:p>
        </w:tc>
        <w:tc>
          <w:tcPr>
            <w:tcW w:w="550"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0,842</w:t>
            </w:r>
          </w:p>
        </w:tc>
        <w:tc>
          <w:tcPr>
            <w:tcW w:w="54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0,110</w:t>
            </w:r>
          </w:p>
        </w:tc>
        <w:tc>
          <w:tcPr>
            <w:tcW w:w="373"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0,017</w:t>
            </w:r>
          </w:p>
        </w:tc>
        <w:tc>
          <w:tcPr>
            <w:tcW w:w="336"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w:t>
            </w:r>
          </w:p>
        </w:tc>
      </w:tr>
      <w:tr w:rsidR="00377F18" w:rsidRPr="00D66DF0" w:rsidTr="00112899">
        <w:trPr>
          <w:trHeight w:val="20"/>
        </w:trPr>
        <w:tc>
          <w:tcPr>
            <w:tcW w:w="170"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600" w:type="pct"/>
            <w:vAlign w:val="center"/>
          </w:tcPr>
          <w:p w:rsidR="00377F18" w:rsidRPr="00D66DF0" w:rsidRDefault="00377F18" w:rsidP="0077571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ское ДСУ-2»</w:t>
            </w:r>
          </w:p>
        </w:tc>
        <w:tc>
          <w:tcPr>
            <w:tcW w:w="664" w:type="pct"/>
            <w:vAlign w:val="center"/>
          </w:tcPr>
          <w:p w:rsidR="00377F18" w:rsidRPr="00D66DF0" w:rsidRDefault="00377F18" w:rsidP="00FA193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4,000</w:t>
            </w:r>
          </w:p>
        </w:tc>
        <w:tc>
          <w:tcPr>
            <w:tcW w:w="664" w:type="pct"/>
            <w:vAlign w:val="center"/>
          </w:tcPr>
          <w:p w:rsidR="00377F18" w:rsidRPr="00D66DF0" w:rsidRDefault="00377F18" w:rsidP="00FA193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2,000</w:t>
            </w:r>
          </w:p>
        </w:tc>
        <w:tc>
          <w:tcPr>
            <w:tcW w:w="61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491" w:type="pct"/>
            <w:vAlign w:val="center"/>
          </w:tcPr>
          <w:p w:rsidR="00377F18" w:rsidRPr="00D66DF0" w:rsidRDefault="00377F18" w:rsidP="00FA193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1,980</w:t>
            </w:r>
          </w:p>
        </w:tc>
        <w:tc>
          <w:tcPr>
            <w:tcW w:w="550"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2,834</w:t>
            </w:r>
          </w:p>
        </w:tc>
        <w:tc>
          <w:tcPr>
            <w:tcW w:w="54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0,141</w:t>
            </w:r>
          </w:p>
        </w:tc>
        <w:tc>
          <w:tcPr>
            <w:tcW w:w="373" w:type="pct"/>
            <w:vAlign w:val="center"/>
          </w:tcPr>
          <w:p w:rsidR="00377F18" w:rsidRPr="00D66DF0" w:rsidRDefault="00377F18" w:rsidP="00FA193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-0,995</w:t>
            </w:r>
          </w:p>
        </w:tc>
        <w:tc>
          <w:tcPr>
            <w:tcW w:w="336" w:type="pct"/>
            <w:vAlign w:val="center"/>
          </w:tcPr>
          <w:p w:rsidR="00377F18" w:rsidRPr="00D66DF0" w:rsidRDefault="00377F18" w:rsidP="00FA193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-50,2%</w:t>
            </w:r>
          </w:p>
        </w:tc>
      </w:tr>
      <w:tr w:rsidR="00377F18" w:rsidRPr="00D66DF0" w:rsidTr="00112899">
        <w:trPr>
          <w:trHeight w:val="20"/>
        </w:trPr>
        <w:tc>
          <w:tcPr>
            <w:tcW w:w="170"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600" w:type="pct"/>
            <w:vAlign w:val="center"/>
          </w:tcPr>
          <w:p w:rsidR="00377F18" w:rsidRPr="00D66DF0" w:rsidRDefault="00377F18" w:rsidP="0077571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w:t>
            </w:r>
            <w:r w:rsidRPr="00D66DF0">
              <w:rPr>
                <w:rFonts w:ascii="Times New Roman" w:hAnsi="Times New Roman" w:cs="Times New Roman"/>
                <w:color w:val="000000"/>
                <w:sz w:val="20"/>
                <w:szCs w:val="20"/>
                <w:lang w:eastAsia="ru-RU"/>
              </w:rPr>
              <w:t>л</w:t>
            </w:r>
            <w:r w:rsidRPr="00D66DF0">
              <w:rPr>
                <w:rFonts w:ascii="Times New Roman" w:hAnsi="Times New Roman" w:cs="Times New Roman"/>
                <w:color w:val="000000"/>
                <w:sz w:val="20"/>
                <w:szCs w:val="20"/>
                <w:lang w:eastAsia="ru-RU"/>
              </w:rPr>
              <w:t>тай-Кокс»</w:t>
            </w:r>
          </w:p>
        </w:tc>
        <w:tc>
          <w:tcPr>
            <w:tcW w:w="664"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860,0</w:t>
            </w:r>
          </w:p>
        </w:tc>
        <w:tc>
          <w:tcPr>
            <w:tcW w:w="664"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860,0</w:t>
            </w:r>
          </w:p>
        </w:tc>
        <w:tc>
          <w:tcPr>
            <w:tcW w:w="61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0,47</w:t>
            </w:r>
          </w:p>
        </w:tc>
        <w:tc>
          <w:tcPr>
            <w:tcW w:w="49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856,0</w:t>
            </w:r>
          </w:p>
        </w:tc>
        <w:tc>
          <w:tcPr>
            <w:tcW w:w="550"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359,882</w:t>
            </w:r>
          </w:p>
        </w:tc>
        <w:tc>
          <w:tcPr>
            <w:tcW w:w="54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7,851</w:t>
            </w:r>
          </w:p>
        </w:tc>
        <w:tc>
          <w:tcPr>
            <w:tcW w:w="373"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488,267</w:t>
            </w:r>
          </w:p>
        </w:tc>
        <w:tc>
          <w:tcPr>
            <w:tcW w:w="336"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57,0%</w:t>
            </w:r>
          </w:p>
        </w:tc>
      </w:tr>
      <w:tr w:rsidR="00377F18" w:rsidRPr="00D66DF0" w:rsidTr="00112899">
        <w:trPr>
          <w:trHeight w:val="20"/>
        </w:trPr>
        <w:tc>
          <w:tcPr>
            <w:tcW w:w="770" w:type="pct"/>
            <w:gridSpan w:val="2"/>
            <w:shd w:val="clear" w:color="000000" w:fill="A6A6A6"/>
            <w:vAlign w:val="center"/>
          </w:tcPr>
          <w:p w:rsidR="00377F18" w:rsidRPr="00D66DF0" w:rsidRDefault="00377F18" w:rsidP="0077571A">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664" w:type="pct"/>
            <w:shd w:val="clear" w:color="000000" w:fill="A6A6A6"/>
            <w:vAlign w:val="center"/>
          </w:tcPr>
          <w:p w:rsidR="00377F18" w:rsidRPr="00D66DF0" w:rsidRDefault="00377F18" w:rsidP="00FA193F">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871,915</w:t>
            </w:r>
          </w:p>
        </w:tc>
        <w:tc>
          <w:tcPr>
            <w:tcW w:w="664" w:type="pct"/>
            <w:shd w:val="clear" w:color="000000" w:fill="A6A6A6"/>
            <w:vAlign w:val="center"/>
          </w:tcPr>
          <w:p w:rsidR="00377F18" w:rsidRPr="00D66DF0" w:rsidRDefault="00377F18" w:rsidP="00FA193F">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869,415</w:t>
            </w:r>
          </w:p>
        </w:tc>
        <w:tc>
          <w:tcPr>
            <w:tcW w:w="611" w:type="pct"/>
            <w:shd w:val="clear" w:color="000000" w:fill="A6A6A6"/>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0,47</w:t>
            </w:r>
          </w:p>
        </w:tc>
        <w:tc>
          <w:tcPr>
            <w:tcW w:w="491" w:type="pct"/>
            <w:shd w:val="clear" w:color="000000" w:fill="A6A6A6"/>
            <w:vAlign w:val="center"/>
          </w:tcPr>
          <w:p w:rsidR="00377F18" w:rsidRPr="00D66DF0" w:rsidRDefault="00377F18" w:rsidP="00FA193F">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865,340</w:t>
            </w:r>
          </w:p>
        </w:tc>
        <w:tc>
          <w:tcPr>
            <w:tcW w:w="550" w:type="pct"/>
            <w:shd w:val="clear" w:color="000000" w:fill="A6A6A6"/>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368,511</w:t>
            </w:r>
          </w:p>
        </w:tc>
        <w:tc>
          <w:tcPr>
            <w:tcW w:w="541" w:type="pct"/>
            <w:shd w:val="clear" w:color="000000" w:fill="A6A6A6"/>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8,443</w:t>
            </w:r>
          </w:p>
        </w:tc>
        <w:tc>
          <w:tcPr>
            <w:tcW w:w="373" w:type="pct"/>
            <w:shd w:val="clear" w:color="000000" w:fill="A6A6A6"/>
            <w:vAlign w:val="center"/>
          </w:tcPr>
          <w:p w:rsidR="00377F18" w:rsidRPr="00D66DF0" w:rsidRDefault="00377F18" w:rsidP="00FA193F">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488,386</w:t>
            </w:r>
          </w:p>
        </w:tc>
        <w:tc>
          <w:tcPr>
            <w:tcW w:w="336" w:type="pct"/>
            <w:shd w:val="clear" w:color="000000" w:fill="A6A6A6"/>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56,4%</w:t>
            </w:r>
          </w:p>
        </w:tc>
      </w:tr>
    </w:tbl>
    <w:p w:rsidR="00377F18" w:rsidRPr="00D66DF0" w:rsidRDefault="00377F18" w:rsidP="005A0805">
      <w:pPr>
        <w:pStyle w:val="afff0"/>
        <w:ind w:firstLine="0"/>
        <w:rPr>
          <w:rFonts w:ascii="Times New Roman" w:hAnsi="Times New Roman" w:cs="Times New Roman"/>
          <w:sz w:val="24"/>
          <w:szCs w:val="24"/>
        </w:rPr>
      </w:pPr>
    </w:p>
    <w:p w:rsidR="00377F18" w:rsidRPr="00D66DF0" w:rsidRDefault="00377F18" w:rsidP="006F6EFB">
      <w:pPr>
        <w:pStyle w:val="afff0"/>
        <w:ind w:firstLine="0"/>
        <w:jc w:val="center"/>
        <w:rPr>
          <w:rFonts w:ascii="Times New Roman" w:hAnsi="Times New Roman" w:cs="Times New Roman"/>
          <w:sz w:val="24"/>
          <w:szCs w:val="24"/>
        </w:rPr>
        <w:sectPr w:rsidR="00377F18" w:rsidRPr="00D66DF0" w:rsidSect="00112899">
          <w:pgSz w:w="16838" w:h="11906" w:orient="landscape" w:code="9"/>
          <w:pgMar w:top="1134" w:right="1134" w:bottom="1134" w:left="1134" w:header="709" w:footer="397" w:gutter="0"/>
          <w:cols w:space="708"/>
          <w:docGrid w:linePitch="360"/>
        </w:sectPr>
      </w:pPr>
    </w:p>
    <w:p w:rsidR="00377F18" w:rsidRPr="00D66DF0" w:rsidRDefault="00377F18" w:rsidP="00BB550B">
      <w:pPr>
        <w:pStyle w:val="1110"/>
        <w:numPr>
          <w:ilvl w:val="2"/>
          <w:numId w:val="7"/>
        </w:numPr>
        <w:tabs>
          <w:tab w:val="left" w:pos="1560"/>
        </w:tabs>
        <w:ind w:left="0" w:firstLine="709"/>
        <w:rPr>
          <w:sz w:val="24"/>
          <w:szCs w:val="24"/>
        </w:rPr>
      </w:pPr>
      <w:bookmarkStart w:id="149" w:name="_Toc377471842"/>
      <w:bookmarkStart w:id="150" w:name="_Toc384058635"/>
      <w:bookmarkStart w:id="151" w:name="_Toc386561025"/>
      <w:bookmarkStart w:id="152" w:name="_Toc413776429"/>
      <w:r w:rsidRPr="00D66DF0">
        <w:rPr>
          <w:sz w:val="24"/>
          <w:szCs w:val="24"/>
        </w:rPr>
        <w:lastRenderedPageBreak/>
        <w:t>Резервы и дефициты тепловой мощности «нетто» по каждому источнику тепловой энергии и выводам тепловой мощности от источников тепловой энергии</w:t>
      </w:r>
      <w:bookmarkEnd w:id="149"/>
      <w:bookmarkEnd w:id="150"/>
      <w:bookmarkEnd w:id="151"/>
      <w:bookmarkEnd w:id="152"/>
    </w:p>
    <w:p w:rsidR="00377F18" w:rsidRPr="00D66DF0" w:rsidRDefault="00377F18" w:rsidP="007555F6">
      <w:pPr>
        <w:pStyle w:val="00"/>
        <w:rPr>
          <w:sz w:val="24"/>
          <w:szCs w:val="24"/>
        </w:rPr>
      </w:pPr>
      <w:r w:rsidRPr="00D66DF0">
        <w:rPr>
          <w:sz w:val="24"/>
          <w:szCs w:val="24"/>
        </w:rPr>
        <w:t>5 из 7 источников централизованного теплоснабжения (включая ТЭЦ) имеют резервы тепловой мощности «нетто». 2 котельных имеют дефициты тепловой мощности «нетто». Р</w:t>
      </w:r>
      <w:r w:rsidRPr="00D66DF0">
        <w:rPr>
          <w:sz w:val="24"/>
          <w:szCs w:val="24"/>
        </w:rPr>
        <w:t>е</w:t>
      </w:r>
      <w:r w:rsidRPr="00D66DF0">
        <w:rPr>
          <w:sz w:val="24"/>
          <w:szCs w:val="24"/>
        </w:rPr>
        <w:t>зервы и дефициты тепловой мощности в натуральном и процентном выражениях предста</w:t>
      </w:r>
      <w:r w:rsidRPr="00D66DF0">
        <w:rPr>
          <w:sz w:val="24"/>
          <w:szCs w:val="24"/>
        </w:rPr>
        <w:t>в</w:t>
      </w:r>
      <w:r w:rsidRPr="00D66DF0">
        <w:rPr>
          <w:sz w:val="24"/>
          <w:szCs w:val="24"/>
        </w:rPr>
        <w:t>лены на диаграмме 1</w:t>
      </w:r>
      <w:r w:rsidR="003A0A07" w:rsidRPr="00D66DF0">
        <w:rPr>
          <w:sz w:val="24"/>
          <w:szCs w:val="24"/>
        </w:rPr>
        <w:t>8</w:t>
      </w:r>
      <w:r w:rsidRPr="00D66DF0">
        <w:rPr>
          <w:sz w:val="24"/>
          <w:szCs w:val="24"/>
        </w:rPr>
        <w:t xml:space="preserve"> и в таблице 2</w:t>
      </w:r>
      <w:r w:rsidR="003A0A07" w:rsidRPr="00D66DF0">
        <w:rPr>
          <w:sz w:val="24"/>
          <w:szCs w:val="24"/>
        </w:rPr>
        <w:t>5</w:t>
      </w:r>
      <w:r w:rsidRPr="00D66DF0">
        <w:rPr>
          <w:sz w:val="24"/>
          <w:szCs w:val="24"/>
        </w:rPr>
        <w:t>.</w:t>
      </w:r>
    </w:p>
    <w:p w:rsidR="00377F18" w:rsidRPr="00D66DF0" w:rsidRDefault="00D11B8D" w:rsidP="00384ECA">
      <w:pPr>
        <w:pStyle w:val="afff0"/>
        <w:ind w:firstLine="0"/>
        <w:jc w:val="center"/>
        <w:rPr>
          <w:rFonts w:ascii="Times New Roman" w:hAnsi="Times New Roman" w:cs="Times New Roman"/>
          <w:sz w:val="24"/>
          <w:szCs w:val="24"/>
          <w:highlight w:val="red"/>
          <w:lang w:eastAsia="ru-RU"/>
        </w:rPr>
      </w:pPr>
      <w:r w:rsidRPr="00D66DF0">
        <w:rPr>
          <w:rFonts w:ascii="Times New Roman" w:hAnsi="Times New Roman" w:cs="Times New Roman"/>
          <w:noProof/>
          <w:sz w:val="24"/>
          <w:szCs w:val="24"/>
          <w:lang w:eastAsia="ru-RU"/>
        </w:rPr>
        <w:drawing>
          <wp:inline distT="0" distB="0" distL="0" distR="0" wp14:anchorId="3E5E5ECC" wp14:editId="45678FED">
            <wp:extent cx="6182360" cy="6577965"/>
            <wp:effectExtent l="0" t="0" r="889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2360" cy="6577965"/>
                    </a:xfrm>
                    <a:prstGeom prst="rect">
                      <a:avLst/>
                    </a:prstGeom>
                    <a:noFill/>
                    <a:ln>
                      <a:noFill/>
                    </a:ln>
                  </pic:spPr>
                </pic:pic>
              </a:graphicData>
            </a:graphic>
          </wp:inline>
        </w:drawing>
      </w:r>
    </w:p>
    <w:p w:rsidR="00377F18" w:rsidRPr="00D66DF0" w:rsidRDefault="00377F18" w:rsidP="004C6072">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Присоединенная тепловая нагрузка котельных</w:t>
      </w:r>
    </w:p>
    <w:p w:rsidR="00377F18" w:rsidRPr="00D66DF0" w:rsidRDefault="00377F18" w:rsidP="00BB550B">
      <w:pPr>
        <w:pStyle w:val="1110"/>
        <w:numPr>
          <w:ilvl w:val="2"/>
          <w:numId w:val="7"/>
        </w:numPr>
        <w:tabs>
          <w:tab w:val="left" w:pos="1560"/>
        </w:tabs>
        <w:ind w:left="0" w:firstLine="709"/>
        <w:rPr>
          <w:sz w:val="24"/>
          <w:szCs w:val="24"/>
        </w:rPr>
      </w:pPr>
      <w:bookmarkStart w:id="153" w:name="_Toc377471843"/>
      <w:bookmarkStart w:id="154" w:name="_Toc384058636"/>
      <w:bookmarkStart w:id="155" w:name="_Toc386561026"/>
      <w:bookmarkStart w:id="156" w:name="_Toc413776430"/>
      <w:r w:rsidRPr="00D66DF0">
        <w:rPr>
          <w:sz w:val="24"/>
          <w:szCs w:val="24"/>
        </w:rPr>
        <w:lastRenderedPageBreak/>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w:t>
      </w:r>
      <w:r w:rsidRPr="00D66DF0">
        <w:rPr>
          <w:sz w:val="24"/>
          <w:szCs w:val="24"/>
        </w:rPr>
        <w:t>а</w:t>
      </w:r>
      <w:r w:rsidRPr="00D66DF0">
        <w:rPr>
          <w:sz w:val="24"/>
          <w:szCs w:val="24"/>
        </w:rPr>
        <w:t>чи тепловой энергии от источника к потребителю</w:t>
      </w:r>
      <w:bookmarkEnd w:id="153"/>
      <w:bookmarkEnd w:id="154"/>
      <w:bookmarkEnd w:id="155"/>
      <w:bookmarkEnd w:id="156"/>
    </w:p>
    <w:p w:rsidR="00377F18" w:rsidRPr="00D66DF0" w:rsidRDefault="00377F18" w:rsidP="00022A7A">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Гидравлические режимы тепловых сетей, обеспечивающие передачу тепловой эне</w:t>
      </w:r>
      <w:r w:rsidRPr="00D66DF0">
        <w:rPr>
          <w:rFonts w:ascii="Times New Roman" w:hAnsi="Times New Roman" w:cs="Times New Roman"/>
          <w:sz w:val="24"/>
          <w:szCs w:val="24"/>
          <w:lang w:eastAsia="ru-RU"/>
        </w:rPr>
        <w:t>р</w:t>
      </w:r>
      <w:r w:rsidRPr="00D66DF0">
        <w:rPr>
          <w:rFonts w:ascii="Times New Roman" w:hAnsi="Times New Roman" w:cs="Times New Roman"/>
          <w:sz w:val="24"/>
          <w:szCs w:val="24"/>
          <w:lang w:eastAsia="ru-RU"/>
        </w:rPr>
        <w:t>гии от источника тепловой энергии до самого удаленного потребителя, можно охарактериз</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вать как удовлетворительные. Дефициты по пропускной способности тепловых сетей отсу</w:t>
      </w:r>
      <w:r w:rsidRPr="00D66DF0">
        <w:rPr>
          <w:rFonts w:ascii="Times New Roman" w:hAnsi="Times New Roman" w:cs="Times New Roman"/>
          <w:sz w:val="24"/>
          <w:szCs w:val="24"/>
          <w:lang w:eastAsia="ru-RU"/>
        </w:rPr>
        <w:t>т</w:t>
      </w:r>
      <w:r w:rsidRPr="00D66DF0">
        <w:rPr>
          <w:rFonts w:ascii="Times New Roman" w:hAnsi="Times New Roman" w:cs="Times New Roman"/>
          <w:sz w:val="24"/>
          <w:szCs w:val="24"/>
          <w:lang w:eastAsia="ru-RU"/>
        </w:rPr>
        <w:t>ствуют, а резервы по пропускной способности достаточны для удовлетворения текущих п</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требностей города.</w:t>
      </w:r>
    </w:p>
    <w:p w:rsidR="00377F18" w:rsidRPr="00D66DF0" w:rsidRDefault="00377F18" w:rsidP="00BB550B">
      <w:pPr>
        <w:pStyle w:val="1110"/>
        <w:numPr>
          <w:ilvl w:val="2"/>
          <w:numId w:val="7"/>
        </w:numPr>
        <w:tabs>
          <w:tab w:val="left" w:pos="1560"/>
        </w:tabs>
        <w:ind w:left="0" w:firstLine="709"/>
        <w:rPr>
          <w:sz w:val="24"/>
          <w:szCs w:val="24"/>
        </w:rPr>
      </w:pPr>
      <w:bookmarkStart w:id="157" w:name="_Toc413776431"/>
      <w:r w:rsidRPr="00D66DF0">
        <w:rPr>
          <w:sz w:val="24"/>
          <w:szCs w:val="24"/>
        </w:rPr>
        <w:t>Анализ причин возникновения дефицитов и последствий влияния деф</w:t>
      </w:r>
      <w:r w:rsidRPr="00D66DF0">
        <w:rPr>
          <w:sz w:val="24"/>
          <w:szCs w:val="24"/>
        </w:rPr>
        <w:t>и</w:t>
      </w:r>
      <w:r w:rsidRPr="00D66DF0">
        <w:rPr>
          <w:sz w:val="24"/>
          <w:szCs w:val="24"/>
        </w:rPr>
        <w:t>цитов на качество теплоснабжения</w:t>
      </w:r>
      <w:bookmarkEnd w:id="157"/>
    </w:p>
    <w:p w:rsidR="00377F18" w:rsidRPr="00D66DF0" w:rsidRDefault="00377F18" w:rsidP="009215E4">
      <w:pPr>
        <w:pStyle w:val="afff0"/>
        <w:rPr>
          <w:rFonts w:ascii="Times New Roman" w:hAnsi="Times New Roman" w:cs="Times New Roman"/>
          <w:sz w:val="24"/>
          <w:szCs w:val="24"/>
        </w:rPr>
      </w:pPr>
      <w:bookmarkStart w:id="158" w:name="_Toc377471845"/>
      <w:bookmarkStart w:id="159" w:name="_Toc384058638"/>
      <w:bookmarkStart w:id="160" w:name="_Toc386561028"/>
      <w:r w:rsidRPr="00D66DF0">
        <w:rPr>
          <w:rFonts w:ascii="Times New Roman" w:hAnsi="Times New Roman" w:cs="Times New Roman"/>
          <w:sz w:val="24"/>
          <w:szCs w:val="24"/>
        </w:rPr>
        <w:t>Дефициты тепловой мощности «нетто» выявлены на следующих котельных: котел</w:t>
      </w:r>
      <w:r w:rsidRPr="00D66DF0">
        <w:rPr>
          <w:rFonts w:ascii="Times New Roman" w:hAnsi="Times New Roman" w:cs="Times New Roman"/>
          <w:sz w:val="24"/>
          <w:szCs w:val="24"/>
        </w:rPr>
        <w:t>ь</w:t>
      </w:r>
      <w:r w:rsidRPr="00D66DF0">
        <w:rPr>
          <w:rFonts w:ascii="Times New Roman" w:hAnsi="Times New Roman" w:cs="Times New Roman"/>
          <w:sz w:val="24"/>
          <w:szCs w:val="24"/>
        </w:rPr>
        <w:t>ная «База» эксплуатационной ответственности ООО «ЖКУ» и котельной ГУП ДХ АК «З</w:t>
      </w:r>
      <w:r w:rsidRPr="00D66DF0">
        <w:rPr>
          <w:rFonts w:ascii="Times New Roman" w:hAnsi="Times New Roman" w:cs="Times New Roman"/>
          <w:sz w:val="24"/>
          <w:szCs w:val="24"/>
        </w:rPr>
        <w:t>а</w:t>
      </w:r>
      <w:r w:rsidRPr="00D66DF0">
        <w:rPr>
          <w:rFonts w:ascii="Times New Roman" w:hAnsi="Times New Roman" w:cs="Times New Roman"/>
          <w:sz w:val="24"/>
          <w:szCs w:val="24"/>
        </w:rPr>
        <w:t>ринское ДСУ-2».</w:t>
      </w:r>
    </w:p>
    <w:p w:rsidR="00377F18" w:rsidRPr="00D66DF0" w:rsidRDefault="00377F18" w:rsidP="009215E4">
      <w:pPr>
        <w:pStyle w:val="afff0"/>
        <w:rPr>
          <w:rFonts w:ascii="Times New Roman" w:hAnsi="Times New Roman" w:cs="Times New Roman"/>
          <w:sz w:val="24"/>
          <w:szCs w:val="24"/>
        </w:rPr>
      </w:pPr>
      <w:r w:rsidRPr="00D66DF0">
        <w:rPr>
          <w:rFonts w:ascii="Times New Roman" w:hAnsi="Times New Roman" w:cs="Times New Roman"/>
          <w:sz w:val="24"/>
          <w:szCs w:val="24"/>
        </w:rPr>
        <w:t>Причиной возникновения дефицитов тепловой мощности является высокая степень износа теплогенерирующего оборудования на теплоисточниках. Высокая степень износа приводит к недопустимости эксплуатации отдельных котлов. Дефициты составляют соотве</w:t>
      </w:r>
      <w:r w:rsidRPr="00D66DF0">
        <w:rPr>
          <w:rFonts w:ascii="Times New Roman" w:hAnsi="Times New Roman" w:cs="Times New Roman"/>
          <w:sz w:val="24"/>
          <w:szCs w:val="24"/>
        </w:rPr>
        <w:t>т</w:t>
      </w:r>
      <w:r w:rsidRPr="00D66DF0">
        <w:rPr>
          <w:rFonts w:ascii="Times New Roman" w:hAnsi="Times New Roman" w:cs="Times New Roman"/>
          <w:sz w:val="24"/>
          <w:szCs w:val="24"/>
        </w:rPr>
        <w:t>ственно 2% и 36,6%. Дефицит тепловой мощности на котельной «База» не существенно ск</w:t>
      </w:r>
      <w:r w:rsidRPr="00D66DF0">
        <w:rPr>
          <w:rFonts w:ascii="Times New Roman" w:hAnsi="Times New Roman" w:cs="Times New Roman"/>
          <w:sz w:val="24"/>
          <w:szCs w:val="24"/>
        </w:rPr>
        <w:t>а</w:t>
      </w:r>
      <w:r w:rsidRPr="00D66DF0">
        <w:rPr>
          <w:rFonts w:ascii="Times New Roman" w:hAnsi="Times New Roman" w:cs="Times New Roman"/>
          <w:sz w:val="24"/>
          <w:szCs w:val="24"/>
        </w:rPr>
        <w:t>зывается на теплоснабжении потребителей. А дефицит тепловой мощности на котельной ГУП ДХ АК «Заринское ДСУ-2» является довольно существенным и его наличие может приводить к ухудшению качества теплоснабжения потребителей в периоды расчетных те</w:t>
      </w:r>
      <w:r w:rsidRPr="00D66DF0">
        <w:rPr>
          <w:rFonts w:ascii="Times New Roman" w:hAnsi="Times New Roman" w:cs="Times New Roman"/>
          <w:sz w:val="24"/>
          <w:szCs w:val="24"/>
        </w:rPr>
        <w:t>м</w:t>
      </w:r>
      <w:r w:rsidRPr="00D66DF0">
        <w:rPr>
          <w:rFonts w:ascii="Times New Roman" w:hAnsi="Times New Roman" w:cs="Times New Roman"/>
          <w:sz w:val="24"/>
          <w:szCs w:val="24"/>
        </w:rPr>
        <w:t>ператур наружного воздуха.</w:t>
      </w:r>
    </w:p>
    <w:p w:rsidR="00377F18" w:rsidRPr="00D66DF0" w:rsidRDefault="00377F18" w:rsidP="009215E4">
      <w:pPr>
        <w:pStyle w:val="afff0"/>
        <w:rPr>
          <w:rFonts w:ascii="Times New Roman" w:hAnsi="Times New Roman" w:cs="Times New Roman"/>
          <w:sz w:val="24"/>
          <w:szCs w:val="24"/>
        </w:rPr>
      </w:pPr>
      <w:r w:rsidRPr="00D66DF0">
        <w:rPr>
          <w:rFonts w:ascii="Times New Roman" w:hAnsi="Times New Roman" w:cs="Times New Roman"/>
          <w:sz w:val="24"/>
          <w:szCs w:val="24"/>
        </w:rPr>
        <w:t>Для ликвидации дефицитов и появления резервов тепловой мощности «нетто» на к</w:t>
      </w:r>
      <w:r w:rsidRPr="00D66DF0">
        <w:rPr>
          <w:rFonts w:ascii="Times New Roman" w:hAnsi="Times New Roman" w:cs="Times New Roman"/>
          <w:sz w:val="24"/>
          <w:szCs w:val="24"/>
        </w:rPr>
        <w:t>о</w:t>
      </w:r>
      <w:r w:rsidRPr="00D66DF0">
        <w:rPr>
          <w:rFonts w:ascii="Times New Roman" w:hAnsi="Times New Roman" w:cs="Times New Roman"/>
          <w:sz w:val="24"/>
          <w:szCs w:val="24"/>
        </w:rPr>
        <w:t>тельных необходимо предусмотреть мероприятия, направленные на увеличение тепловой мощности «нетто» котельных путем обновления физически изношенного оборудования.</w:t>
      </w:r>
    </w:p>
    <w:p w:rsidR="00377F18" w:rsidRPr="00D66DF0" w:rsidRDefault="00377F18" w:rsidP="00BB550B">
      <w:pPr>
        <w:pStyle w:val="1110"/>
        <w:numPr>
          <w:ilvl w:val="2"/>
          <w:numId w:val="7"/>
        </w:numPr>
        <w:tabs>
          <w:tab w:val="left" w:pos="1560"/>
        </w:tabs>
        <w:ind w:left="0" w:firstLine="709"/>
        <w:rPr>
          <w:sz w:val="24"/>
          <w:szCs w:val="24"/>
        </w:rPr>
      </w:pPr>
      <w:bookmarkStart w:id="161" w:name="_Toc413776432"/>
      <w:r w:rsidRPr="00D66DF0">
        <w:rPr>
          <w:sz w:val="24"/>
          <w:szCs w:val="24"/>
        </w:rPr>
        <w:t>Резервы тепловой мощности «нетто» источников тепловой энергии и возможности расширения технологических зон действия источников с резервами те</w:t>
      </w:r>
      <w:r w:rsidRPr="00D66DF0">
        <w:rPr>
          <w:sz w:val="24"/>
          <w:szCs w:val="24"/>
        </w:rPr>
        <w:t>п</w:t>
      </w:r>
      <w:r w:rsidRPr="00D66DF0">
        <w:rPr>
          <w:sz w:val="24"/>
          <w:szCs w:val="24"/>
        </w:rPr>
        <w:t>ловой мощности «нетто» в зоны действия с дефицитом тепловой мощности</w:t>
      </w:r>
      <w:bookmarkEnd w:id="158"/>
      <w:bookmarkEnd w:id="159"/>
      <w:bookmarkEnd w:id="160"/>
      <w:bookmarkEnd w:id="161"/>
    </w:p>
    <w:p w:rsidR="00377F18" w:rsidRPr="00D66DF0" w:rsidRDefault="00377F18" w:rsidP="00FA42CA">
      <w:pPr>
        <w:pStyle w:val="afff0"/>
        <w:rPr>
          <w:rFonts w:ascii="Times New Roman" w:hAnsi="Times New Roman" w:cs="Times New Roman"/>
          <w:sz w:val="24"/>
          <w:szCs w:val="24"/>
        </w:rPr>
      </w:pPr>
      <w:r w:rsidRPr="00D66DF0">
        <w:rPr>
          <w:rFonts w:ascii="Times New Roman" w:hAnsi="Times New Roman" w:cs="Times New Roman"/>
          <w:sz w:val="24"/>
          <w:szCs w:val="24"/>
        </w:rPr>
        <w:t>Ввиду значительной удаленности (изолированности) систем централизованного те</w:t>
      </w:r>
      <w:r w:rsidRPr="00D66DF0">
        <w:rPr>
          <w:rFonts w:ascii="Times New Roman" w:hAnsi="Times New Roman" w:cs="Times New Roman"/>
          <w:sz w:val="24"/>
          <w:szCs w:val="24"/>
        </w:rPr>
        <w:t>п</w:t>
      </w:r>
      <w:r w:rsidRPr="00D66DF0">
        <w:rPr>
          <w:rFonts w:ascii="Times New Roman" w:hAnsi="Times New Roman" w:cs="Times New Roman"/>
          <w:sz w:val="24"/>
          <w:szCs w:val="24"/>
        </w:rPr>
        <w:t>лоснабжения друг от друга расширение технологических зон действия источников с резе</w:t>
      </w:r>
      <w:r w:rsidRPr="00D66DF0">
        <w:rPr>
          <w:rFonts w:ascii="Times New Roman" w:hAnsi="Times New Roman" w:cs="Times New Roman"/>
          <w:sz w:val="24"/>
          <w:szCs w:val="24"/>
        </w:rPr>
        <w:t>р</w:t>
      </w:r>
      <w:r w:rsidRPr="00D66DF0">
        <w:rPr>
          <w:rFonts w:ascii="Times New Roman" w:hAnsi="Times New Roman" w:cs="Times New Roman"/>
          <w:sz w:val="24"/>
          <w:szCs w:val="24"/>
        </w:rPr>
        <w:t>вами тепловой мощности «нетто» в зоны действия с дефицитом тепловой мощности не пре</w:t>
      </w:r>
      <w:r w:rsidRPr="00D66DF0">
        <w:rPr>
          <w:rFonts w:ascii="Times New Roman" w:hAnsi="Times New Roman" w:cs="Times New Roman"/>
          <w:sz w:val="24"/>
          <w:szCs w:val="24"/>
        </w:rPr>
        <w:t>д</w:t>
      </w:r>
      <w:r w:rsidRPr="00D66DF0">
        <w:rPr>
          <w:rFonts w:ascii="Times New Roman" w:hAnsi="Times New Roman" w:cs="Times New Roman"/>
          <w:sz w:val="24"/>
          <w:szCs w:val="24"/>
        </w:rPr>
        <w:t>ставляется возможным.</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162" w:name="_Toc384058639"/>
      <w:bookmarkStart w:id="163" w:name="_Toc386561029"/>
      <w:bookmarkStart w:id="164" w:name="_Toc413776433"/>
      <w:r w:rsidRPr="00D66DF0">
        <w:rPr>
          <w:sz w:val="24"/>
          <w:szCs w:val="24"/>
        </w:rPr>
        <w:lastRenderedPageBreak/>
        <w:t>Балансы теплоносителя</w:t>
      </w:r>
      <w:bookmarkEnd w:id="162"/>
      <w:bookmarkEnd w:id="163"/>
      <w:bookmarkEnd w:id="164"/>
    </w:p>
    <w:p w:rsidR="00377F18" w:rsidRPr="00D66DF0" w:rsidRDefault="00377F18" w:rsidP="00BB550B">
      <w:pPr>
        <w:pStyle w:val="1110"/>
        <w:numPr>
          <w:ilvl w:val="2"/>
          <w:numId w:val="7"/>
        </w:numPr>
        <w:tabs>
          <w:tab w:val="left" w:pos="1560"/>
        </w:tabs>
        <w:ind w:left="0" w:firstLine="709"/>
        <w:rPr>
          <w:sz w:val="24"/>
          <w:szCs w:val="24"/>
        </w:rPr>
      </w:pPr>
      <w:bookmarkStart w:id="165" w:name="_Toc377471847"/>
      <w:bookmarkStart w:id="166" w:name="_Toc384058640"/>
      <w:bookmarkStart w:id="167" w:name="_Toc386561030"/>
      <w:bookmarkStart w:id="168" w:name="_Toc413776434"/>
      <w:r w:rsidRPr="00D66DF0">
        <w:rPr>
          <w:sz w:val="24"/>
          <w:szCs w:val="24"/>
        </w:rPr>
        <w:t>Утвержденные балансы производительности водоподготовительных установок теплоносителя для тепловых сетей и максимальное потребление теплонос</w:t>
      </w:r>
      <w:r w:rsidRPr="00D66DF0">
        <w:rPr>
          <w:sz w:val="24"/>
          <w:szCs w:val="24"/>
        </w:rPr>
        <w:t>и</w:t>
      </w:r>
      <w:r w:rsidRPr="00D66DF0">
        <w:rPr>
          <w:sz w:val="24"/>
          <w:szCs w:val="24"/>
        </w:rPr>
        <w:t>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65"/>
      <w:bookmarkEnd w:id="166"/>
      <w:bookmarkEnd w:id="167"/>
      <w:bookmarkEnd w:id="168"/>
    </w:p>
    <w:p w:rsidR="00377F18" w:rsidRPr="00D66DF0" w:rsidRDefault="00377F18" w:rsidP="00BF11A2">
      <w:pPr>
        <w:pStyle w:val="afff0"/>
        <w:rPr>
          <w:rFonts w:ascii="Times New Roman" w:hAnsi="Times New Roman" w:cs="Times New Roman"/>
          <w:sz w:val="24"/>
          <w:szCs w:val="24"/>
        </w:rPr>
      </w:pPr>
      <w:r w:rsidRPr="00D66DF0">
        <w:rPr>
          <w:rFonts w:ascii="Times New Roman" w:hAnsi="Times New Roman" w:cs="Times New Roman"/>
          <w:sz w:val="24"/>
          <w:szCs w:val="24"/>
        </w:rPr>
        <w:t>Утвержденные балансы производительности водоподготовительных установок тепл</w:t>
      </w:r>
      <w:r w:rsidRPr="00D66DF0">
        <w:rPr>
          <w:rFonts w:ascii="Times New Roman" w:hAnsi="Times New Roman" w:cs="Times New Roman"/>
          <w:sz w:val="24"/>
          <w:szCs w:val="24"/>
        </w:rPr>
        <w:t>о</w:t>
      </w:r>
      <w:r w:rsidRPr="00D66DF0">
        <w:rPr>
          <w:rFonts w:ascii="Times New Roman" w:hAnsi="Times New Roman" w:cs="Times New Roman"/>
          <w:sz w:val="24"/>
          <w:szCs w:val="24"/>
        </w:rPr>
        <w:t>носителя для тепловых сетей отсутствуют.</w:t>
      </w:r>
      <w:r w:rsidR="004E0006" w:rsidRPr="00D66DF0">
        <w:rPr>
          <w:rFonts w:ascii="Times New Roman" w:hAnsi="Times New Roman" w:cs="Times New Roman"/>
          <w:sz w:val="24"/>
          <w:szCs w:val="24"/>
        </w:rPr>
        <w:t xml:space="preserve"> </w:t>
      </w:r>
      <w:r w:rsidRPr="00D66DF0">
        <w:rPr>
          <w:rFonts w:ascii="Times New Roman" w:hAnsi="Times New Roman" w:cs="Times New Roman"/>
          <w:sz w:val="24"/>
          <w:szCs w:val="24"/>
        </w:rPr>
        <w:t>Установки химводоподготовки (далее по тексту – ХВП) имеются лишь на 2 источниках тепловой энергии:</w:t>
      </w:r>
    </w:p>
    <w:p w:rsidR="00377F18" w:rsidRPr="00D66DF0" w:rsidRDefault="00377F18" w:rsidP="00BB550B">
      <w:pPr>
        <w:pStyle w:val="afff0"/>
        <w:numPr>
          <w:ilvl w:val="0"/>
          <w:numId w:val="79"/>
        </w:numPr>
        <w:tabs>
          <w:tab w:val="left" w:pos="993"/>
        </w:tabs>
        <w:ind w:left="0" w:firstLine="709"/>
        <w:rPr>
          <w:rFonts w:ascii="Times New Roman" w:hAnsi="Times New Roman" w:cs="Times New Roman"/>
          <w:sz w:val="24"/>
          <w:szCs w:val="24"/>
        </w:rPr>
      </w:pPr>
      <w:r w:rsidRPr="00D66DF0">
        <w:rPr>
          <w:rFonts w:ascii="Times New Roman" w:hAnsi="Times New Roman" w:cs="Times New Roman"/>
          <w:sz w:val="24"/>
          <w:szCs w:val="24"/>
        </w:rPr>
        <w:t>ТЭЦ ОАО «Алтай-Кокс»;</w:t>
      </w:r>
    </w:p>
    <w:p w:rsidR="00377F18" w:rsidRPr="00D66DF0" w:rsidRDefault="00377F18" w:rsidP="00BB550B">
      <w:pPr>
        <w:pStyle w:val="afff0"/>
        <w:numPr>
          <w:ilvl w:val="0"/>
          <w:numId w:val="79"/>
        </w:numPr>
        <w:tabs>
          <w:tab w:val="left" w:pos="993"/>
        </w:tabs>
        <w:ind w:left="0" w:firstLine="709"/>
        <w:rPr>
          <w:rFonts w:ascii="Times New Roman" w:hAnsi="Times New Roman" w:cs="Times New Roman"/>
          <w:sz w:val="24"/>
          <w:szCs w:val="24"/>
        </w:rPr>
      </w:pPr>
      <w:r w:rsidRPr="00D66DF0">
        <w:rPr>
          <w:rFonts w:ascii="Times New Roman" w:hAnsi="Times New Roman" w:cs="Times New Roman"/>
          <w:sz w:val="24"/>
          <w:szCs w:val="24"/>
        </w:rPr>
        <w:t>Котельная ГУП ДХ АК «Заринское ДСУ-2».</w:t>
      </w:r>
    </w:p>
    <w:p w:rsidR="00377F18" w:rsidRPr="00D66DF0" w:rsidRDefault="00377F18" w:rsidP="000C1485">
      <w:pPr>
        <w:pStyle w:val="afff0"/>
        <w:rPr>
          <w:rFonts w:ascii="Times New Roman" w:hAnsi="Times New Roman" w:cs="Times New Roman"/>
          <w:sz w:val="24"/>
          <w:szCs w:val="24"/>
        </w:rPr>
      </w:pPr>
      <w:r w:rsidRPr="00D66DF0">
        <w:rPr>
          <w:rFonts w:ascii="Times New Roman" w:hAnsi="Times New Roman" w:cs="Times New Roman"/>
          <w:sz w:val="24"/>
          <w:szCs w:val="24"/>
        </w:rPr>
        <w:t>Сведения о способах ХВП на данных теплоисточниках представлены в таблице 2</w:t>
      </w:r>
      <w:r w:rsidR="003A0A07" w:rsidRPr="00D66DF0">
        <w:rPr>
          <w:rFonts w:ascii="Times New Roman" w:hAnsi="Times New Roman" w:cs="Times New Roman"/>
          <w:sz w:val="24"/>
          <w:szCs w:val="24"/>
        </w:rPr>
        <w:t>6</w:t>
      </w:r>
      <w:r w:rsidRPr="00D66DF0">
        <w:rPr>
          <w:rFonts w:ascii="Times New Roman" w:hAnsi="Times New Roman" w:cs="Times New Roman"/>
          <w:sz w:val="24"/>
          <w:szCs w:val="24"/>
        </w:rPr>
        <w:t>.</w:t>
      </w: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Сведения о ХВП источников централизованного теплоснабжения</w:t>
      </w:r>
    </w:p>
    <w:tbl>
      <w:tblPr>
        <w:tblW w:w="5000" w:type="pct"/>
        <w:tblInd w:w="-106" w:type="dxa"/>
        <w:tblLook w:val="00A0" w:firstRow="1" w:lastRow="0" w:firstColumn="1" w:lastColumn="0" w:noHBand="0" w:noVBand="0"/>
      </w:tblPr>
      <w:tblGrid>
        <w:gridCol w:w="643"/>
        <w:gridCol w:w="2938"/>
        <w:gridCol w:w="3800"/>
        <w:gridCol w:w="2473"/>
      </w:tblGrid>
      <w:tr w:rsidR="00377F18" w:rsidRPr="00D66DF0">
        <w:trPr>
          <w:trHeight w:val="20"/>
        </w:trPr>
        <w:tc>
          <w:tcPr>
            <w:tcW w:w="326"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1491"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w:t>
            </w:r>
            <w:r w:rsidRPr="00D66DF0">
              <w:rPr>
                <w:rFonts w:ascii="Times New Roman" w:hAnsi="Times New Roman" w:cs="Times New Roman"/>
                <w:b/>
                <w:bCs/>
                <w:color w:val="000000"/>
                <w:sz w:val="20"/>
                <w:szCs w:val="20"/>
                <w:lang w:eastAsia="ru-RU"/>
              </w:rPr>
              <w:t>ч</w:t>
            </w:r>
            <w:r w:rsidRPr="00D66DF0">
              <w:rPr>
                <w:rFonts w:ascii="Times New Roman" w:hAnsi="Times New Roman" w:cs="Times New Roman"/>
                <w:b/>
                <w:bCs/>
                <w:color w:val="000000"/>
                <w:sz w:val="20"/>
                <w:szCs w:val="20"/>
                <w:lang w:eastAsia="ru-RU"/>
              </w:rPr>
              <w:t>ника</w:t>
            </w:r>
          </w:p>
        </w:tc>
        <w:tc>
          <w:tcPr>
            <w:tcW w:w="3183" w:type="pct"/>
            <w:gridSpan w:val="2"/>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9C314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Количество и техническая характеристика вспомогательного оборудования</w:t>
            </w:r>
          </w:p>
        </w:tc>
      </w:tr>
      <w:tr w:rsidR="00377F18" w:rsidRPr="00D66DF0">
        <w:trPr>
          <w:trHeight w:val="20"/>
        </w:trPr>
        <w:tc>
          <w:tcPr>
            <w:tcW w:w="326"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b/>
                <w:bCs/>
                <w:color w:val="000000"/>
                <w:sz w:val="20"/>
                <w:szCs w:val="20"/>
                <w:lang w:eastAsia="ru-RU"/>
              </w:rPr>
            </w:pPr>
          </w:p>
        </w:tc>
        <w:tc>
          <w:tcPr>
            <w:tcW w:w="1491"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b/>
                <w:bCs/>
                <w:color w:val="000000"/>
                <w:sz w:val="20"/>
                <w:szCs w:val="20"/>
                <w:lang w:eastAsia="ru-RU"/>
              </w:rPr>
            </w:pPr>
          </w:p>
        </w:tc>
        <w:tc>
          <w:tcPr>
            <w:tcW w:w="1928" w:type="pct"/>
            <w:tcBorders>
              <w:top w:val="nil"/>
              <w:left w:val="nil"/>
              <w:bottom w:val="single" w:sz="4" w:space="0" w:color="auto"/>
              <w:right w:val="single" w:sz="4" w:space="0" w:color="auto"/>
            </w:tcBorders>
            <w:shd w:val="clear" w:color="000000" w:fill="538DD5"/>
            <w:vAlign w:val="center"/>
          </w:tcPr>
          <w:p w:rsidR="00377F18" w:rsidRPr="00D66DF0" w:rsidRDefault="00377F18"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тип установки ХВП</w:t>
            </w:r>
          </w:p>
        </w:tc>
        <w:tc>
          <w:tcPr>
            <w:tcW w:w="1255" w:type="pct"/>
            <w:tcBorders>
              <w:top w:val="nil"/>
              <w:left w:val="nil"/>
              <w:bottom w:val="single" w:sz="4" w:space="0" w:color="auto"/>
              <w:right w:val="single" w:sz="4" w:space="0" w:color="auto"/>
            </w:tcBorders>
            <w:shd w:val="clear" w:color="000000" w:fill="538DD5"/>
            <w:vAlign w:val="center"/>
          </w:tcPr>
          <w:p w:rsidR="00377F18" w:rsidRPr="00D66DF0" w:rsidRDefault="00377F18"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источник водоснабж</w:t>
            </w:r>
            <w:r w:rsidRPr="00D66DF0">
              <w:rPr>
                <w:rFonts w:ascii="Times New Roman" w:hAnsi="Times New Roman" w:cs="Times New Roman"/>
                <w:b/>
                <w:bCs/>
                <w:color w:val="000000"/>
                <w:sz w:val="20"/>
                <w:szCs w:val="20"/>
                <w:lang w:eastAsia="ru-RU"/>
              </w:rPr>
              <w:t>е</w:t>
            </w:r>
            <w:r w:rsidRPr="00D66DF0">
              <w:rPr>
                <w:rFonts w:ascii="Times New Roman" w:hAnsi="Times New Roman" w:cs="Times New Roman"/>
                <w:b/>
                <w:bCs/>
                <w:color w:val="000000"/>
                <w:sz w:val="20"/>
                <w:szCs w:val="20"/>
                <w:lang w:eastAsia="ru-RU"/>
              </w:rPr>
              <w:t>ния</w:t>
            </w:r>
          </w:p>
        </w:tc>
      </w:tr>
      <w:tr w:rsidR="00377F18" w:rsidRPr="00D66DF0">
        <w:trPr>
          <w:trHeight w:val="20"/>
        </w:trPr>
        <w:tc>
          <w:tcPr>
            <w:tcW w:w="326" w:type="pct"/>
            <w:tcBorders>
              <w:top w:val="nil"/>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491"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1928"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отсутствует</w:t>
            </w:r>
          </w:p>
        </w:tc>
        <w:tc>
          <w:tcPr>
            <w:tcW w:w="1255"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r>
      <w:tr w:rsidR="00377F18" w:rsidRPr="00D66DF0">
        <w:trPr>
          <w:trHeight w:val="20"/>
        </w:trPr>
        <w:tc>
          <w:tcPr>
            <w:tcW w:w="326" w:type="pct"/>
            <w:tcBorders>
              <w:top w:val="nil"/>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491"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1928"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отсутствует</w:t>
            </w:r>
          </w:p>
        </w:tc>
        <w:tc>
          <w:tcPr>
            <w:tcW w:w="1255"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r>
      <w:tr w:rsidR="00377F18" w:rsidRPr="00D66DF0">
        <w:trPr>
          <w:trHeight w:val="20"/>
        </w:trPr>
        <w:tc>
          <w:tcPr>
            <w:tcW w:w="326" w:type="pct"/>
            <w:tcBorders>
              <w:top w:val="nil"/>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491"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1928"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отсутствует</w:t>
            </w:r>
          </w:p>
        </w:tc>
        <w:tc>
          <w:tcPr>
            <w:tcW w:w="1255"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r>
      <w:tr w:rsidR="00377F18" w:rsidRPr="00D66DF0">
        <w:trPr>
          <w:trHeight w:val="20"/>
        </w:trPr>
        <w:tc>
          <w:tcPr>
            <w:tcW w:w="326" w:type="pct"/>
            <w:tcBorders>
              <w:top w:val="nil"/>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491"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1928"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отсутствует</w:t>
            </w:r>
          </w:p>
        </w:tc>
        <w:tc>
          <w:tcPr>
            <w:tcW w:w="1255"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r>
      <w:tr w:rsidR="00377F18" w:rsidRPr="00D66DF0">
        <w:trPr>
          <w:trHeight w:val="20"/>
        </w:trPr>
        <w:tc>
          <w:tcPr>
            <w:tcW w:w="326" w:type="pct"/>
            <w:tcBorders>
              <w:top w:val="nil"/>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1491"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1928"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отсутствует</w:t>
            </w:r>
          </w:p>
        </w:tc>
        <w:tc>
          <w:tcPr>
            <w:tcW w:w="1255"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r>
      <w:tr w:rsidR="00377F18" w:rsidRPr="00D66DF0">
        <w:trPr>
          <w:trHeight w:val="20"/>
        </w:trPr>
        <w:tc>
          <w:tcPr>
            <w:tcW w:w="326" w:type="pct"/>
            <w:tcBorders>
              <w:top w:val="nil"/>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1491"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w:t>
            </w:r>
            <w:r w:rsidRPr="00D66DF0">
              <w:rPr>
                <w:rFonts w:ascii="Times New Roman" w:hAnsi="Times New Roman" w:cs="Times New Roman"/>
                <w:color w:val="000000"/>
                <w:sz w:val="20"/>
                <w:szCs w:val="20"/>
                <w:lang w:eastAsia="ru-RU"/>
              </w:rPr>
              <w:t>а</w:t>
            </w:r>
            <w:r w:rsidRPr="00D66DF0">
              <w:rPr>
                <w:rFonts w:ascii="Times New Roman" w:hAnsi="Times New Roman" w:cs="Times New Roman"/>
                <w:color w:val="000000"/>
                <w:sz w:val="20"/>
                <w:szCs w:val="20"/>
                <w:lang w:eastAsia="ru-RU"/>
              </w:rPr>
              <w:t>ринское ДСУ-2»</w:t>
            </w:r>
          </w:p>
        </w:tc>
        <w:tc>
          <w:tcPr>
            <w:tcW w:w="1928"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на уменьшение жесткости</w:t>
            </w:r>
          </w:p>
        </w:tc>
        <w:tc>
          <w:tcPr>
            <w:tcW w:w="1255"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r>
      <w:tr w:rsidR="00377F18" w:rsidRPr="00D66DF0">
        <w:trPr>
          <w:trHeight w:val="20"/>
        </w:trPr>
        <w:tc>
          <w:tcPr>
            <w:tcW w:w="326" w:type="pct"/>
            <w:tcBorders>
              <w:top w:val="nil"/>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1491"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1928"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Прямоточное обессоливание, Na-катионирование</w:t>
            </w:r>
          </w:p>
        </w:tc>
        <w:tc>
          <w:tcPr>
            <w:tcW w:w="1255"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р. Чумыш</w:t>
            </w:r>
          </w:p>
        </w:tc>
      </w:tr>
    </w:tbl>
    <w:p w:rsidR="00377F18" w:rsidRPr="00D66DF0" w:rsidRDefault="00377F18" w:rsidP="00BB550B">
      <w:pPr>
        <w:pStyle w:val="1110"/>
        <w:numPr>
          <w:ilvl w:val="2"/>
          <w:numId w:val="7"/>
        </w:numPr>
        <w:tabs>
          <w:tab w:val="left" w:pos="1560"/>
        </w:tabs>
        <w:ind w:left="0" w:firstLine="709"/>
        <w:rPr>
          <w:sz w:val="24"/>
          <w:szCs w:val="24"/>
        </w:rPr>
      </w:pPr>
      <w:bookmarkStart w:id="169" w:name="_Toc377471848"/>
      <w:bookmarkStart w:id="170" w:name="_Toc384058641"/>
      <w:bookmarkStart w:id="171" w:name="_Toc386561031"/>
      <w:bookmarkStart w:id="172" w:name="_Toc413776435"/>
      <w:r w:rsidRPr="00D66DF0">
        <w:rPr>
          <w:sz w:val="24"/>
          <w:szCs w:val="24"/>
        </w:rPr>
        <w:t>Утвержденные балансы производительности водоподготовительных установок теплоносителя для тепловых сетей и максимальное потребление теплонос</w:t>
      </w:r>
      <w:r w:rsidRPr="00D66DF0">
        <w:rPr>
          <w:sz w:val="24"/>
          <w:szCs w:val="24"/>
        </w:rPr>
        <w:t>и</w:t>
      </w:r>
      <w:r w:rsidRPr="00D66DF0">
        <w:rPr>
          <w:sz w:val="24"/>
          <w:szCs w:val="24"/>
        </w:rPr>
        <w:t>теля в аварийных режимах систем теплоснабжения</w:t>
      </w:r>
      <w:bookmarkEnd w:id="169"/>
      <w:bookmarkEnd w:id="170"/>
      <w:bookmarkEnd w:id="171"/>
      <w:bookmarkEnd w:id="172"/>
    </w:p>
    <w:p w:rsidR="00377F18" w:rsidRPr="00D66DF0" w:rsidRDefault="00377F18" w:rsidP="00BF11A2">
      <w:pPr>
        <w:pStyle w:val="00"/>
        <w:rPr>
          <w:sz w:val="24"/>
          <w:szCs w:val="24"/>
        </w:rPr>
      </w:pPr>
      <w:r w:rsidRPr="00D66DF0">
        <w:rPr>
          <w:sz w:val="24"/>
          <w:szCs w:val="24"/>
        </w:rPr>
        <w:t>Балансы производительности водоподготовительных установок составлены в соотве</w:t>
      </w:r>
      <w:r w:rsidRPr="00D66DF0">
        <w:rPr>
          <w:sz w:val="24"/>
          <w:szCs w:val="24"/>
        </w:rPr>
        <w:t>т</w:t>
      </w:r>
      <w:r w:rsidRPr="00D66DF0">
        <w:rPr>
          <w:sz w:val="24"/>
          <w:szCs w:val="24"/>
        </w:rPr>
        <w:t>ствии с требованиями действующих нормативных документов, чьи требования распростр</w:t>
      </w:r>
      <w:r w:rsidRPr="00D66DF0">
        <w:rPr>
          <w:sz w:val="24"/>
          <w:szCs w:val="24"/>
        </w:rPr>
        <w:t>а</w:t>
      </w:r>
      <w:r w:rsidRPr="00D66DF0">
        <w:rPr>
          <w:sz w:val="24"/>
          <w:szCs w:val="24"/>
        </w:rPr>
        <w:t>няются на проектирование, строительство и эксплуатацию объектов систем теплоснабжения:</w:t>
      </w:r>
    </w:p>
    <w:p w:rsidR="00377F18" w:rsidRPr="00D66DF0" w:rsidRDefault="00377F18" w:rsidP="00BB550B">
      <w:pPr>
        <w:pStyle w:val="114"/>
        <w:numPr>
          <w:ilvl w:val="0"/>
          <w:numId w:val="15"/>
        </w:numPr>
        <w:tabs>
          <w:tab w:val="left" w:pos="1134"/>
        </w:tabs>
        <w:ind w:left="0" w:firstLine="709"/>
        <w:rPr>
          <w:sz w:val="24"/>
          <w:szCs w:val="24"/>
        </w:rPr>
      </w:pPr>
      <w:r w:rsidRPr="00D66DF0">
        <w:rPr>
          <w:sz w:val="24"/>
          <w:szCs w:val="24"/>
        </w:rPr>
        <w:t>СП 124.13330.2012 «Тепловые сети. Актуализированная редакция СНиП 41-02-2003»;</w:t>
      </w:r>
    </w:p>
    <w:p w:rsidR="00377F18" w:rsidRPr="00D66DF0" w:rsidRDefault="00377F18" w:rsidP="00BB550B">
      <w:pPr>
        <w:pStyle w:val="114"/>
        <w:numPr>
          <w:ilvl w:val="0"/>
          <w:numId w:val="15"/>
        </w:numPr>
        <w:tabs>
          <w:tab w:val="left" w:pos="1134"/>
        </w:tabs>
        <w:ind w:left="0" w:firstLine="709"/>
        <w:rPr>
          <w:sz w:val="24"/>
          <w:szCs w:val="24"/>
        </w:rPr>
      </w:pPr>
      <w:r w:rsidRPr="00D66DF0">
        <w:rPr>
          <w:sz w:val="24"/>
          <w:szCs w:val="24"/>
        </w:rPr>
        <w:t>РД 34.20.501-95 "Правила технической эксплуатации электрических станций и с</w:t>
      </w:r>
      <w:r w:rsidRPr="00D66DF0">
        <w:rPr>
          <w:sz w:val="24"/>
          <w:szCs w:val="24"/>
        </w:rPr>
        <w:t>е</w:t>
      </w:r>
      <w:r w:rsidRPr="00D66DF0">
        <w:rPr>
          <w:sz w:val="24"/>
          <w:szCs w:val="24"/>
        </w:rPr>
        <w:t>тей Российской Федерации" (15-е издание);</w:t>
      </w:r>
    </w:p>
    <w:p w:rsidR="00377F18" w:rsidRPr="00D66DF0" w:rsidRDefault="00377F18" w:rsidP="00BB550B">
      <w:pPr>
        <w:pStyle w:val="114"/>
        <w:numPr>
          <w:ilvl w:val="0"/>
          <w:numId w:val="15"/>
        </w:numPr>
        <w:tabs>
          <w:tab w:val="left" w:pos="1134"/>
        </w:tabs>
        <w:ind w:left="0" w:firstLine="709"/>
        <w:rPr>
          <w:sz w:val="24"/>
          <w:szCs w:val="24"/>
        </w:rPr>
      </w:pPr>
      <w:r w:rsidRPr="00D66DF0">
        <w:rPr>
          <w:sz w:val="24"/>
          <w:szCs w:val="24"/>
        </w:rPr>
        <w:t>Правила технической эксплуатации тепловых энергоустановок (утв. приказом Минэнерго РФ от 24 марта 2003 г. № 115);</w:t>
      </w:r>
    </w:p>
    <w:p w:rsidR="00377F18" w:rsidRPr="00D66DF0" w:rsidRDefault="00377F18" w:rsidP="00BB550B">
      <w:pPr>
        <w:pStyle w:val="114"/>
        <w:numPr>
          <w:ilvl w:val="0"/>
          <w:numId w:val="15"/>
        </w:numPr>
        <w:tabs>
          <w:tab w:val="left" w:pos="1134"/>
        </w:tabs>
        <w:ind w:left="0" w:firstLine="709"/>
        <w:rPr>
          <w:sz w:val="24"/>
          <w:szCs w:val="24"/>
        </w:rPr>
      </w:pPr>
      <w:r w:rsidRPr="00D66DF0">
        <w:rPr>
          <w:sz w:val="24"/>
          <w:szCs w:val="24"/>
        </w:rPr>
        <w:lastRenderedPageBreak/>
        <w:t>Порядок определения нормативов технологических потерь при передаче тепловой энергии, теплоносителя (утв. Приказом Минэнерго РФ от 30 декабря 2008 г. № 325).</w:t>
      </w:r>
    </w:p>
    <w:p w:rsidR="00377F18" w:rsidRPr="00D66DF0" w:rsidRDefault="00377F18" w:rsidP="00151B6D">
      <w:pPr>
        <w:keepNext/>
        <w:spacing w:before="120" w:after="120"/>
        <w:ind w:firstLine="709"/>
        <w:rPr>
          <w:rFonts w:ascii="Times New Roman" w:hAnsi="Times New Roman" w:cs="Times New Roman"/>
          <w:b/>
          <w:bCs/>
          <w:i/>
          <w:iCs/>
          <w:sz w:val="24"/>
          <w:szCs w:val="24"/>
        </w:rPr>
      </w:pPr>
      <w:r w:rsidRPr="00D66DF0">
        <w:rPr>
          <w:rFonts w:ascii="Times New Roman" w:hAnsi="Times New Roman" w:cs="Times New Roman"/>
          <w:b/>
          <w:bCs/>
          <w:i/>
          <w:iCs/>
          <w:sz w:val="24"/>
          <w:szCs w:val="24"/>
        </w:rPr>
        <w:t>Нормативный режим подпитки</w:t>
      </w:r>
    </w:p>
    <w:p w:rsidR="00377F18" w:rsidRPr="00D66DF0" w:rsidRDefault="00377F18" w:rsidP="001C512A">
      <w:pPr>
        <w:pStyle w:val="ConsPlusNormal"/>
        <w:spacing w:before="120" w:line="360" w:lineRule="auto"/>
        <w:ind w:firstLine="567"/>
        <w:jc w:val="both"/>
        <w:rPr>
          <w:rFonts w:ascii="Times New Roman" w:hAnsi="Times New Roman" w:cs="Times New Roman"/>
          <w:sz w:val="24"/>
          <w:szCs w:val="24"/>
        </w:rPr>
      </w:pPr>
      <w:r w:rsidRPr="00D66DF0">
        <w:rPr>
          <w:rStyle w:val="000"/>
          <w:sz w:val="24"/>
          <w:szCs w:val="24"/>
        </w:rPr>
        <w:t>Согласно Порядку определения нормативов технологических потерь при передаче те</w:t>
      </w:r>
      <w:r w:rsidRPr="00D66DF0">
        <w:rPr>
          <w:rStyle w:val="000"/>
          <w:sz w:val="24"/>
          <w:szCs w:val="24"/>
        </w:rPr>
        <w:t>п</w:t>
      </w:r>
      <w:r w:rsidRPr="00D66DF0">
        <w:rPr>
          <w:rStyle w:val="000"/>
          <w:sz w:val="24"/>
          <w:szCs w:val="24"/>
        </w:rPr>
        <w:t>ловой энергии, теплоносителя, утвержденному Приказом Министерства</w:t>
      </w:r>
      <w:r w:rsidRPr="00D66DF0">
        <w:rPr>
          <w:rFonts w:ascii="Times New Roman" w:hAnsi="Times New Roman" w:cs="Times New Roman"/>
          <w:sz w:val="24"/>
          <w:szCs w:val="24"/>
        </w:rPr>
        <w:t xml:space="preserve"> энергетики РФ от 30 декабря 2008 г. №325, для систем теплоснабжения нормируются технологические затраты и технологические потери теплоносителя.</w:t>
      </w:r>
    </w:p>
    <w:p w:rsidR="00377F18" w:rsidRPr="00D66DF0" w:rsidRDefault="00377F18" w:rsidP="00BF11A2">
      <w:pPr>
        <w:pStyle w:val="00"/>
        <w:rPr>
          <w:sz w:val="24"/>
          <w:szCs w:val="24"/>
        </w:rPr>
      </w:pPr>
      <w:r w:rsidRPr="00D66DF0">
        <w:rPr>
          <w:sz w:val="24"/>
          <w:szCs w:val="24"/>
        </w:rPr>
        <w:t>К нормируемым технологическим затратам теплоносителя относятся:</w:t>
      </w:r>
    </w:p>
    <w:p w:rsidR="00377F18" w:rsidRPr="00D66DF0" w:rsidRDefault="00377F18" w:rsidP="00BB550B">
      <w:pPr>
        <w:pStyle w:val="114"/>
        <w:numPr>
          <w:ilvl w:val="0"/>
          <w:numId w:val="15"/>
        </w:numPr>
        <w:tabs>
          <w:tab w:val="left" w:pos="1134"/>
        </w:tabs>
        <w:ind w:left="0" w:firstLine="709"/>
        <w:rPr>
          <w:sz w:val="24"/>
          <w:szCs w:val="24"/>
        </w:rPr>
      </w:pPr>
      <w:r w:rsidRPr="00D66DF0">
        <w:rPr>
          <w:sz w:val="24"/>
          <w:szCs w:val="24"/>
        </w:rPr>
        <w:t>затраты теплоносителя на заполнение трубопроводов тепловых сетей перед пу</w:t>
      </w:r>
      <w:r w:rsidRPr="00D66DF0">
        <w:rPr>
          <w:sz w:val="24"/>
          <w:szCs w:val="24"/>
        </w:rPr>
        <w:t>с</w:t>
      </w:r>
      <w:r w:rsidRPr="00D66DF0">
        <w:rPr>
          <w:sz w:val="24"/>
          <w:szCs w:val="24"/>
        </w:rPr>
        <w:t>ком после плановых ремонтов и при подключении новых участков тепловых сетей;</w:t>
      </w:r>
    </w:p>
    <w:p w:rsidR="00377F18" w:rsidRPr="00D66DF0" w:rsidRDefault="00377F18" w:rsidP="00BB550B">
      <w:pPr>
        <w:pStyle w:val="114"/>
        <w:numPr>
          <w:ilvl w:val="0"/>
          <w:numId w:val="15"/>
        </w:numPr>
        <w:tabs>
          <w:tab w:val="left" w:pos="1134"/>
        </w:tabs>
        <w:ind w:left="0" w:firstLine="709"/>
        <w:rPr>
          <w:sz w:val="24"/>
          <w:szCs w:val="24"/>
        </w:rPr>
      </w:pPr>
      <w:r w:rsidRPr="00D66DF0">
        <w:rPr>
          <w:sz w:val="24"/>
          <w:szCs w:val="24"/>
        </w:rPr>
        <w:t>технологические сливы теплоносителя средствами автоматического регулиров</w:t>
      </w:r>
      <w:r w:rsidRPr="00D66DF0">
        <w:rPr>
          <w:sz w:val="24"/>
          <w:szCs w:val="24"/>
        </w:rPr>
        <w:t>а</w:t>
      </w:r>
      <w:r w:rsidRPr="00D66DF0">
        <w:rPr>
          <w:sz w:val="24"/>
          <w:szCs w:val="24"/>
        </w:rPr>
        <w:t>ния теплового и гидравлического режима, а также защиты оборудования;</w:t>
      </w:r>
    </w:p>
    <w:p w:rsidR="00377F18" w:rsidRPr="00D66DF0" w:rsidRDefault="00377F18" w:rsidP="00BB550B">
      <w:pPr>
        <w:pStyle w:val="114"/>
        <w:numPr>
          <w:ilvl w:val="0"/>
          <w:numId w:val="15"/>
        </w:numPr>
        <w:tabs>
          <w:tab w:val="left" w:pos="1134"/>
        </w:tabs>
        <w:ind w:left="0" w:firstLine="709"/>
        <w:rPr>
          <w:sz w:val="24"/>
          <w:szCs w:val="24"/>
        </w:rPr>
      </w:pPr>
      <w:r w:rsidRPr="00D66DF0">
        <w:rPr>
          <w:sz w:val="24"/>
          <w:szCs w:val="24"/>
        </w:rPr>
        <w:t>технически обоснованные затраты теплоносителя на плановые эксплуатационные испытания тепловых сетей и другие регламентные работы.</w:t>
      </w:r>
    </w:p>
    <w:p w:rsidR="00377F18" w:rsidRPr="00D66DF0" w:rsidRDefault="00377F18" w:rsidP="00BF11A2">
      <w:pPr>
        <w:pStyle w:val="00"/>
        <w:rPr>
          <w:sz w:val="24"/>
          <w:szCs w:val="24"/>
        </w:rPr>
      </w:pPr>
      <w:r w:rsidRPr="00D66DF0">
        <w:rPr>
          <w:sz w:val="24"/>
          <w:szCs w:val="24"/>
        </w:rPr>
        <w:t>К нормируемым технологическим потерям теплоносителя относятся технически неи</w:t>
      </w:r>
      <w:r w:rsidRPr="00D66DF0">
        <w:rPr>
          <w:sz w:val="24"/>
          <w:szCs w:val="24"/>
        </w:rPr>
        <w:t>з</w:t>
      </w:r>
      <w:r w:rsidRPr="00D66DF0">
        <w:rPr>
          <w:sz w:val="24"/>
          <w:szCs w:val="24"/>
        </w:rPr>
        <w:t>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w:t>
      </w:r>
      <w:r w:rsidRPr="00D66DF0">
        <w:rPr>
          <w:sz w:val="24"/>
          <w:szCs w:val="24"/>
        </w:rPr>
        <w:t>в</w:t>
      </w:r>
      <w:r w:rsidRPr="00D66DF0">
        <w:rPr>
          <w:sz w:val="24"/>
          <w:szCs w:val="24"/>
        </w:rPr>
        <w:t>ленных правилами технической эксплуатации электрических станций и сетей.</w:t>
      </w:r>
    </w:p>
    <w:p w:rsidR="00377F18" w:rsidRPr="00D66DF0" w:rsidRDefault="00377F18" w:rsidP="00BF11A2">
      <w:pPr>
        <w:pStyle w:val="00"/>
        <w:rPr>
          <w:sz w:val="24"/>
          <w:szCs w:val="24"/>
        </w:rPr>
      </w:pPr>
      <w:r w:rsidRPr="00D66DF0">
        <w:rPr>
          <w:sz w:val="24"/>
          <w:szCs w:val="24"/>
        </w:rPr>
        <w:t>Расход подпиточной воды в рабочем режиме должен компенсировать технологич</w:t>
      </w:r>
      <w:r w:rsidRPr="00D66DF0">
        <w:rPr>
          <w:sz w:val="24"/>
          <w:szCs w:val="24"/>
        </w:rPr>
        <w:t>е</w:t>
      </w:r>
      <w:r w:rsidRPr="00D66DF0">
        <w:rPr>
          <w:sz w:val="24"/>
          <w:szCs w:val="24"/>
        </w:rPr>
        <w:t>ские потери и затраты сетевой воды в системе теплоснабжения.</w:t>
      </w:r>
    </w:p>
    <w:p w:rsidR="00377F18" w:rsidRPr="00D66DF0" w:rsidRDefault="00377F18" w:rsidP="00BF11A2">
      <w:pPr>
        <w:pStyle w:val="00"/>
        <w:rPr>
          <w:sz w:val="24"/>
          <w:szCs w:val="24"/>
        </w:rPr>
      </w:pPr>
      <w:r w:rsidRPr="00D66DF0">
        <w:rPr>
          <w:sz w:val="24"/>
          <w:szCs w:val="24"/>
        </w:rPr>
        <w:t>Среднегодовая утечка теплоносителя (</w:t>
      </w:r>
      <w:r w:rsidRPr="00D66DF0">
        <w:rPr>
          <w:i/>
          <w:iCs/>
          <w:sz w:val="24"/>
          <w:szCs w:val="24"/>
        </w:rPr>
        <w:t>м</w:t>
      </w:r>
      <w:r w:rsidRPr="00D66DF0">
        <w:rPr>
          <w:i/>
          <w:iCs/>
          <w:sz w:val="24"/>
          <w:szCs w:val="24"/>
          <w:vertAlign w:val="superscript"/>
        </w:rPr>
        <w:t>3</w:t>
      </w:r>
      <w:r w:rsidRPr="00D66DF0">
        <w:rPr>
          <w:i/>
          <w:iCs/>
          <w:sz w:val="24"/>
          <w:szCs w:val="24"/>
        </w:rPr>
        <w:t>/ч</w:t>
      </w:r>
      <w:r w:rsidRPr="00D66DF0">
        <w:rPr>
          <w:sz w:val="24"/>
          <w:szCs w:val="24"/>
        </w:rPr>
        <w:t>)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w:t>
      </w:r>
      <w:r w:rsidRPr="00D66DF0">
        <w:rPr>
          <w:sz w:val="24"/>
          <w:szCs w:val="24"/>
        </w:rPr>
        <w:t>о</w:t>
      </w:r>
      <w:r w:rsidRPr="00D66DF0">
        <w:rPr>
          <w:sz w:val="24"/>
          <w:szCs w:val="24"/>
        </w:rPr>
        <w:t>доснабжения, присоединенных через водоподогреватели). Сезонная норма утечки теплон</w:t>
      </w:r>
      <w:r w:rsidRPr="00D66DF0">
        <w:rPr>
          <w:sz w:val="24"/>
          <w:szCs w:val="24"/>
        </w:rPr>
        <w:t>о</w:t>
      </w:r>
      <w:r w:rsidRPr="00D66DF0">
        <w:rPr>
          <w:sz w:val="24"/>
          <w:szCs w:val="24"/>
        </w:rPr>
        <w:t>сителя устанавливается в пределах среднегодового значения.</w:t>
      </w:r>
    </w:p>
    <w:p w:rsidR="00377F18" w:rsidRPr="00D66DF0" w:rsidRDefault="00377F18" w:rsidP="00BF11A2">
      <w:pPr>
        <w:pStyle w:val="00"/>
        <w:rPr>
          <w:sz w:val="24"/>
          <w:szCs w:val="24"/>
        </w:rPr>
      </w:pPr>
      <w:r w:rsidRPr="00D66DF0">
        <w:rPr>
          <w:sz w:val="24"/>
          <w:szCs w:val="24"/>
        </w:rPr>
        <w:t>Для компенсации этих расчетных технологических затрат сетевой воды, необходима дополнительная производительность водоподготовительной установки и соответствующего оборудования (свыше 0,25 % от объема теплосети), которая зависит от интенсивности запо</w:t>
      </w:r>
      <w:r w:rsidRPr="00D66DF0">
        <w:rPr>
          <w:sz w:val="24"/>
          <w:szCs w:val="24"/>
        </w:rPr>
        <w:t>л</w:t>
      </w:r>
      <w:r w:rsidRPr="00D66DF0">
        <w:rPr>
          <w:sz w:val="24"/>
          <w:szCs w:val="24"/>
        </w:rPr>
        <w:t>нения трубопроводов. Во избежание гидравлических ударов и лучшего удаления воздуха из трубопроводов максимальный часовой расход воды (</w:t>
      </w:r>
      <w:r w:rsidRPr="00D66DF0">
        <w:rPr>
          <w:i/>
          <w:iCs/>
          <w:sz w:val="24"/>
          <w:szCs w:val="24"/>
        </w:rPr>
        <w:t>G</w:t>
      </w:r>
      <w:r w:rsidRPr="00FA0EB8">
        <w:rPr>
          <w:i/>
          <w:iCs/>
          <w:sz w:val="24"/>
          <w:szCs w:val="24"/>
          <w:vertAlign w:val="subscript"/>
        </w:rPr>
        <w:t>M</w:t>
      </w:r>
      <w:r w:rsidRPr="00D66DF0">
        <w:rPr>
          <w:sz w:val="24"/>
          <w:szCs w:val="24"/>
        </w:rPr>
        <w:t>) при заполнении трубопроводов тепловой сети с условным диаметром (</w:t>
      </w:r>
      <w:r w:rsidRPr="00D66DF0">
        <w:rPr>
          <w:i/>
          <w:iCs/>
          <w:sz w:val="24"/>
          <w:szCs w:val="24"/>
        </w:rPr>
        <w:t>D</w:t>
      </w:r>
      <w:r w:rsidRPr="00FA0EB8">
        <w:rPr>
          <w:i/>
          <w:iCs/>
          <w:sz w:val="24"/>
          <w:szCs w:val="24"/>
          <w:vertAlign w:val="subscript"/>
        </w:rPr>
        <w:t>y</w:t>
      </w:r>
      <w:r w:rsidRPr="00D66DF0">
        <w:rPr>
          <w:sz w:val="24"/>
          <w:szCs w:val="24"/>
        </w:rPr>
        <w:t>) не должен превышать значений, приведенных в Таблице 3 СП 124.13330.2012 «Тепловые сети. Актуализированная редакция СНиП 41-02-</w:t>
      </w:r>
      <w:r w:rsidRPr="00D66DF0">
        <w:rPr>
          <w:sz w:val="24"/>
          <w:szCs w:val="24"/>
        </w:rPr>
        <w:lastRenderedPageBreak/>
        <w:t>2003». При этом скорость заполнения тепловой сети должна быть увязана с производител</w:t>
      </w:r>
      <w:r w:rsidRPr="00D66DF0">
        <w:rPr>
          <w:sz w:val="24"/>
          <w:szCs w:val="24"/>
        </w:rPr>
        <w:t>ь</w:t>
      </w:r>
      <w:r w:rsidRPr="00D66DF0">
        <w:rPr>
          <w:sz w:val="24"/>
          <w:szCs w:val="24"/>
        </w:rPr>
        <w:t>ностью источника подпитки и может быть ниже указанных расходов.</w:t>
      </w:r>
    </w:p>
    <w:p w:rsidR="00377F18" w:rsidRPr="00D66DF0" w:rsidRDefault="00377F18" w:rsidP="00BF11A2">
      <w:pPr>
        <w:pStyle w:val="00"/>
        <w:rPr>
          <w:sz w:val="24"/>
          <w:szCs w:val="24"/>
        </w:rPr>
      </w:pPr>
      <w:r w:rsidRPr="00D66DF0">
        <w:rPr>
          <w:sz w:val="24"/>
          <w:szCs w:val="24"/>
        </w:rPr>
        <w:t>В результате для закрытых систем теплоснабжения максимальный часовой расход подпиточной воды (</w:t>
      </w:r>
      <w:r w:rsidRPr="00D66DF0">
        <w:rPr>
          <w:i/>
          <w:iCs/>
          <w:sz w:val="24"/>
          <w:szCs w:val="24"/>
        </w:rPr>
        <w:t>G</w:t>
      </w:r>
      <w:r w:rsidRPr="00D66DF0">
        <w:rPr>
          <w:i/>
          <w:iCs/>
          <w:sz w:val="24"/>
          <w:szCs w:val="24"/>
          <w:vertAlign w:val="subscript"/>
        </w:rPr>
        <w:t>3</w:t>
      </w:r>
      <w:r w:rsidRPr="00D66DF0">
        <w:rPr>
          <w:i/>
          <w:iCs/>
          <w:sz w:val="24"/>
          <w:szCs w:val="24"/>
        </w:rPr>
        <w:t>, м</w:t>
      </w:r>
      <w:r w:rsidRPr="00D66DF0">
        <w:rPr>
          <w:i/>
          <w:iCs/>
          <w:sz w:val="24"/>
          <w:szCs w:val="24"/>
          <w:vertAlign w:val="superscript"/>
        </w:rPr>
        <w:t>3</w:t>
      </w:r>
      <w:r w:rsidRPr="00D66DF0">
        <w:rPr>
          <w:i/>
          <w:iCs/>
          <w:sz w:val="24"/>
          <w:szCs w:val="24"/>
        </w:rPr>
        <w:t>/ч</w:t>
      </w:r>
      <w:r w:rsidRPr="00D66DF0">
        <w:rPr>
          <w:sz w:val="24"/>
          <w:szCs w:val="24"/>
        </w:rPr>
        <w:t>) составляет:</w:t>
      </w:r>
    </w:p>
    <w:p w:rsidR="00377F18" w:rsidRPr="00D66DF0" w:rsidRDefault="00377F18" w:rsidP="00BF11A2">
      <w:pPr>
        <w:pStyle w:val="00"/>
        <w:jc w:val="center"/>
        <w:rPr>
          <w:i/>
          <w:iCs/>
          <w:sz w:val="24"/>
          <w:szCs w:val="24"/>
        </w:rPr>
      </w:pPr>
      <w:r w:rsidRPr="00D66DF0">
        <w:rPr>
          <w:i/>
          <w:iCs/>
          <w:sz w:val="24"/>
          <w:szCs w:val="24"/>
        </w:rPr>
        <w:t>G</w:t>
      </w:r>
      <w:r w:rsidRPr="00D66DF0">
        <w:rPr>
          <w:i/>
          <w:iCs/>
          <w:sz w:val="24"/>
          <w:szCs w:val="24"/>
          <w:vertAlign w:val="subscript"/>
        </w:rPr>
        <w:t>3</w:t>
      </w:r>
      <w:r w:rsidRPr="00D66DF0">
        <w:rPr>
          <w:i/>
          <w:iCs/>
          <w:sz w:val="24"/>
          <w:szCs w:val="24"/>
        </w:rPr>
        <w:t xml:space="preserve"> = 0,0025 V</w:t>
      </w:r>
      <w:r w:rsidRPr="00D66DF0">
        <w:rPr>
          <w:i/>
          <w:iCs/>
          <w:sz w:val="24"/>
          <w:szCs w:val="24"/>
          <w:vertAlign w:val="subscript"/>
        </w:rPr>
        <w:t>TC</w:t>
      </w:r>
      <w:r w:rsidRPr="00D66DF0">
        <w:rPr>
          <w:i/>
          <w:iCs/>
          <w:sz w:val="24"/>
          <w:szCs w:val="24"/>
        </w:rPr>
        <w:t xml:space="preserve"> + G</w:t>
      </w:r>
      <w:r w:rsidRPr="00D66DF0">
        <w:rPr>
          <w:i/>
          <w:iCs/>
          <w:sz w:val="24"/>
          <w:szCs w:val="24"/>
          <w:vertAlign w:val="subscript"/>
        </w:rPr>
        <w:t>M</w:t>
      </w:r>
      <w:r w:rsidRPr="00D66DF0">
        <w:rPr>
          <w:i/>
          <w:iCs/>
          <w:sz w:val="24"/>
          <w:szCs w:val="24"/>
        </w:rPr>
        <w:t>,</w:t>
      </w:r>
    </w:p>
    <w:p w:rsidR="00377F18" w:rsidRPr="00D66DF0" w:rsidRDefault="00377F18" w:rsidP="00BF11A2">
      <w:pPr>
        <w:pStyle w:val="00"/>
        <w:rPr>
          <w:sz w:val="24"/>
          <w:szCs w:val="24"/>
        </w:rPr>
      </w:pPr>
      <w:r w:rsidRPr="00D66DF0">
        <w:rPr>
          <w:sz w:val="24"/>
          <w:szCs w:val="24"/>
        </w:rPr>
        <w:t>где G</w:t>
      </w:r>
      <w:r w:rsidRPr="00D66DF0">
        <w:rPr>
          <w:sz w:val="24"/>
          <w:szCs w:val="24"/>
          <w:vertAlign w:val="subscript"/>
        </w:rPr>
        <w:t>M</w:t>
      </w:r>
      <w:r w:rsidRPr="00D66DF0">
        <w:rPr>
          <w:sz w:val="24"/>
          <w:szCs w:val="24"/>
        </w:rPr>
        <w:t xml:space="preserve"> – расход воды на заполнение наибольшего по диаметру секционированного участка тепловой сети, принимаемый по таблице 3 (СП 124.13330.2012 «Тепловые сети. А</w:t>
      </w:r>
      <w:r w:rsidRPr="00D66DF0">
        <w:rPr>
          <w:sz w:val="24"/>
          <w:szCs w:val="24"/>
        </w:rPr>
        <w:t>к</w:t>
      </w:r>
      <w:r w:rsidRPr="00D66DF0">
        <w:rPr>
          <w:sz w:val="24"/>
          <w:szCs w:val="24"/>
        </w:rPr>
        <w:t>туализированная редакция СНиП 41-02-2003»), либо ниже при условии такого согласования;</w:t>
      </w:r>
    </w:p>
    <w:p w:rsidR="00377F18" w:rsidRPr="00D66DF0" w:rsidRDefault="00377F18" w:rsidP="00BF11A2">
      <w:pPr>
        <w:pStyle w:val="00"/>
        <w:rPr>
          <w:sz w:val="24"/>
          <w:szCs w:val="24"/>
        </w:rPr>
      </w:pPr>
      <w:r w:rsidRPr="00D66DF0">
        <w:rPr>
          <w:sz w:val="24"/>
          <w:szCs w:val="24"/>
        </w:rPr>
        <w:t>V</w:t>
      </w:r>
      <w:r w:rsidRPr="00D66DF0">
        <w:rPr>
          <w:sz w:val="24"/>
          <w:szCs w:val="24"/>
          <w:vertAlign w:val="subscript"/>
        </w:rPr>
        <w:t>TC</w:t>
      </w:r>
      <w:r w:rsidRPr="00D66DF0">
        <w:rPr>
          <w:sz w:val="24"/>
          <w:szCs w:val="24"/>
        </w:rPr>
        <w:t xml:space="preserve"> – объем воды в системах теплоснабжения, м</w:t>
      </w:r>
      <w:r w:rsidRPr="00D66DF0">
        <w:rPr>
          <w:sz w:val="24"/>
          <w:szCs w:val="24"/>
          <w:vertAlign w:val="superscript"/>
        </w:rPr>
        <w:t>3</w:t>
      </w:r>
      <w:r w:rsidRPr="00D66DF0">
        <w:rPr>
          <w:sz w:val="24"/>
          <w:szCs w:val="24"/>
        </w:rPr>
        <w:t>.</w:t>
      </w:r>
    </w:p>
    <w:p w:rsidR="00377F18" w:rsidRPr="00D66DF0" w:rsidRDefault="00377F18" w:rsidP="00BF11A2">
      <w:pPr>
        <w:pStyle w:val="00"/>
        <w:rPr>
          <w:sz w:val="24"/>
          <w:szCs w:val="24"/>
        </w:rPr>
      </w:pPr>
      <w:r w:rsidRPr="00D66DF0">
        <w:rPr>
          <w:sz w:val="24"/>
          <w:szCs w:val="24"/>
        </w:rPr>
        <w:t>При отсутствии данных по фактическим объемам воды допускается принимать его равным 65 м³ на 1 МВт расчетной тепловой нагрузки при закрытой системе теплоснабжения, 70 м³ на 1 МВт – при открытой системе и 30 м</w:t>
      </w:r>
      <w:r w:rsidRPr="00D66DF0">
        <w:rPr>
          <w:sz w:val="24"/>
          <w:szCs w:val="24"/>
          <w:vertAlign w:val="superscript"/>
        </w:rPr>
        <w:t>3</w:t>
      </w:r>
      <w:r w:rsidRPr="00D66DF0">
        <w:rPr>
          <w:sz w:val="24"/>
          <w:szCs w:val="24"/>
        </w:rPr>
        <w:t xml:space="preserve"> на 1 МВт средней нагрузки – для отдельных сетей горячего водоснабжения.</w:t>
      </w:r>
    </w:p>
    <w:p w:rsidR="00377F18" w:rsidRPr="00D66DF0" w:rsidRDefault="00377F18" w:rsidP="00151B6D">
      <w:pPr>
        <w:keepNext/>
        <w:spacing w:before="120" w:after="120"/>
        <w:ind w:firstLine="709"/>
        <w:rPr>
          <w:rFonts w:ascii="Times New Roman" w:hAnsi="Times New Roman" w:cs="Times New Roman"/>
          <w:b/>
          <w:bCs/>
          <w:i/>
          <w:iCs/>
          <w:sz w:val="24"/>
          <w:szCs w:val="24"/>
        </w:rPr>
      </w:pPr>
      <w:r w:rsidRPr="00D66DF0">
        <w:rPr>
          <w:rFonts w:ascii="Times New Roman" w:hAnsi="Times New Roman" w:cs="Times New Roman"/>
          <w:b/>
          <w:bCs/>
          <w:i/>
          <w:iCs/>
          <w:sz w:val="24"/>
          <w:szCs w:val="24"/>
        </w:rPr>
        <w:t>Аварийный режим подпитки</w:t>
      </w:r>
    </w:p>
    <w:p w:rsidR="00377F18" w:rsidRPr="003C3089" w:rsidRDefault="00377F18"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Федеральный закон «О промышленной безопасности опасных производственных об</w:t>
      </w:r>
      <w:r w:rsidRPr="003C3089">
        <w:rPr>
          <w:rFonts w:ascii="Times New Roman" w:eastAsia="MS Mincho" w:hAnsi="Times New Roman" w:cs="Times New Roman"/>
          <w:sz w:val="24"/>
          <w:szCs w:val="24"/>
          <w:lang w:eastAsia="ru-RU"/>
        </w:rPr>
        <w:t>ъ</w:t>
      </w:r>
      <w:r w:rsidRPr="003C3089">
        <w:rPr>
          <w:rFonts w:ascii="Times New Roman" w:eastAsia="MS Mincho" w:hAnsi="Times New Roman" w:cs="Times New Roman"/>
          <w:sz w:val="24"/>
          <w:szCs w:val="24"/>
          <w:lang w:eastAsia="ru-RU"/>
        </w:rPr>
        <w:t>ектов» от 21.07.1997 г. № 116-Ф3 и Инструкция по расследованию и учету технологических нарушений в работе энергосистем, электростанций, котельных, электрических и тепловых сетей (РД 34.20.801-2000, утв. Минэнерго РФ) в качестве аварии тепловой сети рассматр</w:t>
      </w:r>
      <w:r w:rsidRPr="003C3089">
        <w:rPr>
          <w:rFonts w:ascii="Times New Roman" w:eastAsia="MS Mincho" w:hAnsi="Times New Roman" w:cs="Times New Roman"/>
          <w:sz w:val="24"/>
          <w:szCs w:val="24"/>
          <w:lang w:eastAsia="ru-RU"/>
        </w:rPr>
        <w:t>и</w:t>
      </w:r>
      <w:r w:rsidRPr="003C3089">
        <w:rPr>
          <w:rFonts w:ascii="Times New Roman" w:eastAsia="MS Mincho" w:hAnsi="Times New Roman" w:cs="Times New Roman"/>
          <w:sz w:val="24"/>
          <w:szCs w:val="24"/>
          <w:lang w:eastAsia="ru-RU"/>
        </w:rPr>
        <w:t>вают лишь повреждение магистрального трубопровода, которое приводит к перерыву тепл</w:t>
      </w:r>
      <w:r w:rsidRPr="003C3089">
        <w:rPr>
          <w:rFonts w:ascii="Times New Roman" w:eastAsia="MS Mincho" w:hAnsi="Times New Roman" w:cs="Times New Roman"/>
          <w:sz w:val="24"/>
          <w:szCs w:val="24"/>
          <w:lang w:eastAsia="ru-RU"/>
        </w:rPr>
        <w:t>о</w:t>
      </w:r>
      <w:r w:rsidRPr="003C3089">
        <w:rPr>
          <w:rFonts w:ascii="Times New Roman" w:eastAsia="MS Mincho" w:hAnsi="Times New Roman" w:cs="Times New Roman"/>
          <w:sz w:val="24"/>
          <w:szCs w:val="24"/>
          <w:lang w:eastAsia="ru-RU"/>
        </w:rPr>
        <w:t>снабжения на срок не менее 36 ч. Таким образом, к аварии приводит существенное повр</w:t>
      </w:r>
      <w:r w:rsidRPr="003C3089">
        <w:rPr>
          <w:rFonts w:ascii="Times New Roman" w:eastAsia="MS Mincho" w:hAnsi="Times New Roman" w:cs="Times New Roman"/>
          <w:sz w:val="24"/>
          <w:szCs w:val="24"/>
          <w:lang w:eastAsia="ru-RU"/>
        </w:rPr>
        <w:t>е</w:t>
      </w:r>
      <w:r w:rsidRPr="003C3089">
        <w:rPr>
          <w:rFonts w:ascii="Times New Roman" w:eastAsia="MS Mincho" w:hAnsi="Times New Roman" w:cs="Times New Roman"/>
          <w:sz w:val="24"/>
          <w:szCs w:val="24"/>
          <w:lang w:eastAsia="ru-RU"/>
        </w:rPr>
        <w:t>ждение магистрального трубопровода, при котором утечка теплоносителя является фактич</w:t>
      </w:r>
      <w:r w:rsidRPr="003C3089">
        <w:rPr>
          <w:rFonts w:ascii="Times New Roman" w:eastAsia="MS Mincho" w:hAnsi="Times New Roman" w:cs="Times New Roman"/>
          <w:sz w:val="24"/>
          <w:szCs w:val="24"/>
          <w:lang w:eastAsia="ru-RU"/>
        </w:rPr>
        <w:t>е</w:t>
      </w:r>
      <w:r w:rsidRPr="003C3089">
        <w:rPr>
          <w:rFonts w:ascii="Times New Roman" w:eastAsia="MS Mincho" w:hAnsi="Times New Roman" w:cs="Times New Roman"/>
          <w:sz w:val="24"/>
          <w:szCs w:val="24"/>
          <w:lang w:eastAsia="ru-RU"/>
        </w:rPr>
        <w:t>ски не компенсируемой. При такой аварийной утечке требуется неотложное отключение п</w:t>
      </w:r>
      <w:r w:rsidRPr="003C3089">
        <w:rPr>
          <w:rFonts w:ascii="Times New Roman" w:eastAsia="MS Mincho" w:hAnsi="Times New Roman" w:cs="Times New Roman"/>
          <w:sz w:val="24"/>
          <w:szCs w:val="24"/>
          <w:lang w:eastAsia="ru-RU"/>
        </w:rPr>
        <w:t>о</w:t>
      </w:r>
      <w:r w:rsidRPr="003C3089">
        <w:rPr>
          <w:rFonts w:ascii="Times New Roman" w:eastAsia="MS Mincho" w:hAnsi="Times New Roman" w:cs="Times New Roman"/>
          <w:sz w:val="24"/>
          <w:szCs w:val="24"/>
          <w:lang w:eastAsia="ru-RU"/>
        </w:rPr>
        <w:t>врежденного участка.</w:t>
      </w:r>
    </w:p>
    <w:p w:rsidR="00377F18" w:rsidRPr="003C3089" w:rsidRDefault="00377F18"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Нормируя аварийную подпитку, составители нормативной документации имели в виду инцидентную подпитку (в терминологии названных выше документов), которая полностью или в значительной степени компенсирует инцидентную утечку воды при повреждении эл</w:t>
      </w:r>
      <w:r w:rsidRPr="003C3089">
        <w:rPr>
          <w:rFonts w:ascii="Times New Roman" w:eastAsia="MS Mincho" w:hAnsi="Times New Roman" w:cs="Times New Roman"/>
          <w:sz w:val="24"/>
          <w:szCs w:val="24"/>
          <w:lang w:eastAsia="ru-RU"/>
        </w:rPr>
        <w:t>е</w:t>
      </w:r>
      <w:r w:rsidRPr="003C3089">
        <w:rPr>
          <w:rFonts w:ascii="Times New Roman" w:eastAsia="MS Mincho" w:hAnsi="Times New Roman" w:cs="Times New Roman"/>
          <w:sz w:val="24"/>
          <w:szCs w:val="24"/>
          <w:lang w:eastAsia="ru-RU"/>
        </w:rPr>
        <w:t>ментов тепловой сети.</w:t>
      </w:r>
    </w:p>
    <w:p w:rsidR="00377F18" w:rsidRPr="003C3089" w:rsidRDefault="00377F18"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Согласно требованию СП 124.13330.2012 «Тепловые сети. Актуализированная реда</w:t>
      </w:r>
      <w:r w:rsidRPr="003C3089">
        <w:rPr>
          <w:rFonts w:ascii="Times New Roman" w:eastAsia="MS Mincho" w:hAnsi="Times New Roman" w:cs="Times New Roman"/>
          <w:sz w:val="24"/>
          <w:szCs w:val="24"/>
          <w:lang w:eastAsia="ru-RU"/>
        </w:rPr>
        <w:t>к</w:t>
      </w:r>
      <w:r w:rsidRPr="003C3089">
        <w:rPr>
          <w:rFonts w:ascii="Times New Roman" w:eastAsia="MS Mincho" w:hAnsi="Times New Roman" w:cs="Times New Roman"/>
          <w:sz w:val="24"/>
          <w:szCs w:val="24"/>
          <w:lang w:eastAsia="ru-RU"/>
        </w:rPr>
        <w:t>ция СНиП 41-02-2003», для открытых и закрытых систем теплоснабжения должна пред</w:t>
      </w:r>
      <w:r w:rsidRPr="003C3089">
        <w:rPr>
          <w:rFonts w:ascii="Times New Roman" w:eastAsia="MS Mincho" w:hAnsi="Times New Roman" w:cs="Times New Roman"/>
          <w:sz w:val="24"/>
          <w:szCs w:val="24"/>
          <w:lang w:eastAsia="ru-RU"/>
        </w:rPr>
        <w:t>у</w:t>
      </w:r>
      <w:r w:rsidRPr="003C3089">
        <w:rPr>
          <w:rFonts w:ascii="Times New Roman" w:eastAsia="MS Mincho" w:hAnsi="Times New Roman" w:cs="Times New Roman"/>
          <w:sz w:val="24"/>
          <w:szCs w:val="24"/>
          <w:lang w:eastAsia="ru-RU"/>
        </w:rPr>
        <w:t>сматриваться дополнительно аварийная подпитка химически не обработанной и не деаэр</w:t>
      </w:r>
      <w:r w:rsidRPr="003C3089">
        <w:rPr>
          <w:rFonts w:ascii="Times New Roman" w:eastAsia="MS Mincho" w:hAnsi="Times New Roman" w:cs="Times New Roman"/>
          <w:sz w:val="24"/>
          <w:szCs w:val="24"/>
          <w:lang w:eastAsia="ru-RU"/>
        </w:rPr>
        <w:t>и</w:t>
      </w:r>
      <w:r w:rsidRPr="003C3089">
        <w:rPr>
          <w:rFonts w:ascii="Times New Roman" w:eastAsia="MS Mincho" w:hAnsi="Times New Roman" w:cs="Times New Roman"/>
          <w:sz w:val="24"/>
          <w:szCs w:val="24"/>
          <w:lang w:eastAsia="ru-RU"/>
        </w:rPr>
        <w:t>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w:t>
      </w:r>
      <w:r w:rsidRPr="003C3089">
        <w:rPr>
          <w:rFonts w:ascii="Times New Roman" w:eastAsia="MS Mincho" w:hAnsi="Times New Roman" w:cs="Times New Roman"/>
          <w:sz w:val="24"/>
          <w:szCs w:val="24"/>
          <w:lang w:eastAsia="ru-RU"/>
        </w:rPr>
        <w:t>о</w:t>
      </w:r>
      <w:r w:rsidRPr="003C3089">
        <w:rPr>
          <w:rFonts w:ascii="Times New Roman" w:eastAsia="MS Mincho" w:hAnsi="Times New Roman" w:cs="Times New Roman"/>
          <w:sz w:val="24"/>
          <w:szCs w:val="24"/>
          <w:lang w:eastAsia="ru-RU"/>
        </w:rPr>
        <w:t>единения (за исключением систем горячего водоснабжения, присоединенных через водоп</w:t>
      </w:r>
      <w:r w:rsidRPr="003C3089">
        <w:rPr>
          <w:rFonts w:ascii="Times New Roman" w:eastAsia="MS Mincho" w:hAnsi="Times New Roman" w:cs="Times New Roman"/>
          <w:sz w:val="24"/>
          <w:szCs w:val="24"/>
          <w:lang w:eastAsia="ru-RU"/>
        </w:rPr>
        <w:t>о</w:t>
      </w:r>
      <w:r w:rsidRPr="003C3089">
        <w:rPr>
          <w:rFonts w:ascii="Times New Roman" w:eastAsia="MS Mincho" w:hAnsi="Times New Roman" w:cs="Times New Roman"/>
          <w:sz w:val="24"/>
          <w:szCs w:val="24"/>
          <w:lang w:eastAsia="ru-RU"/>
        </w:rPr>
        <w:t xml:space="preserve">догреватели), если другое не предусмотрено проектными (эксплуатационными) решениями. </w:t>
      </w:r>
      <w:r w:rsidRPr="003C3089">
        <w:rPr>
          <w:rFonts w:ascii="Times New Roman" w:eastAsia="MS Mincho" w:hAnsi="Times New Roman" w:cs="Times New Roman"/>
          <w:sz w:val="24"/>
          <w:szCs w:val="24"/>
          <w:lang w:eastAsia="ru-RU"/>
        </w:rPr>
        <w:lastRenderedPageBreak/>
        <w:t>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w:t>
      </w:r>
      <w:r w:rsidRPr="003C3089">
        <w:rPr>
          <w:rFonts w:ascii="Times New Roman" w:eastAsia="MS Mincho" w:hAnsi="Times New Roman" w:cs="Times New Roman"/>
          <w:sz w:val="24"/>
          <w:szCs w:val="24"/>
          <w:lang w:eastAsia="ru-RU"/>
        </w:rPr>
        <w:t>и</w:t>
      </w:r>
      <w:r w:rsidRPr="003C3089">
        <w:rPr>
          <w:rFonts w:ascii="Times New Roman" w:eastAsia="MS Mincho" w:hAnsi="Times New Roman" w:cs="Times New Roman"/>
          <w:sz w:val="24"/>
          <w:szCs w:val="24"/>
          <w:lang w:eastAsia="ru-RU"/>
        </w:rPr>
        <w:t>ваться только из систем хозяйственно-питьевого водоснабжения.</w:t>
      </w:r>
    </w:p>
    <w:p w:rsidR="00377F18" w:rsidRPr="003C3089" w:rsidRDefault="00377F18"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Удельная емкость систем теплопотребления определена по МДК 4-05.2004 «Методика определения потребности в топливе, электрической энергии и воде при производстве и пер</w:t>
      </w:r>
      <w:r w:rsidRPr="003C3089">
        <w:rPr>
          <w:rFonts w:ascii="Times New Roman" w:eastAsia="MS Mincho" w:hAnsi="Times New Roman" w:cs="Times New Roman"/>
          <w:sz w:val="24"/>
          <w:szCs w:val="24"/>
          <w:lang w:eastAsia="ru-RU"/>
        </w:rPr>
        <w:t>е</w:t>
      </w:r>
      <w:r w:rsidRPr="003C3089">
        <w:rPr>
          <w:rFonts w:ascii="Times New Roman" w:eastAsia="MS Mincho" w:hAnsi="Times New Roman" w:cs="Times New Roman"/>
          <w:sz w:val="24"/>
          <w:szCs w:val="24"/>
          <w:lang w:eastAsia="ru-RU"/>
        </w:rPr>
        <w:t>даче тепловой энергии и теплоносителей в системах коммунального теплоснабжения», и МДС 41-4.2000 «Методика определения количеств тепловой энергии и теплоносителя в в</w:t>
      </w:r>
      <w:r w:rsidRPr="003C3089">
        <w:rPr>
          <w:rFonts w:ascii="Times New Roman" w:eastAsia="MS Mincho" w:hAnsi="Times New Roman" w:cs="Times New Roman"/>
          <w:sz w:val="24"/>
          <w:szCs w:val="24"/>
          <w:lang w:eastAsia="ru-RU"/>
        </w:rPr>
        <w:t>о</w:t>
      </w:r>
      <w:r w:rsidRPr="003C3089">
        <w:rPr>
          <w:rFonts w:ascii="Times New Roman" w:eastAsia="MS Mincho" w:hAnsi="Times New Roman" w:cs="Times New Roman"/>
          <w:sz w:val="24"/>
          <w:szCs w:val="24"/>
          <w:lang w:eastAsia="ru-RU"/>
        </w:rPr>
        <w:t>дяных системах коммунального теплоснабжения».</w:t>
      </w:r>
    </w:p>
    <w:p w:rsidR="00377F18" w:rsidRPr="003C3089" w:rsidRDefault="00377F18"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Балансы теплоносителя в эксплуатационном режиме и в аварийных режимах работы систем теплоснабжения представлены в таблице 2</w:t>
      </w:r>
      <w:r w:rsidR="003A0A07" w:rsidRPr="003C3089">
        <w:rPr>
          <w:rFonts w:ascii="Times New Roman" w:eastAsia="MS Mincho" w:hAnsi="Times New Roman" w:cs="Times New Roman"/>
          <w:sz w:val="24"/>
          <w:szCs w:val="24"/>
          <w:lang w:eastAsia="ru-RU"/>
        </w:rPr>
        <w:t>7</w:t>
      </w:r>
      <w:r w:rsidRPr="003C3089">
        <w:rPr>
          <w:rFonts w:ascii="Times New Roman" w:eastAsia="MS Mincho" w:hAnsi="Times New Roman" w:cs="Times New Roman"/>
          <w:sz w:val="24"/>
          <w:szCs w:val="24"/>
          <w:lang w:eastAsia="ru-RU"/>
        </w:rPr>
        <w:t>.</w:t>
      </w: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Балансы теплоносителя</w:t>
      </w:r>
    </w:p>
    <w:tbl>
      <w:tblPr>
        <w:tblW w:w="0" w:type="auto"/>
        <w:tblInd w:w="-106" w:type="dxa"/>
        <w:tblLook w:val="00A0" w:firstRow="1" w:lastRow="0" w:firstColumn="1" w:lastColumn="0" w:noHBand="0" w:noVBand="0"/>
      </w:tblPr>
      <w:tblGrid>
        <w:gridCol w:w="558"/>
        <w:gridCol w:w="2191"/>
        <w:gridCol w:w="1419"/>
        <w:gridCol w:w="2457"/>
        <w:gridCol w:w="3335"/>
      </w:tblGrid>
      <w:tr w:rsidR="00377F18" w:rsidRPr="00D66DF0">
        <w:trPr>
          <w:trHeight w:val="230"/>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C1485">
            <w:pPr>
              <w:spacing w:after="0" w:line="240" w:lineRule="auto"/>
              <w:jc w:val="center"/>
              <w:rPr>
                <w:rFonts w:ascii="Times New Roman" w:hAnsi="Times New Roman" w:cs="Times New Roman"/>
                <w:b/>
                <w:bCs/>
                <w:color w:val="000000"/>
                <w:sz w:val="20"/>
                <w:szCs w:val="20"/>
                <w:lang w:eastAsia="ru-RU"/>
              </w:rPr>
            </w:pPr>
            <w:bookmarkStart w:id="173" w:name="_Toc384058642"/>
            <w:bookmarkStart w:id="174" w:name="_Toc386561032"/>
            <w:r w:rsidRPr="00D66DF0">
              <w:rPr>
                <w:rFonts w:ascii="Times New Roman" w:hAnsi="Times New Roman" w:cs="Times New Roman"/>
                <w:b/>
                <w:bCs/>
                <w:color w:val="000000"/>
                <w:sz w:val="20"/>
                <w:szCs w:val="20"/>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w:t>
            </w:r>
            <w:r w:rsidRPr="00D66DF0">
              <w:rPr>
                <w:rFonts w:ascii="Times New Roman" w:hAnsi="Times New Roman" w:cs="Times New Roman"/>
                <w:b/>
                <w:bCs/>
                <w:color w:val="000000"/>
                <w:sz w:val="20"/>
                <w:szCs w:val="20"/>
                <w:lang w:eastAsia="ru-RU"/>
              </w:rPr>
              <w:t>п</w:t>
            </w:r>
            <w:r w:rsidRPr="00D66DF0">
              <w:rPr>
                <w:rFonts w:ascii="Times New Roman" w:hAnsi="Times New Roman" w:cs="Times New Roman"/>
                <w:b/>
                <w:bCs/>
                <w:color w:val="000000"/>
                <w:sz w:val="20"/>
                <w:szCs w:val="20"/>
                <w:lang w:eastAsia="ru-RU"/>
              </w:rPr>
              <w:t>лоисточника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Объем те</w:t>
            </w:r>
            <w:r w:rsidRPr="00D66DF0">
              <w:rPr>
                <w:rFonts w:ascii="Times New Roman" w:hAnsi="Times New Roman" w:cs="Times New Roman"/>
                <w:b/>
                <w:bCs/>
                <w:color w:val="000000"/>
                <w:sz w:val="20"/>
                <w:szCs w:val="20"/>
                <w:lang w:eastAsia="ru-RU"/>
              </w:rPr>
              <w:t>п</w:t>
            </w:r>
            <w:r w:rsidRPr="00D66DF0">
              <w:rPr>
                <w:rFonts w:ascii="Times New Roman" w:hAnsi="Times New Roman" w:cs="Times New Roman"/>
                <w:b/>
                <w:bCs/>
                <w:color w:val="000000"/>
                <w:sz w:val="20"/>
                <w:szCs w:val="20"/>
                <w:lang w:eastAsia="ru-RU"/>
              </w:rPr>
              <w:t>ловых сетей, м</w:t>
            </w:r>
            <w:r w:rsidRPr="00D66DF0">
              <w:rPr>
                <w:rFonts w:ascii="Times New Roman" w:hAnsi="Times New Roman" w:cs="Times New Roman"/>
                <w:b/>
                <w:bCs/>
                <w:color w:val="000000"/>
                <w:sz w:val="20"/>
                <w:szCs w:val="20"/>
                <w:vertAlign w:val="superscript"/>
                <w:lang w:eastAsia="ru-RU"/>
              </w:rPr>
              <w:t>3</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Нормативные утечки теплоносителя в тепл</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вых сетях, м</w:t>
            </w:r>
            <w:r w:rsidRPr="00D66DF0">
              <w:rPr>
                <w:rFonts w:ascii="Times New Roman" w:hAnsi="Times New Roman" w:cs="Times New Roman"/>
                <w:b/>
                <w:bCs/>
                <w:color w:val="000000"/>
                <w:sz w:val="20"/>
                <w:szCs w:val="20"/>
                <w:vertAlign w:val="superscript"/>
                <w:lang w:eastAsia="ru-RU"/>
              </w:rPr>
              <w:t>3</w:t>
            </w:r>
            <w:r w:rsidRPr="00D66DF0">
              <w:rPr>
                <w:rFonts w:ascii="Times New Roman" w:hAnsi="Times New Roman" w:cs="Times New Roman"/>
                <w:b/>
                <w:bCs/>
                <w:color w:val="000000"/>
                <w:sz w:val="20"/>
                <w:szCs w:val="20"/>
                <w:lang w:eastAsia="ru-RU"/>
              </w:rPr>
              <w:t>/ч</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Расход химически необработа</w:t>
            </w:r>
            <w:r w:rsidRPr="00D66DF0">
              <w:rPr>
                <w:rFonts w:ascii="Times New Roman" w:hAnsi="Times New Roman" w:cs="Times New Roman"/>
                <w:b/>
                <w:bCs/>
                <w:color w:val="000000"/>
                <w:sz w:val="20"/>
                <w:szCs w:val="20"/>
                <w:lang w:eastAsia="ru-RU"/>
              </w:rPr>
              <w:t>н</w:t>
            </w:r>
            <w:r w:rsidRPr="00D66DF0">
              <w:rPr>
                <w:rFonts w:ascii="Times New Roman" w:hAnsi="Times New Roman" w:cs="Times New Roman"/>
                <w:b/>
                <w:bCs/>
                <w:color w:val="000000"/>
                <w:sz w:val="20"/>
                <w:szCs w:val="20"/>
                <w:lang w:eastAsia="ru-RU"/>
              </w:rPr>
              <w:t>ной и недеаэрированной воды на аварийную подпитку, м</w:t>
            </w:r>
            <w:r w:rsidRPr="00D66DF0">
              <w:rPr>
                <w:rFonts w:ascii="Times New Roman" w:hAnsi="Times New Roman" w:cs="Times New Roman"/>
                <w:b/>
                <w:bCs/>
                <w:color w:val="000000"/>
                <w:sz w:val="20"/>
                <w:szCs w:val="20"/>
                <w:vertAlign w:val="superscript"/>
                <w:lang w:eastAsia="ru-RU"/>
              </w:rPr>
              <w:t>3</w:t>
            </w:r>
            <w:r w:rsidRPr="00D66DF0">
              <w:rPr>
                <w:rFonts w:ascii="Times New Roman" w:hAnsi="Times New Roman" w:cs="Times New Roman"/>
                <w:b/>
                <w:bCs/>
                <w:color w:val="000000"/>
                <w:sz w:val="20"/>
                <w:szCs w:val="20"/>
                <w:lang w:eastAsia="ru-RU"/>
              </w:rPr>
              <w:t>/ч</w:t>
            </w:r>
          </w:p>
        </w:tc>
      </w:tr>
      <w:tr w:rsidR="00377F18" w:rsidRPr="00D66DF0">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b/>
                <w:bCs/>
                <w:color w:val="000000"/>
                <w:sz w:val="20"/>
                <w:szCs w:val="20"/>
                <w:lang w:eastAsia="ru-RU"/>
              </w:rPr>
            </w:pP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7,86</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0,0197</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0,1573</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w:t>
            </w:r>
            <w:r w:rsidRPr="00D66DF0">
              <w:rPr>
                <w:rFonts w:ascii="Times New Roman" w:hAnsi="Times New Roman" w:cs="Times New Roman"/>
                <w:color w:val="000000"/>
                <w:sz w:val="20"/>
                <w:szCs w:val="20"/>
                <w:lang w:eastAsia="ru-RU"/>
              </w:rPr>
              <w:t>и</w:t>
            </w:r>
            <w:r w:rsidRPr="00D66DF0">
              <w:rPr>
                <w:rFonts w:ascii="Times New Roman" w:hAnsi="Times New Roman" w:cs="Times New Roman"/>
                <w:color w:val="000000"/>
                <w:sz w:val="20"/>
                <w:szCs w:val="20"/>
                <w:lang w:eastAsia="ru-RU"/>
              </w:rPr>
              <w:t>ца»</w:t>
            </w:r>
          </w:p>
        </w:tc>
        <w:tc>
          <w:tcPr>
            <w:tcW w:w="0" w:type="auto"/>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14,90</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0,0372</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0,2980</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0" w:type="auto"/>
            <w:tcBorders>
              <w:top w:val="nil"/>
              <w:left w:val="nil"/>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w:t>
            </w:r>
            <w:r w:rsidRPr="00D66DF0">
              <w:rPr>
                <w:rFonts w:ascii="Times New Roman" w:hAnsi="Times New Roman" w:cs="Times New Roman"/>
                <w:color w:val="000000"/>
                <w:sz w:val="20"/>
                <w:szCs w:val="20"/>
                <w:lang w:eastAsia="ru-RU"/>
              </w:rPr>
              <w:t>м</w:t>
            </w:r>
            <w:r w:rsidRPr="00D66DF0">
              <w:rPr>
                <w:rFonts w:ascii="Times New Roman" w:hAnsi="Times New Roman" w:cs="Times New Roman"/>
                <w:color w:val="000000"/>
                <w:sz w:val="20"/>
                <w:szCs w:val="20"/>
                <w:lang w:eastAsia="ru-RU"/>
              </w:rPr>
              <w:t>бинат»</w:t>
            </w:r>
          </w:p>
        </w:tc>
        <w:tc>
          <w:tcPr>
            <w:tcW w:w="0" w:type="auto"/>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8,18</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0,0205</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0,1636</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0" w:type="auto"/>
            <w:tcBorders>
              <w:top w:val="nil"/>
              <w:left w:val="nil"/>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46,73</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0,1168</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0,9345</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0" w:type="auto"/>
            <w:tcBorders>
              <w:top w:val="nil"/>
              <w:left w:val="nil"/>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0" w:type="auto"/>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29,47</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0,0737</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0,5893</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0" w:type="auto"/>
            <w:tcBorders>
              <w:top w:val="nil"/>
              <w:left w:val="nil"/>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0" w:type="auto"/>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31,43</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0,0786</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0,6286</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0" w:type="auto"/>
            <w:tcBorders>
              <w:top w:val="nil"/>
              <w:left w:val="nil"/>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0" w:type="auto"/>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8 044,61</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20,1115</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160,8922</w:t>
            </w:r>
          </w:p>
        </w:tc>
      </w:tr>
      <w:tr w:rsidR="00377F18" w:rsidRPr="00D66DF0">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377F18" w:rsidRPr="00D66DF0" w:rsidRDefault="00377F18" w:rsidP="000C1485">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8 183,17</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20,46</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163,66</w:t>
            </w:r>
          </w:p>
        </w:tc>
      </w:tr>
    </w:tbl>
    <w:p w:rsidR="00377F18" w:rsidRPr="00D66DF0" w:rsidRDefault="00377F18" w:rsidP="00BB550B">
      <w:pPr>
        <w:pStyle w:val="116"/>
        <w:numPr>
          <w:ilvl w:val="1"/>
          <w:numId w:val="7"/>
        </w:numPr>
        <w:tabs>
          <w:tab w:val="clear" w:pos="1134"/>
          <w:tab w:val="left" w:pos="1418"/>
        </w:tabs>
        <w:ind w:left="0" w:firstLine="709"/>
        <w:rPr>
          <w:sz w:val="24"/>
          <w:szCs w:val="24"/>
        </w:rPr>
      </w:pPr>
      <w:bookmarkStart w:id="175" w:name="_Toc413776436"/>
      <w:r w:rsidRPr="00D66DF0">
        <w:rPr>
          <w:sz w:val="24"/>
          <w:szCs w:val="24"/>
        </w:rPr>
        <w:t>Топливные балансы источников тепловой энергии и система обесп</w:t>
      </w:r>
      <w:r w:rsidRPr="00D66DF0">
        <w:rPr>
          <w:sz w:val="24"/>
          <w:szCs w:val="24"/>
        </w:rPr>
        <w:t>е</w:t>
      </w:r>
      <w:r w:rsidRPr="00D66DF0">
        <w:rPr>
          <w:sz w:val="24"/>
          <w:szCs w:val="24"/>
        </w:rPr>
        <w:t>чения топливом</w:t>
      </w:r>
      <w:bookmarkEnd w:id="173"/>
      <w:bookmarkEnd w:id="174"/>
      <w:bookmarkEnd w:id="175"/>
    </w:p>
    <w:p w:rsidR="00377F18" w:rsidRPr="00D66DF0" w:rsidRDefault="00377F18" w:rsidP="00BB550B">
      <w:pPr>
        <w:pStyle w:val="1110"/>
        <w:numPr>
          <w:ilvl w:val="2"/>
          <w:numId w:val="7"/>
        </w:numPr>
        <w:tabs>
          <w:tab w:val="left" w:pos="1560"/>
        </w:tabs>
        <w:ind w:left="0" w:firstLine="709"/>
        <w:rPr>
          <w:sz w:val="24"/>
          <w:szCs w:val="24"/>
        </w:rPr>
      </w:pPr>
      <w:bookmarkStart w:id="176" w:name="_Toc384058643"/>
      <w:bookmarkStart w:id="177" w:name="_Toc386561033"/>
      <w:bookmarkStart w:id="178" w:name="_Toc413776437"/>
      <w:r w:rsidRPr="00D66DF0">
        <w:rPr>
          <w:sz w:val="24"/>
          <w:szCs w:val="24"/>
        </w:rPr>
        <w:t>Виды и количеств</w:t>
      </w:r>
      <w:r w:rsidR="00DE371B">
        <w:rPr>
          <w:sz w:val="24"/>
          <w:szCs w:val="24"/>
        </w:rPr>
        <w:t>о</w:t>
      </w:r>
      <w:r w:rsidRPr="00D66DF0">
        <w:rPr>
          <w:sz w:val="24"/>
          <w:szCs w:val="24"/>
        </w:rPr>
        <w:t xml:space="preserve"> используемого основного</w:t>
      </w:r>
      <w:bookmarkEnd w:id="176"/>
      <w:r w:rsidRPr="00D66DF0">
        <w:rPr>
          <w:sz w:val="24"/>
          <w:szCs w:val="24"/>
        </w:rPr>
        <w:t xml:space="preserve"> топлива для каждого и</w:t>
      </w:r>
      <w:r w:rsidRPr="00D66DF0">
        <w:rPr>
          <w:sz w:val="24"/>
          <w:szCs w:val="24"/>
        </w:rPr>
        <w:t>с</w:t>
      </w:r>
      <w:r w:rsidRPr="00D66DF0">
        <w:rPr>
          <w:sz w:val="24"/>
          <w:szCs w:val="24"/>
        </w:rPr>
        <w:t>точника тепловой энергии</w:t>
      </w:r>
      <w:bookmarkEnd w:id="177"/>
      <w:bookmarkEnd w:id="178"/>
    </w:p>
    <w:p w:rsidR="001C6930" w:rsidRPr="003C3089" w:rsidRDefault="00377F18"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В качестве основного топлива на источниках тепловой энергии используются исключ</w:t>
      </w:r>
      <w:r w:rsidRPr="003C3089">
        <w:rPr>
          <w:rFonts w:ascii="Times New Roman" w:eastAsia="MS Mincho" w:hAnsi="Times New Roman" w:cs="Times New Roman"/>
          <w:sz w:val="24"/>
          <w:szCs w:val="24"/>
          <w:lang w:eastAsia="ru-RU"/>
        </w:rPr>
        <w:t>и</w:t>
      </w:r>
      <w:r w:rsidRPr="003C3089">
        <w:rPr>
          <w:rFonts w:ascii="Times New Roman" w:eastAsia="MS Mincho" w:hAnsi="Times New Roman" w:cs="Times New Roman"/>
          <w:sz w:val="24"/>
          <w:szCs w:val="24"/>
          <w:lang w:eastAsia="ru-RU"/>
        </w:rPr>
        <w:t>тельно твердые виды топлива. В ближайшей перспективе газификация г. Заринска не ожи</w:t>
      </w:r>
      <w:r w:rsidR="001C6930" w:rsidRPr="003C3089">
        <w:rPr>
          <w:rFonts w:ascii="Times New Roman" w:eastAsia="MS Mincho" w:hAnsi="Times New Roman" w:cs="Times New Roman"/>
          <w:sz w:val="24"/>
          <w:szCs w:val="24"/>
          <w:lang w:eastAsia="ru-RU"/>
        </w:rPr>
        <w:t>д</w:t>
      </w:r>
      <w:r w:rsidR="001C6930" w:rsidRPr="003C3089">
        <w:rPr>
          <w:rFonts w:ascii="Times New Roman" w:eastAsia="MS Mincho" w:hAnsi="Times New Roman" w:cs="Times New Roman"/>
          <w:sz w:val="24"/>
          <w:szCs w:val="24"/>
          <w:lang w:eastAsia="ru-RU"/>
        </w:rPr>
        <w:t>а</w:t>
      </w:r>
      <w:r w:rsidR="001C6930" w:rsidRPr="003C3089">
        <w:rPr>
          <w:rFonts w:ascii="Times New Roman" w:eastAsia="MS Mincho" w:hAnsi="Times New Roman" w:cs="Times New Roman"/>
          <w:sz w:val="24"/>
          <w:szCs w:val="24"/>
          <w:lang w:eastAsia="ru-RU"/>
        </w:rPr>
        <w:t>ется.</w:t>
      </w:r>
    </w:p>
    <w:p w:rsidR="00377F18" w:rsidRPr="003C3089" w:rsidRDefault="00377F18"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 xml:space="preserve">Сведения о потребности топлива на нужды каждой котельной, а также нормативные удельные расходы топлива представлены в таблице </w:t>
      </w:r>
      <w:r w:rsidR="003C3089" w:rsidRPr="003C3089">
        <w:rPr>
          <w:rFonts w:ascii="Times New Roman" w:eastAsia="MS Mincho" w:hAnsi="Times New Roman" w:cs="Times New Roman"/>
          <w:sz w:val="24"/>
          <w:szCs w:val="24"/>
          <w:lang w:eastAsia="ru-RU"/>
        </w:rPr>
        <w:t>30</w:t>
      </w:r>
      <w:r w:rsidRPr="003C3089">
        <w:rPr>
          <w:rFonts w:ascii="Times New Roman" w:eastAsia="MS Mincho" w:hAnsi="Times New Roman" w:cs="Times New Roman"/>
          <w:sz w:val="24"/>
          <w:szCs w:val="24"/>
          <w:lang w:eastAsia="ru-RU"/>
        </w:rPr>
        <w:t>. Основными причинами наличия з</w:t>
      </w:r>
      <w:r w:rsidRPr="003C3089">
        <w:rPr>
          <w:rFonts w:ascii="Times New Roman" w:eastAsia="MS Mincho" w:hAnsi="Times New Roman" w:cs="Times New Roman"/>
          <w:sz w:val="24"/>
          <w:szCs w:val="24"/>
          <w:lang w:eastAsia="ru-RU"/>
        </w:rPr>
        <w:t>а</w:t>
      </w:r>
      <w:r w:rsidRPr="003C3089">
        <w:rPr>
          <w:rFonts w:ascii="Times New Roman" w:eastAsia="MS Mincho" w:hAnsi="Times New Roman" w:cs="Times New Roman"/>
          <w:sz w:val="24"/>
          <w:szCs w:val="24"/>
          <w:lang w:eastAsia="ru-RU"/>
        </w:rPr>
        <w:t>вышенных расходов топлива являются:</w:t>
      </w:r>
    </w:p>
    <w:p w:rsidR="00377F18" w:rsidRPr="003C3089" w:rsidRDefault="00377F18"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 разветвленность тепловых сетей;</w:t>
      </w:r>
    </w:p>
    <w:p w:rsidR="00377F18" w:rsidRPr="003C3089" w:rsidRDefault="00377F18"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lastRenderedPageBreak/>
        <w:t>- высокая степень износа тепловых сетей.</w:t>
      </w:r>
    </w:p>
    <w:p w:rsidR="001C6930" w:rsidRPr="003C3089" w:rsidRDefault="004769F0"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Годовые расходы условного топлива на ТЭЦ ОАО «Алтай-Кокс» представлены в та</w:t>
      </w:r>
      <w:r w:rsidRPr="003C3089">
        <w:rPr>
          <w:rFonts w:ascii="Times New Roman" w:eastAsia="MS Mincho" w:hAnsi="Times New Roman" w:cs="Times New Roman"/>
          <w:sz w:val="24"/>
          <w:szCs w:val="24"/>
          <w:lang w:eastAsia="ru-RU"/>
        </w:rPr>
        <w:t>б</w:t>
      </w:r>
      <w:r w:rsidRPr="003C3089">
        <w:rPr>
          <w:rFonts w:ascii="Times New Roman" w:eastAsia="MS Mincho" w:hAnsi="Times New Roman" w:cs="Times New Roman"/>
          <w:sz w:val="24"/>
          <w:szCs w:val="24"/>
          <w:lang w:eastAsia="ru-RU"/>
        </w:rPr>
        <w:t>лице 2</w:t>
      </w:r>
      <w:r w:rsidR="003C3089" w:rsidRPr="003C3089">
        <w:rPr>
          <w:rFonts w:ascii="Times New Roman" w:eastAsia="MS Mincho" w:hAnsi="Times New Roman" w:cs="Times New Roman"/>
          <w:sz w:val="24"/>
          <w:szCs w:val="24"/>
          <w:lang w:eastAsia="ru-RU"/>
        </w:rPr>
        <w:t>8</w:t>
      </w:r>
      <w:r w:rsidRPr="003C3089">
        <w:rPr>
          <w:rFonts w:ascii="Times New Roman" w:eastAsia="MS Mincho" w:hAnsi="Times New Roman" w:cs="Times New Roman"/>
          <w:sz w:val="24"/>
          <w:szCs w:val="24"/>
          <w:lang w:eastAsia="ru-RU"/>
        </w:rPr>
        <w:t>.</w:t>
      </w:r>
    </w:p>
    <w:p w:rsidR="001C6930" w:rsidRPr="003C3089" w:rsidRDefault="003C3089"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На ТЭЦ ОАО «Алтай-Кокс» используются следующие виды топлива:</w:t>
      </w:r>
    </w:p>
    <w:p w:rsidR="003C3089" w:rsidRDefault="003C3089" w:rsidP="002F4837">
      <w:pPr>
        <w:pStyle w:val="afff0"/>
        <w:numPr>
          <w:ilvl w:val="0"/>
          <w:numId w:val="91"/>
        </w:numPr>
        <w:tabs>
          <w:tab w:val="left" w:pos="993"/>
        </w:tabs>
        <w:ind w:left="0" w:firstLine="709"/>
        <w:rPr>
          <w:rFonts w:ascii="Times New Roman" w:hAnsi="Times New Roman" w:cs="Times New Roman"/>
          <w:sz w:val="24"/>
          <w:szCs w:val="24"/>
        </w:rPr>
      </w:pPr>
      <w:r>
        <w:rPr>
          <w:rFonts w:ascii="Times New Roman" w:hAnsi="Times New Roman" w:cs="Times New Roman"/>
          <w:sz w:val="24"/>
          <w:szCs w:val="24"/>
        </w:rPr>
        <w:t>Жидкое топливо – мазут;</w:t>
      </w:r>
    </w:p>
    <w:p w:rsidR="003C3089" w:rsidRDefault="003C3089" w:rsidP="002F4837">
      <w:pPr>
        <w:pStyle w:val="afff0"/>
        <w:numPr>
          <w:ilvl w:val="0"/>
          <w:numId w:val="91"/>
        </w:numPr>
        <w:tabs>
          <w:tab w:val="left" w:pos="993"/>
        </w:tabs>
        <w:ind w:left="0" w:firstLine="709"/>
        <w:rPr>
          <w:rFonts w:ascii="Times New Roman" w:hAnsi="Times New Roman" w:cs="Times New Roman"/>
          <w:sz w:val="24"/>
          <w:szCs w:val="24"/>
        </w:rPr>
      </w:pPr>
      <w:r>
        <w:rPr>
          <w:rFonts w:ascii="Times New Roman" w:hAnsi="Times New Roman" w:cs="Times New Roman"/>
          <w:sz w:val="24"/>
          <w:szCs w:val="24"/>
        </w:rPr>
        <w:t>Коксовый газ;</w:t>
      </w:r>
    </w:p>
    <w:p w:rsidR="003C3089" w:rsidRDefault="003C3089" w:rsidP="002F4837">
      <w:pPr>
        <w:pStyle w:val="afff0"/>
        <w:numPr>
          <w:ilvl w:val="0"/>
          <w:numId w:val="91"/>
        </w:numPr>
        <w:tabs>
          <w:tab w:val="left" w:pos="993"/>
        </w:tabs>
        <w:ind w:left="0" w:firstLine="709"/>
        <w:rPr>
          <w:rFonts w:ascii="Times New Roman" w:hAnsi="Times New Roman" w:cs="Times New Roman"/>
          <w:sz w:val="24"/>
          <w:szCs w:val="24"/>
        </w:rPr>
      </w:pPr>
      <w:r>
        <w:rPr>
          <w:rFonts w:ascii="Times New Roman" w:hAnsi="Times New Roman" w:cs="Times New Roman"/>
          <w:sz w:val="24"/>
          <w:szCs w:val="24"/>
        </w:rPr>
        <w:t>Горючая смесь.</w:t>
      </w:r>
    </w:p>
    <w:p w:rsidR="001C6930" w:rsidRPr="003C3089" w:rsidRDefault="003C3089"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Годовые расходы условного топлива за 2010-2013 гг. по видам используемого топлива представлены в таблице 29.</w:t>
      </w:r>
    </w:p>
    <w:p w:rsidR="003C3089" w:rsidRPr="00D66DF0" w:rsidRDefault="003C3089" w:rsidP="003C3089">
      <w:pPr>
        <w:pStyle w:val="ac"/>
        <w:keepLines/>
        <w:tabs>
          <w:tab w:val="clear" w:pos="1985"/>
        </w:tabs>
        <w:ind w:left="0" w:right="0" w:firstLine="0"/>
        <w:rPr>
          <w:rFonts w:ascii="Times New Roman" w:hAnsi="Times New Roman" w:cs="Times New Roman"/>
          <w:b w:val="0"/>
          <w:bCs w:val="0"/>
          <w:sz w:val="24"/>
          <w:szCs w:val="24"/>
        </w:rPr>
      </w:pPr>
      <w:r>
        <w:rPr>
          <w:rFonts w:ascii="Times New Roman" w:hAnsi="Times New Roman" w:cs="Times New Roman"/>
          <w:b w:val="0"/>
          <w:bCs w:val="0"/>
          <w:sz w:val="24"/>
          <w:szCs w:val="24"/>
        </w:rPr>
        <w:t>Расходы условного топлива на ТЭЦ ОАО «Алтай-Кокс»</w:t>
      </w:r>
    </w:p>
    <w:tbl>
      <w:tblPr>
        <w:tblW w:w="5000" w:type="pct"/>
        <w:tblLook w:val="04A0" w:firstRow="1" w:lastRow="0" w:firstColumn="1" w:lastColumn="0" w:noHBand="0" w:noVBand="1"/>
      </w:tblPr>
      <w:tblGrid>
        <w:gridCol w:w="4175"/>
        <w:gridCol w:w="2258"/>
        <w:gridCol w:w="856"/>
        <w:gridCol w:w="855"/>
        <w:gridCol w:w="855"/>
        <w:gridCol w:w="855"/>
      </w:tblGrid>
      <w:tr w:rsidR="003C3089" w:rsidRPr="004769F0" w:rsidTr="00410F6C">
        <w:trPr>
          <w:trHeight w:val="20"/>
        </w:trPr>
        <w:tc>
          <w:tcPr>
            <w:tcW w:w="2118"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3C3089" w:rsidRPr="004769F0" w:rsidRDefault="003C3089" w:rsidP="00410F6C">
            <w:pPr>
              <w:spacing w:after="0" w:line="240" w:lineRule="auto"/>
              <w:jc w:val="center"/>
              <w:rPr>
                <w:rFonts w:ascii="Times New Roman" w:eastAsia="Times New Roman" w:hAnsi="Times New Roman" w:cs="Times New Roman"/>
                <w:b/>
                <w:bCs/>
                <w:color w:val="000000"/>
                <w:sz w:val="20"/>
                <w:szCs w:val="20"/>
                <w:lang w:eastAsia="ru-RU"/>
              </w:rPr>
            </w:pPr>
            <w:r w:rsidRPr="004769F0">
              <w:rPr>
                <w:rFonts w:ascii="Times New Roman" w:eastAsia="Times New Roman" w:hAnsi="Times New Roman" w:cs="Times New Roman"/>
                <w:b/>
                <w:bCs/>
                <w:color w:val="000000"/>
                <w:sz w:val="20"/>
                <w:szCs w:val="20"/>
                <w:lang w:eastAsia="ru-RU"/>
              </w:rPr>
              <w:t>Наименование</w:t>
            </w:r>
          </w:p>
        </w:tc>
        <w:tc>
          <w:tcPr>
            <w:tcW w:w="1145" w:type="pct"/>
            <w:tcBorders>
              <w:top w:val="single" w:sz="4" w:space="0" w:color="auto"/>
              <w:left w:val="nil"/>
              <w:bottom w:val="single" w:sz="4" w:space="0" w:color="auto"/>
              <w:right w:val="single" w:sz="4" w:space="0" w:color="auto"/>
            </w:tcBorders>
            <w:shd w:val="clear" w:color="000000" w:fill="538DD5"/>
            <w:vAlign w:val="center"/>
            <w:hideMark/>
          </w:tcPr>
          <w:p w:rsidR="003C3089" w:rsidRPr="004769F0" w:rsidRDefault="003C3089" w:rsidP="00410F6C">
            <w:pPr>
              <w:spacing w:after="0" w:line="240" w:lineRule="auto"/>
              <w:jc w:val="center"/>
              <w:rPr>
                <w:rFonts w:ascii="Times New Roman" w:eastAsia="Times New Roman" w:hAnsi="Times New Roman" w:cs="Times New Roman"/>
                <w:b/>
                <w:bCs/>
                <w:color w:val="000000"/>
                <w:sz w:val="20"/>
                <w:szCs w:val="20"/>
                <w:lang w:eastAsia="ru-RU"/>
              </w:rPr>
            </w:pPr>
            <w:r w:rsidRPr="004769F0">
              <w:rPr>
                <w:rFonts w:ascii="Times New Roman" w:eastAsia="Times New Roman" w:hAnsi="Times New Roman" w:cs="Times New Roman"/>
                <w:b/>
                <w:bCs/>
                <w:color w:val="000000"/>
                <w:sz w:val="20"/>
                <w:szCs w:val="20"/>
                <w:lang w:eastAsia="ru-RU"/>
              </w:rPr>
              <w:t>Единица измерения</w:t>
            </w:r>
          </w:p>
        </w:tc>
        <w:tc>
          <w:tcPr>
            <w:tcW w:w="434" w:type="pct"/>
            <w:tcBorders>
              <w:top w:val="single" w:sz="4" w:space="0" w:color="auto"/>
              <w:left w:val="nil"/>
              <w:bottom w:val="single" w:sz="4" w:space="0" w:color="auto"/>
              <w:right w:val="single" w:sz="4" w:space="0" w:color="auto"/>
            </w:tcBorders>
            <w:shd w:val="clear" w:color="000000" w:fill="538DD5"/>
            <w:vAlign w:val="center"/>
            <w:hideMark/>
          </w:tcPr>
          <w:p w:rsidR="003C3089" w:rsidRPr="004769F0" w:rsidRDefault="003C3089" w:rsidP="00410F6C">
            <w:pPr>
              <w:spacing w:after="0" w:line="240" w:lineRule="auto"/>
              <w:jc w:val="center"/>
              <w:rPr>
                <w:rFonts w:ascii="Times New Roman" w:eastAsia="Times New Roman" w:hAnsi="Times New Roman" w:cs="Times New Roman"/>
                <w:b/>
                <w:bCs/>
                <w:color w:val="000000"/>
                <w:sz w:val="20"/>
                <w:szCs w:val="20"/>
                <w:lang w:eastAsia="ru-RU"/>
              </w:rPr>
            </w:pPr>
            <w:r w:rsidRPr="004769F0">
              <w:rPr>
                <w:rFonts w:ascii="Times New Roman" w:eastAsia="Times New Roman" w:hAnsi="Times New Roman" w:cs="Times New Roman"/>
                <w:b/>
                <w:bCs/>
                <w:color w:val="000000"/>
                <w:sz w:val="20"/>
                <w:szCs w:val="20"/>
                <w:lang w:eastAsia="ru-RU"/>
              </w:rPr>
              <w:t>2010</w:t>
            </w:r>
          </w:p>
        </w:tc>
        <w:tc>
          <w:tcPr>
            <w:tcW w:w="434" w:type="pct"/>
            <w:tcBorders>
              <w:top w:val="single" w:sz="4" w:space="0" w:color="auto"/>
              <w:left w:val="nil"/>
              <w:bottom w:val="single" w:sz="4" w:space="0" w:color="auto"/>
              <w:right w:val="single" w:sz="4" w:space="0" w:color="auto"/>
            </w:tcBorders>
            <w:shd w:val="clear" w:color="000000" w:fill="538DD5"/>
            <w:vAlign w:val="center"/>
            <w:hideMark/>
          </w:tcPr>
          <w:p w:rsidR="003C3089" w:rsidRPr="004769F0" w:rsidRDefault="003C3089" w:rsidP="00410F6C">
            <w:pPr>
              <w:spacing w:after="0" w:line="240" w:lineRule="auto"/>
              <w:jc w:val="center"/>
              <w:rPr>
                <w:rFonts w:ascii="Times New Roman" w:eastAsia="Times New Roman" w:hAnsi="Times New Roman" w:cs="Times New Roman"/>
                <w:b/>
                <w:bCs/>
                <w:color w:val="000000"/>
                <w:sz w:val="20"/>
                <w:szCs w:val="20"/>
                <w:lang w:eastAsia="ru-RU"/>
              </w:rPr>
            </w:pPr>
            <w:r w:rsidRPr="004769F0">
              <w:rPr>
                <w:rFonts w:ascii="Times New Roman" w:eastAsia="Times New Roman" w:hAnsi="Times New Roman" w:cs="Times New Roman"/>
                <w:b/>
                <w:bCs/>
                <w:color w:val="000000"/>
                <w:sz w:val="20"/>
                <w:szCs w:val="20"/>
                <w:lang w:eastAsia="ru-RU"/>
              </w:rPr>
              <w:t>2011</w:t>
            </w:r>
          </w:p>
        </w:tc>
        <w:tc>
          <w:tcPr>
            <w:tcW w:w="434" w:type="pct"/>
            <w:tcBorders>
              <w:top w:val="single" w:sz="4" w:space="0" w:color="auto"/>
              <w:left w:val="nil"/>
              <w:bottom w:val="single" w:sz="4" w:space="0" w:color="auto"/>
              <w:right w:val="single" w:sz="4" w:space="0" w:color="auto"/>
            </w:tcBorders>
            <w:shd w:val="clear" w:color="000000" w:fill="538DD5"/>
            <w:vAlign w:val="center"/>
            <w:hideMark/>
          </w:tcPr>
          <w:p w:rsidR="003C3089" w:rsidRPr="004769F0" w:rsidRDefault="003C3089" w:rsidP="00410F6C">
            <w:pPr>
              <w:spacing w:after="0" w:line="240" w:lineRule="auto"/>
              <w:jc w:val="center"/>
              <w:rPr>
                <w:rFonts w:ascii="Times New Roman" w:eastAsia="Times New Roman" w:hAnsi="Times New Roman" w:cs="Times New Roman"/>
                <w:b/>
                <w:bCs/>
                <w:color w:val="000000"/>
                <w:sz w:val="20"/>
                <w:szCs w:val="20"/>
                <w:lang w:eastAsia="ru-RU"/>
              </w:rPr>
            </w:pPr>
            <w:r w:rsidRPr="004769F0">
              <w:rPr>
                <w:rFonts w:ascii="Times New Roman" w:eastAsia="Times New Roman" w:hAnsi="Times New Roman" w:cs="Times New Roman"/>
                <w:b/>
                <w:bCs/>
                <w:color w:val="000000"/>
                <w:sz w:val="20"/>
                <w:szCs w:val="20"/>
                <w:lang w:eastAsia="ru-RU"/>
              </w:rPr>
              <w:t>2012</w:t>
            </w:r>
          </w:p>
        </w:tc>
        <w:tc>
          <w:tcPr>
            <w:tcW w:w="434" w:type="pct"/>
            <w:tcBorders>
              <w:top w:val="single" w:sz="4" w:space="0" w:color="auto"/>
              <w:left w:val="nil"/>
              <w:bottom w:val="single" w:sz="4" w:space="0" w:color="auto"/>
              <w:right w:val="single" w:sz="4" w:space="0" w:color="auto"/>
            </w:tcBorders>
            <w:shd w:val="clear" w:color="000000" w:fill="538DD5"/>
            <w:vAlign w:val="center"/>
            <w:hideMark/>
          </w:tcPr>
          <w:p w:rsidR="003C3089" w:rsidRPr="004769F0" w:rsidRDefault="003C3089" w:rsidP="00410F6C">
            <w:pPr>
              <w:spacing w:after="0" w:line="240" w:lineRule="auto"/>
              <w:jc w:val="center"/>
              <w:rPr>
                <w:rFonts w:ascii="Times New Roman" w:eastAsia="Times New Roman" w:hAnsi="Times New Roman" w:cs="Times New Roman"/>
                <w:b/>
                <w:bCs/>
                <w:color w:val="000000"/>
                <w:sz w:val="20"/>
                <w:szCs w:val="20"/>
                <w:lang w:eastAsia="ru-RU"/>
              </w:rPr>
            </w:pPr>
            <w:r w:rsidRPr="004769F0">
              <w:rPr>
                <w:rFonts w:ascii="Times New Roman" w:eastAsia="Times New Roman" w:hAnsi="Times New Roman" w:cs="Times New Roman"/>
                <w:b/>
                <w:bCs/>
                <w:color w:val="000000"/>
                <w:sz w:val="20"/>
                <w:szCs w:val="20"/>
                <w:lang w:eastAsia="ru-RU"/>
              </w:rPr>
              <w:t>2013</w:t>
            </w:r>
          </w:p>
        </w:tc>
      </w:tr>
      <w:tr w:rsidR="003C3089" w:rsidRPr="004769F0" w:rsidTr="00410F6C">
        <w:trPr>
          <w:trHeight w:val="20"/>
        </w:trPr>
        <w:tc>
          <w:tcPr>
            <w:tcW w:w="2118" w:type="pct"/>
            <w:tcBorders>
              <w:top w:val="nil"/>
              <w:left w:val="single" w:sz="4" w:space="0" w:color="auto"/>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Выработано электроэнергии всего, в т.ч.:</w:t>
            </w:r>
          </w:p>
        </w:tc>
        <w:tc>
          <w:tcPr>
            <w:tcW w:w="1145"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млн. кВт</w:t>
            </w:r>
            <w:r w:rsidRPr="004769F0">
              <w:rPr>
                <w:rFonts w:eastAsia="Times New Roman"/>
                <w:color w:val="000000"/>
                <w:sz w:val="20"/>
                <w:szCs w:val="20"/>
                <w:lang w:eastAsia="ru-RU"/>
              </w:rPr>
              <w:t>·</w:t>
            </w:r>
            <w:r w:rsidRPr="004769F0">
              <w:rPr>
                <w:rFonts w:ascii="Times New Roman" w:eastAsia="Times New Roman" w:hAnsi="Times New Roman" w:cs="Times New Roman"/>
                <w:color w:val="000000"/>
                <w:sz w:val="20"/>
                <w:szCs w:val="20"/>
                <w:lang w:eastAsia="ru-RU"/>
              </w:rPr>
              <w:t>ч</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1125,3</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1022,9</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1168,8</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1098,1</w:t>
            </w:r>
          </w:p>
        </w:tc>
      </w:tr>
      <w:tr w:rsidR="003C3089" w:rsidRPr="004769F0" w:rsidTr="00410F6C">
        <w:trPr>
          <w:trHeight w:val="20"/>
        </w:trPr>
        <w:tc>
          <w:tcPr>
            <w:tcW w:w="2118" w:type="pct"/>
            <w:tcBorders>
              <w:top w:val="nil"/>
              <w:left w:val="single" w:sz="4" w:space="0" w:color="auto"/>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 xml:space="preserve">На </w:t>
            </w:r>
            <w:r>
              <w:rPr>
                <w:rFonts w:ascii="Times New Roman" w:eastAsia="Times New Roman" w:hAnsi="Times New Roman" w:cs="Times New Roman"/>
                <w:color w:val="000000"/>
                <w:sz w:val="20"/>
                <w:szCs w:val="20"/>
                <w:lang w:eastAsia="ru-RU"/>
              </w:rPr>
              <w:t xml:space="preserve">агрегатах паротурбинного цикла, </w:t>
            </w:r>
            <w:r w:rsidRPr="004769F0">
              <w:rPr>
                <w:rFonts w:ascii="Times New Roman" w:eastAsia="Times New Roman" w:hAnsi="Times New Roman" w:cs="Times New Roman"/>
                <w:color w:val="000000"/>
                <w:sz w:val="20"/>
                <w:szCs w:val="20"/>
                <w:lang w:eastAsia="ru-RU"/>
              </w:rPr>
              <w:t>всего, в т.ч.:</w:t>
            </w:r>
          </w:p>
        </w:tc>
        <w:tc>
          <w:tcPr>
            <w:tcW w:w="1145"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млн. кВт</w:t>
            </w:r>
            <w:r w:rsidRPr="004769F0">
              <w:rPr>
                <w:rFonts w:eastAsia="Times New Roman"/>
                <w:color w:val="000000"/>
                <w:sz w:val="20"/>
                <w:szCs w:val="20"/>
                <w:lang w:eastAsia="ru-RU"/>
              </w:rPr>
              <w:t>·</w:t>
            </w:r>
            <w:r w:rsidRPr="004769F0">
              <w:rPr>
                <w:rFonts w:ascii="Times New Roman" w:eastAsia="Times New Roman" w:hAnsi="Times New Roman" w:cs="Times New Roman"/>
                <w:color w:val="000000"/>
                <w:sz w:val="20"/>
                <w:szCs w:val="20"/>
                <w:lang w:eastAsia="ru-RU"/>
              </w:rPr>
              <w:t>ч</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1125,3</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1022,9</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1168,8</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1098,1</w:t>
            </w:r>
          </w:p>
        </w:tc>
      </w:tr>
      <w:tr w:rsidR="003C3089" w:rsidRPr="004769F0" w:rsidTr="00410F6C">
        <w:trPr>
          <w:trHeight w:val="20"/>
        </w:trPr>
        <w:tc>
          <w:tcPr>
            <w:tcW w:w="2118" w:type="pct"/>
            <w:tcBorders>
              <w:top w:val="nil"/>
              <w:left w:val="single" w:sz="4" w:space="0" w:color="auto"/>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в теплофикационном режиме</w:t>
            </w:r>
          </w:p>
        </w:tc>
        <w:tc>
          <w:tcPr>
            <w:tcW w:w="1145"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млн. кВт</w:t>
            </w:r>
            <w:r w:rsidRPr="004769F0">
              <w:rPr>
                <w:rFonts w:eastAsia="Times New Roman"/>
                <w:color w:val="000000"/>
                <w:sz w:val="20"/>
                <w:szCs w:val="20"/>
                <w:lang w:eastAsia="ru-RU"/>
              </w:rPr>
              <w:t>·</w:t>
            </w:r>
            <w:r w:rsidRPr="004769F0">
              <w:rPr>
                <w:rFonts w:ascii="Times New Roman" w:eastAsia="Times New Roman" w:hAnsi="Times New Roman" w:cs="Times New Roman"/>
                <w:color w:val="000000"/>
                <w:sz w:val="20"/>
                <w:szCs w:val="20"/>
                <w:lang w:eastAsia="ru-RU"/>
              </w:rPr>
              <w:t>ч</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487,3</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453,2</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494,6</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454,9</w:t>
            </w:r>
          </w:p>
        </w:tc>
      </w:tr>
      <w:tr w:rsidR="003C3089" w:rsidRPr="004769F0" w:rsidTr="00410F6C">
        <w:trPr>
          <w:trHeight w:val="20"/>
        </w:trPr>
        <w:tc>
          <w:tcPr>
            <w:tcW w:w="2118" w:type="pct"/>
            <w:tcBorders>
              <w:top w:val="nil"/>
              <w:left w:val="single" w:sz="4" w:space="0" w:color="auto"/>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в конденсационном режиме</w:t>
            </w:r>
          </w:p>
        </w:tc>
        <w:tc>
          <w:tcPr>
            <w:tcW w:w="1145"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млн. кВт</w:t>
            </w:r>
            <w:r w:rsidRPr="004769F0">
              <w:rPr>
                <w:rFonts w:eastAsia="Times New Roman"/>
                <w:color w:val="000000"/>
                <w:sz w:val="20"/>
                <w:szCs w:val="20"/>
                <w:lang w:eastAsia="ru-RU"/>
              </w:rPr>
              <w:t>·</w:t>
            </w:r>
            <w:r w:rsidRPr="004769F0">
              <w:rPr>
                <w:rFonts w:ascii="Times New Roman" w:eastAsia="Times New Roman" w:hAnsi="Times New Roman" w:cs="Times New Roman"/>
                <w:color w:val="000000"/>
                <w:sz w:val="20"/>
                <w:szCs w:val="20"/>
                <w:lang w:eastAsia="ru-RU"/>
              </w:rPr>
              <w:t>ч</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638,0</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569,7</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674,2</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643,2</w:t>
            </w:r>
          </w:p>
        </w:tc>
      </w:tr>
      <w:tr w:rsidR="003C3089" w:rsidRPr="004769F0" w:rsidTr="00410F6C">
        <w:trPr>
          <w:trHeight w:val="20"/>
        </w:trPr>
        <w:tc>
          <w:tcPr>
            <w:tcW w:w="2118" w:type="pct"/>
            <w:tcBorders>
              <w:top w:val="nil"/>
              <w:left w:val="single" w:sz="4" w:space="0" w:color="auto"/>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Собственные нужды ТЭЦ, в т.ч.:</w:t>
            </w:r>
          </w:p>
        </w:tc>
        <w:tc>
          <w:tcPr>
            <w:tcW w:w="1145"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млн. кВт</w:t>
            </w:r>
            <w:r w:rsidRPr="004769F0">
              <w:rPr>
                <w:rFonts w:eastAsia="Times New Roman"/>
                <w:color w:val="000000"/>
                <w:sz w:val="20"/>
                <w:szCs w:val="20"/>
                <w:lang w:eastAsia="ru-RU"/>
              </w:rPr>
              <w:t>·</w:t>
            </w:r>
            <w:r w:rsidRPr="004769F0">
              <w:rPr>
                <w:rFonts w:ascii="Times New Roman" w:eastAsia="Times New Roman" w:hAnsi="Times New Roman" w:cs="Times New Roman"/>
                <w:color w:val="000000"/>
                <w:sz w:val="20"/>
                <w:szCs w:val="20"/>
                <w:lang w:eastAsia="ru-RU"/>
              </w:rPr>
              <w:t>ч</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146,0</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139,0</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147,8</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139,1</w:t>
            </w:r>
          </w:p>
        </w:tc>
      </w:tr>
      <w:tr w:rsidR="003C3089" w:rsidRPr="004769F0" w:rsidTr="00410F6C">
        <w:trPr>
          <w:trHeight w:val="20"/>
        </w:trPr>
        <w:tc>
          <w:tcPr>
            <w:tcW w:w="2118" w:type="pct"/>
            <w:tcBorders>
              <w:top w:val="nil"/>
              <w:left w:val="single" w:sz="4" w:space="0" w:color="auto"/>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на выработку электроэнергии</w:t>
            </w:r>
          </w:p>
        </w:tc>
        <w:tc>
          <w:tcPr>
            <w:tcW w:w="1145"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млн. кВт</w:t>
            </w:r>
            <w:r w:rsidRPr="004769F0">
              <w:rPr>
                <w:rFonts w:eastAsia="Times New Roman"/>
                <w:color w:val="000000"/>
                <w:sz w:val="20"/>
                <w:szCs w:val="20"/>
                <w:lang w:eastAsia="ru-RU"/>
              </w:rPr>
              <w:t>·</w:t>
            </w:r>
            <w:r w:rsidRPr="004769F0">
              <w:rPr>
                <w:rFonts w:ascii="Times New Roman" w:eastAsia="Times New Roman" w:hAnsi="Times New Roman" w:cs="Times New Roman"/>
                <w:color w:val="000000"/>
                <w:sz w:val="20"/>
                <w:szCs w:val="20"/>
                <w:lang w:eastAsia="ru-RU"/>
              </w:rPr>
              <w:t>ч</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88,9</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84,6</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92,0</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86,8</w:t>
            </w:r>
          </w:p>
        </w:tc>
      </w:tr>
      <w:tr w:rsidR="003C3089" w:rsidRPr="004769F0" w:rsidTr="00410F6C">
        <w:trPr>
          <w:trHeight w:val="20"/>
        </w:trPr>
        <w:tc>
          <w:tcPr>
            <w:tcW w:w="2118" w:type="pct"/>
            <w:tcBorders>
              <w:top w:val="nil"/>
              <w:left w:val="single" w:sz="4" w:space="0" w:color="auto"/>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на выработку тепловой энергии</w:t>
            </w:r>
          </w:p>
        </w:tc>
        <w:tc>
          <w:tcPr>
            <w:tcW w:w="1145"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млн. кВт</w:t>
            </w:r>
            <w:r w:rsidRPr="004769F0">
              <w:rPr>
                <w:rFonts w:eastAsia="Times New Roman"/>
                <w:color w:val="000000"/>
                <w:sz w:val="20"/>
                <w:szCs w:val="20"/>
                <w:lang w:eastAsia="ru-RU"/>
              </w:rPr>
              <w:t>·</w:t>
            </w:r>
            <w:r w:rsidRPr="004769F0">
              <w:rPr>
                <w:rFonts w:ascii="Times New Roman" w:eastAsia="Times New Roman" w:hAnsi="Times New Roman" w:cs="Times New Roman"/>
                <w:color w:val="000000"/>
                <w:sz w:val="20"/>
                <w:szCs w:val="20"/>
                <w:lang w:eastAsia="ru-RU"/>
              </w:rPr>
              <w:t>ч</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57,1</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54,4</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55,8</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52,3</w:t>
            </w:r>
          </w:p>
        </w:tc>
      </w:tr>
      <w:tr w:rsidR="003C3089" w:rsidRPr="004769F0" w:rsidTr="00410F6C">
        <w:trPr>
          <w:trHeight w:val="20"/>
        </w:trPr>
        <w:tc>
          <w:tcPr>
            <w:tcW w:w="2118" w:type="pct"/>
            <w:tcBorders>
              <w:top w:val="nil"/>
              <w:left w:val="single" w:sz="4" w:space="0" w:color="auto"/>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Всего отпущено с шин ТЭЦ</w:t>
            </w:r>
          </w:p>
        </w:tc>
        <w:tc>
          <w:tcPr>
            <w:tcW w:w="1145"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млн. кВт</w:t>
            </w:r>
            <w:r w:rsidRPr="004769F0">
              <w:rPr>
                <w:rFonts w:eastAsia="Times New Roman"/>
                <w:color w:val="000000"/>
                <w:sz w:val="20"/>
                <w:szCs w:val="20"/>
                <w:lang w:eastAsia="ru-RU"/>
              </w:rPr>
              <w:t>·</w:t>
            </w:r>
            <w:r w:rsidRPr="004769F0">
              <w:rPr>
                <w:rFonts w:ascii="Times New Roman" w:eastAsia="Times New Roman" w:hAnsi="Times New Roman" w:cs="Times New Roman"/>
                <w:color w:val="000000"/>
                <w:sz w:val="20"/>
                <w:szCs w:val="20"/>
                <w:lang w:eastAsia="ru-RU"/>
              </w:rPr>
              <w:t>ч</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979,3</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883,9</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1021,0</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959,0</w:t>
            </w:r>
          </w:p>
        </w:tc>
      </w:tr>
      <w:tr w:rsidR="003C3089" w:rsidRPr="004769F0" w:rsidTr="00410F6C">
        <w:trPr>
          <w:trHeight w:val="20"/>
        </w:trPr>
        <w:tc>
          <w:tcPr>
            <w:tcW w:w="2118" w:type="pct"/>
            <w:tcBorders>
              <w:top w:val="nil"/>
              <w:left w:val="single" w:sz="4" w:space="0" w:color="auto"/>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Вс</w:t>
            </w:r>
            <w:r>
              <w:rPr>
                <w:rFonts w:ascii="Times New Roman" w:eastAsia="Times New Roman" w:hAnsi="Times New Roman" w:cs="Times New Roman"/>
                <w:color w:val="000000"/>
                <w:sz w:val="20"/>
                <w:szCs w:val="20"/>
                <w:lang w:eastAsia="ru-RU"/>
              </w:rPr>
              <w:t xml:space="preserve">его отпущено тепловой энергии с </w:t>
            </w:r>
            <w:r w:rsidRPr="004769F0">
              <w:rPr>
                <w:rFonts w:ascii="Times New Roman" w:eastAsia="Times New Roman" w:hAnsi="Times New Roman" w:cs="Times New Roman"/>
                <w:color w:val="000000"/>
                <w:sz w:val="20"/>
                <w:szCs w:val="20"/>
                <w:lang w:eastAsia="ru-RU"/>
              </w:rPr>
              <w:t>колле</w:t>
            </w:r>
            <w:r w:rsidRPr="004769F0">
              <w:rPr>
                <w:rFonts w:ascii="Times New Roman" w:eastAsia="Times New Roman" w:hAnsi="Times New Roman" w:cs="Times New Roman"/>
                <w:color w:val="000000"/>
                <w:sz w:val="20"/>
                <w:szCs w:val="20"/>
                <w:lang w:eastAsia="ru-RU"/>
              </w:rPr>
              <w:t>к</w:t>
            </w:r>
            <w:r w:rsidRPr="004769F0">
              <w:rPr>
                <w:rFonts w:ascii="Times New Roman" w:eastAsia="Times New Roman" w:hAnsi="Times New Roman" w:cs="Times New Roman"/>
                <w:color w:val="000000"/>
                <w:sz w:val="20"/>
                <w:szCs w:val="20"/>
                <w:lang w:eastAsia="ru-RU"/>
              </w:rPr>
              <w:t>торов ТЭЦ, в т.ч.:</w:t>
            </w:r>
          </w:p>
        </w:tc>
        <w:tc>
          <w:tcPr>
            <w:tcW w:w="1145"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тыс. Гкал</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916,2</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844,4</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920,5</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805,4</w:t>
            </w:r>
          </w:p>
        </w:tc>
      </w:tr>
      <w:tr w:rsidR="003C3089" w:rsidRPr="004769F0" w:rsidTr="00410F6C">
        <w:trPr>
          <w:trHeight w:val="20"/>
        </w:trPr>
        <w:tc>
          <w:tcPr>
            <w:tcW w:w="2118" w:type="pct"/>
            <w:tcBorders>
              <w:top w:val="nil"/>
              <w:left w:val="single" w:sz="4" w:space="0" w:color="auto"/>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в паре</w:t>
            </w:r>
          </w:p>
        </w:tc>
        <w:tc>
          <w:tcPr>
            <w:tcW w:w="1145"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тыс. Гкал</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118,8</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99,7</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128,2</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92,4</w:t>
            </w:r>
          </w:p>
        </w:tc>
      </w:tr>
      <w:tr w:rsidR="003C3089" w:rsidRPr="004769F0" w:rsidTr="00410F6C">
        <w:trPr>
          <w:trHeight w:val="20"/>
        </w:trPr>
        <w:tc>
          <w:tcPr>
            <w:tcW w:w="2118" w:type="pct"/>
            <w:tcBorders>
              <w:top w:val="nil"/>
              <w:left w:val="single" w:sz="4" w:space="0" w:color="auto"/>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в горячей воде</w:t>
            </w:r>
          </w:p>
        </w:tc>
        <w:tc>
          <w:tcPr>
            <w:tcW w:w="1145"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тыс. Гкал</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797,4</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744,7</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792,3</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713,0</w:t>
            </w:r>
          </w:p>
        </w:tc>
      </w:tr>
      <w:tr w:rsidR="003C3089" w:rsidRPr="004769F0" w:rsidTr="00410F6C">
        <w:trPr>
          <w:trHeight w:val="20"/>
        </w:trPr>
        <w:tc>
          <w:tcPr>
            <w:tcW w:w="2118" w:type="pct"/>
            <w:tcBorders>
              <w:top w:val="nil"/>
              <w:left w:val="single" w:sz="4" w:space="0" w:color="auto"/>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Затрачено условного топлива</w:t>
            </w:r>
          </w:p>
        </w:tc>
        <w:tc>
          <w:tcPr>
            <w:tcW w:w="1145"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тыс. т</w:t>
            </w:r>
            <w:r w:rsidRPr="004769F0">
              <w:rPr>
                <w:rFonts w:ascii="Times New Roman" w:eastAsia="Times New Roman" w:hAnsi="Times New Roman" w:cs="Times New Roman"/>
                <w:color w:val="000000"/>
                <w:sz w:val="20"/>
                <w:szCs w:val="20"/>
                <w:vertAlign w:val="subscript"/>
                <w:lang w:eastAsia="ru-RU"/>
              </w:rPr>
              <w:t>у.т</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464,8</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422,1</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484,2</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469,0</w:t>
            </w:r>
          </w:p>
        </w:tc>
      </w:tr>
      <w:tr w:rsidR="003C3089" w:rsidRPr="004769F0" w:rsidTr="00410F6C">
        <w:trPr>
          <w:trHeight w:val="20"/>
        </w:trPr>
        <w:tc>
          <w:tcPr>
            <w:tcW w:w="2118" w:type="pct"/>
            <w:tcBorders>
              <w:top w:val="nil"/>
              <w:left w:val="single" w:sz="4" w:space="0" w:color="auto"/>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На отпуск электроэнергии</w:t>
            </w:r>
          </w:p>
        </w:tc>
        <w:tc>
          <w:tcPr>
            <w:tcW w:w="1145"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тыс. т</w:t>
            </w:r>
            <w:r w:rsidRPr="004769F0">
              <w:rPr>
                <w:rFonts w:ascii="Times New Roman" w:eastAsia="Times New Roman" w:hAnsi="Times New Roman" w:cs="Times New Roman"/>
                <w:color w:val="000000"/>
                <w:sz w:val="20"/>
                <w:szCs w:val="20"/>
                <w:vertAlign w:val="subscript"/>
                <w:lang w:eastAsia="ru-RU"/>
              </w:rPr>
              <w:t>у.т</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309,1</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278,4</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327,3</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331,5</w:t>
            </w:r>
          </w:p>
        </w:tc>
      </w:tr>
      <w:tr w:rsidR="003C3089" w:rsidRPr="004769F0" w:rsidTr="00410F6C">
        <w:trPr>
          <w:trHeight w:val="20"/>
        </w:trPr>
        <w:tc>
          <w:tcPr>
            <w:tcW w:w="2118" w:type="pct"/>
            <w:tcBorders>
              <w:top w:val="nil"/>
              <w:left w:val="single" w:sz="4" w:space="0" w:color="auto"/>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На отпуск теплоты</w:t>
            </w:r>
          </w:p>
        </w:tc>
        <w:tc>
          <w:tcPr>
            <w:tcW w:w="1145"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тыс. т</w:t>
            </w:r>
            <w:r w:rsidRPr="004769F0">
              <w:rPr>
                <w:rFonts w:ascii="Times New Roman" w:eastAsia="Times New Roman" w:hAnsi="Times New Roman" w:cs="Times New Roman"/>
                <w:color w:val="000000"/>
                <w:sz w:val="20"/>
                <w:szCs w:val="20"/>
                <w:vertAlign w:val="subscript"/>
                <w:lang w:eastAsia="ru-RU"/>
              </w:rPr>
              <w:t>у.т</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155,7</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143,7</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156,9</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137,5</w:t>
            </w:r>
          </w:p>
        </w:tc>
      </w:tr>
    </w:tbl>
    <w:p w:rsidR="003C3089" w:rsidRPr="00D66DF0" w:rsidRDefault="003C3089" w:rsidP="003C3089">
      <w:pPr>
        <w:pStyle w:val="ac"/>
        <w:keepLines/>
        <w:tabs>
          <w:tab w:val="clear" w:pos="1985"/>
        </w:tabs>
        <w:ind w:left="0" w:right="0" w:firstLine="0"/>
        <w:rPr>
          <w:rFonts w:ascii="Times New Roman" w:hAnsi="Times New Roman" w:cs="Times New Roman"/>
          <w:b w:val="0"/>
          <w:bCs w:val="0"/>
          <w:sz w:val="24"/>
          <w:szCs w:val="24"/>
        </w:rPr>
      </w:pPr>
      <w:r>
        <w:rPr>
          <w:rFonts w:ascii="Times New Roman" w:hAnsi="Times New Roman" w:cs="Times New Roman"/>
          <w:b w:val="0"/>
          <w:bCs w:val="0"/>
          <w:sz w:val="24"/>
          <w:szCs w:val="24"/>
        </w:rPr>
        <w:t>Расходы условного топлива по видам используемого топлива на ТЭЦ ОАО</w:t>
      </w:r>
      <w:r w:rsidRPr="00D66DF0">
        <w:rPr>
          <w:rFonts w:ascii="Times New Roman" w:hAnsi="Times New Roman" w:cs="Times New Roman"/>
          <w:sz w:val="24"/>
          <w:szCs w:val="24"/>
        </w:rPr>
        <w:t> </w:t>
      </w:r>
      <w:r>
        <w:rPr>
          <w:rFonts w:ascii="Times New Roman" w:hAnsi="Times New Roman" w:cs="Times New Roman"/>
          <w:b w:val="0"/>
          <w:bCs w:val="0"/>
          <w:sz w:val="24"/>
          <w:szCs w:val="24"/>
        </w:rPr>
        <w:t>«Алтай-Кокс»</w:t>
      </w:r>
    </w:p>
    <w:tbl>
      <w:tblPr>
        <w:tblW w:w="5000" w:type="pct"/>
        <w:tblLook w:val="04A0" w:firstRow="1" w:lastRow="0" w:firstColumn="1" w:lastColumn="0" w:noHBand="0" w:noVBand="1"/>
      </w:tblPr>
      <w:tblGrid>
        <w:gridCol w:w="3844"/>
        <w:gridCol w:w="2594"/>
        <w:gridCol w:w="855"/>
        <w:gridCol w:w="855"/>
        <w:gridCol w:w="855"/>
        <w:gridCol w:w="851"/>
      </w:tblGrid>
      <w:tr w:rsidR="003C3089" w:rsidRPr="003C3089" w:rsidTr="00410F6C">
        <w:trPr>
          <w:trHeight w:val="20"/>
        </w:trPr>
        <w:tc>
          <w:tcPr>
            <w:tcW w:w="1950"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3C3089" w:rsidRPr="003C3089" w:rsidRDefault="003C3089" w:rsidP="00410F6C">
            <w:pPr>
              <w:spacing w:after="0" w:line="240" w:lineRule="auto"/>
              <w:jc w:val="center"/>
              <w:rPr>
                <w:rFonts w:ascii="Times New Roman" w:eastAsia="Times New Roman" w:hAnsi="Times New Roman" w:cs="Times New Roman"/>
                <w:b/>
                <w:bCs/>
                <w:color w:val="000000"/>
                <w:sz w:val="20"/>
                <w:szCs w:val="20"/>
                <w:lang w:eastAsia="ru-RU"/>
              </w:rPr>
            </w:pPr>
            <w:r w:rsidRPr="003C3089">
              <w:rPr>
                <w:rFonts w:ascii="Times New Roman" w:eastAsia="Times New Roman" w:hAnsi="Times New Roman" w:cs="Times New Roman"/>
                <w:b/>
                <w:bCs/>
                <w:color w:val="000000"/>
                <w:sz w:val="20"/>
                <w:szCs w:val="20"/>
                <w:lang w:eastAsia="ru-RU"/>
              </w:rPr>
              <w:t>Наименование</w:t>
            </w:r>
          </w:p>
        </w:tc>
        <w:tc>
          <w:tcPr>
            <w:tcW w:w="1316" w:type="pct"/>
            <w:tcBorders>
              <w:top w:val="single" w:sz="4" w:space="0" w:color="auto"/>
              <w:left w:val="nil"/>
              <w:bottom w:val="single" w:sz="4" w:space="0" w:color="auto"/>
              <w:right w:val="single" w:sz="4" w:space="0" w:color="auto"/>
            </w:tcBorders>
            <w:shd w:val="clear" w:color="000000" w:fill="538DD5"/>
            <w:vAlign w:val="center"/>
            <w:hideMark/>
          </w:tcPr>
          <w:p w:rsidR="003C3089" w:rsidRPr="003C3089" w:rsidRDefault="003C3089" w:rsidP="00410F6C">
            <w:pPr>
              <w:spacing w:after="0" w:line="240" w:lineRule="auto"/>
              <w:jc w:val="center"/>
              <w:rPr>
                <w:rFonts w:ascii="Times New Roman" w:eastAsia="Times New Roman" w:hAnsi="Times New Roman" w:cs="Times New Roman"/>
                <w:b/>
                <w:bCs/>
                <w:color w:val="000000"/>
                <w:sz w:val="20"/>
                <w:szCs w:val="20"/>
                <w:lang w:eastAsia="ru-RU"/>
              </w:rPr>
            </w:pPr>
            <w:r w:rsidRPr="003C3089">
              <w:rPr>
                <w:rFonts w:ascii="Times New Roman" w:eastAsia="Times New Roman" w:hAnsi="Times New Roman" w:cs="Times New Roman"/>
                <w:b/>
                <w:bCs/>
                <w:color w:val="000000"/>
                <w:sz w:val="20"/>
                <w:szCs w:val="20"/>
                <w:lang w:eastAsia="ru-RU"/>
              </w:rPr>
              <w:t>Единица измерения</w:t>
            </w:r>
          </w:p>
        </w:tc>
        <w:tc>
          <w:tcPr>
            <w:tcW w:w="434" w:type="pct"/>
            <w:tcBorders>
              <w:top w:val="single" w:sz="4" w:space="0" w:color="auto"/>
              <w:left w:val="nil"/>
              <w:bottom w:val="single" w:sz="4" w:space="0" w:color="auto"/>
              <w:right w:val="single" w:sz="4" w:space="0" w:color="auto"/>
            </w:tcBorders>
            <w:shd w:val="clear" w:color="000000" w:fill="538DD5"/>
            <w:vAlign w:val="center"/>
            <w:hideMark/>
          </w:tcPr>
          <w:p w:rsidR="003C3089" w:rsidRPr="003C3089" w:rsidRDefault="003C3089" w:rsidP="00410F6C">
            <w:pPr>
              <w:spacing w:after="0" w:line="240" w:lineRule="auto"/>
              <w:jc w:val="center"/>
              <w:rPr>
                <w:rFonts w:ascii="Times New Roman" w:eastAsia="Times New Roman" w:hAnsi="Times New Roman" w:cs="Times New Roman"/>
                <w:b/>
                <w:bCs/>
                <w:color w:val="000000"/>
                <w:sz w:val="20"/>
                <w:szCs w:val="20"/>
                <w:lang w:eastAsia="ru-RU"/>
              </w:rPr>
            </w:pPr>
            <w:r w:rsidRPr="003C3089">
              <w:rPr>
                <w:rFonts w:ascii="Times New Roman" w:eastAsia="Times New Roman" w:hAnsi="Times New Roman" w:cs="Times New Roman"/>
                <w:b/>
                <w:bCs/>
                <w:color w:val="000000"/>
                <w:sz w:val="20"/>
                <w:szCs w:val="20"/>
                <w:lang w:eastAsia="ru-RU"/>
              </w:rPr>
              <w:t>2010</w:t>
            </w:r>
          </w:p>
        </w:tc>
        <w:tc>
          <w:tcPr>
            <w:tcW w:w="434" w:type="pct"/>
            <w:tcBorders>
              <w:top w:val="single" w:sz="4" w:space="0" w:color="auto"/>
              <w:left w:val="nil"/>
              <w:bottom w:val="single" w:sz="4" w:space="0" w:color="auto"/>
              <w:right w:val="single" w:sz="4" w:space="0" w:color="auto"/>
            </w:tcBorders>
            <w:shd w:val="clear" w:color="000000" w:fill="538DD5"/>
            <w:vAlign w:val="center"/>
            <w:hideMark/>
          </w:tcPr>
          <w:p w:rsidR="003C3089" w:rsidRPr="003C3089" w:rsidRDefault="003C3089" w:rsidP="00410F6C">
            <w:pPr>
              <w:spacing w:after="0" w:line="240" w:lineRule="auto"/>
              <w:jc w:val="center"/>
              <w:rPr>
                <w:rFonts w:ascii="Times New Roman" w:eastAsia="Times New Roman" w:hAnsi="Times New Roman" w:cs="Times New Roman"/>
                <w:b/>
                <w:bCs/>
                <w:color w:val="000000"/>
                <w:sz w:val="20"/>
                <w:szCs w:val="20"/>
                <w:lang w:eastAsia="ru-RU"/>
              </w:rPr>
            </w:pPr>
            <w:r w:rsidRPr="003C3089">
              <w:rPr>
                <w:rFonts w:ascii="Times New Roman" w:eastAsia="Times New Roman" w:hAnsi="Times New Roman" w:cs="Times New Roman"/>
                <w:b/>
                <w:bCs/>
                <w:color w:val="000000"/>
                <w:sz w:val="20"/>
                <w:szCs w:val="20"/>
                <w:lang w:eastAsia="ru-RU"/>
              </w:rPr>
              <w:t>2011</w:t>
            </w:r>
          </w:p>
        </w:tc>
        <w:tc>
          <w:tcPr>
            <w:tcW w:w="434" w:type="pct"/>
            <w:tcBorders>
              <w:top w:val="single" w:sz="4" w:space="0" w:color="auto"/>
              <w:left w:val="nil"/>
              <w:bottom w:val="single" w:sz="4" w:space="0" w:color="auto"/>
              <w:right w:val="single" w:sz="4" w:space="0" w:color="auto"/>
            </w:tcBorders>
            <w:shd w:val="clear" w:color="000000" w:fill="538DD5"/>
            <w:vAlign w:val="center"/>
            <w:hideMark/>
          </w:tcPr>
          <w:p w:rsidR="003C3089" w:rsidRPr="003C3089" w:rsidRDefault="003C3089" w:rsidP="00410F6C">
            <w:pPr>
              <w:spacing w:after="0" w:line="240" w:lineRule="auto"/>
              <w:jc w:val="center"/>
              <w:rPr>
                <w:rFonts w:ascii="Times New Roman" w:eastAsia="Times New Roman" w:hAnsi="Times New Roman" w:cs="Times New Roman"/>
                <w:b/>
                <w:bCs/>
                <w:color w:val="000000"/>
                <w:sz w:val="20"/>
                <w:szCs w:val="20"/>
                <w:lang w:eastAsia="ru-RU"/>
              </w:rPr>
            </w:pPr>
            <w:r w:rsidRPr="003C3089">
              <w:rPr>
                <w:rFonts w:ascii="Times New Roman" w:eastAsia="Times New Roman" w:hAnsi="Times New Roman" w:cs="Times New Roman"/>
                <w:b/>
                <w:bCs/>
                <w:color w:val="000000"/>
                <w:sz w:val="20"/>
                <w:szCs w:val="20"/>
                <w:lang w:eastAsia="ru-RU"/>
              </w:rPr>
              <w:t>2012</w:t>
            </w:r>
          </w:p>
        </w:tc>
        <w:tc>
          <w:tcPr>
            <w:tcW w:w="434" w:type="pct"/>
            <w:tcBorders>
              <w:top w:val="single" w:sz="4" w:space="0" w:color="auto"/>
              <w:left w:val="nil"/>
              <w:bottom w:val="single" w:sz="4" w:space="0" w:color="auto"/>
              <w:right w:val="single" w:sz="4" w:space="0" w:color="auto"/>
            </w:tcBorders>
            <w:shd w:val="clear" w:color="000000" w:fill="538DD5"/>
            <w:vAlign w:val="center"/>
            <w:hideMark/>
          </w:tcPr>
          <w:p w:rsidR="003C3089" w:rsidRPr="003C3089" w:rsidRDefault="003C3089" w:rsidP="00410F6C">
            <w:pPr>
              <w:spacing w:after="0" w:line="240" w:lineRule="auto"/>
              <w:jc w:val="center"/>
              <w:rPr>
                <w:rFonts w:ascii="Times New Roman" w:eastAsia="Times New Roman" w:hAnsi="Times New Roman" w:cs="Times New Roman"/>
                <w:b/>
                <w:bCs/>
                <w:color w:val="000000"/>
                <w:sz w:val="20"/>
                <w:szCs w:val="20"/>
                <w:lang w:eastAsia="ru-RU"/>
              </w:rPr>
            </w:pPr>
            <w:r w:rsidRPr="003C3089">
              <w:rPr>
                <w:rFonts w:ascii="Times New Roman" w:eastAsia="Times New Roman" w:hAnsi="Times New Roman" w:cs="Times New Roman"/>
                <w:b/>
                <w:bCs/>
                <w:color w:val="000000"/>
                <w:sz w:val="20"/>
                <w:szCs w:val="20"/>
                <w:lang w:eastAsia="ru-RU"/>
              </w:rPr>
              <w:t>2013</w:t>
            </w:r>
          </w:p>
        </w:tc>
      </w:tr>
      <w:tr w:rsidR="003C3089" w:rsidRPr="003C3089" w:rsidTr="00410F6C">
        <w:trPr>
          <w:trHeight w:val="20"/>
        </w:trPr>
        <w:tc>
          <w:tcPr>
            <w:tcW w:w="1950" w:type="pct"/>
            <w:tcBorders>
              <w:top w:val="nil"/>
              <w:left w:val="single" w:sz="4" w:space="0" w:color="auto"/>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Расход условного топлива, в т.ч.</w:t>
            </w:r>
          </w:p>
        </w:tc>
        <w:tc>
          <w:tcPr>
            <w:tcW w:w="1316"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тыс. т</w:t>
            </w:r>
            <w:r w:rsidRPr="003C3089">
              <w:rPr>
                <w:rFonts w:ascii="Times New Roman" w:eastAsia="Times New Roman" w:hAnsi="Times New Roman" w:cs="Times New Roman"/>
                <w:color w:val="000000"/>
                <w:sz w:val="20"/>
                <w:szCs w:val="20"/>
                <w:vertAlign w:val="subscript"/>
                <w:lang w:eastAsia="ru-RU"/>
              </w:rPr>
              <w:t>у.т</w:t>
            </w:r>
          </w:p>
        </w:tc>
        <w:tc>
          <w:tcPr>
            <w:tcW w:w="434"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464,8</w:t>
            </w:r>
          </w:p>
        </w:tc>
        <w:tc>
          <w:tcPr>
            <w:tcW w:w="434"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422,1</w:t>
            </w:r>
          </w:p>
        </w:tc>
        <w:tc>
          <w:tcPr>
            <w:tcW w:w="434"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484,2</w:t>
            </w:r>
          </w:p>
        </w:tc>
        <w:tc>
          <w:tcPr>
            <w:tcW w:w="434"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469,0</w:t>
            </w:r>
          </w:p>
        </w:tc>
      </w:tr>
      <w:tr w:rsidR="003C3089" w:rsidRPr="003C3089" w:rsidTr="00410F6C">
        <w:trPr>
          <w:trHeight w:val="20"/>
        </w:trPr>
        <w:tc>
          <w:tcPr>
            <w:tcW w:w="1950" w:type="pct"/>
            <w:tcBorders>
              <w:top w:val="nil"/>
              <w:left w:val="single" w:sz="4" w:space="0" w:color="auto"/>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 xml:space="preserve">    -мазут</w:t>
            </w:r>
          </w:p>
        </w:tc>
        <w:tc>
          <w:tcPr>
            <w:tcW w:w="1316"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тыс. т</w:t>
            </w:r>
            <w:r w:rsidRPr="003C3089">
              <w:rPr>
                <w:rFonts w:ascii="Times New Roman" w:eastAsia="Times New Roman" w:hAnsi="Times New Roman" w:cs="Times New Roman"/>
                <w:color w:val="000000"/>
                <w:sz w:val="20"/>
                <w:szCs w:val="20"/>
                <w:vertAlign w:val="subscript"/>
                <w:lang w:eastAsia="ru-RU"/>
              </w:rPr>
              <w:t>у.т</w:t>
            </w:r>
          </w:p>
        </w:tc>
        <w:tc>
          <w:tcPr>
            <w:tcW w:w="434"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2,7</w:t>
            </w:r>
          </w:p>
        </w:tc>
        <w:tc>
          <w:tcPr>
            <w:tcW w:w="434"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0,7</w:t>
            </w:r>
          </w:p>
        </w:tc>
        <w:tc>
          <w:tcPr>
            <w:tcW w:w="434"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4,3</w:t>
            </w:r>
          </w:p>
        </w:tc>
        <w:tc>
          <w:tcPr>
            <w:tcW w:w="434"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2,9</w:t>
            </w:r>
          </w:p>
        </w:tc>
      </w:tr>
      <w:tr w:rsidR="003C3089" w:rsidRPr="003C3089" w:rsidTr="00410F6C">
        <w:trPr>
          <w:trHeight w:val="20"/>
        </w:trPr>
        <w:tc>
          <w:tcPr>
            <w:tcW w:w="1950" w:type="pct"/>
            <w:tcBorders>
              <w:top w:val="nil"/>
              <w:left w:val="single" w:sz="4" w:space="0" w:color="auto"/>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 xml:space="preserve">    -коксовый газ</w:t>
            </w:r>
          </w:p>
        </w:tc>
        <w:tc>
          <w:tcPr>
            <w:tcW w:w="1316"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тыс. т</w:t>
            </w:r>
            <w:r w:rsidRPr="003C3089">
              <w:rPr>
                <w:rFonts w:ascii="Times New Roman" w:eastAsia="Times New Roman" w:hAnsi="Times New Roman" w:cs="Times New Roman"/>
                <w:color w:val="000000"/>
                <w:sz w:val="20"/>
                <w:szCs w:val="20"/>
                <w:vertAlign w:val="subscript"/>
                <w:lang w:eastAsia="ru-RU"/>
              </w:rPr>
              <w:t>у.т</w:t>
            </w:r>
          </w:p>
        </w:tc>
        <w:tc>
          <w:tcPr>
            <w:tcW w:w="434"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374,1</w:t>
            </w:r>
          </w:p>
        </w:tc>
        <w:tc>
          <w:tcPr>
            <w:tcW w:w="434"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404,3</w:t>
            </w:r>
          </w:p>
        </w:tc>
        <w:tc>
          <w:tcPr>
            <w:tcW w:w="434"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457,8</w:t>
            </w:r>
          </w:p>
        </w:tc>
        <w:tc>
          <w:tcPr>
            <w:tcW w:w="434"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447,5</w:t>
            </w:r>
          </w:p>
        </w:tc>
      </w:tr>
      <w:tr w:rsidR="003C3089" w:rsidRPr="003C3089" w:rsidTr="00410F6C">
        <w:trPr>
          <w:trHeight w:val="20"/>
        </w:trPr>
        <w:tc>
          <w:tcPr>
            <w:tcW w:w="1950" w:type="pct"/>
            <w:tcBorders>
              <w:top w:val="nil"/>
              <w:left w:val="single" w:sz="4" w:space="0" w:color="auto"/>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 xml:space="preserve">    -горючая смесь</w:t>
            </w:r>
          </w:p>
        </w:tc>
        <w:tc>
          <w:tcPr>
            <w:tcW w:w="1316"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тыс. т</w:t>
            </w:r>
            <w:r w:rsidRPr="003C3089">
              <w:rPr>
                <w:rFonts w:ascii="Times New Roman" w:eastAsia="Times New Roman" w:hAnsi="Times New Roman" w:cs="Times New Roman"/>
                <w:color w:val="000000"/>
                <w:sz w:val="20"/>
                <w:szCs w:val="20"/>
                <w:vertAlign w:val="subscript"/>
                <w:lang w:eastAsia="ru-RU"/>
              </w:rPr>
              <w:t>у.т</w:t>
            </w:r>
          </w:p>
        </w:tc>
        <w:tc>
          <w:tcPr>
            <w:tcW w:w="434"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88,0</w:t>
            </w:r>
          </w:p>
        </w:tc>
        <w:tc>
          <w:tcPr>
            <w:tcW w:w="434"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17,1</w:t>
            </w:r>
          </w:p>
        </w:tc>
        <w:tc>
          <w:tcPr>
            <w:tcW w:w="434"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22,1</w:t>
            </w:r>
          </w:p>
        </w:tc>
        <w:tc>
          <w:tcPr>
            <w:tcW w:w="434"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18,6</w:t>
            </w:r>
          </w:p>
        </w:tc>
      </w:tr>
    </w:tbl>
    <w:p w:rsidR="003C3089" w:rsidRDefault="003C3089" w:rsidP="001D327E">
      <w:pPr>
        <w:pStyle w:val="afff0"/>
        <w:rPr>
          <w:rFonts w:ascii="Times New Roman" w:hAnsi="Times New Roman" w:cs="Times New Roman"/>
          <w:sz w:val="24"/>
          <w:szCs w:val="24"/>
        </w:rPr>
      </w:pPr>
    </w:p>
    <w:p w:rsidR="003C3089" w:rsidRPr="00D66DF0" w:rsidRDefault="003C3089" w:rsidP="001D327E">
      <w:pPr>
        <w:pStyle w:val="afff0"/>
        <w:rPr>
          <w:rFonts w:ascii="Times New Roman" w:hAnsi="Times New Roman" w:cs="Times New Roman"/>
          <w:sz w:val="24"/>
          <w:szCs w:val="24"/>
        </w:rPr>
      </w:pPr>
    </w:p>
    <w:p w:rsidR="001C6930" w:rsidRDefault="001C6930" w:rsidP="00BA097F">
      <w:pPr>
        <w:pStyle w:val="ac"/>
        <w:keepLines/>
        <w:tabs>
          <w:tab w:val="clear" w:pos="1985"/>
        </w:tabs>
        <w:ind w:left="0" w:right="0" w:firstLine="0"/>
        <w:rPr>
          <w:rFonts w:ascii="Times New Roman" w:hAnsi="Times New Roman" w:cs="Times New Roman"/>
          <w:b w:val="0"/>
          <w:bCs w:val="0"/>
          <w:sz w:val="24"/>
          <w:szCs w:val="24"/>
        </w:rPr>
        <w:sectPr w:rsidR="001C6930" w:rsidSect="00473F2B">
          <w:pgSz w:w="11906" w:h="16838" w:code="9"/>
          <w:pgMar w:top="1134" w:right="567" w:bottom="1134" w:left="1701" w:header="709" w:footer="397" w:gutter="0"/>
          <w:cols w:space="708"/>
          <w:docGrid w:linePitch="360"/>
        </w:sectPr>
      </w:pP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lastRenderedPageBreak/>
        <w:t>Расходы основного вида топлива на источниках тепловой энергии</w:t>
      </w:r>
    </w:p>
    <w:tbl>
      <w:tblPr>
        <w:tblW w:w="5000" w:type="pct"/>
        <w:tblLook w:val="00A0" w:firstRow="1" w:lastRow="0" w:firstColumn="1" w:lastColumn="0" w:noHBand="0" w:noVBand="0"/>
      </w:tblPr>
      <w:tblGrid>
        <w:gridCol w:w="561"/>
        <w:gridCol w:w="2214"/>
        <w:gridCol w:w="1667"/>
        <w:gridCol w:w="1921"/>
        <w:gridCol w:w="2635"/>
        <w:gridCol w:w="779"/>
        <w:gridCol w:w="668"/>
        <w:gridCol w:w="779"/>
        <w:gridCol w:w="668"/>
        <w:gridCol w:w="779"/>
        <w:gridCol w:w="668"/>
        <w:gridCol w:w="779"/>
        <w:gridCol w:w="668"/>
      </w:tblGrid>
      <w:tr w:rsidR="00377F18" w:rsidRPr="00D66DF0" w:rsidTr="001C6930">
        <w:trPr>
          <w:trHeight w:val="20"/>
        </w:trPr>
        <w:tc>
          <w:tcPr>
            <w:tcW w:w="19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bookmarkStart w:id="179" w:name="_Toc386561034"/>
            <w:r w:rsidRPr="00D66DF0">
              <w:rPr>
                <w:rFonts w:ascii="Times New Roman" w:hAnsi="Times New Roman" w:cs="Times New Roman"/>
                <w:b/>
                <w:bCs/>
                <w:color w:val="000000"/>
                <w:sz w:val="20"/>
                <w:szCs w:val="20"/>
                <w:lang w:eastAsia="ru-RU"/>
              </w:rPr>
              <w:t>№ п/п</w:t>
            </w:r>
          </w:p>
        </w:tc>
        <w:tc>
          <w:tcPr>
            <w:tcW w:w="749"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w:t>
            </w:r>
            <w:r w:rsidRPr="00D66DF0">
              <w:rPr>
                <w:rFonts w:ascii="Times New Roman" w:hAnsi="Times New Roman" w:cs="Times New Roman"/>
                <w:b/>
                <w:bCs/>
                <w:color w:val="000000"/>
                <w:sz w:val="20"/>
                <w:szCs w:val="20"/>
                <w:lang w:eastAsia="ru-RU"/>
              </w:rPr>
              <w:t>п</w:t>
            </w:r>
            <w:r w:rsidRPr="00D66DF0">
              <w:rPr>
                <w:rFonts w:ascii="Times New Roman" w:hAnsi="Times New Roman" w:cs="Times New Roman"/>
                <w:b/>
                <w:bCs/>
                <w:color w:val="000000"/>
                <w:sz w:val="20"/>
                <w:szCs w:val="20"/>
                <w:lang w:eastAsia="ru-RU"/>
              </w:rPr>
              <w:t>лоисточника</w:t>
            </w:r>
          </w:p>
        </w:tc>
        <w:tc>
          <w:tcPr>
            <w:tcW w:w="56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Вид основного топлива</w:t>
            </w: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Годовая потре</w:t>
            </w:r>
            <w:r w:rsidRPr="00D66DF0">
              <w:rPr>
                <w:rFonts w:ascii="Times New Roman" w:hAnsi="Times New Roman" w:cs="Times New Roman"/>
                <w:b/>
                <w:bCs/>
                <w:color w:val="000000"/>
                <w:sz w:val="20"/>
                <w:szCs w:val="20"/>
                <w:lang w:eastAsia="ru-RU"/>
              </w:rPr>
              <w:t>б</w:t>
            </w:r>
            <w:r w:rsidRPr="00D66DF0">
              <w:rPr>
                <w:rFonts w:ascii="Times New Roman" w:hAnsi="Times New Roman" w:cs="Times New Roman"/>
                <w:b/>
                <w:bCs/>
                <w:color w:val="000000"/>
                <w:sz w:val="20"/>
                <w:szCs w:val="20"/>
                <w:lang w:eastAsia="ru-RU"/>
              </w:rPr>
              <w:t>ность в топливе, тыс. т</w:t>
            </w:r>
            <w:r w:rsidRPr="00D66DF0">
              <w:rPr>
                <w:rFonts w:ascii="Times New Roman" w:hAnsi="Times New Roman" w:cs="Times New Roman"/>
                <w:b/>
                <w:bCs/>
                <w:color w:val="000000"/>
                <w:sz w:val="20"/>
                <w:szCs w:val="20"/>
                <w:vertAlign w:val="subscript"/>
                <w:lang w:eastAsia="ru-RU"/>
              </w:rPr>
              <w:t>у.т</w:t>
            </w:r>
          </w:p>
        </w:tc>
        <w:tc>
          <w:tcPr>
            <w:tcW w:w="891"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КПД теплогенерирующ</w:t>
            </w:r>
            <w:r w:rsidRPr="00D66DF0">
              <w:rPr>
                <w:rFonts w:ascii="Times New Roman" w:hAnsi="Times New Roman" w:cs="Times New Roman"/>
                <w:b/>
                <w:bCs/>
                <w:color w:val="000000"/>
                <w:sz w:val="20"/>
                <w:szCs w:val="20"/>
                <w:lang w:eastAsia="ru-RU"/>
              </w:rPr>
              <w:t>е</w:t>
            </w:r>
            <w:r w:rsidRPr="00D66DF0">
              <w:rPr>
                <w:rFonts w:ascii="Times New Roman" w:hAnsi="Times New Roman" w:cs="Times New Roman"/>
                <w:b/>
                <w:bCs/>
                <w:color w:val="000000"/>
                <w:sz w:val="20"/>
                <w:szCs w:val="20"/>
                <w:lang w:eastAsia="ru-RU"/>
              </w:rPr>
              <w:t>го оборудования, %</w:t>
            </w:r>
          </w:p>
        </w:tc>
        <w:tc>
          <w:tcPr>
            <w:tcW w:w="1957" w:type="pct"/>
            <w:gridSpan w:val="8"/>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Удельный расход топлива, кг</w:t>
            </w:r>
            <w:r w:rsidRPr="00D66DF0">
              <w:rPr>
                <w:rFonts w:ascii="Times New Roman" w:hAnsi="Times New Roman" w:cs="Times New Roman"/>
                <w:b/>
                <w:bCs/>
                <w:color w:val="000000"/>
                <w:sz w:val="20"/>
                <w:szCs w:val="20"/>
                <w:vertAlign w:val="subscript"/>
                <w:lang w:eastAsia="ru-RU"/>
              </w:rPr>
              <w:t>у.т</w:t>
            </w:r>
            <w:r w:rsidRPr="00D66DF0">
              <w:rPr>
                <w:rFonts w:ascii="Times New Roman" w:hAnsi="Times New Roman" w:cs="Times New Roman"/>
                <w:b/>
                <w:bCs/>
                <w:color w:val="000000"/>
                <w:sz w:val="20"/>
                <w:szCs w:val="20"/>
                <w:lang w:eastAsia="ru-RU"/>
              </w:rPr>
              <w:t>/Гкал</w:t>
            </w:r>
          </w:p>
        </w:tc>
      </w:tr>
      <w:tr w:rsidR="00377F18" w:rsidRPr="00D66DF0" w:rsidTr="001C6930">
        <w:trPr>
          <w:trHeight w:val="20"/>
        </w:trPr>
        <w:tc>
          <w:tcPr>
            <w:tcW w:w="19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C2853">
            <w:pPr>
              <w:spacing w:after="0" w:line="240" w:lineRule="auto"/>
              <w:rPr>
                <w:rFonts w:ascii="Times New Roman" w:hAnsi="Times New Roman" w:cs="Times New Roman"/>
                <w:b/>
                <w:bCs/>
                <w:color w:val="000000"/>
                <w:sz w:val="20"/>
                <w:szCs w:val="20"/>
                <w:lang w:eastAsia="ru-RU"/>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C2853">
            <w:pPr>
              <w:spacing w:after="0" w:line="240" w:lineRule="auto"/>
              <w:rPr>
                <w:rFonts w:ascii="Times New Roman" w:hAnsi="Times New Roman" w:cs="Times New Roman"/>
                <w:b/>
                <w:bCs/>
                <w:color w:val="000000"/>
                <w:sz w:val="20"/>
                <w:szCs w:val="20"/>
                <w:lang w:eastAsia="ru-RU"/>
              </w:rPr>
            </w:pPr>
          </w:p>
        </w:tc>
        <w:tc>
          <w:tcPr>
            <w:tcW w:w="564"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C2853">
            <w:pPr>
              <w:spacing w:after="0" w:line="240" w:lineRule="auto"/>
              <w:rPr>
                <w:rFonts w:ascii="Times New Roman" w:hAnsi="Times New Roman" w:cs="Times New Roman"/>
                <w:b/>
                <w:bCs/>
                <w:color w:val="000000"/>
                <w:sz w:val="20"/>
                <w:szCs w:val="20"/>
                <w:lang w:eastAsia="ru-RU"/>
              </w:rPr>
            </w:pPr>
          </w:p>
        </w:tc>
        <w:tc>
          <w:tcPr>
            <w:tcW w:w="65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C2853">
            <w:pPr>
              <w:spacing w:after="0" w:line="240" w:lineRule="auto"/>
              <w:rPr>
                <w:rFonts w:ascii="Times New Roman" w:hAnsi="Times New Roman" w:cs="Times New Roman"/>
                <w:b/>
                <w:bCs/>
                <w:color w:val="000000"/>
                <w:sz w:val="20"/>
                <w:szCs w:val="20"/>
                <w:lang w:eastAsia="ru-RU"/>
              </w:rPr>
            </w:pPr>
          </w:p>
        </w:tc>
        <w:tc>
          <w:tcPr>
            <w:tcW w:w="891"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C2853">
            <w:pPr>
              <w:spacing w:after="0" w:line="240" w:lineRule="auto"/>
              <w:rPr>
                <w:rFonts w:ascii="Times New Roman" w:hAnsi="Times New Roman" w:cs="Times New Roman"/>
                <w:b/>
                <w:bCs/>
                <w:color w:val="000000"/>
                <w:sz w:val="20"/>
                <w:szCs w:val="20"/>
                <w:lang w:eastAsia="ru-RU"/>
              </w:rPr>
            </w:pPr>
          </w:p>
        </w:tc>
        <w:tc>
          <w:tcPr>
            <w:tcW w:w="489" w:type="pct"/>
            <w:gridSpan w:val="2"/>
            <w:tcBorders>
              <w:top w:val="single" w:sz="4" w:space="0" w:color="auto"/>
              <w:left w:val="nil"/>
              <w:bottom w:val="single" w:sz="4" w:space="0" w:color="auto"/>
              <w:right w:val="single" w:sz="4" w:space="0" w:color="000000"/>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2010</w:t>
            </w:r>
          </w:p>
        </w:tc>
        <w:tc>
          <w:tcPr>
            <w:tcW w:w="489" w:type="pct"/>
            <w:gridSpan w:val="2"/>
            <w:tcBorders>
              <w:top w:val="single" w:sz="4" w:space="0" w:color="auto"/>
              <w:left w:val="nil"/>
              <w:bottom w:val="single" w:sz="4" w:space="0" w:color="auto"/>
              <w:right w:val="single" w:sz="4" w:space="0" w:color="000000"/>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2011</w:t>
            </w:r>
          </w:p>
        </w:tc>
        <w:tc>
          <w:tcPr>
            <w:tcW w:w="489" w:type="pct"/>
            <w:gridSpan w:val="2"/>
            <w:tcBorders>
              <w:top w:val="single" w:sz="4" w:space="0" w:color="auto"/>
              <w:left w:val="nil"/>
              <w:bottom w:val="single" w:sz="4" w:space="0" w:color="auto"/>
              <w:right w:val="single" w:sz="4" w:space="0" w:color="000000"/>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2012</w:t>
            </w:r>
          </w:p>
        </w:tc>
        <w:tc>
          <w:tcPr>
            <w:tcW w:w="489" w:type="pct"/>
            <w:gridSpan w:val="2"/>
            <w:tcBorders>
              <w:top w:val="single" w:sz="4" w:space="0" w:color="auto"/>
              <w:left w:val="nil"/>
              <w:bottom w:val="single" w:sz="4" w:space="0" w:color="auto"/>
              <w:right w:val="single" w:sz="4" w:space="0" w:color="000000"/>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2013</w:t>
            </w:r>
          </w:p>
        </w:tc>
      </w:tr>
      <w:tr w:rsidR="001C6930" w:rsidRPr="00D66DF0" w:rsidTr="001C6930">
        <w:trPr>
          <w:trHeight w:val="20"/>
        </w:trPr>
        <w:tc>
          <w:tcPr>
            <w:tcW w:w="19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C2853">
            <w:pPr>
              <w:spacing w:after="0" w:line="240" w:lineRule="auto"/>
              <w:rPr>
                <w:rFonts w:ascii="Times New Roman" w:hAnsi="Times New Roman" w:cs="Times New Roman"/>
                <w:b/>
                <w:bCs/>
                <w:color w:val="000000"/>
                <w:sz w:val="20"/>
                <w:szCs w:val="20"/>
                <w:lang w:eastAsia="ru-RU"/>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C2853">
            <w:pPr>
              <w:spacing w:after="0" w:line="240" w:lineRule="auto"/>
              <w:rPr>
                <w:rFonts w:ascii="Times New Roman" w:hAnsi="Times New Roman" w:cs="Times New Roman"/>
                <w:b/>
                <w:bCs/>
                <w:color w:val="000000"/>
                <w:sz w:val="20"/>
                <w:szCs w:val="20"/>
                <w:lang w:eastAsia="ru-RU"/>
              </w:rPr>
            </w:pPr>
          </w:p>
        </w:tc>
        <w:tc>
          <w:tcPr>
            <w:tcW w:w="564"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C2853">
            <w:pPr>
              <w:spacing w:after="0" w:line="240" w:lineRule="auto"/>
              <w:rPr>
                <w:rFonts w:ascii="Times New Roman" w:hAnsi="Times New Roman" w:cs="Times New Roman"/>
                <w:b/>
                <w:bCs/>
                <w:color w:val="000000"/>
                <w:sz w:val="20"/>
                <w:szCs w:val="20"/>
                <w:lang w:eastAsia="ru-RU"/>
              </w:rPr>
            </w:pPr>
          </w:p>
        </w:tc>
        <w:tc>
          <w:tcPr>
            <w:tcW w:w="65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C2853">
            <w:pPr>
              <w:spacing w:after="0" w:line="240" w:lineRule="auto"/>
              <w:rPr>
                <w:rFonts w:ascii="Times New Roman" w:hAnsi="Times New Roman" w:cs="Times New Roman"/>
                <w:b/>
                <w:bCs/>
                <w:color w:val="000000"/>
                <w:sz w:val="20"/>
                <w:szCs w:val="20"/>
                <w:lang w:eastAsia="ru-RU"/>
              </w:rPr>
            </w:pPr>
          </w:p>
        </w:tc>
        <w:tc>
          <w:tcPr>
            <w:tcW w:w="891"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C2853">
            <w:pPr>
              <w:spacing w:after="0" w:line="240" w:lineRule="auto"/>
              <w:rPr>
                <w:rFonts w:ascii="Times New Roman" w:hAnsi="Times New Roman" w:cs="Times New Roman"/>
                <w:b/>
                <w:bCs/>
                <w:color w:val="000000"/>
                <w:sz w:val="20"/>
                <w:szCs w:val="20"/>
                <w:lang w:eastAsia="ru-RU"/>
              </w:rPr>
            </w:pPr>
          </w:p>
        </w:tc>
        <w:tc>
          <w:tcPr>
            <w:tcW w:w="263" w:type="pct"/>
            <w:tcBorders>
              <w:top w:val="nil"/>
              <w:left w:val="nil"/>
              <w:bottom w:val="single" w:sz="4" w:space="0" w:color="auto"/>
              <w:right w:val="single" w:sz="4" w:space="0" w:color="auto"/>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норма</w:t>
            </w:r>
          </w:p>
        </w:tc>
        <w:tc>
          <w:tcPr>
            <w:tcW w:w="226" w:type="pct"/>
            <w:tcBorders>
              <w:top w:val="nil"/>
              <w:left w:val="nil"/>
              <w:bottom w:val="single" w:sz="4" w:space="0" w:color="auto"/>
              <w:right w:val="single" w:sz="4" w:space="0" w:color="auto"/>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факт</w:t>
            </w:r>
          </w:p>
        </w:tc>
        <w:tc>
          <w:tcPr>
            <w:tcW w:w="263" w:type="pct"/>
            <w:tcBorders>
              <w:top w:val="nil"/>
              <w:left w:val="nil"/>
              <w:bottom w:val="single" w:sz="4" w:space="0" w:color="auto"/>
              <w:right w:val="single" w:sz="4" w:space="0" w:color="auto"/>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норма</w:t>
            </w:r>
          </w:p>
        </w:tc>
        <w:tc>
          <w:tcPr>
            <w:tcW w:w="226" w:type="pct"/>
            <w:tcBorders>
              <w:top w:val="nil"/>
              <w:left w:val="nil"/>
              <w:bottom w:val="single" w:sz="4" w:space="0" w:color="auto"/>
              <w:right w:val="single" w:sz="4" w:space="0" w:color="auto"/>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факт</w:t>
            </w:r>
          </w:p>
        </w:tc>
        <w:tc>
          <w:tcPr>
            <w:tcW w:w="263" w:type="pct"/>
            <w:tcBorders>
              <w:top w:val="nil"/>
              <w:left w:val="nil"/>
              <w:bottom w:val="single" w:sz="4" w:space="0" w:color="auto"/>
              <w:right w:val="single" w:sz="4" w:space="0" w:color="auto"/>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норма</w:t>
            </w:r>
          </w:p>
        </w:tc>
        <w:tc>
          <w:tcPr>
            <w:tcW w:w="226" w:type="pct"/>
            <w:tcBorders>
              <w:top w:val="nil"/>
              <w:left w:val="nil"/>
              <w:bottom w:val="single" w:sz="4" w:space="0" w:color="auto"/>
              <w:right w:val="single" w:sz="4" w:space="0" w:color="auto"/>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факт</w:t>
            </w:r>
          </w:p>
        </w:tc>
        <w:tc>
          <w:tcPr>
            <w:tcW w:w="263" w:type="pct"/>
            <w:tcBorders>
              <w:top w:val="nil"/>
              <w:left w:val="nil"/>
              <w:bottom w:val="single" w:sz="4" w:space="0" w:color="auto"/>
              <w:right w:val="single" w:sz="4" w:space="0" w:color="auto"/>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норма</w:t>
            </w:r>
          </w:p>
        </w:tc>
        <w:tc>
          <w:tcPr>
            <w:tcW w:w="226" w:type="pct"/>
            <w:tcBorders>
              <w:top w:val="nil"/>
              <w:left w:val="nil"/>
              <w:bottom w:val="single" w:sz="4" w:space="0" w:color="auto"/>
              <w:right w:val="single" w:sz="4" w:space="0" w:color="auto"/>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факт</w:t>
            </w:r>
          </w:p>
        </w:tc>
      </w:tr>
      <w:tr w:rsidR="001C6930" w:rsidRPr="00D66DF0" w:rsidTr="001C6930">
        <w:trPr>
          <w:trHeight w:val="20"/>
        </w:trPr>
        <w:tc>
          <w:tcPr>
            <w:tcW w:w="190" w:type="pct"/>
            <w:tcBorders>
              <w:top w:val="nil"/>
              <w:left w:val="single" w:sz="4" w:space="0" w:color="auto"/>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749"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564"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уголь каменный марок ДР и ГР</w:t>
            </w:r>
          </w:p>
        </w:tc>
        <w:tc>
          <w:tcPr>
            <w:tcW w:w="650" w:type="pct"/>
            <w:tcBorders>
              <w:top w:val="nil"/>
              <w:left w:val="nil"/>
              <w:bottom w:val="single" w:sz="4" w:space="0" w:color="auto"/>
              <w:right w:val="single" w:sz="4" w:space="0" w:color="auto"/>
            </w:tcBorders>
            <w:shd w:val="clear" w:color="000000" w:fill="FFFFFF"/>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0,327</w:t>
            </w:r>
          </w:p>
        </w:tc>
        <w:tc>
          <w:tcPr>
            <w:tcW w:w="891"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73,2</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219,7</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225,8</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219,7</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227,6</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219,7</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222,3</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221,4</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218,6</w:t>
            </w:r>
          </w:p>
        </w:tc>
      </w:tr>
      <w:tr w:rsidR="001C6930" w:rsidRPr="00D66DF0" w:rsidTr="001C6930">
        <w:trPr>
          <w:trHeight w:val="20"/>
        </w:trPr>
        <w:tc>
          <w:tcPr>
            <w:tcW w:w="190" w:type="pct"/>
            <w:tcBorders>
              <w:top w:val="nil"/>
              <w:left w:val="single" w:sz="4" w:space="0" w:color="auto"/>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749"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w:t>
            </w:r>
            <w:r w:rsidRPr="00D66DF0">
              <w:rPr>
                <w:rFonts w:ascii="Times New Roman" w:hAnsi="Times New Roman" w:cs="Times New Roman"/>
                <w:color w:val="000000"/>
                <w:sz w:val="20"/>
                <w:szCs w:val="20"/>
                <w:lang w:eastAsia="ru-RU"/>
              </w:rPr>
              <w:t>и</w:t>
            </w:r>
            <w:r w:rsidRPr="00D66DF0">
              <w:rPr>
                <w:rFonts w:ascii="Times New Roman" w:hAnsi="Times New Roman" w:cs="Times New Roman"/>
                <w:color w:val="000000"/>
                <w:sz w:val="20"/>
                <w:szCs w:val="20"/>
                <w:lang w:eastAsia="ru-RU"/>
              </w:rPr>
              <w:t>ца»</w:t>
            </w:r>
          </w:p>
        </w:tc>
        <w:tc>
          <w:tcPr>
            <w:tcW w:w="564"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уголь каменный марок ДР и ГР</w:t>
            </w:r>
          </w:p>
        </w:tc>
        <w:tc>
          <w:tcPr>
            <w:tcW w:w="650" w:type="pct"/>
            <w:tcBorders>
              <w:top w:val="nil"/>
              <w:left w:val="nil"/>
              <w:bottom w:val="single" w:sz="4" w:space="0" w:color="auto"/>
              <w:right w:val="single" w:sz="4" w:space="0" w:color="auto"/>
            </w:tcBorders>
            <w:shd w:val="clear" w:color="000000" w:fill="FFFFFF"/>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0,663</w:t>
            </w:r>
          </w:p>
        </w:tc>
        <w:tc>
          <w:tcPr>
            <w:tcW w:w="891"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73,9</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197,9</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203,3</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197,9</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199,6</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197,9</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200,7</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198,7</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201,1</w:t>
            </w:r>
          </w:p>
        </w:tc>
      </w:tr>
      <w:tr w:rsidR="001C6930" w:rsidRPr="00D66DF0" w:rsidTr="001C6930">
        <w:trPr>
          <w:trHeight w:val="20"/>
        </w:trPr>
        <w:tc>
          <w:tcPr>
            <w:tcW w:w="190" w:type="pct"/>
            <w:tcBorders>
              <w:top w:val="nil"/>
              <w:left w:val="single" w:sz="4" w:space="0" w:color="auto"/>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749"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w:t>
            </w:r>
            <w:r w:rsidRPr="00D66DF0">
              <w:rPr>
                <w:rFonts w:ascii="Times New Roman" w:hAnsi="Times New Roman" w:cs="Times New Roman"/>
                <w:color w:val="000000"/>
                <w:sz w:val="20"/>
                <w:szCs w:val="20"/>
                <w:lang w:eastAsia="ru-RU"/>
              </w:rPr>
              <w:t>м</w:t>
            </w:r>
            <w:r w:rsidRPr="00D66DF0">
              <w:rPr>
                <w:rFonts w:ascii="Times New Roman" w:hAnsi="Times New Roman" w:cs="Times New Roman"/>
                <w:color w:val="000000"/>
                <w:sz w:val="20"/>
                <w:szCs w:val="20"/>
                <w:lang w:eastAsia="ru-RU"/>
              </w:rPr>
              <w:t>бинат»</w:t>
            </w:r>
          </w:p>
        </w:tc>
        <w:tc>
          <w:tcPr>
            <w:tcW w:w="564"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уголь каменный марок ДР и ГР</w:t>
            </w:r>
          </w:p>
        </w:tc>
        <w:tc>
          <w:tcPr>
            <w:tcW w:w="650" w:type="pct"/>
            <w:tcBorders>
              <w:top w:val="nil"/>
              <w:left w:val="nil"/>
              <w:bottom w:val="single" w:sz="4" w:space="0" w:color="auto"/>
              <w:right w:val="single" w:sz="4" w:space="0" w:color="auto"/>
            </w:tcBorders>
            <w:shd w:val="clear" w:color="000000" w:fill="FFFFFF"/>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0,384</w:t>
            </w:r>
          </w:p>
        </w:tc>
        <w:tc>
          <w:tcPr>
            <w:tcW w:w="891"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73,2</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203,5</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209,4</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203,5</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207,5</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203,5</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204,5</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204,9</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208,1</w:t>
            </w:r>
          </w:p>
        </w:tc>
      </w:tr>
      <w:tr w:rsidR="001C6930" w:rsidRPr="00D66DF0" w:rsidTr="001C6930">
        <w:trPr>
          <w:trHeight w:val="20"/>
        </w:trPr>
        <w:tc>
          <w:tcPr>
            <w:tcW w:w="190" w:type="pct"/>
            <w:tcBorders>
              <w:top w:val="nil"/>
              <w:left w:val="single" w:sz="4" w:space="0" w:color="auto"/>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749"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564"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уголь каменный марок ДР и ГР</w:t>
            </w:r>
          </w:p>
        </w:tc>
        <w:tc>
          <w:tcPr>
            <w:tcW w:w="650" w:type="pct"/>
            <w:tcBorders>
              <w:top w:val="nil"/>
              <w:left w:val="nil"/>
              <w:bottom w:val="single" w:sz="4" w:space="0" w:color="auto"/>
              <w:right w:val="single" w:sz="4" w:space="0" w:color="auto"/>
            </w:tcBorders>
            <w:shd w:val="clear" w:color="000000" w:fill="FFFFFF"/>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1,397</w:t>
            </w:r>
          </w:p>
        </w:tc>
        <w:tc>
          <w:tcPr>
            <w:tcW w:w="891"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75,0</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195,1</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192,6</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195,1</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195,6</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195,1</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198,6</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198,1</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194,5</w:t>
            </w:r>
          </w:p>
        </w:tc>
      </w:tr>
      <w:tr w:rsidR="001C6930" w:rsidRPr="00D66DF0" w:rsidTr="001C6930">
        <w:trPr>
          <w:trHeight w:val="20"/>
        </w:trPr>
        <w:tc>
          <w:tcPr>
            <w:tcW w:w="190" w:type="pct"/>
            <w:tcBorders>
              <w:top w:val="nil"/>
              <w:left w:val="single" w:sz="4" w:space="0" w:color="auto"/>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749"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564"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уголь</w:t>
            </w:r>
          </w:p>
        </w:tc>
        <w:tc>
          <w:tcPr>
            <w:tcW w:w="650" w:type="pct"/>
            <w:tcBorders>
              <w:top w:val="nil"/>
              <w:left w:val="nil"/>
              <w:bottom w:val="single" w:sz="4" w:space="0" w:color="auto"/>
              <w:right w:val="single" w:sz="4" w:space="0" w:color="auto"/>
            </w:tcBorders>
            <w:shd w:val="clear" w:color="000000" w:fill="FFFFFF"/>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0,720</w:t>
            </w:r>
          </w:p>
        </w:tc>
        <w:tc>
          <w:tcPr>
            <w:tcW w:w="891"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75,0</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 </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225,0</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 </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225,0</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 </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225,0</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 </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225,0</w:t>
            </w:r>
          </w:p>
        </w:tc>
      </w:tr>
      <w:tr w:rsidR="001C6930" w:rsidRPr="00D66DF0" w:rsidTr="001C6930">
        <w:trPr>
          <w:trHeight w:val="20"/>
        </w:trPr>
        <w:tc>
          <w:tcPr>
            <w:tcW w:w="190" w:type="pct"/>
            <w:tcBorders>
              <w:top w:val="nil"/>
              <w:left w:val="single" w:sz="4" w:space="0" w:color="auto"/>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749"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564"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уголь каменный марки ДР 0-200 (300)</w:t>
            </w:r>
          </w:p>
        </w:tc>
        <w:tc>
          <w:tcPr>
            <w:tcW w:w="650" w:type="pct"/>
            <w:tcBorders>
              <w:top w:val="nil"/>
              <w:left w:val="nil"/>
              <w:bottom w:val="single" w:sz="4" w:space="0" w:color="auto"/>
              <w:right w:val="single" w:sz="4" w:space="0" w:color="auto"/>
            </w:tcBorders>
            <w:shd w:val="clear" w:color="000000" w:fill="FFFFFF"/>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1,415</w:t>
            </w:r>
          </w:p>
        </w:tc>
        <w:tc>
          <w:tcPr>
            <w:tcW w:w="891"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80,6</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 </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261,0</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 </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261,0</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 </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261,0</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 </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261,0</w:t>
            </w:r>
          </w:p>
        </w:tc>
      </w:tr>
      <w:tr w:rsidR="001C6930" w:rsidRPr="00D66DF0" w:rsidTr="001C6930">
        <w:trPr>
          <w:trHeight w:val="20"/>
        </w:trPr>
        <w:tc>
          <w:tcPr>
            <w:tcW w:w="190" w:type="pct"/>
            <w:tcBorders>
              <w:top w:val="nil"/>
              <w:left w:val="single" w:sz="4" w:space="0" w:color="auto"/>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749"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564"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коксовый газ</w:t>
            </w:r>
            <w:r w:rsidRPr="00D66DF0">
              <w:rPr>
                <w:rFonts w:ascii="Times New Roman" w:hAnsi="Times New Roman" w:cs="Times New Roman"/>
                <w:color w:val="000000"/>
                <w:sz w:val="20"/>
                <w:szCs w:val="20"/>
                <w:lang w:eastAsia="ru-RU"/>
              </w:rPr>
              <w:br/>
              <w:t>мазут</w:t>
            </w:r>
          </w:p>
        </w:tc>
        <w:tc>
          <w:tcPr>
            <w:tcW w:w="650" w:type="pct"/>
            <w:tcBorders>
              <w:top w:val="nil"/>
              <w:left w:val="nil"/>
              <w:bottom w:val="single" w:sz="4" w:space="0" w:color="auto"/>
              <w:right w:val="single" w:sz="4" w:space="0" w:color="auto"/>
            </w:tcBorders>
            <w:shd w:val="clear" w:color="000000" w:fill="FFFFFF"/>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152,561</w:t>
            </w:r>
          </w:p>
        </w:tc>
        <w:tc>
          <w:tcPr>
            <w:tcW w:w="891"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93-95%</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170,5</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169,9</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170,5</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170,2</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170,5</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170,5</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170,4</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170,7</w:t>
            </w:r>
          </w:p>
        </w:tc>
      </w:tr>
      <w:tr w:rsidR="001C6930" w:rsidRPr="00D66DF0" w:rsidTr="001C6930">
        <w:trPr>
          <w:trHeight w:val="20"/>
        </w:trPr>
        <w:tc>
          <w:tcPr>
            <w:tcW w:w="93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C6930" w:rsidRPr="00D66DF0" w:rsidRDefault="001C6930" w:rsidP="001C2853">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4" w:type="pct"/>
            <w:tcBorders>
              <w:top w:val="nil"/>
              <w:left w:val="nil"/>
              <w:bottom w:val="single" w:sz="4" w:space="0" w:color="auto"/>
              <w:right w:val="single" w:sz="4" w:space="0" w:color="auto"/>
            </w:tcBorders>
            <w:shd w:val="clear" w:color="000000" w:fill="FFFFFF"/>
            <w:vAlign w:val="center"/>
          </w:tcPr>
          <w:p w:rsidR="001C6930" w:rsidRPr="00D66DF0" w:rsidRDefault="001C6930"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w:t>
            </w:r>
          </w:p>
        </w:tc>
        <w:tc>
          <w:tcPr>
            <w:tcW w:w="650" w:type="pct"/>
            <w:tcBorders>
              <w:top w:val="nil"/>
              <w:left w:val="nil"/>
              <w:bottom w:val="single" w:sz="4" w:space="0" w:color="auto"/>
              <w:right w:val="single" w:sz="4" w:space="0" w:color="auto"/>
            </w:tcBorders>
            <w:shd w:val="clear" w:color="000000" w:fill="FFFFFF"/>
            <w:vAlign w:val="center"/>
          </w:tcPr>
          <w:p w:rsidR="001C6930" w:rsidRPr="00D66DF0" w:rsidRDefault="001C6930"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157,467</w:t>
            </w:r>
          </w:p>
        </w:tc>
        <w:tc>
          <w:tcPr>
            <w:tcW w:w="891" w:type="pct"/>
            <w:tcBorders>
              <w:top w:val="nil"/>
              <w:left w:val="nil"/>
              <w:bottom w:val="single" w:sz="4" w:space="0" w:color="auto"/>
              <w:right w:val="single" w:sz="4" w:space="0" w:color="auto"/>
            </w:tcBorders>
            <w:shd w:val="clear" w:color="000000" w:fill="FFFFFF"/>
            <w:vAlign w:val="center"/>
          </w:tcPr>
          <w:p w:rsidR="001C6930" w:rsidRPr="00D66DF0" w:rsidRDefault="001C6930"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w:t>
            </w:r>
          </w:p>
        </w:tc>
        <w:tc>
          <w:tcPr>
            <w:tcW w:w="263" w:type="pct"/>
            <w:tcBorders>
              <w:top w:val="nil"/>
              <w:left w:val="nil"/>
              <w:bottom w:val="single" w:sz="4" w:space="0" w:color="auto"/>
              <w:right w:val="single" w:sz="4" w:space="0" w:color="auto"/>
            </w:tcBorders>
            <w:vAlign w:val="center"/>
          </w:tcPr>
          <w:p w:rsidR="001C6930" w:rsidRPr="00D66DF0" w:rsidRDefault="001C6930" w:rsidP="009C314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226" w:type="pct"/>
            <w:tcBorders>
              <w:top w:val="nil"/>
              <w:left w:val="nil"/>
              <w:bottom w:val="single" w:sz="4" w:space="0" w:color="auto"/>
              <w:right w:val="single" w:sz="4" w:space="0" w:color="auto"/>
            </w:tcBorders>
            <w:vAlign w:val="center"/>
          </w:tcPr>
          <w:p w:rsidR="001C6930" w:rsidRPr="00D66DF0" w:rsidRDefault="001C6930" w:rsidP="009C314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263" w:type="pct"/>
            <w:tcBorders>
              <w:top w:val="nil"/>
              <w:left w:val="nil"/>
              <w:bottom w:val="single" w:sz="4" w:space="0" w:color="auto"/>
              <w:right w:val="single" w:sz="4" w:space="0" w:color="auto"/>
            </w:tcBorders>
            <w:vAlign w:val="center"/>
          </w:tcPr>
          <w:p w:rsidR="001C6930" w:rsidRPr="00D66DF0" w:rsidRDefault="001C6930" w:rsidP="009C314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226" w:type="pct"/>
            <w:tcBorders>
              <w:top w:val="nil"/>
              <w:left w:val="nil"/>
              <w:bottom w:val="single" w:sz="4" w:space="0" w:color="auto"/>
              <w:right w:val="single" w:sz="4" w:space="0" w:color="auto"/>
            </w:tcBorders>
            <w:vAlign w:val="center"/>
          </w:tcPr>
          <w:p w:rsidR="001C6930" w:rsidRPr="00D66DF0" w:rsidRDefault="001C6930" w:rsidP="009C314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263" w:type="pct"/>
            <w:tcBorders>
              <w:top w:val="nil"/>
              <w:left w:val="nil"/>
              <w:bottom w:val="single" w:sz="4" w:space="0" w:color="auto"/>
              <w:right w:val="single" w:sz="4" w:space="0" w:color="auto"/>
            </w:tcBorders>
            <w:vAlign w:val="center"/>
          </w:tcPr>
          <w:p w:rsidR="001C6930" w:rsidRPr="00D66DF0" w:rsidRDefault="001C6930" w:rsidP="009C314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226" w:type="pct"/>
            <w:tcBorders>
              <w:top w:val="nil"/>
              <w:left w:val="nil"/>
              <w:bottom w:val="single" w:sz="4" w:space="0" w:color="auto"/>
              <w:right w:val="single" w:sz="4" w:space="0" w:color="auto"/>
            </w:tcBorders>
            <w:vAlign w:val="center"/>
          </w:tcPr>
          <w:p w:rsidR="001C6930" w:rsidRPr="00D66DF0" w:rsidRDefault="001C6930" w:rsidP="009C314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263" w:type="pct"/>
            <w:tcBorders>
              <w:top w:val="nil"/>
              <w:left w:val="nil"/>
              <w:bottom w:val="single" w:sz="4" w:space="0" w:color="auto"/>
              <w:right w:val="single" w:sz="4" w:space="0" w:color="auto"/>
            </w:tcBorders>
            <w:vAlign w:val="center"/>
          </w:tcPr>
          <w:p w:rsidR="001C6930" w:rsidRPr="00D66DF0" w:rsidRDefault="001C6930" w:rsidP="009C314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226" w:type="pct"/>
            <w:tcBorders>
              <w:top w:val="nil"/>
              <w:left w:val="nil"/>
              <w:bottom w:val="single" w:sz="4" w:space="0" w:color="auto"/>
              <w:right w:val="single" w:sz="4" w:space="0" w:color="auto"/>
            </w:tcBorders>
            <w:vAlign w:val="center"/>
          </w:tcPr>
          <w:p w:rsidR="001C6930" w:rsidRPr="00D66DF0" w:rsidRDefault="001C6930" w:rsidP="009C314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r>
    </w:tbl>
    <w:p w:rsidR="001C6930" w:rsidRDefault="001C6930" w:rsidP="001C6930">
      <w:pPr>
        <w:spacing w:after="0" w:line="360" w:lineRule="auto"/>
        <w:ind w:firstLine="567"/>
        <w:jc w:val="both"/>
        <w:rPr>
          <w:rFonts w:ascii="Times New Roman" w:eastAsia="MS Mincho" w:hAnsi="Times New Roman" w:cs="Times New Roman"/>
          <w:sz w:val="24"/>
          <w:szCs w:val="24"/>
          <w:lang w:eastAsia="ru-RU"/>
        </w:rPr>
        <w:sectPr w:rsidR="001C6930" w:rsidSect="001C6930">
          <w:pgSz w:w="16838" w:h="11906" w:orient="landscape" w:code="9"/>
          <w:pgMar w:top="1701" w:right="1134" w:bottom="567" w:left="1134" w:header="709" w:footer="397" w:gutter="0"/>
          <w:cols w:space="708"/>
          <w:docGrid w:linePitch="360"/>
        </w:sectPr>
      </w:pPr>
      <w:bookmarkStart w:id="180" w:name="_Toc384058644"/>
      <w:bookmarkStart w:id="181" w:name="_Toc386561036"/>
      <w:bookmarkEnd w:id="179"/>
    </w:p>
    <w:p w:rsidR="004769F0" w:rsidRPr="003C3089" w:rsidRDefault="003C3089" w:rsidP="003C3089">
      <w:pPr>
        <w:pStyle w:val="1110"/>
        <w:numPr>
          <w:ilvl w:val="2"/>
          <w:numId w:val="7"/>
        </w:numPr>
        <w:tabs>
          <w:tab w:val="left" w:pos="1560"/>
        </w:tabs>
        <w:ind w:left="0" w:firstLine="709"/>
        <w:rPr>
          <w:sz w:val="24"/>
          <w:szCs w:val="24"/>
        </w:rPr>
      </w:pPr>
      <w:bookmarkStart w:id="182" w:name="_Toc413776438"/>
      <w:r w:rsidRPr="003C3089">
        <w:rPr>
          <w:sz w:val="24"/>
          <w:szCs w:val="24"/>
        </w:rPr>
        <w:lastRenderedPageBreak/>
        <w:t>Описание видов резервного и аварийного топлива и возможности их обеспечения в соответствии с нормативными требованиями</w:t>
      </w:r>
      <w:bookmarkEnd w:id="182"/>
    </w:p>
    <w:p w:rsidR="00B87622" w:rsidRDefault="00B87622" w:rsidP="00B87622">
      <w:pPr>
        <w:spacing w:after="0" w:line="360" w:lineRule="auto"/>
        <w:ind w:firstLine="567"/>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Нормативы создания запасов топлива на ТЭЦ ОАО «Алтай-Кокс» рассчитываются ежегодно. Расчеты производятся</w:t>
      </w:r>
      <w:r w:rsidRPr="00B87622">
        <w:rPr>
          <w:rFonts w:ascii="Times New Roman" w:eastAsia="MS Mincho" w:hAnsi="Times New Roman" w:cs="Times New Roman"/>
          <w:sz w:val="24"/>
          <w:szCs w:val="24"/>
          <w:lang w:eastAsia="ru-RU"/>
        </w:rPr>
        <w:t xml:space="preserve"> в соответствии с</w:t>
      </w:r>
      <w:r>
        <w:rPr>
          <w:rFonts w:ascii="Times New Roman" w:eastAsia="MS Mincho" w:hAnsi="Times New Roman" w:cs="Times New Roman"/>
          <w:sz w:val="24"/>
          <w:szCs w:val="24"/>
          <w:lang w:eastAsia="ru-RU"/>
        </w:rPr>
        <w:t xml:space="preserve"> </w:t>
      </w:r>
      <w:r w:rsidRPr="00B87622">
        <w:rPr>
          <w:rFonts w:ascii="Times New Roman" w:eastAsia="MS Mincho" w:hAnsi="Times New Roman" w:cs="Times New Roman"/>
          <w:sz w:val="24"/>
          <w:szCs w:val="24"/>
          <w:lang w:eastAsia="ru-RU"/>
        </w:rPr>
        <w:t>Приказом Минэнерго от 22.08.2013 №469 «Об утверждении порядка создания и</w:t>
      </w:r>
      <w:r>
        <w:rPr>
          <w:rFonts w:ascii="Times New Roman" w:eastAsia="MS Mincho" w:hAnsi="Times New Roman" w:cs="Times New Roman"/>
          <w:sz w:val="24"/>
          <w:szCs w:val="24"/>
          <w:lang w:eastAsia="ru-RU"/>
        </w:rPr>
        <w:t xml:space="preserve"> </w:t>
      </w:r>
      <w:r w:rsidRPr="00B87622">
        <w:rPr>
          <w:rFonts w:ascii="Times New Roman" w:eastAsia="MS Mincho" w:hAnsi="Times New Roman" w:cs="Times New Roman"/>
          <w:sz w:val="24"/>
          <w:szCs w:val="24"/>
          <w:lang w:eastAsia="ru-RU"/>
        </w:rPr>
        <w:t>использования тепловыми электростанциями запасов топлива, в том числе в отопительный период</w:t>
      </w:r>
      <w:r>
        <w:rPr>
          <w:rFonts w:ascii="Times New Roman" w:eastAsia="MS Mincho" w:hAnsi="Times New Roman" w:cs="Times New Roman"/>
          <w:sz w:val="24"/>
          <w:szCs w:val="24"/>
          <w:lang w:eastAsia="ru-RU"/>
        </w:rPr>
        <w:t xml:space="preserve">». Нормативы создания запасов топлива для ТЭЦ ОАО «Алтай-Кокс» </w:t>
      </w:r>
      <w:r w:rsidRPr="00B87622">
        <w:rPr>
          <w:rFonts w:ascii="Times New Roman" w:eastAsia="MS Mincho" w:hAnsi="Times New Roman" w:cs="Times New Roman"/>
          <w:sz w:val="24"/>
          <w:szCs w:val="24"/>
          <w:lang w:eastAsia="ru-RU"/>
        </w:rPr>
        <w:t>утверждены</w:t>
      </w:r>
      <w:r>
        <w:rPr>
          <w:rFonts w:ascii="Times New Roman" w:eastAsia="MS Mincho" w:hAnsi="Times New Roman" w:cs="Times New Roman"/>
          <w:sz w:val="24"/>
          <w:szCs w:val="24"/>
          <w:lang w:eastAsia="ru-RU"/>
        </w:rPr>
        <w:t xml:space="preserve"> </w:t>
      </w:r>
      <w:r w:rsidRPr="00B87622">
        <w:rPr>
          <w:rFonts w:ascii="Times New Roman" w:eastAsia="MS Mincho" w:hAnsi="Times New Roman" w:cs="Times New Roman"/>
          <w:sz w:val="24"/>
          <w:szCs w:val="24"/>
          <w:lang w:eastAsia="ru-RU"/>
        </w:rPr>
        <w:t>Минэнерго РФ в соответствии с Приказ</w:t>
      </w:r>
      <w:r>
        <w:rPr>
          <w:rFonts w:ascii="Times New Roman" w:eastAsia="MS Mincho" w:hAnsi="Times New Roman" w:cs="Times New Roman"/>
          <w:sz w:val="24"/>
          <w:szCs w:val="24"/>
          <w:lang w:eastAsia="ru-RU"/>
        </w:rPr>
        <w:t xml:space="preserve">ом </w:t>
      </w:r>
      <w:r w:rsidRPr="00B87622">
        <w:rPr>
          <w:rFonts w:ascii="Times New Roman" w:eastAsia="MS Mincho" w:hAnsi="Times New Roman" w:cs="Times New Roman"/>
          <w:sz w:val="24"/>
          <w:szCs w:val="24"/>
          <w:lang w:eastAsia="ru-RU"/>
        </w:rPr>
        <w:t xml:space="preserve">Минэнерго РФ от 06.05.2009 </w:t>
      </w:r>
      <w:r>
        <w:rPr>
          <w:rFonts w:ascii="Times New Roman" w:eastAsia="MS Mincho" w:hAnsi="Times New Roman" w:cs="Times New Roman"/>
          <w:sz w:val="24"/>
          <w:szCs w:val="24"/>
          <w:lang w:eastAsia="ru-RU"/>
        </w:rPr>
        <w:t>№</w:t>
      </w:r>
      <w:r w:rsidRPr="00B87622">
        <w:rPr>
          <w:rFonts w:ascii="Times New Roman" w:eastAsia="MS Mincho" w:hAnsi="Times New Roman" w:cs="Times New Roman"/>
          <w:sz w:val="24"/>
          <w:szCs w:val="24"/>
          <w:lang w:eastAsia="ru-RU"/>
        </w:rPr>
        <w:t>136 «Об утверждении Административного</w:t>
      </w:r>
      <w:r>
        <w:rPr>
          <w:rFonts w:ascii="Times New Roman" w:eastAsia="MS Mincho" w:hAnsi="Times New Roman" w:cs="Times New Roman"/>
          <w:sz w:val="24"/>
          <w:szCs w:val="24"/>
          <w:lang w:eastAsia="ru-RU"/>
        </w:rPr>
        <w:t xml:space="preserve"> </w:t>
      </w:r>
      <w:r w:rsidRPr="00B87622">
        <w:rPr>
          <w:rFonts w:ascii="Times New Roman" w:eastAsia="MS Mincho" w:hAnsi="Times New Roman" w:cs="Times New Roman"/>
          <w:sz w:val="24"/>
          <w:szCs w:val="24"/>
          <w:lang w:eastAsia="ru-RU"/>
        </w:rPr>
        <w:t>регламента Министерства энергетики Российской Федерации по исполнению</w:t>
      </w:r>
      <w:r>
        <w:rPr>
          <w:rFonts w:ascii="Times New Roman" w:eastAsia="MS Mincho" w:hAnsi="Times New Roman" w:cs="Times New Roman"/>
          <w:sz w:val="24"/>
          <w:szCs w:val="24"/>
          <w:lang w:eastAsia="ru-RU"/>
        </w:rPr>
        <w:t xml:space="preserve"> </w:t>
      </w:r>
      <w:r w:rsidRPr="00B87622">
        <w:rPr>
          <w:rFonts w:ascii="Times New Roman" w:eastAsia="MS Mincho" w:hAnsi="Times New Roman" w:cs="Times New Roman"/>
          <w:sz w:val="24"/>
          <w:szCs w:val="24"/>
          <w:lang w:eastAsia="ru-RU"/>
        </w:rPr>
        <w:t>государственной функции по утвержд</w:t>
      </w:r>
      <w:r w:rsidRPr="00B87622">
        <w:rPr>
          <w:rFonts w:ascii="Times New Roman" w:eastAsia="MS Mincho" w:hAnsi="Times New Roman" w:cs="Times New Roman"/>
          <w:sz w:val="24"/>
          <w:szCs w:val="24"/>
          <w:lang w:eastAsia="ru-RU"/>
        </w:rPr>
        <w:t>е</w:t>
      </w:r>
      <w:r w:rsidRPr="00B87622">
        <w:rPr>
          <w:rFonts w:ascii="Times New Roman" w:eastAsia="MS Mincho" w:hAnsi="Times New Roman" w:cs="Times New Roman"/>
          <w:sz w:val="24"/>
          <w:szCs w:val="24"/>
          <w:lang w:eastAsia="ru-RU"/>
        </w:rPr>
        <w:t>нию нормативов создания запасов топлива</w:t>
      </w:r>
      <w:r>
        <w:rPr>
          <w:rFonts w:ascii="Times New Roman" w:eastAsia="MS Mincho" w:hAnsi="Times New Roman" w:cs="Times New Roman"/>
          <w:sz w:val="24"/>
          <w:szCs w:val="24"/>
          <w:lang w:eastAsia="ru-RU"/>
        </w:rPr>
        <w:t xml:space="preserve"> </w:t>
      </w:r>
      <w:r w:rsidRPr="00B87622">
        <w:rPr>
          <w:rFonts w:ascii="Times New Roman" w:eastAsia="MS Mincho" w:hAnsi="Times New Roman" w:cs="Times New Roman"/>
          <w:sz w:val="24"/>
          <w:szCs w:val="24"/>
          <w:lang w:eastAsia="ru-RU"/>
        </w:rPr>
        <w:t>на тепловых электростанциях и котельных».</w:t>
      </w:r>
    </w:p>
    <w:p w:rsidR="00B87622" w:rsidRPr="00B87622" w:rsidRDefault="00B87622" w:rsidP="00B87622">
      <w:pPr>
        <w:spacing w:after="0" w:line="360" w:lineRule="auto"/>
        <w:ind w:firstLine="567"/>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Нормативы создания запасов топлива представлены в таблице 31.</w:t>
      </w:r>
    </w:p>
    <w:p w:rsidR="00B87622" w:rsidRPr="00D66DF0" w:rsidRDefault="00B87622" w:rsidP="00B87622">
      <w:pPr>
        <w:pStyle w:val="ac"/>
        <w:keepLines/>
        <w:tabs>
          <w:tab w:val="clear" w:pos="1985"/>
        </w:tabs>
        <w:ind w:left="0" w:right="0" w:firstLine="0"/>
        <w:rPr>
          <w:rFonts w:ascii="Times New Roman" w:hAnsi="Times New Roman" w:cs="Times New Roman"/>
          <w:b w:val="0"/>
          <w:bCs w:val="0"/>
          <w:sz w:val="24"/>
          <w:szCs w:val="24"/>
        </w:rPr>
      </w:pPr>
      <w:r>
        <w:rPr>
          <w:rFonts w:ascii="Times New Roman" w:hAnsi="Times New Roman" w:cs="Times New Roman"/>
          <w:b w:val="0"/>
          <w:bCs w:val="0"/>
          <w:sz w:val="24"/>
          <w:szCs w:val="24"/>
        </w:rPr>
        <w:t>Нормативы создания запасов топлива на ТЭЦ ОАО</w:t>
      </w:r>
      <w:r w:rsidRPr="00D66DF0">
        <w:rPr>
          <w:rFonts w:ascii="Times New Roman" w:hAnsi="Times New Roman" w:cs="Times New Roman"/>
          <w:sz w:val="24"/>
          <w:szCs w:val="24"/>
        </w:rPr>
        <w:t> </w:t>
      </w:r>
      <w:r>
        <w:rPr>
          <w:rFonts w:ascii="Times New Roman" w:hAnsi="Times New Roman" w:cs="Times New Roman"/>
          <w:b w:val="0"/>
          <w:bCs w:val="0"/>
          <w:sz w:val="24"/>
          <w:szCs w:val="24"/>
        </w:rPr>
        <w:t>«Алтай-Кокс»</w:t>
      </w:r>
    </w:p>
    <w:tbl>
      <w:tblPr>
        <w:tblW w:w="5000" w:type="pct"/>
        <w:tblLook w:val="04A0" w:firstRow="1" w:lastRow="0" w:firstColumn="1" w:lastColumn="0" w:noHBand="0" w:noVBand="1"/>
      </w:tblPr>
      <w:tblGrid>
        <w:gridCol w:w="1958"/>
        <w:gridCol w:w="1604"/>
        <w:gridCol w:w="1604"/>
        <w:gridCol w:w="1604"/>
        <w:gridCol w:w="1604"/>
        <w:gridCol w:w="1480"/>
      </w:tblGrid>
      <w:tr w:rsidR="00B87622" w:rsidRPr="00B87622" w:rsidTr="00B87622">
        <w:trPr>
          <w:trHeight w:val="20"/>
          <w:tblHeader/>
        </w:trPr>
        <w:tc>
          <w:tcPr>
            <w:tcW w:w="993"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B87622" w:rsidRPr="00B87622" w:rsidRDefault="00B87622" w:rsidP="00B87622">
            <w:pPr>
              <w:spacing w:after="0" w:line="240" w:lineRule="auto"/>
              <w:jc w:val="center"/>
              <w:rPr>
                <w:rFonts w:ascii="Times New Roman" w:eastAsia="Times New Roman" w:hAnsi="Times New Roman" w:cs="Times New Roman"/>
                <w:b/>
                <w:bCs/>
                <w:color w:val="000000"/>
                <w:sz w:val="20"/>
                <w:szCs w:val="20"/>
                <w:lang w:eastAsia="ru-RU"/>
              </w:rPr>
            </w:pPr>
            <w:r w:rsidRPr="00B87622">
              <w:rPr>
                <w:rFonts w:ascii="Times New Roman" w:eastAsia="Times New Roman" w:hAnsi="Times New Roman" w:cs="Times New Roman"/>
                <w:b/>
                <w:bCs/>
                <w:color w:val="000000"/>
                <w:sz w:val="20"/>
                <w:szCs w:val="20"/>
                <w:lang w:eastAsia="ru-RU"/>
              </w:rPr>
              <w:t>Вид топлива</w:t>
            </w:r>
          </w:p>
        </w:tc>
        <w:tc>
          <w:tcPr>
            <w:tcW w:w="4007" w:type="pct"/>
            <w:gridSpan w:val="5"/>
            <w:tcBorders>
              <w:top w:val="single" w:sz="4" w:space="0" w:color="auto"/>
              <w:left w:val="nil"/>
              <w:bottom w:val="single" w:sz="4" w:space="0" w:color="auto"/>
              <w:right w:val="single" w:sz="4" w:space="0" w:color="auto"/>
            </w:tcBorders>
            <w:shd w:val="clear" w:color="000000" w:fill="538DD5"/>
            <w:vAlign w:val="center"/>
            <w:hideMark/>
          </w:tcPr>
          <w:p w:rsidR="00B87622" w:rsidRPr="00B87622" w:rsidRDefault="00B87622" w:rsidP="00B87622">
            <w:pPr>
              <w:spacing w:after="0" w:line="240" w:lineRule="auto"/>
              <w:jc w:val="center"/>
              <w:rPr>
                <w:rFonts w:ascii="Times New Roman" w:eastAsia="Times New Roman" w:hAnsi="Times New Roman" w:cs="Times New Roman"/>
                <w:b/>
                <w:bCs/>
                <w:color w:val="000000"/>
                <w:sz w:val="20"/>
                <w:szCs w:val="20"/>
                <w:lang w:eastAsia="ru-RU"/>
              </w:rPr>
            </w:pPr>
            <w:r w:rsidRPr="00B87622">
              <w:rPr>
                <w:rFonts w:ascii="Times New Roman" w:eastAsia="Times New Roman" w:hAnsi="Times New Roman" w:cs="Times New Roman"/>
                <w:b/>
                <w:bCs/>
                <w:color w:val="000000"/>
                <w:sz w:val="20"/>
                <w:szCs w:val="20"/>
                <w:lang w:eastAsia="ru-RU"/>
              </w:rPr>
              <w:t>Норматив создания запасов топлива на 1 октября, тыс. тн</w:t>
            </w:r>
          </w:p>
        </w:tc>
      </w:tr>
      <w:tr w:rsidR="00B87622" w:rsidRPr="00B87622" w:rsidTr="00B87622">
        <w:trPr>
          <w:trHeight w:val="20"/>
          <w:tblHeader/>
        </w:trPr>
        <w:tc>
          <w:tcPr>
            <w:tcW w:w="993" w:type="pct"/>
            <w:vMerge/>
            <w:tcBorders>
              <w:top w:val="single" w:sz="4" w:space="0" w:color="auto"/>
              <w:left w:val="single" w:sz="4" w:space="0" w:color="auto"/>
              <w:bottom w:val="single" w:sz="4" w:space="0" w:color="auto"/>
              <w:right w:val="single" w:sz="4" w:space="0" w:color="auto"/>
            </w:tcBorders>
            <w:vAlign w:val="center"/>
            <w:hideMark/>
          </w:tcPr>
          <w:p w:rsidR="00B87622" w:rsidRPr="00B87622" w:rsidRDefault="00B87622" w:rsidP="00B87622">
            <w:pPr>
              <w:spacing w:after="0" w:line="240" w:lineRule="auto"/>
              <w:rPr>
                <w:rFonts w:ascii="Times New Roman" w:eastAsia="Times New Roman" w:hAnsi="Times New Roman" w:cs="Times New Roman"/>
                <w:b/>
                <w:bCs/>
                <w:color w:val="000000"/>
                <w:sz w:val="20"/>
                <w:szCs w:val="20"/>
                <w:lang w:eastAsia="ru-RU"/>
              </w:rPr>
            </w:pPr>
          </w:p>
        </w:tc>
        <w:tc>
          <w:tcPr>
            <w:tcW w:w="814" w:type="pct"/>
            <w:tcBorders>
              <w:top w:val="nil"/>
              <w:left w:val="nil"/>
              <w:bottom w:val="single" w:sz="4" w:space="0" w:color="auto"/>
              <w:right w:val="single" w:sz="4" w:space="0" w:color="auto"/>
            </w:tcBorders>
            <w:shd w:val="clear" w:color="000000" w:fill="538DD5"/>
            <w:vAlign w:val="center"/>
            <w:hideMark/>
          </w:tcPr>
          <w:p w:rsidR="00B87622" w:rsidRPr="00B87622" w:rsidRDefault="00B87622" w:rsidP="00B87622">
            <w:pPr>
              <w:spacing w:after="0" w:line="240" w:lineRule="auto"/>
              <w:jc w:val="center"/>
              <w:rPr>
                <w:rFonts w:ascii="Times New Roman" w:eastAsia="Times New Roman" w:hAnsi="Times New Roman" w:cs="Times New Roman"/>
                <w:b/>
                <w:bCs/>
                <w:color w:val="000000"/>
                <w:sz w:val="20"/>
                <w:szCs w:val="20"/>
                <w:lang w:eastAsia="ru-RU"/>
              </w:rPr>
            </w:pPr>
            <w:r w:rsidRPr="00B87622">
              <w:rPr>
                <w:rFonts w:ascii="Times New Roman" w:eastAsia="Times New Roman" w:hAnsi="Times New Roman" w:cs="Times New Roman"/>
                <w:b/>
                <w:bCs/>
                <w:color w:val="000000"/>
                <w:sz w:val="20"/>
                <w:szCs w:val="20"/>
                <w:lang w:eastAsia="ru-RU"/>
              </w:rPr>
              <w:t>2011</w:t>
            </w:r>
          </w:p>
        </w:tc>
        <w:tc>
          <w:tcPr>
            <w:tcW w:w="814" w:type="pct"/>
            <w:tcBorders>
              <w:top w:val="nil"/>
              <w:left w:val="nil"/>
              <w:bottom w:val="single" w:sz="4" w:space="0" w:color="auto"/>
              <w:right w:val="single" w:sz="4" w:space="0" w:color="auto"/>
            </w:tcBorders>
            <w:shd w:val="clear" w:color="000000" w:fill="538DD5"/>
            <w:vAlign w:val="center"/>
            <w:hideMark/>
          </w:tcPr>
          <w:p w:rsidR="00B87622" w:rsidRPr="00B87622" w:rsidRDefault="00B87622" w:rsidP="00B87622">
            <w:pPr>
              <w:spacing w:after="0" w:line="240" w:lineRule="auto"/>
              <w:jc w:val="center"/>
              <w:rPr>
                <w:rFonts w:ascii="Times New Roman" w:eastAsia="Times New Roman" w:hAnsi="Times New Roman" w:cs="Times New Roman"/>
                <w:b/>
                <w:bCs/>
                <w:color w:val="000000"/>
                <w:sz w:val="20"/>
                <w:szCs w:val="20"/>
                <w:lang w:eastAsia="ru-RU"/>
              </w:rPr>
            </w:pPr>
            <w:r w:rsidRPr="00B87622">
              <w:rPr>
                <w:rFonts w:ascii="Times New Roman" w:eastAsia="Times New Roman" w:hAnsi="Times New Roman" w:cs="Times New Roman"/>
                <w:b/>
                <w:bCs/>
                <w:color w:val="000000"/>
                <w:sz w:val="20"/>
                <w:szCs w:val="20"/>
                <w:lang w:eastAsia="ru-RU"/>
              </w:rPr>
              <w:t>2012</w:t>
            </w:r>
          </w:p>
        </w:tc>
        <w:tc>
          <w:tcPr>
            <w:tcW w:w="814" w:type="pct"/>
            <w:tcBorders>
              <w:top w:val="nil"/>
              <w:left w:val="nil"/>
              <w:bottom w:val="single" w:sz="4" w:space="0" w:color="auto"/>
              <w:right w:val="single" w:sz="4" w:space="0" w:color="auto"/>
            </w:tcBorders>
            <w:shd w:val="clear" w:color="000000" w:fill="538DD5"/>
            <w:vAlign w:val="center"/>
            <w:hideMark/>
          </w:tcPr>
          <w:p w:rsidR="00B87622" w:rsidRPr="00B87622" w:rsidRDefault="00B87622" w:rsidP="00B87622">
            <w:pPr>
              <w:spacing w:after="0" w:line="240" w:lineRule="auto"/>
              <w:jc w:val="center"/>
              <w:rPr>
                <w:rFonts w:ascii="Times New Roman" w:eastAsia="Times New Roman" w:hAnsi="Times New Roman" w:cs="Times New Roman"/>
                <w:b/>
                <w:bCs/>
                <w:color w:val="000000"/>
                <w:sz w:val="20"/>
                <w:szCs w:val="20"/>
                <w:lang w:eastAsia="ru-RU"/>
              </w:rPr>
            </w:pPr>
            <w:r w:rsidRPr="00B87622">
              <w:rPr>
                <w:rFonts w:ascii="Times New Roman" w:eastAsia="Times New Roman" w:hAnsi="Times New Roman" w:cs="Times New Roman"/>
                <w:b/>
                <w:bCs/>
                <w:color w:val="000000"/>
                <w:sz w:val="20"/>
                <w:szCs w:val="20"/>
                <w:lang w:eastAsia="ru-RU"/>
              </w:rPr>
              <w:t>2013</w:t>
            </w:r>
          </w:p>
        </w:tc>
        <w:tc>
          <w:tcPr>
            <w:tcW w:w="814" w:type="pct"/>
            <w:tcBorders>
              <w:top w:val="nil"/>
              <w:left w:val="nil"/>
              <w:bottom w:val="single" w:sz="4" w:space="0" w:color="auto"/>
              <w:right w:val="single" w:sz="4" w:space="0" w:color="auto"/>
            </w:tcBorders>
            <w:shd w:val="clear" w:color="000000" w:fill="538DD5"/>
            <w:vAlign w:val="center"/>
            <w:hideMark/>
          </w:tcPr>
          <w:p w:rsidR="00B87622" w:rsidRPr="00B87622" w:rsidRDefault="00B87622" w:rsidP="00B87622">
            <w:pPr>
              <w:spacing w:after="0" w:line="240" w:lineRule="auto"/>
              <w:jc w:val="center"/>
              <w:rPr>
                <w:rFonts w:ascii="Times New Roman" w:eastAsia="Times New Roman" w:hAnsi="Times New Roman" w:cs="Times New Roman"/>
                <w:b/>
                <w:bCs/>
                <w:color w:val="000000"/>
                <w:sz w:val="20"/>
                <w:szCs w:val="20"/>
                <w:lang w:eastAsia="ru-RU"/>
              </w:rPr>
            </w:pPr>
            <w:r w:rsidRPr="00B87622">
              <w:rPr>
                <w:rFonts w:ascii="Times New Roman" w:eastAsia="Times New Roman" w:hAnsi="Times New Roman" w:cs="Times New Roman"/>
                <w:b/>
                <w:bCs/>
                <w:color w:val="000000"/>
                <w:sz w:val="20"/>
                <w:szCs w:val="20"/>
                <w:lang w:eastAsia="ru-RU"/>
              </w:rPr>
              <w:t>2014</w:t>
            </w:r>
          </w:p>
        </w:tc>
        <w:tc>
          <w:tcPr>
            <w:tcW w:w="752" w:type="pct"/>
            <w:tcBorders>
              <w:top w:val="nil"/>
              <w:left w:val="nil"/>
              <w:bottom w:val="single" w:sz="4" w:space="0" w:color="auto"/>
              <w:right w:val="single" w:sz="4" w:space="0" w:color="auto"/>
            </w:tcBorders>
            <w:shd w:val="clear" w:color="000000" w:fill="538DD5"/>
            <w:vAlign w:val="center"/>
            <w:hideMark/>
          </w:tcPr>
          <w:p w:rsidR="00B87622" w:rsidRPr="00B87622" w:rsidRDefault="00B87622" w:rsidP="00B87622">
            <w:pPr>
              <w:spacing w:after="0" w:line="240" w:lineRule="auto"/>
              <w:jc w:val="center"/>
              <w:rPr>
                <w:rFonts w:ascii="Times New Roman" w:eastAsia="Times New Roman" w:hAnsi="Times New Roman" w:cs="Times New Roman"/>
                <w:b/>
                <w:bCs/>
                <w:color w:val="000000"/>
                <w:sz w:val="20"/>
                <w:szCs w:val="20"/>
                <w:lang w:eastAsia="ru-RU"/>
              </w:rPr>
            </w:pPr>
            <w:r w:rsidRPr="00B87622">
              <w:rPr>
                <w:rFonts w:ascii="Times New Roman" w:eastAsia="Times New Roman" w:hAnsi="Times New Roman" w:cs="Times New Roman"/>
                <w:b/>
                <w:bCs/>
                <w:color w:val="000000"/>
                <w:sz w:val="20"/>
                <w:szCs w:val="20"/>
                <w:lang w:eastAsia="ru-RU"/>
              </w:rPr>
              <w:t>2015</w:t>
            </w:r>
          </w:p>
        </w:tc>
      </w:tr>
      <w:tr w:rsidR="00B87622" w:rsidRPr="00B87622" w:rsidTr="00B87622">
        <w:trPr>
          <w:trHeight w:val="20"/>
        </w:trPr>
        <w:tc>
          <w:tcPr>
            <w:tcW w:w="993" w:type="pct"/>
            <w:tcBorders>
              <w:top w:val="nil"/>
              <w:left w:val="single" w:sz="4" w:space="0" w:color="auto"/>
              <w:bottom w:val="single" w:sz="4" w:space="0" w:color="auto"/>
              <w:right w:val="single" w:sz="4" w:space="0" w:color="auto"/>
            </w:tcBorders>
            <w:shd w:val="clear" w:color="auto" w:fill="auto"/>
            <w:vAlign w:val="center"/>
            <w:hideMark/>
          </w:tcPr>
          <w:p w:rsidR="00B87622" w:rsidRPr="00B87622" w:rsidRDefault="00B87622" w:rsidP="00B87622">
            <w:pPr>
              <w:spacing w:after="0" w:line="240" w:lineRule="auto"/>
              <w:jc w:val="center"/>
              <w:rPr>
                <w:rFonts w:ascii="Times New Roman" w:eastAsia="Times New Roman" w:hAnsi="Times New Roman" w:cs="Times New Roman"/>
                <w:color w:val="000000"/>
                <w:sz w:val="20"/>
                <w:szCs w:val="20"/>
                <w:lang w:eastAsia="ru-RU"/>
              </w:rPr>
            </w:pPr>
            <w:r w:rsidRPr="00B87622">
              <w:rPr>
                <w:rFonts w:ascii="Times New Roman" w:eastAsia="Times New Roman" w:hAnsi="Times New Roman" w:cs="Times New Roman"/>
                <w:color w:val="000000"/>
                <w:sz w:val="20"/>
                <w:szCs w:val="20"/>
                <w:lang w:eastAsia="ru-RU"/>
              </w:rPr>
              <w:t>Мазут</w:t>
            </w:r>
          </w:p>
        </w:tc>
        <w:tc>
          <w:tcPr>
            <w:tcW w:w="814" w:type="pct"/>
            <w:tcBorders>
              <w:top w:val="nil"/>
              <w:left w:val="nil"/>
              <w:bottom w:val="single" w:sz="4" w:space="0" w:color="auto"/>
              <w:right w:val="single" w:sz="4" w:space="0" w:color="auto"/>
            </w:tcBorders>
            <w:shd w:val="clear" w:color="auto" w:fill="auto"/>
            <w:vAlign w:val="center"/>
            <w:hideMark/>
          </w:tcPr>
          <w:p w:rsidR="00B87622" w:rsidRPr="00B87622" w:rsidRDefault="00B87622" w:rsidP="00B87622">
            <w:pPr>
              <w:spacing w:after="0" w:line="240" w:lineRule="auto"/>
              <w:jc w:val="center"/>
              <w:rPr>
                <w:rFonts w:ascii="Times New Roman" w:eastAsia="Times New Roman" w:hAnsi="Times New Roman" w:cs="Times New Roman"/>
                <w:color w:val="000000"/>
                <w:sz w:val="20"/>
                <w:szCs w:val="20"/>
                <w:lang w:eastAsia="ru-RU"/>
              </w:rPr>
            </w:pPr>
            <w:r w:rsidRPr="00B87622">
              <w:rPr>
                <w:rFonts w:ascii="Times New Roman" w:eastAsia="Times New Roman" w:hAnsi="Times New Roman" w:cs="Times New Roman"/>
                <w:color w:val="000000"/>
                <w:sz w:val="20"/>
                <w:szCs w:val="20"/>
                <w:lang w:eastAsia="ru-RU"/>
              </w:rPr>
              <w:t>10,59</w:t>
            </w:r>
          </w:p>
        </w:tc>
        <w:tc>
          <w:tcPr>
            <w:tcW w:w="814" w:type="pct"/>
            <w:tcBorders>
              <w:top w:val="nil"/>
              <w:left w:val="nil"/>
              <w:bottom w:val="single" w:sz="4" w:space="0" w:color="auto"/>
              <w:right w:val="single" w:sz="4" w:space="0" w:color="auto"/>
            </w:tcBorders>
            <w:shd w:val="clear" w:color="auto" w:fill="auto"/>
            <w:vAlign w:val="center"/>
            <w:hideMark/>
          </w:tcPr>
          <w:p w:rsidR="00B87622" w:rsidRPr="00B87622" w:rsidRDefault="00B87622" w:rsidP="00B87622">
            <w:pPr>
              <w:spacing w:after="0" w:line="240" w:lineRule="auto"/>
              <w:jc w:val="center"/>
              <w:rPr>
                <w:rFonts w:ascii="Times New Roman" w:eastAsia="Times New Roman" w:hAnsi="Times New Roman" w:cs="Times New Roman"/>
                <w:color w:val="000000"/>
                <w:sz w:val="20"/>
                <w:szCs w:val="20"/>
                <w:lang w:eastAsia="ru-RU"/>
              </w:rPr>
            </w:pPr>
            <w:r w:rsidRPr="00B87622">
              <w:rPr>
                <w:rFonts w:ascii="Times New Roman" w:eastAsia="Times New Roman" w:hAnsi="Times New Roman" w:cs="Times New Roman"/>
                <w:color w:val="000000"/>
                <w:sz w:val="20"/>
                <w:szCs w:val="20"/>
                <w:lang w:eastAsia="ru-RU"/>
              </w:rPr>
              <w:t>10,95</w:t>
            </w:r>
          </w:p>
        </w:tc>
        <w:tc>
          <w:tcPr>
            <w:tcW w:w="814" w:type="pct"/>
            <w:tcBorders>
              <w:top w:val="nil"/>
              <w:left w:val="nil"/>
              <w:bottom w:val="single" w:sz="4" w:space="0" w:color="auto"/>
              <w:right w:val="single" w:sz="4" w:space="0" w:color="auto"/>
            </w:tcBorders>
            <w:shd w:val="clear" w:color="auto" w:fill="auto"/>
            <w:vAlign w:val="center"/>
            <w:hideMark/>
          </w:tcPr>
          <w:p w:rsidR="00B87622" w:rsidRPr="00B87622" w:rsidRDefault="00B87622" w:rsidP="00B87622">
            <w:pPr>
              <w:spacing w:after="0" w:line="240" w:lineRule="auto"/>
              <w:jc w:val="center"/>
              <w:rPr>
                <w:rFonts w:ascii="Times New Roman" w:eastAsia="Times New Roman" w:hAnsi="Times New Roman" w:cs="Times New Roman"/>
                <w:color w:val="000000"/>
                <w:sz w:val="20"/>
                <w:szCs w:val="20"/>
                <w:lang w:eastAsia="ru-RU"/>
              </w:rPr>
            </w:pPr>
            <w:r w:rsidRPr="00B87622">
              <w:rPr>
                <w:rFonts w:ascii="Times New Roman" w:eastAsia="Times New Roman" w:hAnsi="Times New Roman" w:cs="Times New Roman"/>
                <w:color w:val="000000"/>
                <w:sz w:val="20"/>
                <w:szCs w:val="20"/>
                <w:lang w:eastAsia="ru-RU"/>
              </w:rPr>
              <w:t>10,75</w:t>
            </w:r>
          </w:p>
        </w:tc>
        <w:tc>
          <w:tcPr>
            <w:tcW w:w="814" w:type="pct"/>
            <w:tcBorders>
              <w:top w:val="nil"/>
              <w:left w:val="nil"/>
              <w:bottom w:val="single" w:sz="4" w:space="0" w:color="auto"/>
              <w:right w:val="single" w:sz="4" w:space="0" w:color="auto"/>
            </w:tcBorders>
            <w:shd w:val="clear" w:color="auto" w:fill="auto"/>
            <w:vAlign w:val="center"/>
            <w:hideMark/>
          </w:tcPr>
          <w:p w:rsidR="00B87622" w:rsidRPr="00B87622" w:rsidRDefault="00B87622" w:rsidP="00B87622">
            <w:pPr>
              <w:spacing w:after="0" w:line="240" w:lineRule="auto"/>
              <w:jc w:val="center"/>
              <w:rPr>
                <w:rFonts w:ascii="Times New Roman" w:eastAsia="Times New Roman" w:hAnsi="Times New Roman" w:cs="Times New Roman"/>
                <w:color w:val="000000"/>
                <w:sz w:val="20"/>
                <w:szCs w:val="20"/>
                <w:lang w:eastAsia="ru-RU"/>
              </w:rPr>
            </w:pPr>
            <w:r w:rsidRPr="00B87622">
              <w:rPr>
                <w:rFonts w:ascii="Times New Roman" w:eastAsia="Times New Roman" w:hAnsi="Times New Roman" w:cs="Times New Roman"/>
                <w:color w:val="000000"/>
                <w:sz w:val="20"/>
                <w:szCs w:val="20"/>
                <w:lang w:eastAsia="ru-RU"/>
              </w:rPr>
              <w:t>10,77</w:t>
            </w:r>
          </w:p>
        </w:tc>
        <w:tc>
          <w:tcPr>
            <w:tcW w:w="752" w:type="pct"/>
            <w:tcBorders>
              <w:top w:val="nil"/>
              <w:left w:val="nil"/>
              <w:bottom w:val="single" w:sz="4" w:space="0" w:color="auto"/>
              <w:right w:val="single" w:sz="4" w:space="0" w:color="auto"/>
            </w:tcBorders>
            <w:shd w:val="clear" w:color="auto" w:fill="auto"/>
            <w:vAlign w:val="center"/>
            <w:hideMark/>
          </w:tcPr>
          <w:p w:rsidR="00B87622" w:rsidRPr="00B87622" w:rsidRDefault="00B87622" w:rsidP="00B87622">
            <w:pPr>
              <w:spacing w:after="0" w:line="240" w:lineRule="auto"/>
              <w:jc w:val="center"/>
              <w:rPr>
                <w:rFonts w:ascii="Times New Roman" w:eastAsia="Times New Roman" w:hAnsi="Times New Roman" w:cs="Times New Roman"/>
                <w:color w:val="000000"/>
                <w:sz w:val="20"/>
                <w:szCs w:val="20"/>
                <w:lang w:eastAsia="ru-RU"/>
              </w:rPr>
            </w:pPr>
            <w:r w:rsidRPr="00B87622">
              <w:rPr>
                <w:rFonts w:ascii="Times New Roman" w:eastAsia="Times New Roman" w:hAnsi="Times New Roman" w:cs="Times New Roman"/>
                <w:color w:val="000000"/>
                <w:sz w:val="20"/>
                <w:szCs w:val="20"/>
                <w:lang w:eastAsia="ru-RU"/>
              </w:rPr>
              <w:t>9,97</w:t>
            </w:r>
          </w:p>
        </w:tc>
      </w:tr>
    </w:tbl>
    <w:p w:rsidR="00377F18" w:rsidRPr="00D66DF0" w:rsidRDefault="00377F18" w:rsidP="00BB550B">
      <w:pPr>
        <w:pStyle w:val="116"/>
        <w:numPr>
          <w:ilvl w:val="1"/>
          <w:numId w:val="7"/>
        </w:numPr>
        <w:tabs>
          <w:tab w:val="clear" w:pos="1134"/>
          <w:tab w:val="left" w:pos="1418"/>
        </w:tabs>
        <w:ind w:left="0" w:firstLine="709"/>
        <w:rPr>
          <w:sz w:val="24"/>
          <w:szCs w:val="24"/>
        </w:rPr>
      </w:pPr>
      <w:bookmarkStart w:id="183" w:name="_Toc413776439"/>
      <w:r w:rsidRPr="00D66DF0">
        <w:rPr>
          <w:sz w:val="24"/>
          <w:szCs w:val="24"/>
        </w:rPr>
        <w:t>Надежность теплоснабжения</w:t>
      </w:r>
      <w:bookmarkEnd w:id="180"/>
      <w:bookmarkEnd w:id="181"/>
      <w:bookmarkEnd w:id="183"/>
    </w:p>
    <w:p w:rsidR="00377F18" w:rsidRPr="00D66DF0" w:rsidRDefault="00377F18" w:rsidP="00BB550B">
      <w:pPr>
        <w:pStyle w:val="1110"/>
        <w:numPr>
          <w:ilvl w:val="2"/>
          <w:numId w:val="7"/>
        </w:numPr>
        <w:tabs>
          <w:tab w:val="left" w:pos="1560"/>
        </w:tabs>
        <w:ind w:left="0" w:firstLine="709"/>
        <w:rPr>
          <w:sz w:val="24"/>
          <w:szCs w:val="24"/>
        </w:rPr>
      </w:pPr>
      <w:bookmarkStart w:id="184" w:name="_Toc386561037"/>
      <w:bookmarkStart w:id="185" w:name="_Toc413776440"/>
      <w:r w:rsidRPr="00D66DF0">
        <w:rPr>
          <w:sz w:val="24"/>
          <w:szCs w:val="24"/>
        </w:rPr>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184"/>
      <w:bookmarkEnd w:id="185"/>
    </w:p>
    <w:p w:rsidR="00377F18" w:rsidRPr="00D66DF0" w:rsidRDefault="00377F18" w:rsidP="00402538">
      <w:pPr>
        <w:pStyle w:val="00"/>
        <w:keepNext/>
        <w:rPr>
          <w:b/>
          <w:bCs/>
          <w:sz w:val="24"/>
          <w:szCs w:val="24"/>
        </w:rPr>
      </w:pPr>
      <w:r w:rsidRPr="00D66DF0">
        <w:rPr>
          <w:b/>
          <w:bCs/>
          <w:sz w:val="24"/>
          <w:szCs w:val="24"/>
        </w:rPr>
        <w:t>Методика и показатели надежности</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Расчет показателей надежности системы теплоснабжения г. Заринска основывается на Методических указаниях по анализу показателей, используемых для оценки надежности с</w:t>
      </w:r>
      <w:r w:rsidRPr="00D66DF0">
        <w:rPr>
          <w:rFonts w:ascii="Times New Roman" w:eastAsia="MS Mincho" w:hAnsi="Times New Roman" w:cs="Times New Roman"/>
          <w:sz w:val="24"/>
          <w:szCs w:val="24"/>
          <w:lang w:eastAsia="ru-RU"/>
        </w:rPr>
        <w:t>и</w:t>
      </w:r>
      <w:r w:rsidRPr="00D66DF0">
        <w:rPr>
          <w:rFonts w:ascii="Times New Roman" w:eastAsia="MS Mincho" w:hAnsi="Times New Roman" w:cs="Times New Roman"/>
          <w:sz w:val="24"/>
          <w:szCs w:val="24"/>
          <w:lang w:eastAsia="ru-RU"/>
        </w:rPr>
        <w:t>стем теплоснабжения, утвержденных Приказом Министерства регионального развития РФ 26.07.13 №310 «Об утверждении Методических указаний по анализу показателей, использ</w:t>
      </w:r>
      <w:r w:rsidRPr="00D66DF0">
        <w:rPr>
          <w:rFonts w:ascii="Times New Roman" w:eastAsia="MS Mincho" w:hAnsi="Times New Roman" w:cs="Times New Roman"/>
          <w:sz w:val="24"/>
          <w:szCs w:val="24"/>
          <w:lang w:eastAsia="ru-RU"/>
        </w:rPr>
        <w:t>у</w:t>
      </w:r>
      <w:r w:rsidRPr="00D66DF0">
        <w:rPr>
          <w:rFonts w:ascii="Times New Roman" w:eastAsia="MS Mincho" w:hAnsi="Times New Roman" w:cs="Times New Roman"/>
          <w:sz w:val="24"/>
          <w:szCs w:val="24"/>
          <w:lang w:eastAsia="ru-RU"/>
        </w:rPr>
        <w:t>емых для оценки надежности систем теплоснабжения».</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Настоящие Методические указания по анализу показателей, используемых для оценки надежности систем теплоснабжения, разработаны в соответствии с пунктом 2 постановления Правительства Российской Федерации от 8 августа 2012 г. № 808 «Об организации тепл</w:t>
      </w:r>
      <w:r w:rsidRPr="00D66DF0">
        <w:rPr>
          <w:rFonts w:ascii="Times New Roman" w:eastAsia="MS Mincho" w:hAnsi="Times New Roman" w:cs="Times New Roman"/>
          <w:sz w:val="24"/>
          <w:szCs w:val="24"/>
          <w:lang w:eastAsia="ru-RU"/>
        </w:rPr>
        <w:t>о</w:t>
      </w:r>
      <w:r w:rsidRPr="00D66DF0">
        <w:rPr>
          <w:rFonts w:ascii="Times New Roman" w:eastAsia="MS Mincho" w:hAnsi="Times New Roman" w:cs="Times New Roman"/>
          <w:sz w:val="24"/>
          <w:szCs w:val="24"/>
          <w:lang w:eastAsia="ru-RU"/>
        </w:rPr>
        <w:t>снабжения в Российской Федерации и о внесении изменений в некоторые акты Правител</w:t>
      </w:r>
      <w:r w:rsidRPr="00D66DF0">
        <w:rPr>
          <w:rFonts w:ascii="Times New Roman" w:eastAsia="MS Mincho" w:hAnsi="Times New Roman" w:cs="Times New Roman"/>
          <w:sz w:val="24"/>
          <w:szCs w:val="24"/>
          <w:lang w:eastAsia="ru-RU"/>
        </w:rPr>
        <w:t>ь</w:t>
      </w:r>
      <w:r w:rsidRPr="00D66DF0">
        <w:rPr>
          <w:rFonts w:ascii="Times New Roman" w:eastAsia="MS Mincho" w:hAnsi="Times New Roman" w:cs="Times New Roman"/>
          <w:sz w:val="24"/>
          <w:szCs w:val="24"/>
          <w:lang w:eastAsia="ru-RU"/>
        </w:rPr>
        <w:t>ства Российской Федерации» (Собрание законодательства Российской Федерации, 2012, № 34, ст. 4734).</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lastRenderedPageBreak/>
        <w:t>Методические указания содержат методики расчета показателей надежности систем теплоснабжения поселений, городских округов, в документе приведены практические рек</w:t>
      </w:r>
      <w:r w:rsidRPr="00D66DF0">
        <w:rPr>
          <w:rFonts w:ascii="Times New Roman" w:eastAsia="MS Mincho" w:hAnsi="Times New Roman" w:cs="Times New Roman"/>
          <w:sz w:val="24"/>
          <w:szCs w:val="24"/>
          <w:lang w:eastAsia="ru-RU"/>
        </w:rPr>
        <w:t>о</w:t>
      </w:r>
      <w:r w:rsidRPr="00D66DF0">
        <w:rPr>
          <w:rFonts w:ascii="Times New Roman" w:eastAsia="MS Mincho" w:hAnsi="Times New Roman" w:cs="Times New Roman"/>
          <w:sz w:val="24"/>
          <w:szCs w:val="24"/>
          <w:lang w:eastAsia="ru-RU"/>
        </w:rPr>
        <w:t>мендации по классификации систем теплоснабжения поселений, городских округов по усл</w:t>
      </w:r>
      <w:r w:rsidRPr="00D66DF0">
        <w:rPr>
          <w:rFonts w:ascii="Times New Roman" w:eastAsia="MS Mincho" w:hAnsi="Times New Roman" w:cs="Times New Roman"/>
          <w:sz w:val="24"/>
          <w:szCs w:val="24"/>
          <w:lang w:eastAsia="ru-RU"/>
        </w:rPr>
        <w:t>о</w:t>
      </w:r>
      <w:r w:rsidRPr="00D66DF0">
        <w:rPr>
          <w:rFonts w:ascii="Times New Roman" w:eastAsia="MS Mincho" w:hAnsi="Times New Roman" w:cs="Times New Roman"/>
          <w:sz w:val="24"/>
          <w:szCs w:val="24"/>
          <w:lang w:eastAsia="ru-RU"/>
        </w:rPr>
        <w:t>виям обеспечения надежности на:</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высоконадежные;</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надежные;</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малонадежные;</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ненадежные.</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Методические указания предназначены для использования инженерно-техническими работниками теплоэнергетических предприятий, персоналом органов государственного энергетического надзора и органов исполнительной власти субъектов Российской Федерации при проведении оценки надежности систем теплоснабжения поселений, городских округов.</w:t>
      </w:r>
    </w:p>
    <w:p w:rsidR="00377F18" w:rsidRPr="00D66DF0" w:rsidRDefault="00377F18" w:rsidP="009E54F2">
      <w:pPr>
        <w:widowControl w:val="0"/>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Показатели надежности системы теплоснабжения подразделяются на</w:t>
      </w:r>
      <w:r w:rsidR="007C7FF5" w:rsidRPr="00D66DF0">
        <w:rPr>
          <w:rFonts w:ascii="Times New Roman" w:eastAsia="MS Mincho" w:hAnsi="Times New Roman" w:cs="Times New Roman"/>
          <w:sz w:val="24"/>
          <w:szCs w:val="24"/>
          <w:lang w:eastAsia="ru-RU"/>
        </w:rPr>
        <w:t xml:space="preserve"> следующие кат</w:t>
      </w:r>
      <w:r w:rsidR="007C7FF5" w:rsidRPr="00D66DF0">
        <w:rPr>
          <w:rFonts w:ascii="Times New Roman" w:eastAsia="MS Mincho" w:hAnsi="Times New Roman" w:cs="Times New Roman"/>
          <w:sz w:val="24"/>
          <w:szCs w:val="24"/>
          <w:lang w:eastAsia="ru-RU"/>
        </w:rPr>
        <w:t>е</w:t>
      </w:r>
      <w:r w:rsidR="007C7FF5" w:rsidRPr="00D66DF0">
        <w:rPr>
          <w:rFonts w:ascii="Times New Roman" w:eastAsia="MS Mincho" w:hAnsi="Times New Roman" w:cs="Times New Roman"/>
          <w:sz w:val="24"/>
          <w:szCs w:val="24"/>
          <w:lang w:eastAsia="ru-RU"/>
        </w:rPr>
        <w:t>гории</w:t>
      </w:r>
      <w:r w:rsidRPr="00D66DF0">
        <w:rPr>
          <w:rFonts w:ascii="Times New Roman" w:eastAsia="MS Mincho" w:hAnsi="Times New Roman" w:cs="Times New Roman"/>
          <w:sz w:val="24"/>
          <w:szCs w:val="24"/>
          <w:lang w:eastAsia="ru-RU"/>
        </w:rPr>
        <w:t>:</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надежность электроснабжения источников тепловой энергии;</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надежность водоснабжения источников тепловой эне</w:t>
      </w:r>
      <w:r w:rsidRPr="00D66DF0">
        <w:rPr>
          <w:rFonts w:ascii="Times New Roman" w:eastAsia="MS Mincho" w:hAnsi="Times New Roman" w:cs="Times New Roman"/>
          <w:sz w:val="24"/>
          <w:szCs w:val="24"/>
          <w:lang w:eastAsia="ru-RU"/>
        </w:rPr>
        <w:t>р</w:t>
      </w:r>
      <w:r w:rsidRPr="00D66DF0">
        <w:rPr>
          <w:rFonts w:ascii="Times New Roman" w:eastAsia="MS Mincho" w:hAnsi="Times New Roman" w:cs="Times New Roman"/>
          <w:sz w:val="24"/>
          <w:szCs w:val="24"/>
          <w:lang w:eastAsia="ru-RU"/>
        </w:rPr>
        <w:t>гии;</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надежность топливоснабжения источников тепловой энергии;</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 потреб</w:t>
      </w:r>
      <w:r w:rsidRPr="00D66DF0">
        <w:rPr>
          <w:rFonts w:ascii="Times New Roman" w:eastAsia="MS Mincho" w:hAnsi="Times New Roman" w:cs="Times New Roman"/>
          <w:sz w:val="24"/>
          <w:szCs w:val="24"/>
          <w:lang w:eastAsia="ru-RU"/>
        </w:rPr>
        <w:t>и</w:t>
      </w:r>
      <w:r w:rsidRPr="00D66DF0">
        <w:rPr>
          <w:rFonts w:ascii="Times New Roman" w:eastAsia="MS Mincho" w:hAnsi="Times New Roman" w:cs="Times New Roman"/>
          <w:sz w:val="24"/>
          <w:szCs w:val="24"/>
          <w:lang w:eastAsia="ru-RU"/>
        </w:rPr>
        <w:t>телей;</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уровень резервирования источников тепловой энергии и элементов тепловой сети;</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уровень технического состояния тепловых сетей;</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интенсивность отказов тепловых сетей;</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аварийный недоотпуск тепловой энергии потребит</w:t>
      </w:r>
      <w:r w:rsidRPr="00D66DF0">
        <w:rPr>
          <w:rFonts w:ascii="Times New Roman" w:eastAsia="MS Mincho" w:hAnsi="Times New Roman" w:cs="Times New Roman"/>
          <w:sz w:val="24"/>
          <w:szCs w:val="24"/>
          <w:lang w:eastAsia="ru-RU"/>
        </w:rPr>
        <w:t>е</w:t>
      </w:r>
      <w:r w:rsidRPr="00D66DF0">
        <w:rPr>
          <w:rFonts w:ascii="Times New Roman" w:eastAsia="MS Mincho" w:hAnsi="Times New Roman" w:cs="Times New Roman"/>
          <w:sz w:val="24"/>
          <w:szCs w:val="24"/>
          <w:lang w:eastAsia="ru-RU"/>
        </w:rPr>
        <w:t>лям;</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количество жалоб потребителей тепловой энергии на нарушение качества теплоснабжения.</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lastRenderedPageBreak/>
        <w:t>Надежность теплоснабжения обеспечивается надежной работой всех элементов сист</w:t>
      </w:r>
      <w:r w:rsidRPr="00D66DF0">
        <w:rPr>
          <w:rFonts w:ascii="Times New Roman" w:eastAsia="MS Mincho" w:hAnsi="Times New Roman" w:cs="Times New Roman"/>
          <w:sz w:val="24"/>
          <w:szCs w:val="24"/>
          <w:lang w:eastAsia="ru-RU"/>
        </w:rPr>
        <w:t>е</w:t>
      </w:r>
      <w:r w:rsidRPr="00D66DF0">
        <w:rPr>
          <w:rFonts w:ascii="Times New Roman" w:eastAsia="MS Mincho" w:hAnsi="Times New Roman" w:cs="Times New Roman"/>
          <w:sz w:val="24"/>
          <w:szCs w:val="24"/>
          <w:lang w:eastAsia="ru-RU"/>
        </w:rPr>
        <w:t>мы теплоснабжения, а также внешних, по отношению к системе теплоснабжения, систем электро-, водо-, топливоснабжения источников тепловой энергии.</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Интегральными показателями оценки надежности теплоснабжения в целом являются такие эмпирические показатели как интенсивность отказов n</w:t>
      </w:r>
      <w:r w:rsidRPr="00D66DF0">
        <w:rPr>
          <w:rFonts w:ascii="Times New Roman" w:eastAsia="MS Mincho" w:hAnsi="Times New Roman" w:cs="Times New Roman"/>
          <w:sz w:val="24"/>
          <w:szCs w:val="24"/>
          <w:vertAlign w:val="subscript"/>
          <w:lang w:eastAsia="ru-RU"/>
        </w:rPr>
        <w:t>от</w:t>
      </w:r>
      <w:r w:rsidRPr="00D66DF0">
        <w:rPr>
          <w:rFonts w:ascii="Times New Roman" w:eastAsia="MS Mincho" w:hAnsi="Times New Roman" w:cs="Times New Roman"/>
          <w:sz w:val="24"/>
          <w:szCs w:val="24"/>
          <w:lang w:eastAsia="ru-RU"/>
        </w:rPr>
        <w:t xml:space="preserve"> [1/год] и относительный ав</w:t>
      </w:r>
      <w:r w:rsidRPr="00D66DF0">
        <w:rPr>
          <w:rFonts w:ascii="Times New Roman" w:eastAsia="MS Mincho" w:hAnsi="Times New Roman" w:cs="Times New Roman"/>
          <w:sz w:val="24"/>
          <w:szCs w:val="24"/>
          <w:lang w:eastAsia="ru-RU"/>
        </w:rPr>
        <w:t>а</w:t>
      </w:r>
      <w:r w:rsidRPr="00D66DF0">
        <w:rPr>
          <w:rFonts w:ascii="Times New Roman" w:eastAsia="MS Mincho" w:hAnsi="Times New Roman" w:cs="Times New Roman"/>
          <w:sz w:val="24"/>
          <w:szCs w:val="24"/>
          <w:lang w:eastAsia="ru-RU"/>
        </w:rPr>
        <w:t>рийный недоотпуск тепловой энергии Q</w:t>
      </w:r>
      <w:r w:rsidRPr="00D66DF0">
        <w:rPr>
          <w:rFonts w:ascii="Times New Roman" w:eastAsia="MS Mincho" w:hAnsi="Times New Roman" w:cs="Times New Roman"/>
          <w:sz w:val="24"/>
          <w:szCs w:val="24"/>
          <w:vertAlign w:val="subscript"/>
          <w:lang w:eastAsia="ru-RU"/>
        </w:rPr>
        <w:t>ав</w:t>
      </w:r>
      <w:r w:rsidRPr="00D66DF0">
        <w:rPr>
          <w:rFonts w:ascii="Times New Roman" w:eastAsia="MS Mincho" w:hAnsi="Times New Roman" w:cs="Times New Roman"/>
          <w:sz w:val="24"/>
          <w:szCs w:val="24"/>
          <w:lang w:eastAsia="ru-RU"/>
        </w:rPr>
        <w:t>/Q</w:t>
      </w:r>
      <w:r w:rsidRPr="00D66DF0">
        <w:rPr>
          <w:rFonts w:ascii="Times New Roman" w:eastAsia="MS Mincho" w:hAnsi="Times New Roman" w:cs="Times New Roman"/>
          <w:sz w:val="24"/>
          <w:szCs w:val="24"/>
          <w:vertAlign w:val="subscript"/>
          <w:lang w:eastAsia="ru-RU"/>
        </w:rPr>
        <w:t>расч.</w:t>
      </w:r>
      <w:r w:rsidRPr="00D66DF0">
        <w:rPr>
          <w:rFonts w:ascii="Times New Roman" w:eastAsia="MS Mincho" w:hAnsi="Times New Roman" w:cs="Times New Roman"/>
          <w:sz w:val="24"/>
          <w:szCs w:val="24"/>
          <w:lang w:eastAsia="ru-RU"/>
        </w:rPr>
        <w:t>, где Q</w:t>
      </w:r>
      <w:r w:rsidRPr="00D66DF0">
        <w:rPr>
          <w:rFonts w:ascii="Times New Roman" w:eastAsia="MS Mincho" w:hAnsi="Times New Roman" w:cs="Times New Roman"/>
          <w:sz w:val="24"/>
          <w:szCs w:val="24"/>
          <w:vertAlign w:val="subscript"/>
          <w:lang w:eastAsia="ru-RU"/>
        </w:rPr>
        <w:t>ав</w:t>
      </w:r>
      <w:r w:rsidRPr="00D66DF0">
        <w:rPr>
          <w:rFonts w:ascii="Times New Roman" w:eastAsia="MS Mincho" w:hAnsi="Times New Roman" w:cs="Times New Roman"/>
          <w:sz w:val="24"/>
          <w:szCs w:val="24"/>
          <w:lang w:eastAsia="ru-RU"/>
        </w:rPr>
        <w:t xml:space="preserve"> – аварийный недоотпуск тепловой энергии за год [Гкал], Q</w:t>
      </w:r>
      <w:r w:rsidRPr="00D66DF0">
        <w:rPr>
          <w:rFonts w:ascii="Times New Roman" w:eastAsia="MS Mincho" w:hAnsi="Times New Roman" w:cs="Times New Roman"/>
          <w:sz w:val="24"/>
          <w:szCs w:val="24"/>
          <w:vertAlign w:val="subscript"/>
          <w:lang w:eastAsia="ru-RU"/>
        </w:rPr>
        <w:t>расч</w:t>
      </w:r>
      <w:r w:rsidRPr="00D66DF0">
        <w:rPr>
          <w:rFonts w:ascii="Times New Roman" w:eastAsia="MS Mincho" w:hAnsi="Times New Roman" w:cs="Times New Roman"/>
          <w:sz w:val="24"/>
          <w:szCs w:val="24"/>
          <w:lang w:eastAsia="ru-RU"/>
        </w:rPr>
        <w:t xml:space="preserve"> – расчетный отпуск тепловой энергии системой теплоснабжения за год [Гкал]. Динамика изменения данных показателей указывает на прогресс или деград</w:t>
      </w:r>
      <w:r w:rsidRPr="00D66DF0">
        <w:rPr>
          <w:rFonts w:ascii="Times New Roman" w:eastAsia="MS Mincho" w:hAnsi="Times New Roman" w:cs="Times New Roman"/>
          <w:sz w:val="24"/>
          <w:szCs w:val="24"/>
          <w:lang w:eastAsia="ru-RU"/>
        </w:rPr>
        <w:t>а</w:t>
      </w:r>
      <w:r w:rsidRPr="00D66DF0">
        <w:rPr>
          <w:rFonts w:ascii="Times New Roman" w:eastAsia="MS Mincho" w:hAnsi="Times New Roman" w:cs="Times New Roman"/>
          <w:sz w:val="24"/>
          <w:szCs w:val="24"/>
          <w:lang w:eastAsia="ru-RU"/>
        </w:rPr>
        <w:t>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w:t>
      </w:r>
      <w:r w:rsidRPr="00D66DF0">
        <w:rPr>
          <w:rFonts w:ascii="Times New Roman" w:eastAsia="MS Mincho" w:hAnsi="Times New Roman" w:cs="Times New Roman"/>
          <w:sz w:val="24"/>
          <w:szCs w:val="24"/>
          <w:lang w:eastAsia="ru-RU"/>
        </w:rPr>
        <w:t>е</w:t>
      </w:r>
      <w:r w:rsidRPr="00D66DF0">
        <w:rPr>
          <w:rFonts w:ascii="Times New Roman" w:eastAsia="MS Mincho" w:hAnsi="Times New Roman" w:cs="Times New Roman"/>
          <w:sz w:val="24"/>
          <w:szCs w:val="24"/>
          <w:lang w:eastAsia="ru-RU"/>
        </w:rPr>
        <w:t>ментов сопоставимости систем теплоснабжения.</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xml:space="preserve">Для оценки надежности систем теплоснабжения необходимо использовать показатели надежности </w:t>
      </w:r>
      <w:r w:rsidRPr="00D66DF0">
        <w:rPr>
          <w:rFonts w:ascii="Times New Roman" w:eastAsia="MS Mincho" w:hAnsi="Times New Roman" w:cs="Times New Roman"/>
          <w:b/>
          <w:bCs/>
          <w:sz w:val="24"/>
          <w:szCs w:val="24"/>
          <w:lang w:eastAsia="ru-RU"/>
        </w:rPr>
        <w:t>структурных элементов системы теплоснабжения</w:t>
      </w:r>
      <w:r w:rsidR="007C7FF5" w:rsidRPr="00D66DF0">
        <w:rPr>
          <w:rFonts w:ascii="Times New Roman" w:eastAsia="MS Mincho" w:hAnsi="Times New Roman" w:cs="Times New Roman"/>
          <w:sz w:val="24"/>
          <w:szCs w:val="24"/>
          <w:lang w:eastAsia="ru-RU"/>
        </w:rPr>
        <w:t xml:space="preserve"> и внешних систем электро-</w:t>
      </w:r>
      <w:r w:rsidRPr="00D66DF0">
        <w:rPr>
          <w:rFonts w:ascii="Times New Roman" w:eastAsia="MS Mincho" w:hAnsi="Times New Roman" w:cs="Times New Roman"/>
          <w:sz w:val="24"/>
          <w:szCs w:val="24"/>
          <w:lang w:eastAsia="ru-RU"/>
        </w:rPr>
        <w:t>, водо-, топливоснабжения источников тепловой энергии.</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надежности электроснабжения источников тепловой энергии (К</w:t>
      </w:r>
      <w:r w:rsidRPr="00D66DF0">
        <w:rPr>
          <w:rFonts w:ascii="Times New Roman" w:hAnsi="Times New Roman" w:cs="Times New Roman"/>
          <w:b/>
          <w:bCs/>
          <w:i/>
          <w:iCs/>
          <w:sz w:val="24"/>
          <w:szCs w:val="24"/>
          <w:vertAlign w:val="subscript"/>
        </w:rPr>
        <w:t>э</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xml:space="preserve"> х</w:t>
      </w:r>
      <w:r w:rsidRPr="00D66DF0">
        <w:rPr>
          <w:rFonts w:ascii="Times New Roman" w:hAnsi="Times New Roman" w:cs="Times New Roman"/>
          <w:sz w:val="24"/>
          <w:szCs w:val="24"/>
        </w:rPr>
        <w:t>а</w:t>
      </w:r>
      <w:r w:rsidRPr="00D66DF0">
        <w:rPr>
          <w:rFonts w:ascii="Times New Roman" w:hAnsi="Times New Roman" w:cs="Times New Roman"/>
          <w:sz w:val="24"/>
          <w:szCs w:val="24"/>
        </w:rPr>
        <w:t>рактеризуется наличием или отсутствием резервного электропитания:</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при наличии резервного электроснабжения К</w:t>
      </w:r>
      <w:r w:rsidRPr="00D66DF0">
        <w:rPr>
          <w:rFonts w:ascii="Times New Roman" w:hAnsi="Times New Roman" w:cs="Times New Roman"/>
          <w:sz w:val="24"/>
          <w:szCs w:val="24"/>
          <w:vertAlign w:val="subscript"/>
        </w:rPr>
        <w:t>э</w:t>
      </w:r>
      <w:r w:rsidRPr="00D66DF0">
        <w:rPr>
          <w:rFonts w:ascii="Times New Roman" w:hAnsi="Times New Roman" w:cs="Times New Roman"/>
          <w:sz w:val="24"/>
          <w:szCs w:val="24"/>
        </w:rPr>
        <w:t xml:space="preserve"> = 1,0;</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при отсутствии резервного электроснабжения при мощности источника тепловой энергии (Гкал/ч):</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до 5,0 - К</w:t>
      </w:r>
      <w:r w:rsidRPr="00D66DF0">
        <w:rPr>
          <w:rFonts w:ascii="Times New Roman" w:hAnsi="Times New Roman" w:cs="Times New Roman"/>
          <w:sz w:val="24"/>
          <w:szCs w:val="24"/>
          <w:vertAlign w:val="subscript"/>
        </w:rPr>
        <w:t>э</w:t>
      </w:r>
      <w:r w:rsidRPr="00D66DF0">
        <w:rPr>
          <w:rFonts w:ascii="Times New Roman" w:hAnsi="Times New Roman" w:cs="Times New Roman"/>
          <w:sz w:val="24"/>
          <w:szCs w:val="24"/>
        </w:rPr>
        <w:t xml:space="preserve"> = 0,8;</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- 5,0 – 20 - К</w:t>
      </w:r>
      <w:r w:rsidRPr="00D66DF0">
        <w:rPr>
          <w:rFonts w:ascii="Times New Roman" w:hAnsi="Times New Roman" w:cs="Times New Roman"/>
          <w:sz w:val="24"/>
          <w:szCs w:val="24"/>
          <w:vertAlign w:val="subscript"/>
        </w:rPr>
        <w:t>э</w:t>
      </w:r>
      <w:r w:rsidRPr="00D66DF0">
        <w:rPr>
          <w:rFonts w:ascii="Times New Roman" w:hAnsi="Times New Roman" w:cs="Times New Roman"/>
          <w:sz w:val="24"/>
          <w:szCs w:val="24"/>
        </w:rPr>
        <w:t xml:space="preserve"> = 0,7;</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свыше 20 - К</w:t>
      </w:r>
      <w:r w:rsidRPr="00D66DF0">
        <w:rPr>
          <w:rFonts w:ascii="Times New Roman" w:hAnsi="Times New Roman" w:cs="Times New Roman"/>
          <w:sz w:val="24"/>
          <w:szCs w:val="24"/>
          <w:vertAlign w:val="subscript"/>
        </w:rPr>
        <w:t>э</w:t>
      </w:r>
      <w:r w:rsidRPr="00D66DF0">
        <w:rPr>
          <w:rFonts w:ascii="Times New Roman" w:hAnsi="Times New Roman" w:cs="Times New Roman"/>
          <w:sz w:val="24"/>
          <w:szCs w:val="24"/>
        </w:rPr>
        <w:t xml:space="preserve"> = 0,6.</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надежности водоснабжения источников тепловой энергии (К</w:t>
      </w:r>
      <w:r w:rsidRPr="00D66DF0">
        <w:rPr>
          <w:rFonts w:ascii="Times New Roman" w:hAnsi="Times New Roman" w:cs="Times New Roman"/>
          <w:b/>
          <w:bCs/>
          <w:i/>
          <w:iCs/>
          <w:sz w:val="24"/>
          <w:szCs w:val="24"/>
          <w:vertAlign w:val="subscript"/>
        </w:rPr>
        <w:t>в</w:t>
      </w:r>
      <w:r w:rsidRPr="00D66DF0">
        <w:rPr>
          <w:rFonts w:ascii="Times New Roman" w:hAnsi="Times New Roman" w:cs="Times New Roman"/>
          <w:b/>
          <w:bCs/>
          <w:i/>
          <w:iCs/>
          <w:sz w:val="24"/>
          <w:szCs w:val="24"/>
        </w:rPr>
        <w:t xml:space="preserve">) </w:t>
      </w:r>
      <w:r w:rsidRPr="00D66DF0">
        <w:rPr>
          <w:rFonts w:ascii="Times New Roman" w:hAnsi="Times New Roman" w:cs="Times New Roman"/>
          <w:sz w:val="24"/>
          <w:szCs w:val="24"/>
        </w:rPr>
        <w:t>хара</w:t>
      </w:r>
      <w:r w:rsidRPr="00D66DF0">
        <w:rPr>
          <w:rFonts w:ascii="Times New Roman" w:hAnsi="Times New Roman" w:cs="Times New Roman"/>
          <w:sz w:val="24"/>
          <w:szCs w:val="24"/>
        </w:rPr>
        <w:t>к</w:t>
      </w:r>
      <w:r w:rsidRPr="00D66DF0">
        <w:rPr>
          <w:rFonts w:ascii="Times New Roman" w:hAnsi="Times New Roman" w:cs="Times New Roman"/>
          <w:sz w:val="24"/>
          <w:szCs w:val="24"/>
        </w:rPr>
        <w:t>теризуется наличием или отсутствием резервного водоснабжения:</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при наличии резервного водоснабжения К</w:t>
      </w:r>
      <w:r w:rsidRPr="00D66DF0">
        <w:rPr>
          <w:rFonts w:ascii="Times New Roman" w:hAnsi="Times New Roman" w:cs="Times New Roman"/>
          <w:sz w:val="24"/>
          <w:szCs w:val="24"/>
          <w:vertAlign w:val="subscript"/>
        </w:rPr>
        <w:t>в</w:t>
      </w:r>
      <w:r w:rsidRPr="00D66DF0">
        <w:rPr>
          <w:rFonts w:ascii="Times New Roman" w:hAnsi="Times New Roman" w:cs="Times New Roman"/>
          <w:sz w:val="24"/>
          <w:szCs w:val="24"/>
        </w:rPr>
        <w:t xml:space="preserve"> = 1,0;</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при отсутствии резервного водоснабжения при мощности источника тепловой эне</w:t>
      </w:r>
      <w:r w:rsidRPr="00D66DF0">
        <w:rPr>
          <w:rFonts w:ascii="Times New Roman" w:hAnsi="Times New Roman" w:cs="Times New Roman"/>
          <w:sz w:val="24"/>
          <w:szCs w:val="24"/>
        </w:rPr>
        <w:t>р</w:t>
      </w:r>
      <w:r w:rsidRPr="00D66DF0">
        <w:rPr>
          <w:rFonts w:ascii="Times New Roman" w:hAnsi="Times New Roman" w:cs="Times New Roman"/>
          <w:sz w:val="24"/>
          <w:szCs w:val="24"/>
        </w:rPr>
        <w:t>гии (Гкал/ч):</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до 5,0 - К</w:t>
      </w:r>
      <w:r w:rsidRPr="00D66DF0">
        <w:rPr>
          <w:rFonts w:ascii="Times New Roman" w:hAnsi="Times New Roman" w:cs="Times New Roman"/>
          <w:sz w:val="24"/>
          <w:szCs w:val="24"/>
          <w:vertAlign w:val="subscript"/>
        </w:rPr>
        <w:t>в</w:t>
      </w:r>
      <w:r w:rsidRPr="00D66DF0">
        <w:rPr>
          <w:rFonts w:ascii="Times New Roman" w:hAnsi="Times New Roman" w:cs="Times New Roman"/>
          <w:sz w:val="24"/>
          <w:szCs w:val="24"/>
        </w:rPr>
        <w:t xml:space="preserve"> = 0,8;</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- 5,0 – 20 - К</w:t>
      </w:r>
      <w:r w:rsidRPr="00D66DF0">
        <w:rPr>
          <w:rFonts w:ascii="Times New Roman" w:hAnsi="Times New Roman" w:cs="Times New Roman"/>
          <w:sz w:val="24"/>
          <w:szCs w:val="24"/>
          <w:vertAlign w:val="subscript"/>
        </w:rPr>
        <w:t>в</w:t>
      </w:r>
      <w:r w:rsidRPr="00D66DF0">
        <w:rPr>
          <w:rFonts w:ascii="Times New Roman" w:hAnsi="Times New Roman" w:cs="Times New Roman"/>
          <w:sz w:val="24"/>
          <w:szCs w:val="24"/>
        </w:rPr>
        <w:t xml:space="preserve"> = 0,7;</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свыше 20 - К</w:t>
      </w:r>
      <w:r w:rsidRPr="00D66DF0">
        <w:rPr>
          <w:rFonts w:ascii="Times New Roman" w:hAnsi="Times New Roman" w:cs="Times New Roman"/>
          <w:sz w:val="24"/>
          <w:szCs w:val="24"/>
          <w:vertAlign w:val="subscript"/>
        </w:rPr>
        <w:t>в</w:t>
      </w:r>
      <w:r w:rsidRPr="00D66DF0">
        <w:rPr>
          <w:rFonts w:ascii="Times New Roman" w:hAnsi="Times New Roman" w:cs="Times New Roman"/>
          <w:sz w:val="24"/>
          <w:szCs w:val="24"/>
        </w:rPr>
        <w:t xml:space="preserve"> = 0,6.</w:t>
      </w:r>
    </w:p>
    <w:p w:rsidR="00377F18" w:rsidRPr="00D66DF0" w:rsidRDefault="00377F18" w:rsidP="009E54F2">
      <w:pPr>
        <w:widowControl w:val="0"/>
        <w:autoSpaceDE w:val="0"/>
        <w:autoSpaceDN w:val="0"/>
        <w:adjustRightInd w:val="0"/>
        <w:spacing w:before="120"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надежности топливоснабжения источников тепловой энергии (К</w:t>
      </w:r>
      <w:r w:rsidRPr="00D66DF0">
        <w:rPr>
          <w:rFonts w:ascii="Times New Roman" w:hAnsi="Times New Roman" w:cs="Times New Roman"/>
          <w:b/>
          <w:bCs/>
          <w:i/>
          <w:iCs/>
          <w:smallCaps/>
          <w:sz w:val="24"/>
          <w:szCs w:val="24"/>
          <w:vertAlign w:val="subscript"/>
        </w:rPr>
        <w:t>т</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xml:space="preserve"> характеризуется наличием или отсутствием резервного топливоснабжения:</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при наличии резервного топлива К</w:t>
      </w:r>
      <w:r w:rsidRPr="00D66DF0">
        <w:rPr>
          <w:rFonts w:ascii="Times New Roman" w:hAnsi="Times New Roman" w:cs="Times New Roman"/>
          <w:sz w:val="24"/>
          <w:szCs w:val="24"/>
          <w:vertAlign w:val="subscript"/>
        </w:rPr>
        <w:t>т</w:t>
      </w:r>
      <w:r w:rsidRPr="00D66DF0">
        <w:rPr>
          <w:rFonts w:ascii="Times New Roman" w:hAnsi="Times New Roman" w:cs="Times New Roman"/>
          <w:sz w:val="24"/>
          <w:szCs w:val="24"/>
        </w:rPr>
        <w:t xml:space="preserve"> = 1,0;</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 при отсутствии резервного топлива при мощности источника тепловой энергии </w:t>
      </w:r>
      <w:r w:rsidRPr="00D66DF0">
        <w:rPr>
          <w:rFonts w:ascii="Times New Roman" w:hAnsi="Times New Roman" w:cs="Times New Roman"/>
          <w:sz w:val="24"/>
          <w:szCs w:val="24"/>
        </w:rPr>
        <w:lastRenderedPageBreak/>
        <w:t>(Гкал/ч):</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до 5,0 - К</w:t>
      </w:r>
      <w:r w:rsidRPr="00D66DF0">
        <w:rPr>
          <w:rFonts w:ascii="Times New Roman" w:hAnsi="Times New Roman" w:cs="Times New Roman"/>
          <w:sz w:val="24"/>
          <w:szCs w:val="24"/>
          <w:vertAlign w:val="subscript"/>
        </w:rPr>
        <w:t>т</w:t>
      </w:r>
      <w:r w:rsidRPr="00D66DF0">
        <w:rPr>
          <w:rFonts w:ascii="Times New Roman" w:hAnsi="Times New Roman" w:cs="Times New Roman"/>
          <w:sz w:val="24"/>
          <w:szCs w:val="24"/>
        </w:rPr>
        <w:t xml:space="preserve"> = 1,0;</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- 5,0 – 20 - К</w:t>
      </w:r>
      <w:r w:rsidRPr="00D66DF0">
        <w:rPr>
          <w:rFonts w:ascii="Times New Roman" w:hAnsi="Times New Roman" w:cs="Times New Roman"/>
          <w:sz w:val="24"/>
          <w:szCs w:val="24"/>
          <w:vertAlign w:val="subscript"/>
        </w:rPr>
        <w:t>т</w:t>
      </w:r>
      <w:r w:rsidRPr="00D66DF0">
        <w:rPr>
          <w:rFonts w:ascii="Times New Roman" w:hAnsi="Times New Roman" w:cs="Times New Roman"/>
          <w:sz w:val="24"/>
          <w:szCs w:val="24"/>
        </w:rPr>
        <w:t xml:space="preserve"> = 0,7;</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свыше 20 - К</w:t>
      </w:r>
      <w:r w:rsidRPr="00D66DF0">
        <w:rPr>
          <w:rFonts w:ascii="Times New Roman" w:hAnsi="Times New Roman" w:cs="Times New Roman"/>
          <w:sz w:val="24"/>
          <w:szCs w:val="24"/>
          <w:vertAlign w:val="subscript"/>
        </w:rPr>
        <w:t xml:space="preserve">т </w:t>
      </w:r>
      <w:r w:rsidRPr="00D66DF0">
        <w:rPr>
          <w:rFonts w:ascii="Times New Roman" w:hAnsi="Times New Roman" w:cs="Times New Roman"/>
          <w:sz w:val="24"/>
          <w:szCs w:val="24"/>
        </w:rPr>
        <w:t>= 0,5.</w:t>
      </w:r>
    </w:p>
    <w:p w:rsidR="00377F18" w:rsidRPr="00D66DF0" w:rsidRDefault="00377F18" w:rsidP="009E54F2">
      <w:pPr>
        <w:widowControl w:val="0"/>
        <w:autoSpaceDE w:val="0"/>
        <w:autoSpaceDN w:val="0"/>
        <w:adjustRightInd w:val="0"/>
        <w:spacing w:before="120" w:after="0" w:line="360" w:lineRule="auto"/>
        <w:ind w:firstLine="567"/>
        <w:jc w:val="both"/>
        <w:rPr>
          <w:rFonts w:ascii="Times New Roman" w:hAnsi="Times New Roman" w:cs="Times New Roman"/>
          <w:b/>
          <w:bCs/>
          <w:i/>
          <w:iCs/>
          <w:sz w:val="24"/>
          <w:szCs w:val="24"/>
        </w:rPr>
      </w:pPr>
      <w:r w:rsidRPr="00D66DF0">
        <w:rPr>
          <w:rFonts w:ascii="Times New Roman" w:hAnsi="Times New Roman" w:cs="Times New Roman"/>
          <w:b/>
          <w:bCs/>
          <w:i/>
          <w:iCs/>
          <w:sz w:val="24"/>
          <w:szCs w:val="24"/>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w:t>
      </w:r>
      <w:r w:rsidRPr="00D66DF0">
        <w:rPr>
          <w:rFonts w:ascii="Times New Roman" w:hAnsi="Times New Roman" w:cs="Times New Roman"/>
          <w:b/>
          <w:bCs/>
          <w:i/>
          <w:iCs/>
          <w:sz w:val="24"/>
          <w:szCs w:val="24"/>
        </w:rPr>
        <w:t>и</w:t>
      </w:r>
      <w:r w:rsidRPr="00D66DF0">
        <w:rPr>
          <w:rFonts w:ascii="Times New Roman" w:hAnsi="Times New Roman" w:cs="Times New Roman"/>
          <w:b/>
          <w:bCs/>
          <w:i/>
          <w:iCs/>
          <w:sz w:val="24"/>
          <w:szCs w:val="24"/>
        </w:rPr>
        <w:t>телей (К</w:t>
      </w:r>
      <w:r w:rsidRPr="00D66DF0">
        <w:rPr>
          <w:rFonts w:ascii="Times New Roman" w:hAnsi="Times New Roman" w:cs="Times New Roman"/>
          <w:b/>
          <w:bCs/>
          <w:i/>
          <w:iCs/>
          <w:sz w:val="24"/>
          <w:szCs w:val="24"/>
          <w:vertAlign w:val="subscript"/>
        </w:rPr>
        <w:t>б</w:t>
      </w:r>
      <w:r w:rsidRPr="00D66DF0">
        <w:rPr>
          <w:rFonts w:ascii="Times New Roman" w:hAnsi="Times New Roman" w:cs="Times New Roman"/>
          <w:b/>
          <w:bCs/>
          <w:i/>
          <w:iCs/>
          <w:sz w:val="24"/>
          <w:szCs w:val="24"/>
        </w:rPr>
        <w:t>)</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Величина этого показателя определяется размером дефицита (%):</w:t>
      </w:r>
    </w:p>
    <w:p w:rsidR="00377F18" w:rsidRPr="00D66DF0" w:rsidRDefault="00377F18"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до 10 - К</w:t>
      </w:r>
      <w:r w:rsidRPr="00D66DF0">
        <w:rPr>
          <w:rFonts w:ascii="Times New Roman" w:hAnsi="Times New Roman" w:cs="Times New Roman"/>
          <w:sz w:val="24"/>
          <w:szCs w:val="24"/>
          <w:vertAlign w:val="subscript"/>
        </w:rPr>
        <w:t>б</w:t>
      </w:r>
      <w:r w:rsidRPr="00D66DF0">
        <w:rPr>
          <w:rFonts w:ascii="Times New Roman" w:hAnsi="Times New Roman" w:cs="Times New Roman"/>
          <w:sz w:val="24"/>
          <w:szCs w:val="24"/>
        </w:rPr>
        <w:t xml:space="preserve"> = 1,0;</w:t>
      </w:r>
    </w:p>
    <w:p w:rsidR="00377F18" w:rsidRPr="00D66DF0" w:rsidRDefault="00377F18"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- 10 – 20 - К</w:t>
      </w:r>
      <w:r w:rsidRPr="00D66DF0">
        <w:rPr>
          <w:rFonts w:ascii="Times New Roman" w:hAnsi="Times New Roman" w:cs="Times New Roman"/>
          <w:sz w:val="24"/>
          <w:szCs w:val="24"/>
          <w:vertAlign w:val="subscript"/>
        </w:rPr>
        <w:t>б</w:t>
      </w:r>
      <w:r w:rsidRPr="00D66DF0">
        <w:rPr>
          <w:rFonts w:ascii="Times New Roman" w:hAnsi="Times New Roman" w:cs="Times New Roman"/>
          <w:sz w:val="24"/>
          <w:szCs w:val="24"/>
        </w:rPr>
        <w:t xml:space="preserve"> = 0,8;</w:t>
      </w:r>
    </w:p>
    <w:p w:rsidR="00377F18" w:rsidRPr="00D66DF0" w:rsidRDefault="00377F18"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- 20 – 30 - К</w:t>
      </w:r>
      <w:r w:rsidRPr="00D66DF0">
        <w:rPr>
          <w:rFonts w:ascii="Times New Roman" w:hAnsi="Times New Roman" w:cs="Times New Roman"/>
          <w:sz w:val="24"/>
          <w:szCs w:val="24"/>
          <w:vertAlign w:val="subscript"/>
        </w:rPr>
        <w:t>б</w:t>
      </w:r>
      <w:r w:rsidRPr="00D66DF0">
        <w:rPr>
          <w:rFonts w:ascii="Times New Roman" w:hAnsi="Times New Roman" w:cs="Times New Roman"/>
          <w:sz w:val="24"/>
          <w:szCs w:val="24"/>
        </w:rPr>
        <w:t>= 0,6;</w:t>
      </w:r>
    </w:p>
    <w:p w:rsidR="00377F18" w:rsidRPr="00D66DF0" w:rsidRDefault="00377F18"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свыше 30 - К</w:t>
      </w:r>
      <w:r w:rsidRPr="00D66DF0">
        <w:rPr>
          <w:rFonts w:ascii="Times New Roman" w:hAnsi="Times New Roman" w:cs="Times New Roman"/>
          <w:sz w:val="24"/>
          <w:szCs w:val="24"/>
          <w:vertAlign w:val="subscript"/>
        </w:rPr>
        <w:t>б</w:t>
      </w:r>
      <w:r w:rsidRPr="00D66DF0">
        <w:rPr>
          <w:rFonts w:ascii="Times New Roman" w:hAnsi="Times New Roman" w:cs="Times New Roman"/>
          <w:sz w:val="24"/>
          <w:szCs w:val="24"/>
        </w:rPr>
        <w:t xml:space="preserve"> = 0,3.</w:t>
      </w:r>
    </w:p>
    <w:p w:rsidR="00377F18" w:rsidRPr="00D66DF0" w:rsidRDefault="00377F18" w:rsidP="009E54F2">
      <w:pPr>
        <w:widowControl w:val="0"/>
        <w:autoSpaceDE w:val="0"/>
        <w:autoSpaceDN w:val="0"/>
        <w:adjustRightInd w:val="0"/>
        <w:spacing w:before="120"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уровня резервирования источников тепловой энергии (К</w:t>
      </w:r>
      <w:r w:rsidRPr="00D66DF0">
        <w:rPr>
          <w:rFonts w:ascii="Times New Roman" w:hAnsi="Times New Roman" w:cs="Times New Roman"/>
          <w:b/>
          <w:bCs/>
          <w:i/>
          <w:iCs/>
          <w:sz w:val="24"/>
          <w:szCs w:val="24"/>
          <w:vertAlign w:val="subscript"/>
        </w:rPr>
        <w:t>р</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xml:space="preserve"> и элементов тепловой сети, характеризуемый отношением резервируемой фактической тепловой нагру</w:t>
      </w:r>
      <w:r w:rsidRPr="00D66DF0">
        <w:rPr>
          <w:rFonts w:ascii="Times New Roman" w:hAnsi="Times New Roman" w:cs="Times New Roman"/>
          <w:sz w:val="24"/>
          <w:szCs w:val="24"/>
        </w:rPr>
        <w:t>з</w:t>
      </w:r>
      <w:r w:rsidRPr="00D66DF0">
        <w:rPr>
          <w:rFonts w:ascii="Times New Roman" w:hAnsi="Times New Roman" w:cs="Times New Roman"/>
          <w:sz w:val="24"/>
          <w:szCs w:val="24"/>
        </w:rPr>
        <w:t>ки к фактической тепловой нагрузке (%) системы теплоснабжения, подлежащей резервир</w:t>
      </w:r>
      <w:r w:rsidRPr="00D66DF0">
        <w:rPr>
          <w:rFonts w:ascii="Times New Roman" w:hAnsi="Times New Roman" w:cs="Times New Roman"/>
          <w:sz w:val="24"/>
          <w:szCs w:val="24"/>
        </w:rPr>
        <w:t>о</w:t>
      </w:r>
      <w:r w:rsidRPr="00D66DF0">
        <w:rPr>
          <w:rFonts w:ascii="Times New Roman" w:hAnsi="Times New Roman" w:cs="Times New Roman"/>
          <w:sz w:val="24"/>
          <w:szCs w:val="24"/>
        </w:rPr>
        <w:t>ванию:</w:t>
      </w:r>
    </w:p>
    <w:p w:rsidR="00377F18" w:rsidRPr="00D66DF0" w:rsidRDefault="00377F18"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- 90 – 100 - К</w:t>
      </w:r>
      <w:r w:rsidRPr="00D66DF0">
        <w:rPr>
          <w:rFonts w:ascii="Times New Roman" w:hAnsi="Times New Roman" w:cs="Times New Roman"/>
          <w:sz w:val="24"/>
          <w:szCs w:val="24"/>
          <w:vertAlign w:val="subscript"/>
        </w:rPr>
        <w:t>р</w:t>
      </w:r>
      <w:r w:rsidRPr="00D66DF0">
        <w:rPr>
          <w:rFonts w:ascii="Times New Roman" w:hAnsi="Times New Roman" w:cs="Times New Roman"/>
          <w:sz w:val="24"/>
          <w:szCs w:val="24"/>
        </w:rPr>
        <w:t xml:space="preserve"> = 1,0;</w:t>
      </w:r>
    </w:p>
    <w:p w:rsidR="00377F18" w:rsidRPr="00D66DF0" w:rsidRDefault="00377F18"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- 70 – 90 - К</w:t>
      </w:r>
      <w:r w:rsidRPr="00D66DF0">
        <w:rPr>
          <w:rFonts w:ascii="Times New Roman" w:hAnsi="Times New Roman" w:cs="Times New Roman"/>
          <w:sz w:val="24"/>
          <w:szCs w:val="24"/>
          <w:vertAlign w:val="subscript"/>
        </w:rPr>
        <w:t>р</w:t>
      </w:r>
      <w:r w:rsidRPr="00D66DF0">
        <w:rPr>
          <w:rFonts w:ascii="Times New Roman" w:hAnsi="Times New Roman" w:cs="Times New Roman"/>
          <w:sz w:val="24"/>
          <w:szCs w:val="24"/>
        </w:rPr>
        <w:t xml:space="preserve"> = 0,7;</w:t>
      </w:r>
    </w:p>
    <w:p w:rsidR="00377F18" w:rsidRPr="00D66DF0" w:rsidRDefault="00377F18"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- 50 – 70 - К</w:t>
      </w:r>
      <w:r w:rsidRPr="00D66DF0">
        <w:rPr>
          <w:rFonts w:ascii="Times New Roman" w:hAnsi="Times New Roman" w:cs="Times New Roman"/>
          <w:sz w:val="24"/>
          <w:szCs w:val="24"/>
          <w:vertAlign w:val="subscript"/>
        </w:rPr>
        <w:t>р</w:t>
      </w:r>
      <w:r w:rsidRPr="00D66DF0">
        <w:rPr>
          <w:rFonts w:ascii="Times New Roman" w:hAnsi="Times New Roman" w:cs="Times New Roman"/>
          <w:sz w:val="24"/>
          <w:szCs w:val="24"/>
        </w:rPr>
        <w:t xml:space="preserve"> = 0,5;</w:t>
      </w:r>
    </w:p>
    <w:p w:rsidR="00377F18" w:rsidRPr="00D66DF0" w:rsidRDefault="00377F18"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- 30 – 50 - К</w:t>
      </w:r>
      <w:r w:rsidRPr="00D66DF0">
        <w:rPr>
          <w:rFonts w:ascii="Times New Roman" w:hAnsi="Times New Roman" w:cs="Times New Roman"/>
          <w:sz w:val="24"/>
          <w:szCs w:val="24"/>
          <w:vertAlign w:val="subscript"/>
        </w:rPr>
        <w:t>р</w:t>
      </w:r>
      <w:r w:rsidRPr="00D66DF0">
        <w:rPr>
          <w:rFonts w:ascii="Times New Roman" w:hAnsi="Times New Roman" w:cs="Times New Roman"/>
          <w:sz w:val="24"/>
          <w:szCs w:val="24"/>
        </w:rPr>
        <w:t xml:space="preserve"> = 0,3;</w:t>
      </w:r>
    </w:p>
    <w:p w:rsidR="00377F18" w:rsidRPr="00D66DF0" w:rsidRDefault="00377F18"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менее 30 - К</w:t>
      </w:r>
      <w:r w:rsidRPr="00D66DF0">
        <w:rPr>
          <w:rFonts w:ascii="Times New Roman" w:hAnsi="Times New Roman" w:cs="Times New Roman"/>
          <w:sz w:val="24"/>
          <w:szCs w:val="24"/>
          <w:vertAlign w:val="subscript"/>
        </w:rPr>
        <w:t>р</w:t>
      </w:r>
      <w:r w:rsidRPr="00D66DF0">
        <w:rPr>
          <w:rFonts w:ascii="Times New Roman" w:hAnsi="Times New Roman" w:cs="Times New Roman"/>
          <w:sz w:val="24"/>
          <w:szCs w:val="24"/>
        </w:rPr>
        <w:t xml:space="preserve"> = 0,2.</w:t>
      </w:r>
    </w:p>
    <w:p w:rsidR="00377F18" w:rsidRPr="00D66DF0" w:rsidRDefault="00377F18" w:rsidP="009E54F2">
      <w:pPr>
        <w:widowControl w:val="0"/>
        <w:autoSpaceDE w:val="0"/>
        <w:autoSpaceDN w:val="0"/>
        <w:adjustRightInd w:val="0"/>
        <w:spacing w:before="120"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технического состояния тепловых сетей (К</w:t>
      </w:r>
      <w:r w:rsidRPr="00D66DF0">
        <w:rPr>
          <w:rFonts w:ascii="Times New Roman" w:hAnsi="Times New Roman" w:cs="Times New Roman"/>
          <w:b/>
          <w:bCs/>
          <w:i/>
          <w:iCs/>
          <w:sz w:val="24"/>
          <w:szCs w:val="24"/>
          <w:vertAlign w:val="subscript"/>
        </w:rPr>
        <w:t>с</w:t>
      </w:r>
      <w:r w:rsidRPr="00D66DF0">
        <w:rPr>
          <w:rFonts w:ascii="Times New Roman" w:hAnsi="Times New Roman" w:cs="Times New Roman"/>
          <w:b/>
          <w:bCs/>
          <w:i/>
          <w:iCs/>
          <w:sz w:val="24"/>
          <w:szCs w:val="24"/>
        </w:rPr>
        <w:t>)</w:t>
      </w:r>
      <w:r w:rsidRPr="00D66DF0">
        <w:rPr>
          <w:rFonts w:ascii="Times New Roman" w:hAnsi="Times New Roman" w:cs="Times New Roman"/>
          <w:i/>
          <w:iCs/>
          <w:sz w:val="24"/>
          <w:szCs w:val="24"/>
        </w:rPr>
        <w:t>,</w:t>
      </w:r>
      <w:r w:rsidRPr="00D66DF0">
        <w:rPr>
          <w:rFonts w:ascii="Times New Roman" w:hAnsi="Times New Roman" w:cs="Times New Roman"/>
          <w:sz w:val="24"/>
          <w:szCs w:val="24"/>
        </w:rPr>
        <w:t xml:space="preserve"> характеризуемый долей ветхих, подлежащих замене (%) трубопроводов:</w:t>
      </w:r>
    </w:p>
    <w:p w:rsidR="00377F18" w:rsidRPr="00D66DF0" w:rsidRDefault="00377F18"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до 10 - К</w:t>
      </w:r>
      <w:r w:rsidRPr="00D66DF0">
        <w:rPr>
          <w:rFonts w:ascii="Times New Roman" w:hAnsi="Times New Roman" w:cs="Times New Roman"/>
          <w:sz w:val="24"/>
          <w:szCs w:val="24"/>
          <w:vertAlign w:val="subscript"/>
        </w:rPr>
        <w:t>с</w:t>
      </w:r>
      <w:r w:rsidRPr="00D66DF0">
        <w:rPr>
          <w:rFonts w:ascii="Times New Roman" w:hAnsi="Times New Roman" w:cs="Times New Roman"/>
          <w:sz w:val="24"/>
          <w:szCs w:val="24"/>
        </w:rPr>
        <w:t xml:space="preserve"> = 1,0;</w:t>
      </w:r>
    </w:p>
    <w:p w:rsidR="00377F18" w:rsidRPr="00D66DF0" w:rsidRDefault="00377F18"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- 10 – 20 - К</w:t>
      </w:r>
      <w:r w:rsidRPr="00D66DF0">
        <w:rPr>
          <w:rFonts w:ascii="Times New Roman" w:hAnsi="Times New Roman" w:cs="Times New Roman"/>
          <w:sz w:val="24"/>
          <w:szCs w:val="24"/>
          <w:vertAlign w:val="subscript"/>
        </w:rPr>
        <w:t>с</w:t>
      </w:r>
      <w:r w:rsidRPr="00D66DF0">
        <w:rPr>
          <w:rFonts w:ascii="Times New Roman" w:hAnsi="Times New Roman" w:cs="Times New Roman"/>
          <w:sz w:val="24"/>
          <w:szCs w:val="24"/>
        </w:rPr>
        <w:t xml:space="preserve"> = 0,8;</w:t>
      </w:r>
    </w:p>
    <w:p w:rsidR="00377F18" w:rsidRPr="00D66DF0" w:rsidRDefault="00377F18"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- 20 – 30 - К</w:t>
      </w:r>
      <w:r w:rsidRPr="00D66DF0">
        <w:rPr>
          <w:rFonts w:ascii="Times New Roman" w:hAnsi="Times New Roman" w:cs="Times New Roman"/>
          <w:sz w:val="24"/>
          <w:szCs w:val="24"/>
          <w:vertAlign w:val="subscript"/>
        </w:rPr>
        <w:t>с</w:t>
      </w:r>
      <w:r w:rsidRPr="00D66DF0">
        <w:rPr>
          <w:rFonts w:ascii="Times New Roman" w:hAnsi="Times New Roman" w:cs="Times New Roman"/>
          <w:sz w:val="24"/>
          <w:szCs w:val="24"/>
        </w:rPr>
        <w:t xml:space="preserve"> = 0,6;</w:t>
      </w:r>
    </w:p>
    <w:p w:rsidR="00377F18" w:rsidRPr="00D66DF0" w:rsidRDefault="00377F18"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свыше 30 - К</w:t>
      </w:r>
      <w:r w:rsidRPr="00D66DF0">
        <w:rPr>
          <w:rFonts w:ascii="Times New Roman" w:hAnsi="Times New Roman" w:cs="Times New Roman"/>
          <w:sz w:val="24"/>
          <w:szCs w:val="24"/>
          <w:vertAlign w:val="subscript"/>
        </w:rPr>
        <w:t>с</w:t>
      </w:r>
      <w:r w:rsidRPr="00D66DF0">
        <w:rPr>
          <w:rFonts w:ascii="Times New Roman" w:hAnsi="Times New Roman" w:cs="Times New Roman"/>
          <w:sz w:val="24"/>
          <w:szCs w:val="24"/>
        </w:rPr>
        <w:t xml:space="preserve"> = 0,5.</w:t>
      </w:r>
    </w:p>
    <w:p w:rsidR="00377F18" w:rsidRPr="00D66DF0" w:rsidRDefault="00377F18" w:rsidP="009E54F2">
      <w:pPr>
        <w:widowControl w:val="0"/>
        <w:autoSpaceDE w:val="0"/>
        <w:autoSpaceDN w:val="0"/>
        <w:adjustRightInd w:val="0"/>
        <w:spacing w:before="120"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интенсивности отказов тепловых сетей (К</w:t>
      </w:r>
      <w:r w:rsidRPr="00D66DF0">
        <w:rPr>
          <w:rFonts w:ascii="Times New Roman" w:hAnsi="Times New Roman" w:cs="Times New Roman"/>
          <w:b/>
          <w:bCs/>
          <w:i/>
          <w:iCs/>
          <w:sz w:val="24"/>
          <w:szCs w:val="24"/>
          <w:vertAlign w:val="subscript"/>
        </w:rPr>
        <w:t>отк</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характеризуемый кол</w:t>
      </w:r>
      <w:r w:rsidRPr="00D66DF0">
        <w:rPr>
          <w:rFonts w:ascii="Times New Roman" w:hAnsi="Times New Roman" w:cs="Times New Roman"/>
          <w:sz w:val="24"/>
          <w:szCs w:val="24"/>
        </w:rPr>
        <w:t>и</w:t>
      </w:r>
      <w:r w:rsidRPr="00D66DF0">
        <w:rPr>
          <w:rFonts w:ascii="Times New Roman" w:hAnsi="Times New Roman" w:cs="Times New Roman"/>
          <w:sz w:val="24"/>
          <w:szCs w:val="24"/>
        </w:rPr>
        <w:t>чеством вынужденных отключений участков тепловой сети с ограничением отпуска тепл</w:t>
      </w:r>
      <w:r w:rsidRPr="00D66DF0">
        <w:rPr>
          <w:rFonts w:ascii="Times New Roman" w:hAnsi="Times New Roman" w:cs="Times New Roman"/>
          <w:sz w:val="24"/>
          <w:szCs w:val="24"/>
        </w:rPr>
        <w:t>о</w:t>
      </w:r>
      <w:r w:rsidRPr="00D66DF0">
        <w:rPr>
          <w:rFonts w:ascii="Times New Roman" w:hAnsi="Times New Roman" w:cs="Times New Roman"/>
          <w:sz w:val="24"/>
          <w:szCs w:val="24"/>
        </w:rPr>
        <w:t>вой энергии потребителям, вызванным отказом и его устранением за последние три года:</w:t>
      </w:r>
    </w:p>
    <w:p w:rsidR="00377F18" w:rsidRPr="00D66DF0" w:rsidRDefault="00377F18" w:rsidP="009E54F2">
      <w:pPr>
        <w:spacing w:after="0" w:line="240" w:lineRule="auto"/>
        <w:jc w:val="center"/>
        <w:rPr>
          <w:rFonts w:ascii="Times New Roman" w:hAnsi="Times New Roman" w:cs="Times New Roman"/>
          <w:sz w:val="24"/>
          <w:szCs w:val="24"/>
        </w:rPr>
      </w:pPr>
      <w:r w:rsidRPr="00D66DF0">
        <w:rPr>
          <w:rFonts w:ascii="Times New Roman" w:hAnsi="Times New Roman" w:cs="Times New Roman"/>
          <w:sz w:val="24"/>
          <w:szCs w:val="24"/>
        </w:rPr>
        <w:t>И</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xml:space="preserve"> = n</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/(3·S) [1/(км·год)],</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где n</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xml:space="preserve"> - количество отказов за последние три года;</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S- протяженность тепловой сети данной системы теплоснабжения [км].</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lastRenderedPageBreak/>
        <w:t>В зависимости от интенсивности отказов (И</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определяется показатель надежности (К</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до 0,5 - К</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xml:space="preserve"> = 1,0;</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- 0,5 - 0,8 - К</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xml:space="preserve"> = 0,8;</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- 0,8 - 1,2 - К</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xml:space="preserve"> = 0,6;</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свыше 1,2 - К</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xml:space="preserve"> = 0,5.</w:t>
      </w:r>
    </w:p>
    <w:p w:rsidR="00377F18" w:rsidRPr="00D66DF0" w:rsidRDefault="00377F18" w:rsidP="009E54F2">
      <w:pPr>
        <w:widowControl w:val="0"/>
        <w:autoSpaceDE w:val="0"/>
        <w:autoSpaceDN w:val="0"/>
        <w:adjustRightInd w:val="0"/>
        <w:spacing w:before="120"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относительного недоотпуска тепловой энергии (К</w:t>
      </w:r>
      <w:r w:rsidRPr="00D66DF0">
        <w:rPr>
          <w:rFonts w:ascii="Times New Roman" w:hAnsi="Times New Roman" w:cs="Times New Roman"/>
          <w:b/>
          <w:bCs/>
          <w:i/>
          <w:iCs/>
          <w:sz w:val="24"/>
          <w:szCs w:val="24"/>
          <w:vertAlign w:val="subscript"/>
        </w:rPr>
        <w:t>нед</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xml:space="preserve"> в результате ав</w:t>
      </w:r>
      <w:r w:rsidRPr="00D66DF0">
        <w:rPr>
          <w:rFonts w:ascii="Times New Roman" w:hAnsi="Times New Roman" w:cs="Times New Roman"/>
          <w:sz w:val="24"/>
          <w:szCs w:val="24"/>
        </w:rPr>
        <w:t>а</w:t>
      </w:r>
      <w:r w:rsidRPr="00D66DF0">
        <w:rPr>
          <w:rFonts w:ascii="Times New Roman" w:hAnsi="Times New Roman" w:cs="Times New Roman"/>
          <w:sz w:val="24"/>
          <w:szCs w:val="24"/>
        </w:rPr>
        <w:t>рий и инцидентов определяется по формуле:</w:t>
      </w:r>
    </w:p>
    <w:p w:rsidR="00377F18" w:rsidRPr="00D66DF0" w:rsidRDefault="00377F18" w:rsidP="009E54F2">
      <w:pPr>
        <w:spacing w:after="0" w:line="240" w:lineRule="auto"/>
        <w:jc w:val="center"/>
        <w:rPr>
          <w:rFonts w:ascii="Times New Roman" w:hAnsi="Times New Roman" w:cs="Times New Roman"/>
          <w:sz w:val="24"/>
          <w:szCs w:val="24"/>
        </w:rPr>
      </w:pPr>
      <w:r w:rsidRPr="00D66DF0">
        <w:rPr>
          <w:rFonts w:ascii="Times New Roman" w:hAnsi="Times New Roman" w:cs="Times New Roman"/>
          <w:sz w:val="24"/>
          <w:szCs w:val="24"/>
          <w:lang w:val="en-US"/>
        </w:rPr>
        <w:t>Q</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 xml:space="preserve"> = Q</w:t>
      </w:r>
      <w:r w:rsidRPr="00D66DF0">
        <w:rPr>
          <w:rFonts w:ascii="Times New Roman" w:hAnsi="Times New Roman" w:cs="Times New Roman"/>
          <w:sz w:val="24"/>
          <w:szCs w:val="24"/>
          <w:vertAlign w:val="subscript"/>
        </w:rPr>
        <w:t>ав</w:t>
      </w:r>
      <w:r w:rsidRPr="00D66DF0">
        <w:rPr>
          <w:rFonts w:ascii="Times New Roman" w:hAnsi="Times New Roman" w:cs="Times New Roman"/>
          <w:sz w:val="24"/>
          <w:szCs w:val="24"/>
        </w:rPr>
        <w:t>/Q</w:t>
      </w:r>
      <w:r w:rsidRPr="00D66DF0">
        <w:rPr>
          <w:rFonts w:ascii="Times New Roman" w:hAnsi="Times New Roman" w:cs="Times New Roman"/>
          <w:sz w:val="24"/>
          <w:szCs w:val="24"/>
          <w:vertAlign w:val="subscript"/>
        </w:rPr>
        <w:t>факт</w:t>
      </w:r>
      <w:r w:rsidRPr="00D66DF0">
        <w:rPr>
          <w:rFonts w:ascii="Times New Roman" w:hAnsi="Times New Roman" w:cs="Times New Roman"/>
          <w:sz w:val="24"/>
          <w:szCs w:val="24"/>
        </w:rPr>
        <w:t>*100 [%]</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где Q</w:t>
      </w:r>
      <w:r w:rsidRPr="00D66DF0">
        <w:rPr>
          <w:rFonts w:ascii="Times New Roman" w:hAnsi="Times New Roman" w:cs="Times New Roman"/>
          <w:sz w:val="24"/>
          <w:szCs w:val="24"/>
          <w:vertAlign w:val="subscript"/>
        </w:rPr>
        <w:t>ав</w:t>
      </w:r>
      <w:r w:rsidRPr="00D66DF0">
        <w:rPr>
          <w:rFonts w:ascii="Times New Roman" w:hAnsi="Times New Roman" w:cs="Times New Roman"/>
          <w:sz w:val="24"/>
          <w:szCs w:val="24"/>
        </w:rPr>
        <w:t xml:space="preserve"> - аварийный недоотпуск тепловой энергии потребителям за последние 3 года; </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Q</w:t>
      </w:r>
      <w:r w:rsidRPr="00D66DF0">
        <w:rPr>
          <w:rFonts w:ascii="Times New Roman" w:hAnsi="Times New Roman" w:cs="Times New Roman"/>
          <w:sz w:val="24"/>
          <w:szCs w:val="24"/>
          <w:vertAlign w:val="subscript"/>
        </w:rPr>
        <w:t>факт</w:t>
      </w:r>
      <w:r w:rsidRPr="00D66DF0">
        <w:rPr>
          <w:rFonts w:ascii="Times New Roman" w:hAnsi="Times New Roman" w:cs="Times New Roman"/>
          <w:sz w:val="24"/>
          <w:szCs w:val="24"/>
        </w:rPr>
        <w:t xml:space="preserve"> - фактический отпуск тепловой энергии системой теплоснабжения за последние три года.</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В зависимости от величины недоотпуска тепла (</w:t>
      </w:r>
      <w:r w:rsidRPr="00D66DF0">
        <w:rPr>
          <w:rFonts w:ascii="Times New Roman" w:hAnsi="Times New Roman" w:cs="Times New Roman"/>
          <w:sz w:val="24"/>
          <w:szCs w:val="24"/>
          <w:lang w:val="en-US"/>
        </w:rPr>
        <w:t>Q</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 определяется показатель наде</w:t>
      </w:r>
      <w:r w:rsidRPr="00D66DF0">
        <w:rPr>
          <w:rFonts w:ascii="Times New Roman" w:hAnsi="Times New Roman" w:cs="Times New Roman"/>
          <w:sz w:val="24"/>
          <w:szCs w:val="24"/>
        </w:rPr>
        <w:t>ж</w:t>
      </w:r>
      <w:r w:rsidRPr="00D66DF0">
        <w:rPr>
          <w:rFonts w:ascii="Times New Roman" w:hAnsi="Times New Roman" w:cs="Times New Roman"/>
          <w:sz w:val="24"/>
          <w:szCs w:val="24"/>
        </w:rPr>
        <w:t>ности (К</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до 0,1 - К</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 xml:space="preserve"> = 1,0;</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- 0,1 - 0,3 - К</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 xml:space="preserve"> = 0,8;</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- 0,3 - 0,5 - К</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 xml:space="preserve"> = 0,6;</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свыше 0,5 - К</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 xml:space="preserve"> = 0,5.</w:t>
      </w:r>
    </w:p>
    <w:p w:rsidR="00377F18" w:rsidRPr="00D66DF0" w:rsidRDefault="00377F18" w:rsidP="009E54F2">
      <w:pPr>
        <w:widowControl w:val="0"/>
        <w:autoSpaceDE w:val="0"/>
        <w:autoSpaceDN w:val="0"/>
        <w:adjustRightInd w:val="0"/>
        <w:spacing w:before="120"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качества теплоснабжения (К</w:t>
      </w:r>
      <w:r w:rsidRPr="00D66DF0">
        <w:rPr>
          <w:rFonts w:ascii="Times New Roman" w:hAnsi="Times New Roman" w:cs="Times New Roman"/>
          <w:b/>
          <w:bCs/>
          <w:i/>
          <w:iCs/>
          <w:sz w:val="24"/>
          <w:szCs w:val="24"/>
          <w:vertAlign w:val="subscript"/>
        </w:rPr>
        <w:t>ж</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характеризуемый количеством жалоб потребителей тепла на нарушение качества теплоснабжения.</w:t>
      </w:r>
    </w:p>
    <w:p w:rsidR="00377F18" w:rsidRPr="00D66DF0" w:rsidRDefault="00377F18" w:rsidP="009E54F2">
      <w:pPr>
        <w:spacing w:after="0" w:line="240" w:lineRule="auto"/>
        <w:jc w:val="center"/>
        <w:rPr>
          <w:rFonts w:ascii="Times New Roman" w:hAnsi="Times New Roman" w:cs="Times New Roman"/>
          <w:sz w:val="24"/>
          <w:szCs w:val="24"/>
        </w:rPr>
      </w:pPr>
      <w:r w:rsidRPr="00D66DF0">
        <w:rPr>
          <w:rFonts w:ascii="Times New Roman" w:hAnsi="Times New Roman" w:cs="Times New Roman"/>
          <w:sz w:val="24"/>
          <w:szCs w:val="24"/>
        </w:rPr>
        <w:t>Ж = Д</w:t>
      </w:r>
      <w:r w:rsidRPr="00D66DF0">
        <w:rPr>
          <w:rFonts w:ascii="Times New Roman" w:hAnsi="Times New Roman" w:cs="Times New Roman"/>
          <w:sz w:val="24"/>
          <w:szCs w:val="24"/>
          <w:vertAlign w:val="subscript"/>
        </w:rPr>
        <w:t>жал</w:t>
      </w:r>
      <w:r w:rsidRPr="00D66DF0">
        <w:rPr>
          <w:rFonts w:ascii="Times New Roman" w:hAnsi="Times New Roman" w:cs="Times New Roman"/>
          <w:sz w:val="24"/>
          <w:szCs w:val="24"/>
        </w:rPr>
        <w:t>/ Д</w:t>
      </w:r>
      <w:r w:rsidRPr="00D66DF0">
        <w:rPr>
          <w:rFonts w:ascii="Times New Roman" w:hAnsi="Times New Roman" w:cs="Times New Roman"/>
          <w:sz w:val="24"/>
          <w:szCs w:val="24"/>
          <w:vertAlign w:val="subscript"/>
        </w:rPr>
        <w:t>сумм</w:t>
      </w:r>
      <w:r w:rsidRPr="00D66DF0">
        <w:rPr>
          <w:rFonts w:ascii="Times New Roman" w:hAnsi="Times New Roman" w:cs="Times New Roman"/>
          <w:sz w:val="24"/>
          <w:szCs w:val="24"/>
        </w:rPr>
        <w:t xml:space="preserve"> [%]</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где Д</w:t>
      </w:r>
      <w:r w:rsidRPr="00D66DF0">
        <w:rPr>
          <w:rFonts w:ascii="Times New Roman" w:hAnsi="Times New Roman" w:cs="Times New Roman"/>
          <w:sz w:val="24"/>
          <w:szCs w:val="24"/>
          <w:vertAlign w:val="subscript"/>
        </w:rPr>
        <w:t>сумм</w:t>
      </w:r>
      <w:r w:rsidRPr="00D66DF0">
        <w:rPr>
          <w:rFonts w:ascii="Times New Roman" w:hAnsi="Times New Roman" w:cs="Times New Roman"/>
          <w:sz w:val="24"/>
          <w:szCs w:val="24"/>
        </w:rPr>
        <w:t xml:space="preserve"> - количество зданий, снабжающихся теплом от системы теплоснабжения;</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Д</w:t>
      </w:r>
      <w:r w:rsidRPr="00D66DF0">
        <w:rPr>
          <w:rFonts w:ascii="Times New Roman" w:hAnsi="Times New Roman" w:cs="Times New Roman"/>
          <w:sz w:val="24"/>
          <w:szCs w:val="24"/>
          <w:vertAlign w:val="subscript"/>
        </w:rPr>
        <w:t>жал</w:t>
      </w:r>
      <w:r w:rsidRPr="00D66DF0">
        <w:rPr>
          <w:rFonts w:ascii="Times New Roman" w:hAnsi="Times New Roman" w:cs="Times New Roman"/>
          <w:sz w:val="24"/>
          <w:szCs w:val="24"/>
        </w:rPr>
        <w:t xml:space="preserve"> - количество зданий, по которым поступили жалобы на работу системы тепл</w:t>
      </w:r>
      <w:r w:rsidRPr="00D66DF0">
        <w:rPr>
          <w:rFonts w:ascii="Times New Roman" w:hAnsi="Times New Roman" w:cs="Times New Roman"/>
          <w:sz w:val="24"/>
          <w:szCs w:val="24"/>
        </w:rPr>
        <w:t>о</w:t>
      </w:r>
      <w:r w:rsidRPr="00D66DF0">
        <w:rPr>
          <w:rFonts w:ascii="Times New Roman" w:hAnsi="Times New Roman" w:cs="Times New Roman"/>
          <w:sz w:val="24"/>
          <w:szCs w:val="24"/>
        </w:rPr>
        <w:t>снабжения.</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В зависимости от рассчитанного коэффициента (Ж) определяется показатель надежн</w:t>
      </w:r>
      <w:r w:rsidRPr="00D66DF0">
        <w:rPr>
          <w:rFonts w:ascii="Times New Roman" w:hAnsi="Times New Roman" w:cs="Times New Roman"/>
          <w:sz w:val="24"/>
          <w:szCs w:val="24"/>
        </w:rPr>
        <w:t>о</w:t>
      </w:r>
      <w:r w:rsidRPr="00D66DF0">
        <w:rPr>
          <w:rFonts w:ascii="Times New Roman" w:hAnsi="Times New Roman" w:cs="Times New Roman"/>
          <w:sz w:val="24"/>
          <w:szCs w:val="24"/>
        </w:rPr>
        <w:t>сти (К</w:t>
      </w:r>
      <w:r w:rsidRPr="00D66DF0">
        <w:rPr>
          <w:rFonts w:ascii="Times New Roman" w:hAnsi="Times New Roman" w:cs="Times New Roman"/>
          <w:sz w:val="24"/>
          <w:szCs w:val="24"/>
          <w:vertAlign w:val="subscript"/>
        </w:rPr>
        <w:t>ж</w:t>
      </w:r>
      <w:r w:rsidRPr="00D66DF0">
        <w:rPr>
          <w:rFonts w:ascii="Times New Roman" w:hAnsi="Times New Roman" w:cs="Times New Roman"/>
          <w:sz w:val="24"/>
          <w:szCs w:val="24"/>
        </w:rPr>
        <w:t>)</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до 0,2 - К</w:t>
      </w:r>
      <w:r w:rsidRPr="00D66DF0">
        <w:rPr>
          <w:rFonts w:ascii="Times New Roman" w:hAnsi="Times New Roman" w:cs="Times New Roman"/>
          <w:sz w:val="24"/>
          <w:szCs w:val="24"/>
          <w:vertAlign w:val="subscript"/>
        </w:rPr>
        <w:t>ж</w:t>
      </w:r>
      <w:r w:rsidRPr="00D66DF0">
        <w:rPr>
          <w:rFonts w:ascii="Times New Roman" w:hAnsi="Times New Roman" w:cs="Times New Roman"/>
          <w:sz w:val="24"/>
          <w:szCs w:val="24"/>
        </w:rPr>
        <w:t xml:space="preserve"> = 1,0;</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- 0,2 – 0,5 - К</w:t>
      </w:r>
      <w:r w:rsidRPr="00D66DF0">
        <w:rPr>
          <w:rFonts w:ascii="Times New Roman" w:hAnsi="Times New Roman" w:cs="Times New Roman"/>
          <w:sz w:val="24"/>
          <w:szCs w:val="24"/>
          <w:vertAlign w:val="subscript"/>
        </w:rPr>
        <w:t>ж</w:t>
      </w:r>
      <w:r w:rsidRPr="00D66DF0">
        <w:rPr>
          <w:rFonts w:ascii="Times New Roman" w:hAnsi="Times New Roman" w:cs="Times New Roman"/>
          <w:sz w:val="24"/>
          <w:szCs w:val="24"/>
        </w:rPr>
        <w:t xml:space="preserve"> = 0,8;</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- 0,5 – 0,8 - К</w:t>
      </w:r>
      <w:r w:rsidRPr="00D66DF0">
        <w:rPr>
          <w:rFonts w:ascii="Times New Roman" w:hAnsi="Times New Roman" w:cs="Times New Roman"/>
          <w:sz w:val="24"/>
          <w:szCs w:val="24"/>
          <w:vertAlign w:val="subscript"/>
        </w:rPr>
        <w:t>ж</w:t>
      </w:r>
      <w:r w:rsidRPr="00D66DF0">
        <w:rPr>
          <w:rFonts w:ascii="Times New Roman" w:hAnsi="Times New Roman" w:cs="Times New Roman"/>
          <w:sz w:val="24"/>
          <w:szCs w:val="24"/>
        </w:rPr>
        <w:t xml:space="preserve"> = 0,6;</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свыше 0,8 - К</w:t>
      </w:r>
      <w:r w:rsidRPr="00D66DF0">
        <w:rPr>
          <w:rFonts w:ascii="Times New Roman" w:hAnsi="Times New Roman" w:cs="Times New Roman"/>
          <w:sz w:val="24"/>
          <w:szCs w:val="24"/>
          <w:vertAlign w:val="subscript"/>
        </w:rPr>
        <w:t>ж</w:t>
      </w:r>
      <w:r w:rsidRPr="00D66DF0">
        <w:rPr>
          <w:rFonts w:ascii="Times New Roman" w:hAnsi="Times New Roman" w:cs="Times New Roman"/>
          <w:sz w:val="24"/>
          <w:szCs w:val="24"/>
        </w:rPr>
        <w:t xml:space="preserve"> = 0,4.</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надежности конкретной системы теплоснабжения (К</w:t>
      </w:r>
      <w:r w:rsidRPr="00D66DF0">
        <w:rPr>
          <w:rFonts w:ascii="Times New Roman" w:hAnsi="Times New Roman" w:cs="Times New Roman"/>
          <w:b/>
          <w:bCs/>
          <w:i/>
          <w:iCs/>
          <w:sz w:val="24"/>
          <w:szCs w:val="24"/>
          <w:vertAlign w:val="subscript"/>
        </w:rPr>
        <w:t>над</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xml:space="preserve"> определяе</w:t>
      </w:r>
      <w:r w:rsidRPr="00D66DF0">
        <w:rPr>
          <w:rFonts w:ascii="Times New Roman" w:hAnsi="Times New Roman" w:cs="Times New Roman"/>
          <w:sz w:val="24"/>
          <w:szCs w:val="24"/>
        </w:rPr>
        <w:t>т</w:t>
      </w:r>
      <w:r w:rsidRPr="00D66DF0">
        <w:rPr>
          <w:rFonts w:ascii="Times New Roman" w:hAnsi="Times New Roman" w:cs="Times New Roman"/>
          <w:sz w:val="24"/>
          <w:szCs w:val="24"/>
        </w:rPr>
        <w:t>ся как средний по частным показателям К</w:t>
      </w:r>
      <w:r w:rsidRPr="00D66DF0">
        <w:rPr>
          <w:rFonts w:ascii="Times New Roman" w:hAnsi="Times New Roman" w:cs="Times New Roman"/>
          <w:sz w:val="24"/>
          <w:szCs w:val="24"/>
          <w:vertAlign w:val="subscript"/>
        </w:rPr>
        <w:t>э</w:t>
      </w:r>
      <w:r w:rsidRPr="00D66DF0">
        <w:rPr>
          <w:rFonts w:ascii="Times New Roman" w:hAnsi="Times New Roman" w:cs="Times New Roman"/>
          <w:sz w:val="24"/>
          <w:szCs w:val="24"/>
        </w:rPr>
        <w:t>, К</w:t>
      </w:r>
      <w:r w:rsidRPr="00D66DF0">
        <w:rPr>
          <w:rFonts w:ascii="Times New Roman" w:hAnsi="Times New Roman" w:cs="Times New Roman"/>
          <w:sz w:val="24"/>
          <w:szCs w:val="24"/>
          <w:vertAlign w:val="subscript"/>
        </w:rPr>
        <w:t>в</w:t>
      </w:r>
      <w:r w:rsidRPr="00D66DF0">
        <w:rPr>
          <w:rFonts w:ascii="Times New Roman" w:hAnsi="Times New Roman" w:cs="Times New Roman"/>
          <w:sz w:val="24"/>
          <w:szCs w:val="24"/>
        </w:rPr>
        <w:t>, К</w:t>
      </w:r>
      <w:r w:rsidRPr="00D66DF0">
        <w:rPr>
          <w:rFonts w:ascii="Times New Roman" w:hAnsi="Times New Roman" w:cs="Times New Roman"/>
          <w:sz w:val="24"/>
          <w:szCs w:val="24"/>
          <w:vertAlign w:val="subscript"/>
        </w:rPr>
        <w:t>т</w:t>
      </w:r>
      <w:r w:rsidRPr="00D66DF0">
        <w:rPr>
          <w:rFonts w:ascii="Times New Roman" w:hAnsi="Times New Roman" w:cs="Times New Roman"/>
          <w:sz w:val="24"/>
          <w:szCs w:val="24"/>
        </w:rPr>
        <w:t>, К</w:t>
      </w:r>
      <w:r w:rsidRPr="00D66DF0">
        <w:rPr>
          <w:rFonts w:ascii="Times New Roman" w:hAnsi="Times New Roman" w:cs="Times New Roman"/>
          <w:sz w:val="24"/>
          <w:szCs w:val="24"/>
          <w:vertAlign w:val="subscript"/>
        </w:rPr>
        <w:t>б</w:t>
      </w:r>
      <w:r w:rsidRPr="00D66DF0">
        <w:rPr>
          <w:rFonts w:ascii="Times New Roman" w:hAnsi="Times New Roman" w:cs="Times New Roman"/>
          <w:sz w:val="24"/>
          <w:szCs w:val="24"/>
        </w:rPr>
        <w:t>, К</w:t>
      </w:r>
      <w:r w:rsidRPr="00D66DF0">
        <w:rPr>
          <w:rFonts w:ascii="Times New Roman" w:hAnsi="Times New Roman" w:cs="Times New Roman"/>
          <w:sz w:val="24"/>
          <w:szCs w:val="24"/>
          <w:vertAlign w:val="subscript"/>
        </w:rPr>
        <w:t>р</w:t>
      </w:r>
      <w:r w:rsidRPr="00D66DF0">
        <w:rPr>
          <w:rFonts w:ascii="Times New Roman" w:hAnsi="Times New Roman" w:cs="Times New Roman"/>
          <w:sz w:val="24"/>
          <w:szCs w:val="24"/>
        </w:rPr>
        <w:t xml:space="preserve"> и К</w:t>
      </w:r>
      <w:r w:rsidRPr="00D66DF0">
        <w:rPr>
          <w:rFonts w:ascii="Times New Roman" w:hAnsi="Times New Roman" w:cs="Times New Roman"/>
          <w:sz w:val="24"/>
          <w:szCs w:val="24"/>
          <w:vertAlign w:val="subscript"/>
        </w:rPr>
        <w:t>с</w:t>
      </w:r>
      <w:r w:rsidRPr="00D66DF0">
        <w:rPr>
          <w:rFonts w:ascii="Times New Roman" w:hAnsi="Times New Roman" w:cs="Times New Roman"/>
          <w:sz w:val="24"/>
          <w:szCs w:val="24"/>
        </w:rPr>
        <w:t>:</w:t>
      </w:r>
    </w:p>
    <w:p w:rsidR="00377F18" w:rsidRPr="00D66DF0" w:rsidRDefault="00377F18" w:rsidP="009E54F2">
      <w:pPr>
        <w:widowControl w:val="0"/>
        <w:autoSpaceDE w:val="0"/>
        <w:autoSpaceDN w:val="0"/>
        <w:adjustRightInd w:val="0"/>
        <w:spacing w:after="0" w:line="360" w:lineRule="auto"/>
        <w:ind w:firstLine="567"/>
        <w:jc w:val="center"/>
        <w:rPr>
          <w:rFonts w:ascii="Times New Roman" w:hAnsi="Times New Roman" w:cs="Times New Roman"/>
          <w:sz w:val="24"/>
          <w:szCs w:val="24"/>
        </w:rPr>
      </w:pPr>
      <w:r w:rsidRPr="00D66DF0">
        <w:rPr>
          <w:rFonts w:ascii="Times New Roman" w:hAnsi="Times New Roman" w:cs="Times New Roman"/>
          <w:position w:val="-24"/>
          <w:sz w:val="24"/>
          <w:szCs w:val="24"/>
        </w:rPr>
        <w:object w:dxaOrig="5240" w:dyaOrig="660">
          <v:shape id="_x0000_i1026" type="#_x0000_t75" style="width:253.5pt;height:30pt" o:ole="">
            <v:imagedata r:id="rId34" o:title=""/>
          </v:shape>
          <o:OLEObject Type="Embed" ProgID="Equation.3" ShapeID="_x0000_i1026" DrawAspect="Content" ObjectID="_1559637684" r:id="rId35"/>
        </w:object>
      </w:r>
      <w:r w:rsidRPr="00D66DF0">
        <w:rPr>
          <w:rFonts w:ascii="Times New Roman" w:hAnsi="Times New Roman" w:cs="Times New Roman"/>
          <w:sz w:val="24"/>
          <w:szCs w:val="24"/>
        </w:rPr>
        <w:t>,</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где n - число показателей, учтенных в числителе</w:t>
      </w:r>
      <w:r w:rsidR="00BE49B6" w:rsidRPr="00D66DF0">
        <w:rPr>
          <w:rFonts w:ascii="Times New Roman" w:hAnsi="Times New Roman" w:cs="Times New Roman"/>
          <w:sz w:val="24"/>
          <w:szCs w:val="24"/>
        </w:rPr>
        <w:t>.</w:t>
      </w:r>
    </w:p>
    <w:p w:rsidR="00377F18" w:rsidRPr="00D66DF0" w:rsidRDefault="00377F18" w:rsidP="00C10F8A">
      <w:pPr>
        <w:keepNext/>
        <w:spacing w:after="0" w:line="240" w:lineRule="auto"/>
        <w:jc w:val="center"/>
        <w:rPr>
          <w:rFonts w:ascii="Times New Roman" w:hAnsi="Times New Roman" w:cs="Times New Roman"/>
          <w:b/>
          <w:bCs/>
          <w:i/>
          <w:iCs/>
          <w:sz w:val="24"/>
          <w:szCs w:val="24"/>
        </w:rPr>
      </w:pPr>
      <w:r w:rsidRPr="00D66DF0">
        <w:rPr>
          <w:rFonts w:ascii="Times New Roman" w:hAnsi="Times New Roman" w:cs="Times New Roman"/>
          <w:b/>
          <w:bCs/>
          <w:i/>
          <w:iCs/>
          <w:sz w:val="24"/>
          <w:szCs w:val="24"/>
        </w:rPr>
        <w:lastRenderedPageBreak/>
        <w:t>Оценка надежности систем теплоснабжения</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В зависимости от полученных показателей надежности системы теплоснабжения с то</w:t>
      </w:r>
      <w:r w:rsidRPr="00D66DF0">
        <w:rPr>
          <w:rFonts w:ascii="Times New Roman" w:hAnsi="Times New Roman" w:cs="Times New Roman"/>
          <w:sz w:val="24"/>
          <w:szCs w:val="24"/>
        </w:rPr>
        <w:t>ч</w:t>
      </w:r>
      <w:r w:rsidRPr="00D66DF0">
        <w:rPr>
          <w:rFonts w:ascii="Times New Roman" w:hAnsi="Times New Roman" w:cs="Times New Roman"/>
          <w:sz w:val="24"/>
          <w:szCs w:val="24"/>
        </w:rPr>
        <w:t>ки зрения надежности могут быть оценены как:</w:t>
      </w:r>
    </w:p>
    <w:p w:rsidR="00377F18" w:rsidRPr="00D66DF0" w:rsidRDefault="00377F18" w:rsidP="00BB550B">
      <w:pPr>
        <w:widowControl w:val="0"/>
        <w:numPr>
          <w:ilvl w:val="0"/>
          <w:numId w:val="48"/>
        </w:numPr>
        <w:autoSpaceDE w:val="0"/>
        <w:autoSpaceDN w:val="0"/>
        <w:adjustRightInd w:val="0"/>
        <w:spacing w:after="0" w:line="360" w:lineRule="auto"/>
        <w:jc w:val="both"/>
        <w:rPr>
          <w:rFonts w:ascii="Times New Roman" w:hAnsi="Times New Roman" w:cs="Times New Roman"/>
          <w:sz w:val="24"/>
          <w:szCs w:val="24"/>
        </w:rPr>
      </w:pPr>
      <w:r w:rsidRPr="00D66DF0">
        <w:rPr>
          <w:rFonts w:ascii="Times New Roman" w:hAnsi="Times New Roman" w:cs="Times New Roman"/>
          <w:sz w:val="24"/>
          <w:szCs w:val="24"/>
        </w:rPr>
        <w:t>высоконадежные - более 0,9;</w:t>
      </w:r>
    </w:p>
    <w:p w:rsidR="00377F18" w:rsidRPr="00D66DF0" w:rsidRDefault="00377F18" w:rsidP="00BB550B">
      <w:pPr>
        <w:widowControl w:val="0"/>
        <w:numPr>
          <w:ilvl w:val="0"/>
          <w:numId w:val="48"/>
        </w:numPr>
        <w:autoSpaceDE w:val="0"/>
        <w:autoSpaceDN w:val="0"/>
        <w:adjustRightInd w:val="0"/>
        <w:spacing w:after="0" w:line="360" w:lineRule="auto"/>
        <w:jc w:val="both"/>
        <w:rPr>
          <w:rFonts w:ascii="Times New Roman" w:hAnsi="Times New Roman" w:cs="Times New Roman"/>
          <w:sz w:val="24"/>
          <w:szCs w:val="24"/>
        </w:rPr>
      </w:pPr>
      <w:r w:rsidRPr="00D66DF0">
        <w:rPr>
          <w:rFonts w:ascii="Times New Roman" w:hAnsi="Times New Roman" w:cs="Times New Roman"/>
          <w:sz w:val="24"/>
          <w:szCs w:val="24"/>
        </w:rPr>
        <w:t>надежные - 0,75 - 0,89;</w:t>
      </w:r>
    </w:p>
    <w:p w:rsidR="00377F18" w:rsidRPr="00D66DF0" w:rsidRDefault="00377F18" w:rsidP="00BB550B">
      <w:pPr>
        <w:widowControl w:val="0"/>
        <w:numPr>
          <w:ilvl w:val="0"/>
          <w:numId w:val="48"/>
        </w:numPr>
        <w:autoSpaceDE w:val="0"/>
        <w:autoSpaceDN w:val="0"/>
        <w:adjustRightInd w:val="0"/>
        <w:spacing w:after="0" w:line="360" w:lineRule="auto"/>
        <w:jc w:val="both"/>
        <w:rPr>
          <w:rFonts w:ascii="Times New Roman" w:hAnsi="Times New Roman" w:cs="Times New Roman"/>
          <w:sz w:val="24"/>
          <w:szCs w:val="24"/>
        </w:rPr>
      </w:pPr>
      <w:r w:rsidRPr="00D66DF0">
        <w:rPr>
          <w:rFonts w:ascii="Times New Roman" w:hAnsi="Times New Roman" w:cs="Times New Roman"/>
          <w:sz w:val="24"/>
          <w:szCs w:val="24"/>
        </w:rPr>
        <w:t>малонадежные - 0,5 - 0,74;</w:t>
      </w:r>
    </w:p>
    <w:p w:rsidR="00377F18" w:rsidRPr="00D66DF0" w:rsidRDefault="00377F18" w:rsidP="00BB550B">
      <w:pPr>
        <w:widowControl w:val="0"/>
        <w:numPr>
          <w:ilvl w:val="0"/>
          <w:numId w:val="48"/>
        </w:numPr>
        <w:autoSpaceDE w:val="0"/>
        <w:autoSpaceDN w:val="0"/>
        <w:adjustRightInd w:val="0"/>
        <w:spacing w:after="0" w:line="360" w:lineRule="auto"/>
        <w:jc w:val="both"/>
        <w:rPr>
          <w:rFonts w:ascii="Times New Roman" w:hAnsi="Times New Roman" w:cs="Times New Roman"/>
          <w:sz w:val="24"/>
          <w:szCs w:val="24"/>
        </w:rPr>
      </w:pPr>
      <w:r w:rsidRPr="00D66DF0">
        <w:rPr>
          <w:rFonts w:ascii="Times New Roman" w:hAnsi="Times New Roman" w:cs="Times New Roman"/>
          <w:sz w:val="24"/>
          <w:szCs w:val="24"/>
        </w:rPr>
        <w:t>ненадежные - менее 0,5.</w:t>
      </w:r>
    </w:p>
    <w:p w:rsidR="00377F18" w:rsidRPr="00D66DF0" w:rsidRDefault="00377F18" w:rsidP="009E54F2">
      <w:pPr>
        <w:pStyle w:val="00"/>
        <w:keepNext/>
        <w:rPr>
          <w:b/>
          <w:bCs/>
          <w:sz w:val="24"/>
          <w:szCs w:val="24"/>
        </w:rPr>
      </w:pPr>
      <w:r w:rsidRPr="00D66DF0">
        <w:rPr>
          <w:b/>
          <w:bCs/>
          <w:sz w:val="24"/>
          <w:szCs w:val="24"/>
        </w:rPr>
        <w:t>Расчёт показателей надёжности системы теплоснабжения города</w:t>
      </w:r>
    </w:p>
    <w:p w:rsidR="00377F18" w:rsidRPr="00D66DF0" w:rsidRDefault="00377F18" w:rsidP="00452F67">
      <w:pPr>
        <w:pStyle w:val="00"/>
        <w:rPr>
          <w:sz w:val="24"/>
          <w:szCs w:val="24"/>
        </w:rPr>
      </w:pPr>
      <w:r w:rsidRPr="00D66DF0">
        <w:rPr>
          <w:sz w:val="24"/>
          <w:szCs w:val="24"/>
        </w:rPr>
        <w:t>Результаты расчёта показателей надёжности системы теплоснабжения г. Заринск</w:t>
      </w:r>
      <w:r w:rsidR="00714D9F" w:rsidRPr="00D66DF0">
        <w:rPr>
          <w:sz w:val="24"/>
          <w:szCs w:val="24"/>
        </w:rPr>
        <w:t>а</w:t>
      </w:r>
      <w:r w:rsidRPr="00D66DF0">
        <w:rPr>
          <w:sz w:val="24"/>
          <w:szCs w:val="24"/>
        </w:rPr>
        <w:t xml:space="preserve"> представлены в таблице</w:t>
      </w:r>
      <w:r w:rsidR="002D5167">
        <w:rPr>
          <w:sz w:val="24"/>
          <w:szCs w:val="24"/>
        </w:rPr>
        <w:t xml:space="preserve"> 32</w:t>
      </w:r>
      <w:r w:rsidRPr="00D66DF0">
        <w:rPr>
          <w:sz w:val="24"/>
          <w:szCs w:val="24"/>
        </w:rPr>
        <w:t>.</w:t>
      </w:r>
    </w:p>
    <w:p w:rsidR="00377F18" w:rsidRPr="00D66DF0" w:rsidRDefault="00377F18" w:rsidP="00251DE5">
      <w:pPr>
        <w:pStyle w:val="afff0"/>
        <w:rPr>
          <w:rFonts w:ascii="Times New Roman" w:hAnsi="Times New Roman" w:cs="Times New Roman"/>
          <w:sz w:val="24"/>
          <w:szCs w:val="24"/>
        </w:rPr>
      </w:pPr>
      <w:r w:rsidRPr="00D66DF0">
        <w:rPr>
          <w:rFonts w:ascii="Times New Roman" w:hAnsi="Times New Roman" w:cs="Times New Roman"/>
          <w:sz w:val="24"/>
          <w:szCs w:val="24"/>
        </w:rPr>
        <w:t>Общий показатель надёжности систем теплоснабжения: K</w:t>
      </w:r>
      <w:r w:rsidRPr="00D66DF0">
        <w:rPr>
          <w:rFonts w:ascii="Times New Roman" w:hAnsi="Times New Roman" w:cs="Times New Roman"/>
          <w:sz w:val="24"/>
          <w:szCs w:val="24"/>
          <w:vertAlign w:val="subscript"/>
        </w:rPr>
        <w:t>над</w:t>
      </w:r>
      <w:r w:rsidRPr="00D66DF0">
        <w:rPr>
          <w:rFonts w:ascii="Times New Roman" w:hAnsi="Times New Roman" w:cs="Times New Roman"/>
          <w:sz w:val="24"/>
          <w:szCs w:val="24"/>
        </w:rPr>
        <w:t xml:space="preserve"> = 0,</w:t>
      </w:r>
      <w:r w:rsidR="00BE49B6" w:rsidRPr="00D66DF0">
        <w:rPr>
          <w:rFonts w:ascii="Times New Roman" w:hAnsi="Times New Roman" w:cs="Times New Roman"/>
          <w:sz w:val="24"/>
          <w:szCs w:val="24"/>
        </w:rPr>
        <w:t>812</w:t>
      </w:r>
      <w:r w:rsidRPr="00D66DF0">
        <w:rPr>
          <w:rFonts w:ascii="Times New Roman" w:hAnsi="Times New Roman" w:cs="Times New Roman"/>
          <w:sz w:val="24"/>
          <w:szCs w:val="24"/>
        </w:rPr>
        <w:t>.</w:t>
      </w:r>
    </w:p>
    <w:p w:rsidR="00377F18" w:rsidRPr="00D66DF0" w:rsidRDefault="00377F18" w:rsidP="00251DE5">
      <w:pPr>
        <w:pStyle w:val="afff0"/>
        <w:rPr>
          <w:rFonts w:ascii="Times New Roman" w:hAnsi="Times New Roman" w:cs="Times New Roman"/>
          <w:sz w:val="24"/>
          <w:szCs w:val="24"/>
        </w:rPr>
      </w:pPr>
      <w:r w:rsidRPr="00D66DF0">
        <w:rPr>
          <w:rFonts w:ascii="Times New Roman" w:hAnsi="Times New Roman" w:cs="Times New Roman"/>
          <w:sz w:val="24"/>
          <w:szCs w:val="24"/>
        </w:rPr>
        <w:t>По общему показателю надёжности система теп</w:t>
      </w:r>
      <w:r w:rsidR="00BE49B6" w:rsidRPr="00D66DF0">
        <w:rPr>
          <w:rFonts w:ascii="Times New Roman" w:hAnsi="Times New Roman" w:cs="Times New Roman"/>
          <w:sz w:val="24"/>
          <w:szCs w:val="24"/>
        </w:rPr>
        <w:t xml:space="preserve">лоснабжения города является </w:t>
      </w:r>
      <w:r w:rsidRPr="00D66DF0">
        <w:rPr>
          <w:rFonts w:ascii="Times New Roman" w:hAnsi="Times New Roman" w:cs="Times New Roman"/>
          <w:sz w:val="24"/>
          <w:szCs w:val="24"/>
        </w:rPr>
        <w:t>наде</w:t>
      </w:r>
      <w:r w:rsidRPr="00D66DF0">
        <w:rPr>
          <w:rFonts w:ascii="Times New Roman" w:hAnsi="Times New Roman" w:cs="Times New Roman"/>
          <w:sz w:val="24"/>
          <w:szCs w:val="24"/>
        </w:rPr>
        <w:t>ж</w:t>
      </w:r>
      <w:r w:rsidRPr="00D66DF0">
        <w:rPr>
          <w:rFonts w:ascii="Times New Roman" w:hAnsi="Times New Roman" w:cs="Times New Roman"/>
          <w:sz w:val="24"/>
          <w:szCs w:val="24"/>
        </w:rPr>
        <w:t>ной.</w:t>
      </w:r>
      <w:r w:rsidR="00BE49B6" w:rsidRPr="00D66DF0">
        <w:rPr>
          <w:rFonts w:ascii="Times New Roman" w:hAnsi="Times New Roman" w:cs="Times New Roman"/>
          <w:sz w:val="24"/>
          <w:szCs w:val="24"/>
        </w:rPr>
        <w:t xml:space="preserve"> Причиной тому является высокая надежность </w:t>
      </w:r>
      <w:r w:rsidR="004A049C" w:rsidRPr="00D66DF0">
        <w:rPr>
          <w:rFonts w:ascii="Times New Roman" w:hAnsi="Times New Roman" w:cs="Times New Roman"/>
          <w:sz w:val="24"/>
          <w:szCs w:val="24"/>
        </w:rPr>
        <w:t xml:space="preserve">теплоснабжения потребителей от </w:t>
      </w:r>
      <w:r w:rsidR="00BE49B6" w:rsidRPr="00D66DF0">
        <w:rPr>
          <w:rFonts w:ascii="Times New Roman" w:hAnsi="Times New Roman" w:cs="Times New Roman"/>
          <w:sz w:val="24"/>
          <w:szCs w:val="24"/>
        </w:rPr>
        <w:t>град</w:t>
      </w:r>
      <w:r w:rsidR="00BE49B6" w:rsidRPr="00D66DF0">
        <w:rPr>
          <w:rFonts w:ascii="Times New Roman" w:hAnsi="Times New Roman" w:cs="Times New Roman"/>
          <w:sz w:val="24"/>
          <w:szCs w:val="24"/>
        </w:rPr>
        <w:t>о</w:t>
      </w:r>
      <w:r w:rsidR="00BE49B6" w:rsidRPr="00D66DF0">
        <w:rPr>
          <w:rFonts w:ascii="Times New Roman" w:hAnsi="Times New Roman" w:cs="Times New Roman"/>
          <w:sz w:val="24"/>
          <w:szCs w:val="24"/>
        </w:rPr>
        <w:t>образующего источника тепловой энергии – ТЭЦ ОАО «Алтай-Кокс».</w:t>
      </w:r>
    </w:p>
    <w:p w:rsidR="00377F18" w:rsidRPr="00D66DF0" w:rsidRDefault="00377F18" w:rsidP="00B9351D">
      <w:pPr>
        <w:pStyle w:val="afc"/>
        <w:keepNext/>
        <w:rPr>
          <w:rFonts w:ascii="Times New Roman" w:hAnsi="Times New Roman" w:cs="Times New Roman"/>
          <w:sz w:val="24"/>
          <w:szCs w:val="24"/>
        </w:rPr>
        <w:sectPr w:rsidR="00377F18" w:rsidRPr="00D66DF0" w:rsidSect="00473F2B">
          <w:pgSz w:w="11906" w:h="16838" w:code="9"/>
          <w:pgMar w:top="1134" w:right="567" w:bottom="1134" w:left="1701" w:header="709" w:footer="397" w:gutter="0"/>
          <w:cols w:space="708"/>
          <w:docGrid w:linePitch="360"/>
        </w:sect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lastRenderedPageBreak/>
        <w:t>Показатели надёжности системы теплоснабжения</w:t>
      </w:r>
    </w:p>
    <w:tbl>
      <w:tblPr>
        <w:tblW w:w="5000" w:type="pct"/>
        <w:tblLook w:val="00A0" w:firstRow="1" w:lastRow="0" w:firstColumn="1" w:lastColumn="0" w:noHBand="0" w:noVBand="0"/>
      </w:tblPr>
      <w:tblGrid>
        <w:gridCol w:w="1421"/>
        <w:gridCol w:w="1640"/>
        <w:gridCol w:w="1461"/>
        <w:gridCol w:w="1672"/>
        <w:gridCol w:w="1461"/>
        <w:gridCol w:w="1461"/>
        <w:gridCol w:w="1461"/>
        <w:gridCol w:w="1461"/>
        <w:gridCol w:w="1421"/>
        <w:gridCol w:w="1473"/>
        <w:gridCol w:w="1156"/>
        <w:gridCol w:w="1473"/>
        <w:gridCol w:w="1255"/>
        <w:gridCol w:w="1473"/>
        <w:gridCol w:w="1473"/>
      </w:tblGrid>
      <w:tr w:rsidR="00377F18" w:rsidRPr="00904CA2" w:rsidTr="00112899">
        <w:trPr>
          <w:trHeight w:val="2835"/>
        </w:trPr>
        <w:tc>
          <w:tcPr>
            <w:tcW w:w="327" w:type="pct"/>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904CA2" w:rsidRDefault="00377F18"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Наименов</w:t>
            </w:r>
            <w:r w:rsidRPr="00904CA2">
              <w:rPr>
                <w:rFonts w:ascii="Times New Roman" w:hAnsi="Times New Roman" w:cs="Times New Roman"/>
                <w:b/>
                <w:bCs/>
                <w:color w:val="000000"/>
                <w:sz w:val="20"/>
                <w:szCs w:val="20"/>
                <w:lang w:eastAsia="ru-RU"/>
              </w:rPr>
              <w:t>а</w:t>
            </w:r>
            <w:r w:rsidRPr="00904CA2">
              <w:rPr>
                <w:rFonts w:ascii="Times New Roman" w:hAnsi="Times New Roman" w:cs="Times New Roman"/>
                <w:b/>
                <w:bCs/>
                <w:color w:val="000000"/>
                <w:sz w:val="20"/>
                <w:szCs w:val="20"/>
                <w:lang w:eastAsia="ru-RU"/>
              </w:rPr>
              <w:t>ние показ</w:t>
            </w:r>
            <w:r w:rsidRPr="00904CA2">
              <w:rPr>
                <w:rFonts w:ascii="Times New Roman" w:hAnsi="Times New Roman" w:cs="Times New Roman"/>
                <w:b/>
                <w:bCs/>
                <w:color w:val="000000"/>
                <w:sz w:val="20"/>
                <w:szCs w:val="20"/>
                <w:lang w:eastAsia="ru-RU"/>
              </w:rPr>
              <w:t>а</w:t>
            </w:r>
            <w:r w:rsidRPr="00904CA2">
              <w:rPr>
                <w:rFonts w:ascii="Times New Roman" w:hAnsi="Times New Roman" w:cs="Times New Roman"/>
                <w:b/>
                <w:bCs/>
                <w:color w:val="000000"/>
                <w:sz w:val="20"/>
                <w:szCs w:val="20"/>
                <w:lang w:eastAsia="ru-RU"/>
              </w:rPr>
              <w:t>теля</w:t>
            </w:r>
          </w:p>
        </w:tc>
        <w:tc>
          <w:tcPr>
            <w:tcW w:w="377" w:type="pct"/>
            <w:tcBorders>
              <w:top w:val="single" w:sz="4" w:space="0" w:color="auto"/>
              <w:left w:val="nil"/>
              <w:bottom w:val="single" w:sz="4" w:space="0" w:color="auto"/>
              <w:right w:val="single" w:sz="4" w:space="0" w:color="auto"/>
            </w:tcBorders>
            <w:shd w:val="clear" w:color="auto" w:fill="548DD4"/>
            <w:vAlign w:val="center"/>
          </w:tcPr>
          <w:p w:rsidR="00377F18" w:rsidRPr="00904CA2" w:rsidRDefault="00377F18"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надежности электросна</w:t>
            </w:r>
            <w:r w:rsidRPr="00904CA2">
              <w:rPr>
                <w:rFonts w:ascii="Times New Roman" w:hAnsi="Times New Roman" w:cs="Times New Roman"/>
                <w:b/>
                <w:bCs/>
                <w:color w:val="000000"/>
                <w:sz w:val="20"/>
                <w:szCs w:val="20"/>
                <w:lang w:eastAsia="ru-RU"/>
              </w:rPr>
              <w:t>б</w:t>
            </w:r>
            <w:r w:rsidRPr="00904CA2">
              <w:rPr>
                <w:rFonts w:ascii="Times New Roman" w:hAnsi="Times New Roman" w:cs="Times New Roman"/>
                <w:b/>
                <w:bCs/>
                <w:color w:val="000000"/>
                <w:sz w:val="20"/>
                <w:szCs w:val="20"/>
                <w:lang w:eastAsia="ru-RU"/>
              </w:rPr>
              <w:t>жения тепл</w:t>
            </w:r>
            <w:r w:rsidRPr="00904CA2">
              <w:rPr>
                <w:rFonts w:ascii="Times New Roman" w:hAnsi="Times New Roman" w:cs="Times New Roman"/>
                <w:b/>
                <w:bCs/>
                <w:color w:val="000000"/>
                <w:sz w:val="20"/>
                <w:szCs w:val="20"/>
                <w:lang w:eastAsia="ru-RU"/>
              </w:rPr>
              <w:t>о</w:t>
            </w:r>
            <w:r w:rsidRPr="00904CA2">
              <w:rPr>
                <w:rFonts w:ascii="Times New Roman" w:hAnsi="Times New Roman" w:cs="Times New Roman"/>
                <w:b/>
                <w:bCs/>
                <w:color w:val="000000"/>
                <w:sz w:val="20"/>
                <w:szCs w:val="20"/>
                <w:lang w:eastAsia="ru-RU"/>
              </w:rPr>
              <w:t>источника</w:t>
            </w:r>
          </w:p>
        </w:tc>
        <w:tc>
          <w:tcPr>
            <w:tcW w:w="336" w:type="pct"/>
            <w:tcBorders>
              <w:top w:val="single" w:sz="4" w:space="0" w:color="auto"/>
              <w:left w:val="nil"/>
              <w:bottom w:val="single" w:sz="4" w:space="0" w:color="auto"/>
              <w:right w:val="single" w:sz="4" w:space="0" w:color="auto"/>
            </w:tcBorders>
            <w:shd w:val="clear" w:color="auto" w:fill="548DD4"/>
            <w:vAlign w:val="center"/>
          </w:tcPr>
          <w:p w:rsidR="00377F18" w:rsidRPr="00904CA2" w:rsidRDefault="00377F18"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надежности водоснабж</w:t>
            </w:r>
            <w:r w:rsidRPr="00904CA2">
              <w:rPr>
                <w:rFonts w:ascii="Times New Roman" w:hAnsi="Times New Roman" w:cs="Times New Roman"/>
                <w:b/>
                <w:bCs/>
                <w:color w:val="000000"/>
                <w:sz w:val="20"/>
                <w:szCs w:val="20"/>
                <w:lang w:eastAsia="ru-RU"/>
              </w:rPr>
              <w:t>е</w:t>
            </w:r>
            <w:r w:rsidRPr="00904CA2">
              <w:rPr>
                <w:rFonts w:ascii="Times New Roman" w:hAnsi="Times New Roman" w:cs="Times New Roman"/>
                <w:b/>
                <w:bCs/>
                <w:color w:val="000000"/>
                <w:sz w:val="20"/>
                <w:szCs w:val="20"/>
                <w:lang w:eastAsia="ru-RU"/>
              </w:rPr>
              <w:t>ния тепл</w:t>
            </w:r>
            <w:r w:rsidRPr="00904CA2">
              <w:rPr>
                <w:rFonts w:ascii="Times New Roman" w:hAnsi="Times New Roman" w:cs="Times New Roman"/>
                <w:b/>
                <w:bCs/>
                <w:color w:val="000000"/>
                <w:sz w:val="20"/>
                <w:szCs w:val="20"/>
                <w:lang w:eastAsia="ru-RU"/>
              </w:rPr>
              <w:t>о</w:t>
            </w:r>
            <w:r w:rsidRPr="00904CA2">
              <w:rPr>
                <w:rFonts w:ascii="Times New Roman" w:hAnsi="Times New Roman" w:cs="Times New Roman"/>
                <w:b/>
                <w:bCs/>
                <w:color w:val="000000"/>
                <w:sz w:val="20"/>
                <w:szCs w:val="20"/>
                <w:lang w:eastAsia="ru-RU"/>
              </w:rPr>
              <w:t>источника</w:t>
            </w:r>
          </w:p>
        </w:tc>
        <w:tc>
          <w:tcPr>
            <w:tcW w:w="384" w:type="pct"/>
            <w:tcBorders>
              <w:top w:val="single" w:sz="4" w:space="0" w:color="auto"/>
              <w:left w:val="nil"/>
              <w:bottom w:val="single" w:sz="4" w:space="0" w:color="auto"/>
              <w:right w:val="single" w:sz="4" w:space="0" w:color="auto"/>
            </w:tcBorders>
            <w:shd w:val="clear" w:color="auto" w:fill="548DD4"/>
            <w:vAlign w:val="center"/>
          </w:tcPr>
          <w:p w:rsidR="00377F18" w:rsidRPr="00904CA2" w:rsidRDefault="00377F18"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надежности топливосна</w:t>
            </w:r>
            <w:r w:rsidRPr="00904CA2">
              <w:rPr>
                <w:rFonts w:ascii="Times New Roman" w:hAnsi="Times New Roman" w:cs="Times New Roman"/>
                <w:b/>
                <w:bCs/>
                <w:color w:val="000000"/>
                <w:sz w:val="20"/>
                <w:szCs w:val="20"/>
                <w:lang w:eastAsia="ru-RU"/>
              </w:rPr>
              <w:t>б</w:t>
            </w:r>
            <w:r w:rsidRPr="00904CA2">
              <w:rPr>
                <w:rFonts w:ascii="Times New Roman" w:hAnsi="Times New Roman" w:cs="Times New Roman"/>
                <w:b/>
                <w:bCs/>
                <w:color w:val="000000"/>
                <w:sz w:val="20"/>
                <w:szCs w:val="20"/>
                <w:lang w:eastAsia="ru-RU"/>
              </w:rPr>
              <w:t>жения тепл</w:t>
            </w:r>
            <w:r w:rsidRPr="00904CA2">
              <w:rPr>
                <w:rFonts w:ascii="Times New Roman" w:hAnsi="Times New Roman" w:cs="Times New Roman"/>
                <w:b/>
                <w:bCs/>
                <w:color w:val="000000"/>
                <w:sz w:val="20"/>
                <w:szCs w:val="20"/>
                <w:lang w:eastAsia="ru-RU"/>
              </w:rPr>
              <w:t>о</w:t>
            </w:r>
            <w:r w:rsidRPr="00904CA2">
              <w:rPr>
                <w:rFonts w:ascii="Times New Roman" w:hAnsi="Times New Roman" w:cs="Times New Roman"/>
                <w:b/>
                <w:bCs/>
                <w:color w:val="000000"/>
                <w:sz w:val="20"/>
                <w:szCs w:val="20"/>
                <w:lang w:eastAsia="ru-RU"/>
              </w:rPr>
              <w:t>источника</w:t>
            </w:r>
          </w:p>
        </w:tc>
        <w:tc>
          <w:tcPr>
            <w:tcW w:w="335" w:type="pct"/>
            <w:tcBorders>
              <w:top w:val="single" w:sz="4" w:space="0" w:color="auto"/>
              <w:left w:val="nil"/>
              <w:bottom w:val="single" w:sz="4" w:space="0" w:color="auto"/>
              <w:right w:val="single" w:sz="4" w:space="0" w:color="auto"/>
            </w:tcBorders>
            <w:shd w:val="clear" w:color="auto" w:fill="548DD4"/>
            <w:vAlign w:val="center"/>
          </w:tcPr>
          <w:p w:rsidR="00377F18" w:rsidRPr="00904CA2" w:rsidRDefault="00377F18"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соответствия тепловой мощности теплоисто</w:t>
            </w:r>
            <w:r w:rsidRPr="00904CA2">
              <w:rPr>
                <w:rFonts w:ascii="Times New Roman" w:hAnsi="Times New Roman" w:cs="Times New Roman"/>
                <w:b/>
                <w:bCs/>
                <w:color w:val="000000"/>
                <w:sz w:val="20"/>
                <w:szCs w:val="20"/>
                <w:lang w:eastAsia="ru-RU"/>
              </w:rPr>
              <w:t>ч</w:t>
            </w:r>
            <w:r w:rsidRPr="00904CA2">
              <w:rPr>
                <w:rFonts w:ascii="Times New Roman" w:hAnsi="Times New Roman" w:cs="Times New Roman"/>
                <w:b/>
                <w:bCs/>
                <w:color w:val="000000"/>
                <w:sz w:val="20"/>
                <w:szCs w:val="20"/>
                <w:lang w:eastAsia="ru-RU"/>
              </w:rPr>
              <w:t>ника и пр</w:t>
            </w:r>
            <w:r w:rsidRPr="00904CA2">
              <w:rPr>
                <w:rFonts w:ascii="Times New Roman" w:hAnsi="Times New Roman" w:cs="Times New Roman"/>
                <w:b/>
                <w:bCs/>
                <w:color w:val="000000"/>
                <w:sz w:val="20"/>
                <w:szCs w:val="20"/>
                <w:lang w:eastAsia="ru-RU"/>
              </w:rPr>
              <w:t>о</w:t>
            </w:r>
            <w:r w:rsidRPr="00904CA2">
              <w:rPr>
                <w:rFonts w:ascii="Times New Roman" w:hAnsi="Times New Roman" w:cs="Times New Roman"/>
                <w:b/>
                <w:bCs/>
                <w:color w:val="000000"/>
                <w:sz w:val="20"/>
                <w:szCs w:val="20"/>
                <w:lang w:eastAsia="ru-RU"/>
              </w:rPr>
              <w:t>пускной сп</w:t>
            </w:r>
            <w:r w:rsidRPr="00904CA2">
              <w:rPr>
                <w:rFonts w:ascii="Times New Roman" w:hAnsi="Times New Roman" w:cs="Times New Roman"/>
                <w:b/>
                <w:bCs/>
                <w:color w:val="000000"/>
                <w:sz w:val="20"/>
                <w:szCs w:val="20"/>
                <w:lang w:eastAsia="ru-RU"/>
              </w:rPr>
              <w:t>о</w:t>
            </w:r>
            <w:r w:rsidRPr="00904CA2">
              <w:rPr>
                <w:rFonts w:ascii="Times New Roman" w:hAnsi="Times New Roman" w:cs="Times New Roman"/>
                <w:b/>
                <w:bCs/>
                <w:color w:val="000000"/>
                <w:sz w:val="20"/>
                <w:szCs w:val="20"/>
                <w:lang w:eastAsia="ru-RU"/>
              </w:rPr>
              <w:t>собности тепловых сетей расчё</w:t>
            </w:r>
            <w:r w:rsidRPr="00904CA2">
              <w:rPr>
                <w:rFonts w:ascii="Times New Roman" w:hAnsi="Times New Roman" w:cs="Times New Roman"/>
                <w:b/>
                <w:bCs/>
                <w:color w:val="000000"/>
                <w:sz w:val="20"/>
                <w:szCs w:val="20"/>
                <w:lang w:eastAsia="ru-RU"/>
              </w:rPr>
              <w:t>т</w:t>
            </w:r>
            <w:r w:rsidRPr="00904CA2">
              <w:rPr>
                <w:rFonts w:ascii="Times New Roman" w:hAnsi="Times New Roman" w:cs="Times New Roman"/>
                <w:b/>
                <w:bCs/>
                <w:color w:val="000000"/>
                <w:sz w:val="20"/>
                <w:szCs w:val="20"/>
                <w:lang w:eastAsia="ru-RU"/>
              </w:rPr>
              <w:t>ным тепл</w:t>
            </w:r>
            <w:r w:rsidRPr="00904CA2">
              <w:rPr>
                <w:rFonts w:ascii="Times New Roman" w:hAnsi="Times New Roman" w:cs="Times New Roman"/>
                <w:b/>
                <w:bCs/>
                <w:color w:val="000000"/>
                <w:sz w:val="20"/>
                <w:szCs w:val="20"/>
                <w:lang w:eastAsia="ru-RU"/>
              </w:rPr>
              <w:t>о</w:t>
            </w:r>
            <w:r w:rsidRPr="00904CA2">
              <w:rPr>
                <w:rFonts w:ascii="Times New Roman" w:hAnsi="Times New Roman" w:cs="Times New Roman"/>
                <w:b/>
                <w:bCs/>
                <w:color w:val="000000"/>
                <w:sz w:val="20"/>
                <w:szCs w:val="20"/>
                <w:lang w:eastAsia="ru-RU"/>
              </w:rPr>
              <w:t>вым нагру</w:t>
            </w:r>
            <w:r w:rsidRPr="00904CA2">
              <w:rPr>
                <w:rFonts w:ascii="Times New Roman" w:hAnsi="Times New Roman" w:cs="Times New Roman"/>
                <w:b/>
                <w:bCs/>
                <w:color w:val="000000"/>
                <w:sz w:val="20"/>
                <w:szCs w:val="20"/>
                <w:lang w:eastAsia="ru-RU"/>
              </w:rPr>
              <w:t>з</w:t>
            </w:r>
            <w:r w:rsidRPr="00904CA2">
              <w:rPr>
                <w:rFonts w:ascii="Times New Roman" w:hAnsi="Times New Roman" w:cs="Times New Roman"/>
                <w:b/>
                <w:bCs/>
                <w:color w:val="000000"/>
                <w:sz w:val="20"/>
                <w:szCs w:val="20"/>
                <w:lang w:eastAsia="ru-RU"/>
              </w:rPr>
              <w:t>кам</w:t>
            </w:r>
          </w:p>
        </w:tc>
        <w:tc>
          <w:tcPr>
            <w:tcW w:w="335" w:type="pct"/>
            <w:tcBorders>
              <w:top w:val="single" w:sz="4" w:space="0" w:color="auto"/>
              <w:left w:val="nil"/>
              <w:bottom w:val="single" w:sz="4" w:space="0" w:color="auto"/>
              <w:right w:val="single" w:sz="4" w:space="0" w:color="auto"/>
            </w:tcBorders>
            <w:shd w:val="clear" w:color="auto" w:fill="548DD4"/>
            <w:vAlign w:val="center"/>
          </w:tcPr>
          <w:p w:rsidR="00377F18" w:rsidRPr="00904CA2" w:rsidRDefault="00377F18"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уровня р</w:t>
            </w:r>
            <w:r w:rsidRPr="00904CA2">
              <w:rPr>
                <w:rFonts w:ascii="Times New Roman" w:hAnsi="Times New Roman" w:cs="Times New Roman"/>
                <w:b/>
                <w:bCs/>
                <w:color w:val="000000"/>
                <w:sz w:val="20"/>
                <w:szCs w:val="20"/>
                <w:lang w:eastAsia="ru-RU"/>
              </w:rPr>
              <w:t>е</w:t>
            </w:r>
            <w:r w:rsidRPr="00904CA2">
              <w:rPr>
                <w:rFonts w:ascii="Times New Roman" w:hAnsi="Times New Roman" w:cs="Times New Roman"/>
                <w:b/>
                <w:bCs/>
                <w:color w:val="000000"/>
                <w:sz w:val="20"/>
                <w:szCs w:val="20"/>
                <w:lang w:eastAsia="ru-RU"/>
              </w:rPr>
              <w:t>зервиров</w:t>
            </w:r>
            <w:r w:rsidRPr="00904CA2">
              <w:rPr>
                <w:rFonts w:ascii="Times New Roman" w:hAnsi="Times New Roman" w:cs="Times New Roman"/>
                <w:b/>
                <w:bCs/>
                <w:color w:val="000000"/>
                <w:sz w:val="20"/>
                <w:szCs w:val="20"/>
                <w:lang w:eastAsia="ru-RU"/>
              </w:rPr>
              <w:t>а</w:t>
            </w:r>
            <w:r w:rsidRPr="00904CA2">
              <w:rPr>
                <w:rFonts w:ascii="Times New Roman" w:hAnsi="Times New Roman" w:cs="Times New Roman"/>
                <w:b/>
                <w:bCs/>
                <w:color w:val="000000"/>
                <w:sz w:val="20"/>
                <w:szCs w:val="20"/>
                <w:lang w:eastAsia="ru-RU"/>
              </w:rPr>
              <w:t>ния  тепл</w:t>
            </w:r>
            <w:r w:rsidRPr="00904CA2">
              <w:rPr>
                <w:rFonts w:ascii="Times New Roman" w:hAnsi="Times New Roman" w:cs="Times New Roman"/>
                <w:b/>
                <w:bCs/>
                <w:color w:val="000000"/>
                <w:sz w:val="20"/>
                <w:szCs w:val="20"/>
                <w:lang w:eastAsia="ru-RU"/>
              </w:rPr>
              <w:t>о</w:t>
            </w:r>
            <w:r w:rsidRPr="00904CA2">
              <w:rPr>
                <w:rFonts w:ascii="Times New Roman" w:hAnsi="Times New Roman" w:cs="Times New Roman"/>
                <w:b/>
                <w:bCs/>
                <w:color w:val="000000"/>
                <w:sz w:val="20"/>
                <w:szCs w:val="20"/>
                <w:lang w:eastAsia="ru-RU"/>
              </w:rPr>
              <w:t>источника и элементов тепловой сети</w:t>
            </w:r>
          </w:p>
        </w:tc>
        <w:tc>
          <w:tcPr>
            <w:tcW w:w="335" w:type="pct"/>
            <w:tcBorders>
              <w:top w:val="single" w:sz="4" w:space="0" w:color="auto"/>
              <w:left w:val="nil"/>
              <w:bottom w:val="single" w:sz="4" w:space="0" w:color="auto"/>
              <w:right w:val="single" w:sz="4" w:space="0" w:color="auto"/>
            </w:tcBorders>
            <w:shd w:val="clear" w:color="auto" w:fill="548DD4"/>
            <w:vAlign w:val="center"/>
          </w:tcPr>
          <w:p w:rsidR="00377F18" w:rsidRPr="00904CA2" w:rsidRDefault="00377F18"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технического состояния тепловых сетей от те</w:t>
            </w:r>
            <w:r w:rsidRPr="00904CA2">
              <w:rPr>
                <w:rFonts w:ascii="Times New Roman" w:hAnsi="Times New Roman" w:cs="Times New Roman"/>
                <w:b/>
                <w:bCs/>
                <w:color w:val="000000"/>
                <w:sz w:val="20"/>
                <w:szCs w:val="20"/>
                <w:lang w:eastAsia="ru-RU"/>
              </w:rPr>
              <w:t>п</w:t>
            </w:r>
            <w:r w:rsidRPr="00904CA2">
              <w:rPr>
                <w:rFonts w:ascii="Times New Roman" w:hAnsi="Times New Roman" w:cs="Times New Roman"/>
                <w:b/>
                <w:bCs/>
                <w:color w:val="000000"/>
                <w:sz w:val="20"/>
                <w:szCs w:val="20"/>
                <w:lang w:eastAsia="ru-RU"/>
              </w:rPr>
              <w:t>лоисточника</w:t>
            </w:r>
          </w:p>
        </w:tc>
        <w:tc>
          <w:tcPr>
            <w:tcW w:w="335" w:type="pct"/>
            <w:tcBorders>
              <w:top w:val="single" w:sz="4" w:space="0" w:color="auto"/>
              <w:left w:val="nil"/>
              <w:bottom w:val="single" w:sz="4" w:space="0" w:color="auto"/>
              <w:right w:val="single" w:sz="4" w:space="0" w:color="auto"/>
            </w:tcBorders>
            <w:shd w:val="clear" w:color="auto" w:fill="548DD4"/>
            <w:vAlign w:val="center"/>
          </w:tcPr>
          <w:p w:rsidR="00377F18" w:rsidRPr="00904CA2" w:rsidRDefault="00377F18"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интенсивн</w:t>
            </w:r>
            <w:r w:rsidRPr="00904CA2">
              <w:rPr>
                <w:rFonts w:ascii="Times New Roman" w:hAnsi="Times New Roman" w:cs="Times New Roman"/>
                <w:b/>
                <w:bCs/>
                <w:color w:val="000000"/>
                <w:sz w:val="20"/>
                <w:szCs w:val="20"/>
                <w:lang w:eastAsia="ru-RU"/>
              </w:rPr>
              <w:t>о</w:t>
            </w:r>
            <w:r w:rsidRPr="00904CA2">
              <w:rPr>
                <w:rFonts w:ascii="Times New Roman" w:hAnsi="Times New Roman" w:cs="Times New Roman"/>
                <w:b/>
                <w:bCs/>
                <w:color w:val="000000"/>
                <w:sz w:val="20"/>
                <w:szCs w:val="20"/>
                <w:lang w:eastAsia="ru-RU"/>
              </w:rPr>
              <w:t>сти отказов тепловых сетей от те</w:t>
            </w:r>
            <w:r w:rsidRPr="00904CA2">
              <w:rPr>
                <w:rFonts w:ascii="Times New Roman" w:hAnsi="Times New Roman" w:cs="Times New Roman"/>
                <w:b/>
                <w:bCs/>
                <w:color w:val="000000"/>
                <w:sz w:val="20"/>
                <w:szCs w:val="20"/>
                <w:lang w:eastAsia="ru-RU"/>
              </w:rPr>
              <w:t>п</w:t>
            </w:r>
            <w:r w:rsidRPr="00904CA2">
              <w:rPr>
                <w:rFonts w:ascii="Times New Roman" w:hAnsi="Times New Roman" w:cs="Times New Roman"/>
                <w:b/>
                <w:bCs/>
                <w:color w:val="000000"/>
                <w:sz w:val="20"/>
                <w:szCs w:val="20"/>
                <w:lang w:eastAsia="ru-RU"/>
              </w:rPr>
              <w:t>лоисточника</w:t>
            </w:r>
          </w:p>
        </w:tc>
        <w:tc>
          <w:tcPr>
            <w:tcW w:w="326" w:type="pct"/>
            <w:tcBorders>
              <w:top w:val="single" w:sz="4" w:space="0" w:color="auto"/>
              <w:left w:val="nil"/>
              <w:bottom w:val="single" w:sz="4" w:space="0" w:color="auto"/>
              <w:right w:val="single" w:sz="4" w:space="0" w:color="auto"/>
            </w:tcBorders>
            <w:shd w:val="clear" w:color="auto" w:fill="548DD4"/>
            <w:vAlign w:val="center"/>
          </w:tcPr>
          <w:p w:rsidR="00377F18" w:rsidRPr="00904CA2" w:rsidRDefault="00377F18"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относител</w:t>
            </w:r>
            <w:r w:rsidRPr="00904CA2">
              <w:rPr>
                <w:rFonts w:ascii="Times New Roman" w:hAnsi="Times New Roman" w:cs="Times New Roman"/>
                <w:b/>
                <w:bCs/>
                <w:color w:val="000000"/>
                <w:sz w:val="20"/>
                <w:szCs w:val="20"/>
                <w:lang w:eastAsia="ru-RU"/>
              </w:rPr>
              <w:t>ь</w:t>
            </w:r>
            <w:r w:rsidRPr="00904CA2">
              <w:rPr>
                <w:rFonts w:ascii="Times New Roman" w:hAnsi="Times New Roman" w:cs="Times New Roman"/>
                <w:b/>
                <w:bCs/>
                <w:color w:val="000000"/>
                <w:sz w:val="20"/>
                <w:szCs w:val="20"/>
                <w:lang w:eastAsia="ru-RU"/>
              </w:rPr>
              <w:t>ного ав</w:t>
            </w:r>
            <w:r w:rsidRPr="00904CA2">
              <w:rPr>
                <w:rFonts w:ascii="Times New Roman" w:hAnsi="Times New Roman" w:cs="Times New Roman"/>
                <w:b/>
                <w:bCs/>
                <w:color w:val="000000"/>
                <w:sz w:val="20"/>
                <w:szCs w:val="20"/>
                <w:lang w:eastAsia="ru-RU"/>
              </w:rPr>
              <w:t>а</w:t>
            </w:r>
            <w:r w:rsidRPr="00904CA2">
              <w:rPr>
                <w:rFonts w:ascii="Times New Roman" w:hAnsi="Times New Roman" w:cs="Times New Roman"/>
                <w:b/>
                <w:bCs/>
                <w:color w:val="000000"/>
                <w:sz w:val="20"/>
                <w:szCs w:val="20"/>
                <w:lang w:eastAsia="ru-RU"/>
              </w:rPr>
              <w:t>рийного недоотпуска тепла</w:t>
            </w:r>
          </w:p>
        </w:tc>
        <w:tc>
          <w:tcPr>
            <w:tcW w:w="339" w:type="pct"/>
            <w:tcBorders>
              <w:top w:val="single" w:sz="4" w:space="0" w:color="auto"/>
              <w:left w:val="nil"/>
              <w:bottom w:val="single" w:sz="4" w:space="0" w:color="auto"/>
              <w:right w:val="single" w:sz="4" w:space="0" w:color="auto"/>
            </w:tcBorders>
            <w:shd w:val="clear" w:color="auto" w:fill="548DD4"/>
            <w:vAlign w:val="center"/>
          </w:tcPr>
          <w:p w:rsidR="00377F18" w:rsidRPr="00904CA2" w:rsidRDefault="00377F18"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качества теплосна</w:t>
            </w:r>
            <w:r w:rsidRPr="00904CA2">
              <w:rPr>
                <w:rFonts w:ascii="Times New Roman" w:hAnsi="Times New Roman" w:cs="Times New Roman"/>
                <w:b/>
                <w:bCs/>
                <w:color w:val="000000"/>
                <w:sz w:val="20"/>
                <w:szCs w:val="20"/>
                <w:lang w:eastAsia="ru-RU"/>
              </w:rPr>
              <w:t>б</w:t>
            </w:r>
            <w:r w:rsidRPr="00904CA2">
              <w:rPr>
                <w:rFonts w:ascii="Times New Roman" w:hAnsi="Times New Roman" w:cs="Times New Roman"/>
                <w:b/>
                <w:bCs/>
                <w:color w:val="000000"/>
                <w:sz w:val="20"/>
                <w:szCs w:val="20"/>
                <w:lang w:eastAsia="ru-RU"/>
              </w:rPr>
              <w:t>жения</w:t>
            </w:r>
          </w:p>
        </w:tc>
        <w:tc>
          <w:tcPr>
            <w:tcW w:w="265" w:type="pct"/>
            <w:tcBorders>
              <w:top w:val="single" w:sz="4" w:space="0" w:color="auto"/>
              <w:left w:val="nil"/>
              <w:bottom w:val="single" w:sz="4" w:space="0" w:color="auto"/>
              <w:right w:val="single" w:sz="4" w:space="0" w:color="auto"/>
            </w:tcBorders>
            <w:shd w:val="clear" w:color="auto" w:fill="548DD4"/>
            <w:vAlign w:val="center"/>
          </w:tcPr>
          <w:p w:rsidR="00377F18" w:rsidRPr="00904CA2" w:rsidRDefault="00377F18"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Колич</w:t>
            </w:r>
            <w:r w:rsidRPr="00904CA2">
              <w:rPr>
                <w:rFonts w:ascii="Times New Roman" w:hAnsi="Times New Roman" w:cs="Times New Roman"/>
                <w:b/>
                <w:bCs/>
                <w:color w:val="000000"/>
                <w:sz w:val="20"/>
                <w:szCs w:val="20"/>
                <w:lang w:eastAsia="ru-RU"/>
              </w:rPr>
              <w:t>е</w:t>
            </w:r>
            <w:r w:rsidRPr="00904CA2">
              <w:rPr>
                <w:rFonts w:ascii="Times New Roman" w:hAnsi="Times New Roman" w:cs="Times New Roman"/>
                <w:b/>
                <w:bCs/>
                <w:color w:val="000000"/>
                <w:sz w:val="20"/>
                <w:szCs w:val="20"/>
                <w:lang w:eastAsia="ru-RU"/>
              </w:rPr>
              <w:t>ство ра</w:t>
            </w:r>
            <w:r w:rsidRPr="00904CA2">
              <w:rPr>
                <w:rFonts w:ascii="Times New Roman" w:hAnsi="Times New Roman" w:cs="Times New Roman"/>
                <w:b/>
                <w:bCs/>
                <w:color w:val="000000"/>
                <w:sz w:val="20"/>
                <w:szCs w:val="20"/>
                <w:lang w:eastAsia="ru-RU"/>
              </w:rPr>
              <w:t>с</w:t>
            </w:r>
            <w:r w:rsidRPr="00904CA2">
              <w:rPr>
                <w:rFonts w:ascii="Times New Roman" w:hAnsi="Times New Roman" w:cs="Times New Roman"/>
                <w:b/>
                <w:bCs/>
                <w:color w:val="000000"/>
                <w:sz w:val="20"/>
                <w:szCs w:val="20"/>
                <w:lang w:eastAsia="ru-RU"/>
              </w:rPr>
              <w:t>четных показат</w:t>
            </w:r>
            <w:r w:rsidRPr="00904CA2">
              <w:rPr>
                <w:rFonts w:ascii="Times New Roman" w:hAnsi="Times New Roman" w:cs="Times New Roman"/>
                <w:b/>
                <w:bCs/>
                <w:color w:val="000000"/>
                <w:sz w:val="20"/>
                <w:szCs w:val="20"/>
                <w:lang w:eastAsia="ru-RU"/>
              </w:rPr>
              <w:t>е</w:t>
            </w:r>
            <w:r w:rsidRPr="00904CA2">
              <w:rPr>
                <w:rFonts w:ascii="Times New Roman" w:hAnsi="Times New Roman" w:cs="Times New Roman"/>
                <w:b/>
                <w:bCs/>
                <w:color w:val="000000"/>
                <w:sz w:val="20"/>
                <w:szCs w:val="20"/>
                <w:lang w:eastAsia="ru-RU"/>
              </w:rPr>
              <w:t>лей</w:t>
            </w:r>
          </w:p>
        </w:tc>
        <w:tc>
          <w:tcPr>
            <w:tcW w:w="339" w:type="pct"/>
            <w:tcBorders>
              <w:top w:val="single" w:sz="4" w:space="0" w:color="auto"/>
              <w:left w:val="nil"/>
              <w:bottom w:val="single" w:sz="4" w:space="0" w:color="auto"/>
              <w:right w:val="single" w:sz="4" w:space="0" w:color="auto"/>
            </w:tcBorders>
            <w:shd w:val="clear" w:color="auto" w:fill="548DD4"/>
            <w:vAlign w:val="center"/>
          </w:tcPr>
          <w:p w:rsidR="00377F18" w:rsidRPr="00904CA2" w:rsidRDefault="00377F18"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надежности конкретной системы те</w:t>
            </w:r>
            <w:r w:rsidRPr="00904CA2">
              <w:rPr>
                <w:rFonts w:ascii="Times New Roman" w:hAnsi="Times New Roman" w:cs="Times New Roman"/>
                <w:b/>
                <w:bCs/>
                <w:color w:val="000000"/>
                <w:sz w:val="20"/>
                <w:szCs w:val="20"/>
                <w:lang w:eastAsia="ru-RU"/>
              </w:rPr>
              <w:t>п</w:t>
            </w:r>
            <w:r w:rsidRPr="00904CA2">
              <w:rPr>
                <w:rFonts w:ascii="Times New Roman" w:hAnsi="Times New Roman" w:cs="Times New Roman"/>
                <w:b/>
                <w:bCs/>
                <w:color w:val="000000"/>
                <w:sz w:val="20"/>
                <w:szCs w:val="20"/>
                <w:lang w:eastAsia="ru-RU"/>
              </w:rPr>
              <w:t>лоснабжения</w:t>
            </w:r>
          </w:p>
        </w:tc>
        <w:tc>
          <w:tcPr>
            <w:tcW w:w="288" w:type="pct"/>
            <w:tcBorders>
              <w:top w:val="single" w:sz="4" w:space="0" w:color="auto"/>
              <w:left w:val="nil"/>
              <w:bottom w:val="single" w:sz="4" w:space="0" w:color="auto"/>
              <w:right w:val="single" w:sz="4" w:space="0" w:color="auto"/>
            </w:tcBorders>
            <w:shd w:val="clear" w:color="auto" w:fill="548DD4"/>
            <w:vAlign w:val="center"/>
          </w:tcPr>
          <w:p w:rsidR="00377F18" w:rsidRPr="00904CA2" w:rsidRDefault="00377F18"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Расчетная тепловая нагрузка потребит</w:t>
            </w:r>
            <w:r w:rsidRPr="00904CA2">
              <w:rPr>
                <w:rFonts w:ascii="Times New Roman" w:hAnsi="Times New Roman" w:cs="Times New Roman"/>
                <w:b/>
                <w:bCs/>
                <w:color w:val="000000"/>
                <w:sz w:val="20"/>
                <w:szCs w:val="20"/>
                <w:lang w:eastAsia="ru-RU"/>
              </w:rPr>
              <w:t>е</w:t>
            </w:r>
            <w:r w:rsidRPr="00904CA2">
              <w:rPr>
                <w:rFonts w:ascii="Times New Roman" w:hAnsi="Times New Roman" w:cs="Times New Roman"/>
                <w:b/>
                <w:bCs/>
                <w:color w:val="000000"/>
                <w:sz w:val="20"/>
                <w:szCs w:val="20"/>
                <w:lang w:eastAsia="ru-RU"/>
              </w:rPr>
              <w:t>лей</w:t>
            </w:r>
          </w:p>
        </w:tc>
        <w:tc>
          <w:tcPr>
            <w:tcW w:w="339" w:type="pct"/>
            <w:tcBorders>
              <w:top w:val="single" w:sz="4" w:space="0" w:color="auto"/>
              <w:left w:val="nil"/>
              <w:bottom w:val="single" w:sz="4" w:space="0" w:color="auto"/>
              <w:right w:val="single" w:sz="4" w:space="0" w:color="auto"/>
            </w:tcBorders>
            <w:shd w:val="clear" w:color="auto" w:fill="548DD4"/>
            <w:vAlign w:val="center"/>
          </w:tcPr>
          <w:p w:rsidR="00377F18" w:rsidRPr="00904CA2" w:rsidRDefault="00377F18"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Общий пок</w:t>
            </w:r>
            <w:r w:rsidRPr="00904CA2">
              <w:rPr>
                <w:rFonts w:ascii="Times New Roman" w:hAnsi="Times New Roman" w:cs="Times New Roman"/>
                <w:b/>
                <w:bCs/>
                <w:color w:val="000000"/>
                <w:sz w:val="20"/>
                <w:szCs w:val="20"/>
                <w:lang w:eastAsia="ru-RU"/>
              </w:rPr>
              <w:t>а</w:t>
            </w:r>
            <w:r w:rsidRPr="00904CA2">
              <w:rPr>
                <w:rFonts w:ascii="Times New Roman" w:hAnsi="Times New Roman" w:cs="Times New Roman"/>
                <w:b/>
                <w:bCs/>
                <w:color w:val="000000"/>
                <w:sz w:val="20"/>
                <w:szCs w:val="20"/>
                <w:lang w:eastAsia="ru-RU"/>
              </w:rPr>
              <w:t>затель надежности систем те</w:t>
            </w:r>
            <w:r w:rsidRPr="00904CA2">
              <w:rPr>
                <w:rFonts w:ascii="Times New Roman" w:hAnsi="Times New Roman" w:cs="Times New Roman"/>
                <w:b/>
                <w:bCs/>
                <w:color w:val="000000"/>
                <w:sz w:val="20"/>
                <w:szCs w:val="20"/>
                <w:lang w:eastAsia="ru-RU"/>
              </w:rPr>
              <w:t>п</w:t>
            </w:r>
            <w:r w:rsidRPr="00904CA2">
              <w:rPr>
                <w:rFonts w:ascii="Times New Roman" w:hAnsi="Times New Roman" w:cs="Times New Roman"/>
                <w:b/>
                <w:bCs/>
                <w:color w:val="000000"/>
                <w:sz w:val="20"/>
                <w:szCs w:val="20"/>
                <w:lang w:eastAsia="ru-RU"/>
              </w:rPr>
              <w:t>лоснабжения</w:t>
            </w:r>
          </w:p>
        </w:tc>
        <w:tc>
          <w:tcPr>
            <w:tcW w:w="339" w:type="pct"/>
            <w:tcBorders>
              <w:top w:val="single" w:sz="4" w:space="0" w:color="auto"/>
              <w:left w:val="nil"/>
              <w:bottom w:val="single" w:sz="4" w:space="0" w:color="auto"/>
              <w:right w:val="single" w:sz="4" w:space="0" w:color="auto"/>
            </w:tcBorders>
            <w:shd w:val="clear" w:color="auto" w:fill="548DD4"/>
            <w:vAlign w:val="center"/>
          </w:tcPr>
          <w:p w:rsidR="00377F18" w:rsidRPr="00904CA2" w:rsidRDefault="00377F18"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Общая оце</w:t>
            </w:r>
            <w:r w:rsidRPr="00904CA2">
              <w:rPr>
                <w:rFonts w:ascii="Times New Roman" w:hAnsi="Times New Roman" w:cs="Times New Roman"/>
                <w:b/>
                <w:bCs/>
                <w:color w:val="000000"/>
                <w:sz w:val="20"/>
                <w:szCs w:val="20"/>
                <w:lang w:eastAsia="ru-RU"/>
              </w:rPr>
              <w:t>н</w:t>
            </w:r>
            <w:r w:rsidRPr="00904CA2">
              <w:rPr>
                <w:rFonts w:ascii="Times New Roman" w:hAnsi="Times New Roman" w:cs="Times New Roman"/>
                <w:b/>
                <w:bCs/>
                <w:color w:val="000000"/>
                <w:sz w:val="20"/>
                <w:szCs w:val="20"/>
                <w:lang w:eastAsia="ru-RU"/>
              </w:rPr>
              <w:t>ка надежн</w:t>
            </w:r>
            <w:r w:rsidRPr="00904CA2">
              <w:rPr>
                <w:rFonts w:ascii="Times New Roman" w:hAnsi="Times New Roman" w:cs="Times New Roman"/>
                <w:b/>
                <w:bCs/>
                <w:color w:val="000000"/>
                <w:sz w:val="20"/>
                <w:szCs w:val="20"/>
                <w:lang w:eastAsia="ru-RU"/>
              </w:rPr>
              <w:t>о</w:t>
            </w:r>
            <w:r w:rsidRPr="00904CA2">
              <w:rPr>
                <w:rFonts w:ascii="Times New Roman" w:hAnsi="Times New Roman" w:cs="Times New Roman"/>
                <w:b/>
                <w:bCs/>
                <w:color w:val="000000"/>
                <w:sz w:val="20"/>
                <w:szCs w:val="20"/>
                <w:lang w:eastAsia="ru-RU"/>
              </w:rPr>
              <w:t>сти систем теплосна</w:t>
            </w:r>
            <w:r w:rsidRPr="00904CA2">
              <w:rPr>
                <w:rFonts w:ascii="Times New Roman" w:hAnsi="Times New Roman" w:cs="Times New Roman"/>
                <w:b/>
                <w:bCs/>
                <w:color w:val="000000"/>
                <w:sz w:val="20"/>
                <w:szCs w:val="20"/>
                <w:lang w:eastAsia="ru-RU"/>
              </w:rPr>
              <w:t>б</w:t>
            </w:r>
            <w:r w:rsidRPr="00904CA2">
              <w:rPr>
                <w:rFonts w:ascii="Times New Roman" w:hAnsi="Times New Roman" w:cs="Times New Roman"/>
                <w:b/>
                <w:bCs/>
                <w:color w:val="000000"/>
                <w:sz w:val="20"/>
                <w:szCs w:val="20"/>
                <w:lang w:eastAsia="ru-RU"/>
              </w:rPr>
              <w:t>жения города</w:t>
            </w:r>
          </w:p>
        </w:tc>
      </w:tr>
      <w:tr w:rsidR="00377F18" w:rsidRPr="00904CA2" w:rsidTr="00112899">
        <w:trPr>
          <w:trHeight w:val="405"/>
        </w:trPr>
        <w:tc>
          <w:tcPr>
            <w:tcW w:w="327" w:type="pct"/>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Обозначение</w:t>
            </w:r>
          </w:p>
        </w:tc>
        <w:tc>
          <w:tcPr>
            <w:tcW w:w="377"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э</w:t>
            </w:r>
          </w:p>
        </w:tc>
        <w:tc>
          <w:tcPr>
            <w:tcW w:w="336"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в</w:t>
            </w:r>
          </w:p>
        </w:tc>
        <w:tc>
          <w:tcPr>
            <w:tcW w:w="384"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т</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б</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р</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с</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отк.тс</w:t>
            </w:r>
          </w:p>
        </w:tc>
        <w:tc>
          <w:tcPr>
            <w:tcW w:w="326"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нед</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ж</w:t>
            </w:r>
          </w:p>
        </w:tc>
        <w:tc>
          <w:tcPr>
            <w:tcW w:w="26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n</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над</w:t>
            </w:r>
          </w:p>
        </w:tc>
        <w:tc>
          <w:tcPr>
            <w:tcW w:w="288"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Q</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над</w:t>
            </w:r>
            <w:r w:rsidRPr="00904CA2">
              <w:rPr>
                <w:rFonts w:ascii="Times New Roman" w:hAnsi="Times New Roman" w:cs="Times New Roman"/>
                <w:b/>
                <w:bCs/>
                <w:i/>
                <w:iCs/>
                <w:color w:val="000000"/>
                <w:sz w:val="20"/>
                <w:szCs w:val="20"/>
                <w:vertAlign w:val="superscript"/>
                <w:lang w:eastAsia="ru-RU"/>
              </w:rPr>
              <w:t>сист</w:t>
            </w:r>
          </w:p>
        </w:tc>
        <w:tc>
          <w:tcPr>
            <w:tcW w:w="339" w:type="pct"/>
            <w:tcBorders>
              <w:top w:val="nil"/>
              <w:left w:val="nil"/>
              <w:bottom w:val="single" w:sz="4" w:space="0" w:color="auto"/>
              <w:right w:val="single" w:sz="4" w:space="0" w:color="auto"/>
            </w:tcBorders>
            <w:shd w:val="clear" w:color="000000" w:fill="A6A6A6"/>
            <w:vAlign w:val="center"/>
          </w:tcPr>
          <w:p w:rsidR="00377F18" w:rsidRPr="00904CA2" w:rsidRDefault="00377F18"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w:t>
            </w:r>
          </w:p>
        </w:tc>
      </w:tr>
      <w:tr w:rsidR="00377F18" w:rsidRPr="00904CA2" w:rsidTr="00112899">
        <w:trPr>
          <w:trHeight w:val="315"/>
        </w:trPr>
        <w:tc>
          <w:tcPr>
            <w:tcW w:w="327" w:type="pct"/>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Котельная «База»</w:t>
            </w:r>
          </w:p>
        </w:tc>
        <w:tc>
          <w:tcPr>
            <w:tcW w:w="377"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36"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84"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0,757</w:t>
            </w:r>
          </w:p>
        </w:tc>
        <w:tc>
          <w:tcPr>
            <w:tcW w:w="288"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0,493</w:t>
            </w:r>
          </w:p>
        </w:tc>
        <w:tc>
          <w:tcPr>
            <w:tcW w:w="339" w:type="pct"/>
            <w:vMerge w:val="restart"/>
            <w:tcBorders>
              <w:top w:val="nil"/>
              <w:left w:val="single" w:sz="4" w:space="0" w:color="auto"/>
              <w:bottom w:val="single" w:sz="4" w:space="0" w:color="auto"/>
              <w:right w:val="single" w:sz="4" w:space="0" w:color="auto"/>
            </w:tcBorders>
            <w:vAlign w:val="center"/>
          </w:tcPr>
          <w:p w:rsidR="00377F18" w:rsidRPr="00904CA2" w:rsidRDefault="00714D9F"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w:t>
            </w:r>
            <w:r w:rsidR="00BE49B6" w:rsidRPr="00904CA2">
              <w:rPr>
                <w:rFonts w:ascii="Times New Roman" w:hAnsi="Times New Roman" w:cs="Times New Roman"/>
                <w:color w:val="000000"/>
                <w:sz w:val="20"/>
                <w:szCs w:val="20"/>
                <w:lang w:eastAsia="ru-RU"/>
              </w:rPr>
              <w:t>812</w:t>
            </w:r>
          </w:p>
        </w:tc>
        <w:tc>
          <w:tcPr>
            <w:tcW w:w="339" w:type="pct"/>
            <w:vMerge w:val="restart"/>
            <w:tcBorders>
              <w:top w:val="nil"/>
              <w:left w:val="single" w:sz="4" w:space="0" w:color="auto"/>
              <w:bottom w:val="single" w:sz="4" w:space="0" w:color="auto"/>
              <w:right w:val="single" w:sz="4" w:space="0" w:color="auto"/>
            </w:tcBorders>
            <w:shd w:val="clear" w:color="000000" w:fill="A6A6A6"/>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надежные</w:t>
            </w:r>
          </w:p>
        </w:tc>
      </w:tr>
      <w:tr w:rsidR="00377F18" w:rsidRPr="00904CA2" w:rsidTr="00112899">
        <w:trPr>
          <w:trHeight w:val="315"/>
        </w:trPr>
        <w:tc>
          <w:tcPr>
            <w:tcW w:w="327" w:type="pct"/>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Котельная «Гостиница»</w:t>
            </w:r>
          </w:p>
        </w:tc>
        <w:tc>
          <w:tcPr>
            <w:tcW w:w="377"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36"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84"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0,757</w:t>
            </w:r>
          </w:p>
        </w:tc>
        <w:tc>
          <w:tcPr>
            <w:tcW w:w="288"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1,227</w:t>
            </w:r>
          </w:p>
        </w:tc>
        <w:tc>
          <w:tcPr>
            <w:tcW w:w="339" w:type="pct"/>
            <w:vMerge/>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rPr>
                <w:rFonts w:ascii="Times New Roman" w:hAnsi="Times New Roman" w:cs="Times New Roman"/>
                <w:color w:val="000000"/>
                <w:sz w:val="20"/>
                <w:szCs w:val="20"/>
                <w:lang w:eastAsia="ru-RU"/>
              </w:rPr>
            </w:pPr>
          </w:p>
        </w:tc>
        <w:tc>
          <w:tcPr>
            <w:tcW w:w="339" w:type="pct"/>
            <w:vMerge/>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rPr>
                <w:rFonts w:ascii="Times New Roman" w:hAnsi="Times New Roman" w:cs="Times New Roman"/>
                <w:color w:val="000000"/>
                <w:sz w:val="20"/>
                <w:szCs w:val="20"/>
                <w:lang w:eastAsia="ru-RU"/>
              </w:rPr>
            </w:pPr>
          </w:p>
        </w:tc>
      </w:tr>
      <w:tr w:rsidR="00377F18" w:rsidRPr="00904CA2" w:rsidTr="00112899">
        <w:trPr>
          <w:trHeight w:val="630"/>
        </w:trPr>
        <w:tc>
          <w:tcPr>
            <w:tcW w:w="327" w:type="pct"/>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Котельная «Лесокомб</w:t>
            </w:r>
            <w:r w:rsidRPr="00904CA2">
              <w:rPr>
                <w:rFonts w:ascii="Times New Roman" w:hAnsi="Times New Roman" w:cs="Times New Roman"/>
                <w:color w:val="000000"/>
                <w:sz w:val="20"/>
                <w:szCs w:val="20"/>
                <w:lang w:eastAsia="ru-RU"/>
              </w:rPr>
              <w:t>и</w:t>
            </w:r>
            <w:r w:rsidRPr="00904CA2">
              <w:rPr>
                <w:rFonts w:ascii="Times New Roman" w:hAnsi="Times New Roman" w:cs="Times New Roman"/>
                <w:color w:val="000000"/>
                <w:sz w:val="20"/>
                <w:szCs w:val="20"/>
                <w:lang w:eastAsia="ru-RU"/>
              </w:rPr>
              <w:t>нат»</w:t>
            </w:r>
          </w:p>
        </w:tc>
        <w:tc>
          <w:tcPr>
            <w:tcW w:w="377"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36"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84"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0,757</w:t>
            </w:r>
          </w:p>
        </w:tc>
        <w:tc>
          <w:tcPr>
            <w:tcW w:w="288"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0,646</w:t>
            </w:r>
          </w:p>
        </w:tc>
        <w:tc>
          <w:tcPr>
            <w:tcW w:w="339" w:type="pct"/>
            <w:vMerge/>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rPr>
                <w:rFonts w:ascii="Times New Roman" w:hAnsi="Times New Roman" w:cs="Times New Roman"/>
                <w:color w:val="000000"/>
                <w:sz w:val="20"/>
                <w:szCs w:val="20"/>
                <w:lang w:eastAsia="ru-RU"/>
              </w:rPr>
            </w:pPr>
          </w:p>
        </w:tc>
        <w:tc>
          <w:tcPr>
            <w:tcW w:w="339" w:type="pct"/>
            <w:vMerge/>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rPr>
                <w:rFonts w:ascii="Times New Roman" w:hAnsi="Times New Roman" w:cs="Times New Roman"/>
                <w:color w:val="000000"/>
                <w:sz w:val="20"/>
                <w:szCs w:val="20"/>
                <w:lang w:eastAsia="ru-RU"/>
              </w:rPr>
            </w:pPr>
          </w:p>
        </w:tc>
      </w:tr>
      <w:tr w:rsidR="00377F18" w:rsidRPr="00904CA2" w:rsidTr="00112899">
        <w:trPr>
          <w:trHeight w:val="315"/>
        </w:trPr>
        <w:tc>
          <w:tcPr>
            <w:tcW w:w="327" w:type="pct"/>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Котельная «Теремок»</w:t>
            </w:r>
          </w:p>
        </w:tc>
        <w:tc>
          <w:tcPr>
            <w:tcW w:w="377"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36"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84"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0,757</w:t>
            </w:r>
          </w:p>
        </w:tc>
        <w:tc>
          <w:tcPr>
            <w:tcW w:w="288"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2,588</w:t>
            </w:r>
          </w:p>
        </w:tc>
        <w:tc>
          <w:tcPr>
            <w:tcW w:w="339" w:type="pct"/>
            <w:vMerge/>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rPr>
                <w:rFonts w:ascii="Times New Roman" w:hAnsi="Times New Roman" w:cs="Times New Roman"/>
                <w:color w:val="000000"/>
                <w:sz w:val="20"/>
                <w:szCs w:val="20"/>
                <w:lang w:eastAsia="ru-RU"/>
              </w:rPr>
            </w:pPr>
          </w:p>
        </w:tc>
        <w:tc>
          <w:tcPr>
            <w:tcW w:w="339" w:type="pct"/>
            <w:vMerge/>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rPr>
                <w:rFonts w:ascii="Times New Roman" w:hAnsi="Times New Roman" w:cs="Times New Roman"/>
                <w:color w:val="000000"/>
                <w:sz w:val="20"/>
                <w:szCs w:val="20"/>
                <w:lang w:eastAsia="ru-RU"/>
              </w:rPr>
            </w:pPr>
          </w:p>
        </w:tc>
      </w:tr>
      <w:tr w:rsidR="00377F18" w:rsidRPr="00904CA2" w:rsidTr="00112899">
        <w:trPr>
          <w:trHeight w:val="315"/>
        </w:trPr>
        <w:tc>
          <w:tcPr>
            <w:tcW w:w="327" w:type="pct"/>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Котельная МУП «КХ»</w:t>
            </w:r>
          </w:p>
        </w:tc>
        <w:tc>
          <w:tcPr>
            <w:tcW w:w="377"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36"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84"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0,757</w:t>
            </w:r>
          </w:p>
        </w:tc>
        <w:tc>
          <w:tcPr>
            <w:tcW w:w="288"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0,842</w:t>
            </w:r>
          </w:p>
        </w:tc>
        <w:tc>
          <w:tcPr>
            <w:tcW w:w="339" w:type="pct"/>
            <w:vMerge/>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rPr>
                <w:rFonts w:ascii="Times New Roman" w:hAnsi="Times New Roman" w:cs="Times New Roman"/>
                <w:color w:val="000000"/>
                <w:sz w:val="20"/>
                <w:szCs w:val="20"/>
                <w:lang w:eastAsia="ru-RU"/>
              </w:rPr>
            </w:pPr>
          </w:p>
        </w:tc>
        <w:tc>
          <w:tcPr>
            <w:tcW w:w="339" w:type="pct"/>
            <w:vMerge/>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rPr>
                <w:rFonts w:ascii="Times New Roman" w:hAnsi="Times New Roman" w:cs="Times New Roman"/>
                <w:color w:val="000000"/>
                <w:sz w:val="20"/>
                <w:szCs w:val="20"/>
                <w:lang w:eastAsia="ru-RU"/>
              </w:rPr>
            </w:pPr>
          </w:p>
        </w:tc>
      </w:tr>
      <w:tr w:rsidR="00377F18" w:rsidRPr="00904CA2" w:rsidTr="00112899">
        <w:trPr>
          <w:trHeight w:val="630"/>
        </w:trPr>
        <w:tc>
          <w:tcPr>
            <w:tcW w:w="327" w:type="pct"/>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Котельная ГУП ДХ «З</w:t>
            </w:r>
            <w:r w:rsidRPr="00904CA2">
              <w:rPr>
                <w:rFonts w:ascii="Times New Roman" w:hAnsi="Times New Roman" w:cs="Times New Roman"/>
                <w:color w:val="000000"/>
                <w:sz w:val="20"/>
                <w:szCs w:val="20"/>
                <w:lang w:eastAsia="ru-RU"/>
              </w:rPr>
              <w:t>а</w:t>
            </w:r>
            <w:r w:rsidRPr="00904CA2">
              <w:rPr>
                <w:rFonts w:ascii="Times New Roman" w:hAnsi="Times New Roman" w:cs="Times New Roman"/>
                <w:color w:val="000000"/>
                <w:sz w:val="20"/>
                <w:szCs w:val="20"/>
                <w:lang w:eastAsia="ru-RU"/>
              </w:rPr>
              <w:t>ринское ДСУ-2»</w:t>
            </w:r>
          </w:p>
        </w:tc>
        <w:tc>
          <w:tcPr>
            <w:tcW w:w="377"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36"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84"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0,3</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0,657</w:t>
            </w:r>
          </w:p>
        </w:tc>
        <w:tc>
          <w:tcPr>
            <w:tcW w:w="288"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2,834</w:t>
            </w:r>
          </w:p>
        </w:tc>
        <w:tc>
          <w:tcPr>
            <w:tcW w:w="339" w:type="pct"/>
            <w:vMerge/>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rPr>
                <w:rFonts w:ascii="Times New Roman" w:hAnsi="Times New Roman" w:cs="Times New Roman"/>
                <w:color w:val="000000"/>
                <w:sz w:val="20"/>
                <w:szCs w:val="20"/>
                <w:lang w:eastAsia="ru-RU"/>
              </w:rPr>
            </w:pPr>
          </w:p>
        </w:tc>
        <w:tc>
          <w:tcPr>
            <w:tcW w:w="339" w:type="pct"/>
            <w:vMerge/>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rPr>
                <w:rFonts w:ascii="Times New Roman" w:hAnsi="Times New Roman" w:cs="Times New Roman"/>
                <w:color w:val="000000"/>
                <w:sz w:val="20"/>
                <w:szCs w:val="20"/>
                <w:lang w:eastAsia="ru-RU"/>
              </w:rPr>
            </w:pPr>
          </w:p>
        </w:tc>
      </w:tr>
      <w:tr w:rsidR="00377F18" w:rsidRPr="00904CA2" w:rsidTr="00112899">
        <w:trPr>
          <w:trHeight w:val="315"/>
        </w:trPr>
        <w:tc>
          <w:tcPr>
            <w:tcW w:w="327" w:type="pct"/>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ТЭЦ ОАО «Алтай-Кокс»</w:t>
            </w:r>
          </w:p>
        </w:tc>
        <w:tc>
          <w:tcPr>
            <w:tcW w:w="377"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6"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84"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0,814</w:t>
            </w:r>
          </w:p>
        </w:tc>
        <w:tc>
          <w:tcPr>
            <w:tcW w:w="288"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359,882</w:t>
            </w:r>
          </w:p>
        </w:tc>
        <w:tc>
          <w:tcPr>
            <w:tcW w:w="339" w:type="pct"/>
            <w:vMerge/>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rPr>
                <w:rFonts w:ascii="Times New Roman" w:hAnsi="Times New Roman" w:cs="Times New Roman"/>
                <w:color w:val="000000"/>
                <w:sz w:val="20"/>
                <w:szCs w:val="20"/>
                <w:lang w:eastAsia="ru-RU"/>
              </w:rPr>
            </w:pPr>
          </w:p>
        </w:tc>
        <w:tc>
          <w:tcPr>
            <w:tcW w:w="339" w:type="pct"/>
            <w:vMerge/>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rPr>
                <w:rFonts w:ascii="Times New Roman" w:hAnsi="Times New Roman" w:cs="Times New Roman"/>
                <w:color w:val="000000"/>
                <w:sz w:val="20"/>
                <w:szCs w:val="20"/>
                <w:lang w:eastAsia="ru-RU"/>
              </w:rPr>
            </w:pPr>
          </w:p>
        </w:tc>
      </w:tr>
    </w:tbl>
    <w:p w:rsidR="00377F18" w:rsidRPr="00D66DF0" w:rsidRDefault="00377F18" w:rsidP="00DE5BC1">
      <w:pPr>
        <w:pStyle w:val="afff0"/>
        <w:tabs>
          <w:tab w:val="left" w:pos="1134"/>
        </w:tabs>
        <w:rPr>
          <w:rFonts w:ascii="Times New Roman" w:hAnsi="Times New Roman" w:cs="Times New Roman"/>
          <w:sz w:val="24"/>
          <w:szCs w:val="24"/>
        </w:rPr>
      </w:pPr>
    </w:p>
    <w:p w:rsidR="00377F18" w:rsidRPr="00D66DF0" w:rsidRDefault="00377F18" w:rsidP="00DE5BC1">
      <w:pPr>
        <w:pStyle w:val="afff0"/>
        <w:tabs>
          <w:tab w:val="left" w:pos="1134"/>
        </w:tabs>
        <w:rPr>
          <w:rFonts w:ascii="Times New Roman" w:hAnsi="Times New Roman" w:cs="Times New Roman"/>
          <w:sz w:val="24"/>
          <w:szCs w:val="24"/>
        </w:rPr>
        <w:sectPr w:rsidR="00377F18" w:rsidRPr="00D66DF0" w:rsidSect="00112899">
          <w:pgSz w:w="23814" w:h="16840" w:orient="landscape" w:code="8"/>
          <w:pgMar w:top="1134" w:right="1134" w:bottom="1134" w:left="1134" w:header="709" w:footer="397" w:gutter="0"/>
          <w:cols w:space="708"/>
          <w:docGrid w:linePitch="360"/>
        </w:sectPr>
      </w:pPr>
    </w:p>
    <w:p w:rsidR="00BE49B6" w:rsidRPr="00D66DF0" w:rsidRDefault="00BE49B6" w:rsidP="00BE49B6">
      <w:pPr>
        <w:pStyle w:val="1110"/>
        <w:numPr>
          <w:ilvl w:val="2"/>
          <w:numId w:val="7"/>
        </w:numPr>
        <w:tabs>
          <w:tab w:val="left" w:pos="1560"/>
        </w:tabs>
        <w:ind w:left="0" w:firstLine="709"/>
        <w:rPr>
          <w:sz w:val="24"/>
          <w:szCs w:val="24"/>
        </w:rPr>
      </w:pPr>
      <w:bookmarkStart w:id="186" w:name="_Toc413776441"/>
      <w:bookmarkStart w:id="187" w:name="_Toc384058645"/>
      <w:bookmarkStart w:id="188" w:name="_Toc386561038"/>
      <w:r w:rsidRPr="00D66DF0">
        <w:rPr>
          <w:sz w:val="24"/>
          <w:szCs w:val="24"/>
        </w:rPr>
        <w:lastRenderedPageBreak/>
        <w:t>Анализ аварийных отключений потребителей</w:t>
      </w:r>
      <w:bookmarkEnd w:id="186"/>
    </w:p>
    <w:p w:rsidR="00BE49B6" w:rsidRPr="00D66DF0" w:rsidRDefault="00183BB5" w:rsidP="00BE49B6">
      <w:pPr>
        <w:pStyle w:val="afff0"/>
        <w:rPr>
          <w:rFonts w:ascii="Times New Roman" w:hAnsi="Times New Roman" w:cs="Times New Roman"/>
          <w:sz w:val="24"/>
          <w:szCs w:val="24"/>
        </w:rPr>
      </w:pPr>
      <w:r w:rsidRPr="00D66DF0">
        <w:rPr>
          <w:rFonts w:ascii="Times New Roman" w:hAnsi="Times New Roman" w:cs="Times New Roman"/>
          <w:sz w:val="24"/>
          <w:szCs w:val="24"/>
        </w:rPr>
        <w:t>В соответствии с Приказом Министерства регионального развития РФ от 14</w:t>
      </w:r>
      <w:r w:rsidR="004A049C" w:rsidRPr="00D66DF0">
        <w:rPr>
          <w:rFonts w:ascii="Times New Roman" w:hAnsi="Times New Roman" w:cs="Times New Roman"/>
          <w:sz w:val="24"/>
          <w:szCs w:val="24"/>
        </w:rPr>
        <w:t>.04.</w:t>
      </w:r>
      <w:r w:rsidRPr="00D66DF0">
        <w:rPr>
          <w:rFonts w:ascii="Times New Roman" w:hAnsi="Times New Roman" w:cs="Times New Roman"/>
          <w:sz w:val="24"/>
          <w:szCs w:val="24"/>
        </w:rPr>
        <w:t>2008 г. №48 «Об утверждении методики проведения мониторинга выполнения производственных и инвестиционных программ организаций коммунального комплекса:</w:t>
      </w:r>
    </w:p>
    <w:p w:rsidR="00183BB5" w:rsidRPr="00D66DF0" w:rsidRDefault="00183BB5" w:rsidP="00BE49B6">
      <w:pPr>
        <w:pStyle w:val="afff0"/>
        <w:rPr>
          <w:rFonts w:ascii="Times New Roman" w:hAnsi="Times New Roman" w:cs="Times New Roman"/>
          <w:i/>
          <w:sz w:val="24"/>
          <w:szCs w:val="24"/>
        </w:rPr>
      </w:pPr>
      <w:r w:rsidRPr="00D66DF0">
        <w:rPr>
          <w:rFonts w:ascii="Times New Roman" w:hAnsi="Times New Roman" w:cs="Times New Roman"/>
          <w:i/>
          <w:sz w:val="24"/>
          <w:szCs w:val="24"/>
        </w:rPr>
        <w:t>«Аварией считается отказ элементов систем, сетей и источников теплоснабжения, повлекший прекращение подачи тепловой энергии потребителям и абонентам на отопление и горячее водоснабжение на период более 8 часов».</w:t>
      </w:r>
    </w:p>
    <w:p w:rsidR="00183BB5" w:rsidRPr="00D66DF0" w:rsidRDefault="00183BB5" w:rsidP="00BE49B6">
      <w:pPr>
        <w:pStyle w:val="afff0"/>
        <w:rPr>
          <w:rFonts w:ascii="Times New Roman" w:hAnsi="Times New Roman" w:cs="Times New Roman"/>
          <w:sz w:val="24"/>
          <w:szCs w:val="24"/>
        </w:rPr>
      </w:pPr>
      <w:r w:rsidRPr="00D66DF0">
        <w:rPr>
          <w:rFonts w:ascii="Times New Roman" w:hAnsi="Times New Roman" w:cs="Times New Roman"/>
          <w:sz w:val="24"/>
          <w:szCs w:val="24"/>
        </w:rPr>
        <w:t>Согласно имеющейся информации, восстановление тепловых сетей после возника</w:t>
      </w:r>
      <w:r w:rsidRPr="00D66DF0">
        <w:rPr>
          <w:rFonts w:ascii="Times New Roman" w:hAnsi="Times New Roman" w:cs="Times New Roman"/>
          <w:sz w:val="24"/>
          <w:szCs w:val="24"/>
        </w:rPr>
        <w:t>в</w:t>
      </w:r>
      <w:r w:rsidRPr="00D66DF0">
        <w:rPr>
          <w:rFonts w:ascii="Times New Roman" w:hAnsi="Times New Roman" w:cs="Times New Roman"/>
          <w:sz w:val="24"/>
          <w:szCs w:val="24"/>
        </w:rPr>
        <w:t>ших за ретроспективный период аварий в системах теплоснабжения не приводил к отключ</w:t>
      </w:r>
      <w:r w:rsidRPr="00D66DF0">
        <w:rPr>
          <w:rFonts w:ascii="Times New Roman" w:hAnsi="Times New Roman" w:cs="Times New Roman"/>
          <w:sz w:val="24"/>
          <w:szCs w:val="24"/>
        </w:rPr>
        <w:t>е</w:t>
      </w:r>
      <w:r w:rsidRPr="00D66DF0">
        <w:rPr>
          <w:rFonts w:ascii="Times New Roman" w:hAnsi="Times New Roman" w:cs="Times New Roman"/>
          <w:sz w:val="24"/>
          <w:szCs w:val="24"/>
        </w:rPr>
        <w:t>нию теплоснабжения более чем на 8 ч. Следовательно, аварийных ситуаций не выявлено.</w:t>
      </w:r>
    </w:p>
    <w:p w:rsidR="00183BB5" w:rsidRPr="00D66DF0" w:rsidRDefault="00183BB5" w:rsidP="00BE49B6">
      <w:pPr>
        <w:pStyle w:val="afff0"/>
        <w:rPr>
          <w:rFonts w:ascii="Times New Roman" w:hAnsi="Times New Roman" w:cs="Times New Roman"/>
          <w:sz w:val="24"/>
          <w:szCs w:val="24"/>
        </w:rPr>
      </w:pPr>
      <w:r w:rsidRPr="00D66DF0">
        <w:rPr>
          <w:rFonts w:ascii="Times New Roman" w:hAnsi="Times New Roman" w:cs="Times New Roman"/>
          <w:sz w:val="24"/>
          <w:szCs w:val="24"/>
        </w:rPr>
        <w:t xml:space="preserve">Инциденты, препятствующие </w:t>
      </w:r>
      <w:r w:rsidR="003A0A07" w:rsidRPr="00D66DF0">
        <w:rPr>
          <w:rFonts w:ascii="Times New Roman" w:hAnsi="Times New Roman" w:cs="Times New Roman"/>
          <w:sz w:val="24"/>
          <w:szCs w:val="24"/>
        </w:rPr>
        <w:t xml:space="preserve">качественному и надежному </w:t>
      </w:r>
      <w:r w:rsidRPr="00D66DF0">
        <w:rPr>
          <w:rFonts w:ascii="Times New Roman" w:hAnsi="Times New Roman" w:cs="Times New Roman"/>
          <w:sz w:val="24"/>
          <w:szCs w:val="24"/>
        </w:rPr>
        <w:t>теплоснабжению потреб</w:t>
      </w:r>
      <w:r w:rsidRPr="00D66DF0">
        <w:rPr>
          <w:rFonts w:ascii="Times New Roman" w:hAnsi="Times New Roman" w:cs="Times New Roman"/>
          <w:sz w:val="24"/>
          <w:szCs w:val="24"/>
        </w:rPr>
        <w:t>и</w:t>
      </w:r>
      <w:r w:rsidRPr="00D66DF0">
        <w:rPr>
          <w:rFonts w:ascii="Times New Roman" w:hAnsi="Times New Roman" w:cs="Times New Roman"/>
          <w:sz w:val="24"/>
          <w:szCs w:val="24"/>
        </w:rPr>
        <w:t>телей, ликвидируются максимально оперативно, в кратчайшие сроки.</w:t>
      </w:r>
    </w:p>
    <w:p w:rsidR="00BE49B6" w:rsidRPr="00D66DF0" w:rsidRDefault="00BE49B6" w:rsidP="00BE49B6">
      <w:pPr>
        <w:pStyle w:val="1110"/>
        <w:numPr>
          <w:ilvl w:val="2"/>
          <w:numId w:val="7"/>
        </w:numPr>
        <w:tabs>
          <w:tab w:val="left" w:pos="1560"/>
        </w:tabs>
        <w:ind w:left="0" w:firstLine="709"/>
        <w:rPr>
          <w:sz w:val="24"/>
          <w:szCs w:val="24"/>
        </w:rPr>
      </w:pPr>
      <w:bookmarkStart w:id="189" w:name="_Toc413776442"/>
      <w:r w:rsidRPr="00D66DF0">
        <w:rPr>
          <w:sz w:val="24"/>
          <w:szCs w:val="24"/>
        </w:rPr>
        <w:t>Анализ времени восстановления теплоснабжения потребителей</w:t>
      </w:r>
      <w:bookmarkEnd w:id="189"/>
    </w:p>
    <w:p w:rsidR="00BE49B6" w:rsidRDefault="00183BB5" w:rsidP="00BE49B6">
      <w:pPr>
        <w:pStyle w:val="afff0"/>
        <w:rPr>
          <w:rFonts w:ascii="Times New Roman" w:hAnsi="Times New Roman" w:cs="Times New Roman"/>
          <w:sz w:val="24"/>
          <w:szCs w:val="24"/>
        </w:rPr>
      </w:pPr>
      <w:r w:rsidRPr="00D66DF0">
        <w:rPr>
          <w:rFonts w:ascii="Times New Roman" w:hAnsi="Times New Roman" w:cs="Times New Roman"/>
          <w:sz w:val="24"/>
          <w:szCs w:val="24"/>
        </w:rPr>
        <w:t>Сроки устранения инцидентов, возникавших в системах теплоснабжения за ретр</w:t>
      </w:r>
      <w:r w:rsidRPr="00D66DF0">
        <w:rPr>
          <w:rFonts w:ascii="Times New Roman" w:hAnsi="Times New Roman" w:cs="Times New Roman"/>
          <w:sz w:val="24"/>
          <w:szCs w:val="24"/>
        </w:rPr>
        <w:t>о</w:t>
      </w:r>
      <w:r w:rsidRPr="00D66DF0">
        <w:rPr>
          <w:rFonts w:ascii="Times New Roman" w:hAnsi="Times New Roman" w:cs="Times New Roman"/>
          <w:sz w:val="24"/>
          <w:szCs w:val="24"/>
        </w:rPr>
        <w:t xml:space="preserve">спективный период, представлены в разделе 1.3.10 </w:t>
      </w:r>
      <w:r w:rsidR="004A049C" w:rsidRPr="00D66DF0">
        <w:rPr>
          <w:rFonts w:ascii="Times New Roman" w:hAnsi="Times New Roman" w:cs="Times New Roman"/>
          <w:sz w:val="24"/>
          <w:szCs w:val="24"/>
        </w:rPr>
        <w:t>О</w:t>
      </w:r>
      <w:r w:rsidRPr="00D66DF0">
        <w:rPr>
          <w:rFonts w:ascii="Times New Roman" w:hAnsi="Times New Roman" w:cs="Times New Roman"/>
          <w:sz w:val="24"/>
          <w:szCs w:val="24"/>
        </w:rPr>
        <w:t>босновывающих материалов.</w:t>
      </w:r>
    </w:p>
    <w:p w:rsidR="006B24A0" w:rsidRDefault="006B24A0" w:rsidP="006B24A0">
      <w:pPr>
        <w:pStyle w:val="1110"/>
        <w:numPr>
          <w:ilvl w:val="2"/>
          <w:numId w:val="7"/>
        </w:numPr>
        <w:tabs>
          <w:tab w:val="left" w:pos="1560"/>
        </w:tabs>
        <w:ind w:left="0" w:firstLine="709"/>
        <w:rPr>
          <w:sz w:val="24"/>
          <w:szCs w:val="24"/>
        </w:rPr>
      </w:pPr>
      <w:bookmarkStart w:id="190" w:name="_Toc413776443"/>
      <w:r>
        <w:rPr>
          <w:sz w:val="24"/>
          <w:szCs w:val="24"/>
        </w:rPr>
        <w:t>Карты-схемы тепловых сетей и зон ненормативной надежности и бе</w:t>
      </w:r>
      <w:r>
        <w:rPr>
          <w:sz w:val="24"/>
          <w:szCs w:val="24"/>
        </w:rPr>
        <w:t>з</w:t>
      </w:r>
      <w:r>
        <w:rPr>
          <w:sz w:val="24"/>
          <w:szCs w:val="24"/>
        </w:rPr>
        <w:t>опасности теплоснабжения</w:t>
      </w:r>
      <w:bookmarkEnd w:id="190"/>
    </w:p>
    <w:p w:rsidR="006B24A0" w:rsidRDefault="006B24A0" w:rsidP="006B24A0">
      <w:pPr>
        <w:pStyle w:val="afff0"/>
        <w:rPr>
          <w:rFonts w:ascii="Times New Roman" w:hAnsi="Times New Roman" w:cs="Times New Roman"/>
          <w:sz w:val="24"/>
          <w:szCs w:val="24"/>
        </w:rPr>
      </w:pPr>
      <w:r>
        <w:rPr>
          <w:rFonts w:ascii="Times New Roman" w:hAnsi="Times New Roman" w:cs="Times New Roman"/>
          <w:sz w:val="24"/>
          <w:szCs w:val="24"/>
        </w:rPr>
        <w:t xml:space="preserve">Карты-схемы тепловых сетей не представлены в </w:t>
      </w:r>
      <w:r w:rsidR="0004276C">
        <w:rPr>
          <w:rFonts w:ascii="Times New Roman" w:hAnsi="Times New Roman" w:cs="Times New Roman"/>
          <w:sz w:val="24"/>
          <w:szCs w:val="24"/>
        </w:rPr>
        <w:t>связи с тем, что электронная модель в рамках муниципального контракта от 01.09.2014 г. №6 (заключенного между К</w:t>
      </w:r>
      <w:r w:rsidR="0004276C" w:rsidRPr="0004276C">
        <w:rPr>
          <w:rFonts w:ascii="Times New Roman" w:hAnsi="Times New Roman" w:cs="Times New Roman"/>
          <w:sz w:val="24"/>
          <w:szCs w:val="24"/>
        </w:rPr>
        <w:t xml:space="preserve">омитетом по управлению городским хозяйством, промышленностью, транспортом и связью </w:t>
      </w:r>
      <w:r w:rsidR="0004276C">
        <w:rPr>
          <w:rFonts w:ascii="Times New Roman" w:hAnsi="Times New Roman" w:cs="Times New Roman"/>
          <w:sz w:val="24"/>
          <w:szCs w:val="24"/>
        </w:rPr>
        <w:t>А</w:t>
      </w:r>
      <w:r w:rsidR="0004276C" w:rsidRPr="0004276C">
        <w:rPr>
          <w:rFonts w:ascii="Times New Roman" w:hAnsi="Times New Roman" w:cs="Times New Roman"/>
          <w:sz w:val="24"/>
          <w:szCs w:val="24"/>
        </w:rPr>
        <w:t>дминистр</w:t>
      </w:r>
      <w:r w:rsidR="0004276C" w:rsidRPr="0004276C">
        <w:rPr>
          <w:rFonts w:ascii="Times New Roman" w:hAnsi="Times New Roman" w:cs="Times New Roman"/>
          <w:sz w:val="24"/>
          <w:szCs w:val="24"/>
        </w:rPr>
        <w:t>а</w:t>
      </w:r>
      <w:r w:rsidR="0004276C" w:rsidRPr="0004276C">
        <w:rPr>
          <w:rFonts w:ascii="Times New Roman" w:hAnsi="Times New Roman" w:cs="Times New Roman"/>
          <w:sz w:val="24"/>
          <w:szCs w:val="24"/>
        </w:rPr>
        <w:t>ции города Заринска и ООО</w:t>
      </w:r>
      <w:r w:rsidR="0004276C" w:rsidRPr="00D66DF0">
        <w:rPr>
          <w:rFonts w:ascii="Times New Roman" w:hAnsi="Times New Roman" w:cs="Times New Roman"/>
          <w:sz w:val="24"/>
          <w:szCs w:val="24"/>
        </w:rPr>
        <w:t> </w:t>
      </w:r>
      <w:r w:rsidR="0004276C" w:rsidRPr="0004276C">
        <w:rPr>
          <w:rFonts w:ascii="Times New Roman" w:hAnsi="Times New Roman" w:cs="Times New Roman"/>
          <w:sz w:val="24"/>
          <w:szCs w:val="24"/>
        </w:rPr>
        <w:t>«Электронсервис») не разрабатывалась.</w:t>
      </w:r>
    </w:p>
    <w:p w:rsidR="00EA50B7" w:rsidRPr="006B24A0" w:rsidRDefault="0004276C" w:rsidP="00EA50B7">
      <w:pPr>
        <w:pStyle w:val="afff0"/>
        <w:rPr>
          <w:rFonts w:ascii="Times New Roman" w:hAnsi="Times New Roman" w:cs="Times New Roman"/>
          <w:sz w:val="24"/>
          <w:szCs w:val="24"/>
        </w:rPr>
      </w:pPr>
      <w:r>
        <w:rPr>
          <w:rFonts w:ascii="Times New Roman" w:hAnsi="Times New Roman" w:cs="Times New Roman"/>
          <w:sz w:val="24"/>
          <w:szCs w:val="24"/>
        </w:rPr>
        <w:t>В разделе 1.9.1. Обосновывающих материалов представлены результаты расчета пок</w:t>
      </w:r>
      <w:r>
        <w:rPr>
          <w:rFonts w:ascii="Times New Roman" w:hAnsi="Times New Roman" w:cs="Times New Roman"/>
          <w:sz w:val="24"/>
          <w:szCs w:val="24"/>
        </w:rPr>
        <w:t>а</w:t>
      </w:r>
      <w:r>
        <w:rPr>
          <w:rFonts w:ascii="Times New Roman" w:hAnsi="Times New Roman" w:cs="Times New Roman"/>
          <w:sz w:val="24"/>
          <w:szCs w:val="24"/>
        </w:rPr>
        <w:t>зателей надежности</w:t>
      </w:r>
      <w:r w:rsidR="00EA50B7">
        <w:rPr>
          <w:rFonts w:ascii="Times New Roman" w:hAnsi="Times New Roman" w:cs="Times New Roman"/>
          <w:sz w:val="24"/>
          <w:szCs w:val="24"/>
        </w:rPr>
        <w:t xml:space="preserve"> по системам централизованного теплоснабжения</w:t>
      </w:r>
      <w:r>
        <w:rPr>
          <w:rFonts w:ascii="Times New Roman" w:hAnsi="Times New Roman" w:cs="Times New Roman"/>
          <w:sz w:val="24"/>
          <w:szCs w:val="24"/>
        </w:rPr>
        <w:t>. По результатам расч</w:t>
      </w:r>
      <w:r>
        <w:rPr>
          <w:rFonts w:ascii="Times New Roman" w:hAnsi="Times New Roman" w:cs="Times New Roman"/>
          <w:sz w:val="24"/>
          <w:szCs w:val="24"/>
        </w:rPr>
        <w:t>е</w:t>
      </w:r>
      <w:r>
        <w:rPr>
          <w:rFonts w:ascii="Times New Roman" w:hAnsi="Times New Roman" w:cs="Times New Roman"/>
          <w:sz w:val="24"/>
          <w:szCs w:val="24"/>
        </w:rPr>
        <w:t>та выявлены зоны надежного и малонадежного теплоснабжения потребителей. Зона тепл</w:t>
      </w:r>
      <w:r>
        <w:rPr>
          <w:rFonts w:ascii="Times New Roman" w:hAnsi="Times New Roman" w:cs="Times New Roman"/>
          <w:sz w:val="24"/>
          <w:szCs w:val="24"/>
        </w:rPr>
        <w:t>о</w:t>
      </w:r>
      <w:r>
        <w:rPr>
          <w:rFonts w:ascii="Times New Roman" w:hAnsi="Times New Roman" w:cs="Times New Roman"/>
          <w:sz w:val="24"/>
          <w:szCs w:val="24"/>
        </w:rPr>
        <w:t>снабжения</w:t>
      </w:r>
      <w:r w:rsidR="00EA50B7">
        <w:rPr>
          <w:rFonts w:ascii="Times New Roman" w:hAnsi="Times New Roman" w:cs="Times New Roman"/>
          <w:sz w:val="24"/>
          <w:szCs w:val="24"/>
        </w:rPr>
        <w:t>, образованная</w:t>
      </w:r>
      <w:r>
        <w:rPr>
          <w:rFonts w:ascii="Times New Roman" w:hAnsi="Times New Roman" w:cs="Times New Roman"/>
          <w:sz w:val="24"/>
          <w:szCs w:val="24"/>
        </w:rPr>
        <w:t xml:space="preserve"> на базе котельной </w:t>
      </w:r>
      <w:r w:rsidR="00EA50B7">
        <w:rPr>
          <w:rFonts w:ascii="Times New Roman" w:hAnsi="Times New Roman" w:cs="Times New Roman"/>
          <w:sz w:val="24"/>
          <w:szCs w:val="24"/>
        </w:rPr>
        <w:t>ГУП ДХ АК «Заринское ДСУ-2», относится к категории зон малонадежного теплоснабжения. Остальные зоны теплоснабжения относятся к категории надежных зон теплоснабжения.</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191" w:name="_Toc413776444"/>
      <w:r w:rsidRPr="00D66DF0">
        <w:rPr>
          <w:sz w:val="24"/>
          <w:szCs w:val="24"/>
        </w:rPr>
        <w:lastRenderedPageBreak/>
        <w:t>Технико-экономические показатели теплоснабжающих и теплосетевых организаций</w:t>
      </w:r>
      <w:bookmarkEnd w:id="187"/>
      <w:bookmarkEnd w:id="188"/>
      <w:bookmarkEnd w:id="191"/>
    </w:p>
    <w:p w:rsidR="00377F18" w:rsidRPr="00D66DF0" w:rsidRDefault="00377F18" w:rsidP="00EB450B">
      <w:pPr>
        <w:pStyle w:val="afff0"/>
        <w:rPr>
          <w:rFonts w:ascii="Times New Roman" w:hAnsi="Times New Roman" w:cs="Times New Roman"/>
          <w:sz w:val="24"/>
          <w:szCs w:val="24"/>
        </w:rPr>
      </w:pPr>
      <w:r w:rsidRPr="00D66DF0">
        <w:rPr>
          <w:rFonts w:ascii="Times New Roman" w:hAnsi="Times New Roman" w:cs="Times New Roman"/>
          <w:sz w:val="24"/>
          <w:szCs w:val="24"/>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w:t>
      </w:r>
      <w:r w:rsidRPr="00D66DF0">
        <w:rPr>
          <w:rFonts w:ascii="Times New Roman" w:hAnsi="Times New Roman" w:cs="Times New Roman"/>
          <w:sz w:val="24"/>
          <w:szCs w:val="24"/>
        </w:rPr>
        <w:t>а</w:t>
      </w:r>
      <w:r w:rsidRPr="00D66DF0">
        <w:rPr>
          <w:rFonts w:ascii="Times New Roman" w:hAnsi="Times New Roman" w:cs="Times New Roman"/>
          <w:sz w:val="24"/>
          <w:szCs w:val="24"/>
        </w:rPr>
        <w:t>че тепловой энергии», раскрытию подлежит информация:</w:t>
      </w:r>
    </w:p>
    <w:p w:rsidR="00377F18" w:rsidRPr="00D66DF0" w:rsidRDefault="00377F18" w:rsidP="00EB450B">
      <w:pPr>
        <w:pStyle w:val="afff0"/>
        <w:rPr>
          <w:rFonts w:ascii="Times New Roman" w:hAnsi="Times New Roman" w:cs="Times New Roman"/>
          <w:sz w:val="24"/>
          <w:szCs w:val="24"/>
        </w:rPr>
      </w:pPr>
      <w:r w:rsidRPr="00D66DF0">
        <w:rPr>
          <w:rFonts w:ascii="Times New Roman" w:hAnsi="Times New Roman" w:cs="Times New Roman"/>
          <w:sz w:val="24"/>
          <w:szCs w:val="24"/>
        </w:rPr>
        <w:t>а) о ценах (тарифах) на регулируемые товары и услуги и надбавках к этим ценам (т</w:t>
      </w:r>
      <w:r w:rsidRPr="00D66DF0">
        <w:rPr>
          <w:rFonts w:ascii="Times New Roman" w:hAnsi="Times New Roman" w:cs="Times New Roman"/>
          <w:sz w:val="24"/>
          <w:szCs w:val="24"/>
        </w:rPr>
        <w:t>а</w:t>
      </w:r>
      <w:r w:rsidRPr="00D66DF0">
        <w:rPr>
          <w:rFonts w:ascii="Times New Roman" w:hAnsi="Times New Roman" w:cs="Times New Roman"/>
          <w:sz w:val="24"/>
          <w:szCs w:val="24"/>
        </w:rPr>
        <w:t>рифам);</w:t>
      </w:r>
    </w:p>
    <w:p w:rsidR="00377F18" w:rsidRPr="00D66DF0" w:rsidRDefault="00377F18" w:rsidP="00EB450B">
      <w:pPr>
        <w:pStyle w:val="afff0"/>
        <w:rPr>
          <w:rFonts w:ascii="Times New Roman" w:hAnsi="Times New Roman" w:cs="Times New Roman"/>
          <w:sz w:val="24"/>
          <w:szCs w:val="24"/>
        </w:rPr>
      </w:pPr>
      <w:r w:rsidRPr="00D66DF0">
        <w:rPr>
          <w:rFonts w:ascii="Times New Roman" w:hAnsi="Times New Roman" w:cs="Times New Roman"/>
          <w:sz w:val="24"/>
          <w:szCs w:val="24"/>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377F18" w:rsidRPr="00D66DF0" w:rsidRDefault="00377F18" w:rsidP="00EB450B">
      <w:pPr>
        <w:pStyle w:val="afff0"/>
        <w:rPr>
          <w:rFonts w:ascii="Times New Roman" w:hAnsi="Times New Roman" w:cs="Times New Roman"/>
          <w:sz w:val="24"/>
          <w:szCs w:val="24"/>
        </w:rPr>
      </w:pPr>
      <w:r w:rsidRPr="00D66DF0">
        <w:rPr>
          <w:rFonts w:ascii="Times New Roman" w:hAnsi="Times New Roman" w:cs="Times New Roman"/>
          <w:sz w:val="24"/>
          <w:szCs w:val="24"/>
        </w:rPr>
        <w:t>в) об основных потребительских характеристиках регулируемых товаров и услуг р</w:t>
      </w:r>
      <w:r w:rsidRPr="00D66DF0">
        <w:rPr>
          <w:rFonts w:ascii="Times New Roman" w:hAnsi="Times New Roman" w:cs="Times New Roman"/>
          <w:sz w:val="24"/>
          <w:szCs w:val="24"/>
        </w:rPr>
        <w:t>е</w:t>
      </w:r>
      <w:r w:rsidRPr="00D66DF0">
        <w:rPr>
          <w:rFonts w:ascii="Times New Roman" w:hAnsi="Times New Roman" w:cs="Times New Roman"/>
          <w:sz w:val="24"/>
          <w:szCs w:val="24"/>
        </w:rPr>
        <w:t>гулируемых организаций и их соответствии государственным и иным утвержденным ста</w:t>
      </w:r>
      <w:r w:rsidRPr="00D66DF0">
        <w:rPr>
          <w:rFonts w:ascii="Times New Roman" w:hAnsi="Times New Roman" w:cs="Times New Roman"/>
          <w:sz w:val="24"/>
          <w:szCs w:val="24"/>
        </w:rPr>
        <w:t>н</w:t>
      </w:r>
      <w:r w:rsidRPr="00D66DF0">
        <w:rPr>
          <w:rFonts w:ascii="Times New Roman" w:hAnsi="Times New Roman" w:cs="Times New Roman"/>
          <w:sz w:val="24"/>
          <w:szCs w:val="24"/>
        </w:rPr>
        <w:t>дартам качества;</w:t>
      </w:r>
    </w:p>
    <w:p w:rsidR="00377F18" w:rsidRPr="00D66DF0" w:rsidRDefault="00377F18" w:rsidP="00EB450B">
      <w:pPr>
        <w:pStyle w:val="afff0"/>
        <w:rPr>
          <w:rFonts w:ascii="Times New Roman" w:hAnsi="Times New Roman" w:cs="Times New Roman"/>
          <w:sz w:val="24"/>
          <w:szCs w:val="24"/>
        </w:rPr>
      </w:pPr>
      <w:r w:rsidRPr="00D66DF0">
        <w:rPr>
          <w:rFonts w:ascii="Times New Roman" w:hAnsi="Times New Roman" w:cs="Times New Roman"/>
          <w:sz w:val="24"/>
          <w:szCs w:val="24"/>
        </w:rPr>
        <w:t>г) об инвестиционных программах и отчетах об их реализации;</w:t>
      </w:r>
    </w:p>
    <w:p w:rsidR="00377F18" w:rsidRPr="00D66DF0" w:rsidRDefault="00377F18" w:rsidP="00EB450B">
      <w:pPr>
        <w:pStyle w:val="afff0"/>
        <w:rPr>
          <w:rFonts w:ascii="Times New Roman" w:hAnsi="Times New Roman" w:cs="Times New Roman"/>
          <w:sz w:val="24"/>
          <w:szCs w:val="24"/>
        </w:rPr>
      </w:pPr>
      <w:r w:rsidRPr="00D66DF0">
        <w:rPr>
          <w:rFonts w:ascii="Times New Roman" w:hAnsi="Times New Roman" w:cs="Times New Roman"/>
          <w:sz w:val="24"/>
          <w:szCs w:val="24"/>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377F18" w:rsidRPr="00D66DF0" w:rsidRDefault="00377F18" w:rsidP="00EB450B">
      <w:pPr>
        <w:pStyle w:val="afff0"/>
        <w:rPr>
          <w:rFonts w:ascii="Times New Roman" w:hAnsi="Times New Roman" w:cs="Times New Roman"/>
          <w:sz w:val="24"/>
          <w:szCs w:val="24"/>
        </w:rPr>
      </w:pPr>
      <w:r w:rsidRPr="00D66DF0">
        <w:rPr>
          <w:rFonts w:ascii="Times New Roman" w:hAnsi="Times New Roman" w:cs="Times New Roman"/>
          <w:sz w:val="24"/>
          <w:szCs w:val="24"/>
        </w:rPr>
        <w:t>е) об условиях, на которых осуществляется поставка регулируемых товаров и (или) оказание регулируемых услуг;</w:t>
      </w:r>
    </w:p>
    <w:p w:rsidR="00377F18" w:rsidRPr="00D66DF0" w:rsidRDefault="00377F18" w:rsidP="00EB450B">
      <w:pPr>
        <w:pStyle w:val="afff0"/>
        <w:rPr>
          <w:rFonts w:ascii="Times New Roman" w:hAnsi="Times New Roman" w:cs="Times New Roman"/>
          <w:sz w:val="24"/>
          <w:szCs w:val="24"/>
        </w:rPr>
      </w:pPr>
      <w:r w:rsidRPr="00D66DF0">
        <w:rPr>
          <w:rFonts w:ascii="Times New Roman" w:hAnsi="Times New Roman" w:cs="Times New Roman"/>
          <w:sz w:val="24"/>
          <w:szCs w:val="24"/>
        </w:rPr>
        <w:t>ж) о порядке выполнения технологических, технических и других мероприятий, св</w:t>
      </w:r>
      <w:r w:rsidRPr="00D66DF0">
        <w:rPr>
          <w:rFonts w:ascii="Times New Roman" w:hAnsi="Times New Roman" w:cs="Times New Roman"/>
          <w:sz w:val="24"/>
          <w:szCs w:val="24"/>
        </w:rPr>
        <w:t>я</w:t>
      </w:r>
      <w:r w:rsidRPr="00D66DF0">
        <w:rPr>
          <w:rFonts w:ascii="Times New Roman" w:hAnsi="Times New Roman" w:cs="Times New Roman"/>
          <w:sz w:val="24"/>
          <w:szCs w:val="24"/>
        </w:rPr>
        <w:t>занных с подключением к системе теплоснабжения.</w:t>
      </w:r>
    </w:p>
    <w:p w:rsidR="00377F18" w:rsidRPr="00D66DF0" w:rsidRDefault="00377F18" w:rsidP="00EB450B">
      <w:pPr>
        <w:pStyle w:val="afff0"/>
        <w:rPr>
          <w:rFonts w:ascii="Times New Roman" w:hAnsi="Times New Roman" w:cs="Times New Roman"/>
          <w:sz w:val="24"/>
          <w:szCs w:val="24"/>
        </w:rPr>
      </w:pPr>
      <w:r w:rsidRPr="00D66DF0">
        <w:rPr>
          <w:rFonts w:ascii="Times New Roman" w:hAnsi="Times New Roman" w:cs="Times New Roman"/>
          <w:sz w:val="24"/>
          <w:szCs w:val="24"/>
        </w:rPr>
        <w:t>На территории г. Заринска деятельность по теплоснабжению жилого фонда и общ</w:t>
      </w:r>
      <w:r w:rsidRPr="00D66DF0">
        <w:rPr>
          <w:rFonts w:ascii="Times New Roman" w:hAnsi="Times New Roman" w:cs="Times New Roman"/>
          <w:sz w:val="24"/>
          <w:szCs w:val="24"/>
        </w:rPr>
        <w:t>е</w:t>
      </w:r>
      <w:r w:rsidRPr="00D66DF0">
        <w:rPr>
          <w:rFonts w:ascii="Times New Roman" w:hAnsi="Times New Roman" w:cs="Times New Roman"/>
          <w:sz w:val="24"/>
          <w:szCs w:val="24"/>
        </w:rPr>
        <w:t>ственно-социальных объектов осуществляют несколько теплоснабжающих организаций, сведения о деятельности организаций представлены в разделе 1.1.</w:t>
      </w:r>
    </w:p>
    <w:p w:rsidR="00410F6C" w:rsidRDefault="00410F6C" w:rsidP="00410F6C">
      <w:pPr>
        <w:pStyle w:val="1110"/>
        <w:numPr>
          <w:ilvl w:val="2"/>
          <w:numId w:val="7"/>
        </w:numPr>
        <w:tabs>
          <w:tab w:val="left" w:pos="1560"/>
        </w:tabs>
        <w:ind w:left="0" w:firstLine="709"/>
        <w:rPr>
          <w:sz w:val="24"/>
          <w:szCs w:val="24"/>
        </w:rPr>
      </w:pPr>
      <w:bookmarkStart w:id="192" w:name="_Toc413776445"/>
      <w:r>
        <w:rPr>
          <w:sz w:val="24"/>
          <w:szCs w:val="24"/>
        </w:rPr>
        <w:t>ОАО «Алтай-Кокс</w:t>
      </w:r>
      <w:bookmarkEnd w:id="192"/>
    </w:p>
    <w:p w:rsidR="00410F6C" w:rsidRPr="00410F6C" w:rsidRDefault="00410F6C" w:rsidP="00410F6C">
      <w:pPr>
        <w:pStyle w:val="afff0"/>
        <w:rPr>
          <w:rFonts w:ascii="Times New Roman" w:hAnsi="Times New Roman" w:cs="Times New Roman"/>
          <w:sz w:val="24"/>
          <w:szCs w:val="24"/>
        </w:rPr>
      </w:pPr>
      <w:r w:rsidRPr="00410F6C">
        <w:rPr>
          <w:rFonts w:ascii="Times New Roman" w:hAnsi="Times New Roman" w:cs="Times New Roman"/>
          <w:sz w:val="24"/>
          <w:szCs w:val="24"/>
        </w:rPr>
        <w:t>ТЭЦ ОАО «Алтай-Кокс» осуществляет производство тепловой энергии в режиме комбинированной выработки электрической и тепловой энергии.</w:t>
      </w:r>
    </w:p>
    <w:p w:rsidR="00410F6C" w:rsidRPr="00410F6C" w:rsidRDefault="00410F6C" w:rsidP="00410F6C">
      <w:pPr>
        <w:pStyle w:val="afff0"/>
        <w:rPr>
          <w:rFonts w:ascii="Times New Roman" w:hAnsi="Times New Roman" w:cs="Times New Roman"/>
          <w:sz w:val="24"/>
          <w:szCs w:val="24"/>
        </w:rPr>
      </w:pPr>
      <w:r w:rsidRPr="00410F6C">
        <w:rPr>
          <w:rFonts w:ascii="Times New Roman" w:hAnsi="Times New Roman" w:cs="Times New Roman"/>
          <w:sz w:val="24"/>
          <w:szCs w:val="24"/>
        </w:rPr>
        <w:t xml:space="preserve">Сведения об основных показателях финансово-хозяйственной деятельности ОАО «Алтай-Кокс» за 2011-2013 гг. приведены в таблице </w:t>
      </w:r>
      <w:r>
        <w:rPr>
          <w:rFonts w:ascii="Times New Roman" w:hAnsi="Times New Roman" w:cs="Times New Roman"/>
          <w:sz w:val="24"/>
          <w:szCs w:val="24"/>
        </w:rPr>
        <w:t>33</w:t>
      </w:r>
      <w:r w:rsidR="00CB1509">
        <w:rPr>
          <w:rFonts w:ascii="Times New Roman" w:hAnsi="Times New Roman" w:cs="Times New Roman"/>
          <w:sz w:val="24"/>
          <w:szCs w:val="24"/>
        </w:rPr>
        <w:t xml:space="preserve"> и диаграмме 1</w:t>
      </w:r>
      <w:r w:rsidR="00E56716">
        <w:rPr>
          <w:rFonts w:ascii="Times New Roman" w:hAnsi="Times New Roman" w:cs="Times New Roman"/>
          <w:sz w:val="24"/>
          <w:szCs w:val="24"/>
        </w:rPr>
        <w:t>9</w:t>
      </w:r>
      <w:r w:rsidR="00CB1509">
        <w:rPr>
          <w:rFonts w:ascii="Times New Roman" w:hAnsi="Times New Roman" w:cs="Times New Roman"/>
          <w:sz w:val="24"/>
          <w:szCs w:val="24"/>
        </w:rPr>
        <w:t>.</w:t>
      </w:r>
    </w:p>
    <w:p w:rsidR="00410F6C" w:rsidRPr="00D66DF0" w:rsidRDefault="00410F6C" w:rsidP="00410F6C">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lastRenderedPageBreak/>
        <w:t>Сведения</w:t>
      </w:r>
      <w:r>
        <w:rPr>
          <w:rFonts w:ascii="Times New Roman" w:hAnsi="Times New Roman" w:cs="Times New Roman"/>
          <w:b w:val="0"/>
          <w:bCs w:val="0"/>
          <w:sz w:val="24"/>
          <w:szCs w:val="24"/>
        </w:rPr>
        <w:t xml:space="preserve"> об основных показателях финансово-хозяйственной деятельности ОАО «Алтай-Кокс» за 2011-2013 гг.</w:t>
      </w:r>
    </w:p>
    <w:tbl>
      <w:tblPr>
        <w:tblW w:w="0" w:type="auto"/>
        <w:tblInd w:w="93" w:type="dxa"/>
        <w:tblLook w:val="04A0" w:firstRow="1" w:lastRow="0" w:firstColumn="1" w:lastColumn="0" w:noHBand="0" w:noVBand="1"/>
      </w:tblPr>
      <w:tblGrid>
        <w:gridCol w:w="709"/>
        <w:gridCol w:w="3914"/>
        <w:gridCol w:w="1488"/>
        <w:gridCol w:w="1134"/>
        <w:gridCol w:w="1275"/>
        <w:gridCol w:w="1241"/>
      </w:tblGrid>
      <w:tr w:rsidR="00410F6C" w:rsidRPr="00410F6C" w:rsidTr="00410F6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538DD5"/>
            <w:vAlign w:val="center"/>
            <w:hideMark/>
          </w:tcPr>
          <w:p w:rsidR="00410F6C" w:rsidRPr="00410F6C" w:rsidRDefault="00410F6C" w:rsidP="00410F6C">
            <w:pPr>
              <w:spacing w:after="0" w:line="240" w:lineRule="auto"/>
              <w:jc w:val="center"/>
              <w:rPr>
                <w:rFonts w:ascii="Times New Roman" w:eastAsia="Times New Roman" w:hAnsi="Times New Roman" w:cs="Times New Roman"/>
                <w:b/>
                <w:bCs/>
                <w:color w:val="000000"/>
                <w:sz w:val="20"/>
                <w:szCs w:val="20"/>
                <w:lang w:eastAsia="ru-RU"/>
              </w:rPr>
            </w:pPr>
            <w:r w:rsidRPr="00410F6C">
              <w:rPr>
                <w:rFonts w:ascii="Times New Roman" w:eastAsia="Times New Roman" w:hAnsi="Times New Roman" w:cs="Times New Roman"/>
                <w:b/>
                <w:bCs/>
                <w:color w:val="000000"/>
                <w:sz w:val="20"/>
                <w:szCs w:val="20"/>
                <w:lang w:eastAsia="ru-RU"/>
              </w:rPr>
              <w:t>№ п/п</w:t>
            </w:r>
          </w:p>
        </w:tc>
        <w:tc>
          <w:tcPr>
            <w:tcW w:w="0" w:type="auto"/>
            <w:tcBorders>
              <w:top w:val="single" w:sz="4" w:space="0" w:color="auto"/>
              <w:left w:val="nil"/>
              <w:bottom w:val="single" w:sz="4" w:space="0" w:color="auto"/>
              <w:right w:val="single" w:sz="4" w:space="0" w:color="auto"/>
            </w:tcBorders>
            <w:shd w:val="clear" w:color="000000" w:fill="538DD5"/>
            <w:vAlign w:val="center"/>
            <w:hideMark/>
          </w:tcPr>
          <w:p w:rsidR="00410F6C" w:rsidRPr="00410F6C" w:rsidRDefault="00410F6C" w:rsidP="00410F6C">
            <w:pPr>
              <w:spacing w:after="0" w:line="240" w:lineRule="auto"/>
              <w:jc w:val="center"/>
              <w:rPr>
                <w:rFonts w:ascii="Times New Roman" w:eastAsia="Times New Roman" w:hAnsi="Times New Roman" w:cs="Times New Roman"/>
                <w:b/>
                <w:bCs/>
                <w:color w:val="000000"/>
                <w:sz w:val="20"/>
                <w:szCs w:val="20"/>
                <w:lang w:eastAsia="ru-RU"/>
              </w:rPr>
            </w:pPr>
            <w:r w:rsidRPr="00410F6C">
              <w:rPr>
                <w:rFonts w:ascii="Times New Roman" w:eastAsia="Times New Roman" w:hAnsi="Times New Roman" w:cs="Times New Roman"/>
                <w:b/>
                <w:bCs/>
                <w:color w:val="000000"/>
                <w:sz w:val="20"/>
                <w:szCs w:val="20"/>
                <w:lang w:eastAsia="ru-RU"/>
              </w:rPr>
              <w:t>Показатель</w:t>
            </w:r>
          </w:p>
        </w:tc>
        <w:tc>
          <w:tcPr>
            <w:tcW w:w="1488" w:type="dxa"/>
            <w:tcBorders>
              <w:top w:val="single" w:sz="4" w:space="0" w:color="auto"/>
              <w:left w:val="nil"/>
              <w:bottom w:val="single" w:sz="4" w:space="0" w:color="auto"/>
              <w:right w:val="single" w:sz="4" w:space="0" w:color="auto"/>
            </w:tcBorders>
            <w:shd w:val="clear" w:color="000000" w:fill="538DD5"/>
            <w:vAlign w:val="center"/>
            <w:hideMark/>
          </w:tcPr>
          <w:p w:rsidR="00410F6C" w:rsidRPr="00410F6C" w:rsidRDefault="00410F6C" w:rsidP="00410F6C">
            <w:pPr>
              <w:spacing w:after="0" w:line="240" w:lineRule="auto"/>
              <w:jc w:val="center"/>
              <w:rPr>
                <w:rFonts w:ascii="Times New Roman" w:eastAsia="Times New Roman" w:hAnsi="Times New Roman" w:cs="Times New Roman"/>
                <w:b/>
                <w:bCs/>
                <w:color w:val="000000"/>
                <w:sz w:val="20"/>
                <w:szCs w:val="20"/>
                <w:lang w:eastAsia="ru-RU"/>
              </w:rPr>
            </w:pPr>
            <w:r w:rsidRPr="00410F6C">
              <w:rPr>
                <w:rFonts w:ascii="Times New Roman" w:eastAsia="Times New Roman" w:hAnsi="Times New Roman" w:cs="Times New Roman"/>
                <w:b/>
                <w:bCs/>
                <w:color w:val="000000"/>
                <w:sz w:val="20"/>
                <w:szCs w:val="20"/>
                <w:lang w:eastAsia="ru-RU"/>
              </w:rPr>
              <w:t>Единица и</w:t>
            </w:r>
            <w:r w:rsidRPr="00410F6C">
              <w:rPr>
                <w:rFonts w:ascii="Times New Roman" w:eastAsia="Times New Roman" w:hAnsi="Times New Roman" w:cs="Times New Roman"/>
                <w:b/>
                <w:bCs/>
                <w:color w:val="000000"/>
                <w:sz w:val="20"/>
                <w:szCs w:val="20"/>
                <w:lang w:eastAsia="ru-RU"/>
              </w:rPr>
              <w:t>з</w:t>
            </w:r>
            <w:r w:rsidRPr="00410F6C">
              <w:rPr>
                <w:rFonts w:ascii="Times New Roman" w:eastAsia="Times New Roman" w:hAnsi="Times New Roman" w:cs="Times New Roman"/>
                <w:b/>
                <w:bCs/>
                <w:color w:val="000000"/>
                <w:sz w:val="20"/>
                <w:szCs w:val="20"/>
                <w:lang w:eastAsia="ru-RU"/>
              </w:rPr>
              <w:t>мерения</w:t>
            </w:r>
          </w:p>
        </w:tc>
        <w:tc>
          <w:tcPr>
            <w:tcW w:w="1134" w:type="dxa"/>
            <w:tcBorders>
              <w:top w:val="single" w:sz="4" w:space="0" w:color="auto"/>
              <w:left w:val="nil"/>
              <w:bottom w:val="single" w:sz="4" w:space="0" w:color="auto"/>
              <w:right w:val="single" w:sz="4" w:space="0" w:color="auto"/>
            </w:tcBorders>
            <w:shd w:val="clear" w:color="000000" w:fill="538DD5"/>
            <w:vAlign w:val="center"/>
            <w:hideMark/>
          </w:tcPr>
          <w:p w:rsidR="00410F6C" w:rsidRPr="00410F6C" w:rsidRDefault="00410F6C" w:rsidP="00410F6C">
            <w:pPr>
              <w:spacing w:after="0" w:line="240" w:lineRule="auto"/>
              <w:jc w:val="center"/>
              <w:rPr>
                <w:rFonts w:ascii="Times New Roman" w:eastAsia="Times New Roman" w:hAnsi="Times New Roman" w:cs="Times New Roman"/>
                <w:b/>
                <w:bCs/>
                <w:color w:val="000000"/>
                <w:sz w:val="20"/>
                <w:szCs w:val="20"/>
                <w:lang w:eastAsia="ru-RU"/>
              </w:rPr>
            </w:pPr>
            <w:r w:rsidRPr="00410F6C">
              <w:rPr>
                <w:rFonts w:ascii="Times New Roman" w:eastAsia="Times New Roman" w:hAnsi="Times New Roman" w:cs="Times New Roman"/>
                <w:b/>
                <w:bCs/>
                <w:color w:val="000000"/>
                <w:sz w:val="20"/>
                <w:szCs w:val="20"/>
                <w:lang w:eastAsia="ru-RU"/>
              </w:rPr>
              <w:t>2011</w:t>
            </w:r>
          </w:p>
        </w:tc>
        <w:tc>
          <w:tcPr>
            <w:tcW w:w="1275" w:type="dxa"/>
            <w:tcBorders>
              <w:top w:val="single" w:sz="4" w:space="0" w:color="auto"/>
              <w:left w:val="nil"/>
              <w:bottom w:val="single" w:sz="4" w:space="0" w:color="auto"/>
              <w:right w:val="single" w:sz="4" w:space="0" w:color="auto"/>
            </w:tcBorders>
            <w:shd w:val="clear" w:color="000000" w:fill="538DD5"/>
            <w:vAlign w:val="center"/>
            <w:hideMark/>
          </w:tcPr>
          <w:p w:rsidR="00410F6C" w:rsidRPr="00410F6C" w:rsidRDefault="00410F6C" w:rsidP="00410F6C">
            <w:pPr>
              <w:spacing w:after="0" w:line="240" w:lineRule="auto"/>
              <w:jc w:val="center"/>
              <w:rPr>
                <w:rFonts w:ascii="Times New Roman" w:eastAsia="Times New Roman" w:hAnsi="Times New Roman" w:cs="Times New Roman"/>
                <w:b/>
                <w:bCs/>
                <w:color w:val="000000"/>
                <w:sz w:val="20"/>
                <w:szCs w:val="20"/>
                <w:lang w:eastAsia="ru-RU"/>
              </w:rPr>
            </w:pPr>
            <w:r w:rsidRPr="00410F6C">
              <w:rPr>
                <w:rFonts w:ascii="Times New Roman" w:eastAsia="Times New Roman" w:hAnsi="Times New Roman" w:cs="Times New Roman"/>
                <w:b/>
                <w:bCs/>
                <w:color w:val="000000"/>
                <w:sz w:val="20"/>
                <w:szCs w:val="20"/>
                <w:lang w:eastAsia="ru-RU"/>
              </w:rPr>
              <w:t>2012</w:t>
            </w:r>
          </w:p>
        </w:tc>
        <w:tc>
          <w:tcPr>
            <w:tcW w:w="1241" w:type="dxa"/>
            <w:tcBorders>
              <w:top w:val="single" w:sz="4" w:space="0" w:color="auto"/>
              <w:left w:val="nil"/>
              <w:bottom w:val="single" w:sz="4" w:space="0" w:color="auto"/>
              <w:right w:val="single" w:sz="4" w:space="0" w:color="auto"/>
            </w:tcBorders>
            <w:shd w:val="clear" w:color="000000" w:fill="538DD5"/>
            <w:vAlign w:val="center"/>
            <w:hideMark/>
          </w:tcPr>
          <w:p w:rsidR="00410F6C" w:rsidRPr="00410F6C" w:rsidRDefault="00410F6C" w:rsidP="00410F6C">
            <w:pPr>
              <w:spacing w:after="0" w:line="240" w:lineRule="auto"/>
              <w:jc w:val="center"/>
              <w:rPr>
                <w:rFonts w:ascii="Times New Roman" w:eastAsia="Times New Roman" w:hAnsi="Times New Roman" w:cs="Times New Roman"/>
                <w:b/>
                <w:bCs/>
                <w:color w:val="000000"/>
                <w:sz w:val="20"/>
                <w:szCs w:val="20"/>
                <w:lang w:eastAsia="ru-RU"/>
              </w:rPr>
            </w:pPr>
            <w:r w:rsidRPr="00410F6C">
              <w:rPr>
                <w:rFonts w:ascii="Times New Roman" w:eastAsia="Times New Roman" w:hAnsi="Times New Roman" w:cs="Times New Roman"/>
                <w:b/>
                <w:bCs/>
                <w:color w:val="000000"/>
                <w:sz w:val="20"/>
                <w:szCs w:val="20"/>
                <w:lang w:eastAsia="ru-RU"/>
              </w:rPr>
              <w:t>2013</w:t>
            </w:r>
          </w:p>
        </w:tc>
      </w:tr>
      <w:tr w:rsidR="00410F6C" w:rsidRPr="00410F6C" w:rsidTr="00410F6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Выручка от реализации сторонним потр</w:t>
            </w:r>
            <w:r w:rsidRPr="00410F6C">
              <w:rPr>
                <w:rFonts w:ascii="Times New Roman" w:eastAsia="Times New Roman" w:hAnsi="Times New Roman" w:cs="Times New Roman"/>
                <w:color w:val="000000"/>
                <w:sz w:val="20"/>
                <w:szCs w:val="20"/>
                <w:lang w:eastAsia="ru-RU"/>
              </w:rPr>
              <w:t>е</w:t>
            </w:r>
            <w:r w:rsidRPr="00410F6C">
              <w:rPr>
                <w:rFonts w:ascii="Times New Roman" w:eastAsia="Times New Roman" w:hAnsi="Times New Roman" w:cs="Times New Roman"/>
                <w:color w:val="000000"/>
                <w:sz w:val="20"/>
                <w:szCs w:val="20"/>
                <w:lang w:eastAsia="ru-RU"/>
              </w:rPr>
              <w:t>бителям</w:t>
            </w:r>
          </w:p>
        </w:tc>
        <w:tc>
          <w:tcPr>
            <w:tcW w:w="1488" w:type="dxa"/>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тыс. руб.</w:t>
            </w:r>
          </w:p>
        </w:tc>
        <w:tc>
          <w:tcPr>
            <w:tcW w:w="1134" w:type="dxa"/>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80 838,38</w:t>
            </w:r>
          </w:p>
        </w:tc>
        <w:tc>
          <w:tcPr>
            <w:tcW w:w="1275" w:type="dxa"/>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81 709,61</w:t>
            </w:r>
          </w:p>
        </w:tc>
        <w:tc>
          <w:tcPr>
            <w:tcW w:w="1241" w:type="dxa"/>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74 065,17</w:t>
            </w:r>
          </w:p>
        </w:tc>
      </w:tr>
      <w:tr w:rsidR="00410F6C" w:rsidRPr="00410F6C" w:rsidTr="00410F6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Себестоимость реализованной тепловой энергии</w:t>
            </w:r>
          </w:p>
        </w:tc>
        <w:tc>
          <w:tcPr>
            <w:tcW w:w="1488" w:type="dxa"/>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тыс. руб.</w:t>
            </w:r>
          </w:p>
        </w:tc>
        <w:tc>
          <w:tcPr>
            <w:tcW w:w="1134" w:type="dxa"/>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158 212,48</w:t>
            </w:r>
          </w:p>
        </w:tc>
        <w:tc>
          <w:tcPr>
            <w:tcW w:w="1275" w:type="dxa"/>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193 735,38</w:t>
            </w:r>
          </w:p>
        </w:tc>
        <w:tc>
          <w:tcPr>
            <w:tcW w:w="1241" w:type="dxa"/>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180 061,39</w:t>
            </w:r>
          </w:p>
        </w:tc>
      </w:tr>
      <w:tr w:rsidR="00410F6C" w:rsidRPr="00410F6C" w:rsidTr="00410F6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Валовая прибыль от продажи тепловой энергии</w:t>
            </w:r>
          </w:p>
        </w:tc>
        <w:tc>
          <w:tcPr>
            <w:tcW w:w="1488" w:type="dxa"/>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тыс. руб.</w:t>
            </w:r>
          </w:p>
        </w:tc>
        <w:tc>
          <w:tcPr>
            <w:tcW w:w="1134" w:type="dxa"/>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-77 374,10</w:t>
            </w:r>
          </w:p>
        </w:tc>
        <w:tc>
          <w:tcPr>
            <w:tcW w:w="1275" w:type="dxa"/>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-112 025,77</w:t>
            </w:r>
          </w:p>
        </w:tc>
        <w:tc>
          <w:tcPr>
            <w:tcW w:w="1241" w:type="dxa"/>
            <w:tcBorders>
              <w:top w:val="nil"/>
              <w:left w:val="nil"/>
              <w:bottom w:val="single" w:sz="4" w:space="0" w:color="auto"/>
              <w:right w:val="single" w:sz="4" w:space="0" w:color="auto"/>
            </w:tcBorders>
            <w:shd w:val="clear" w:color="auto" w:fill="auto"/>
            <w:vAlign w:val="center"/>
            <w:hideMark/>
          </w:tcPr>
          <w:p w:rsidR="00410F6C" w:rsidRPr="00410F6C" w:rsidRDefault="00410F6C" w:rsidP="00407F76">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-105 996,2</w:t>
            </w:r>
            <w:r w:rsidR="00407F76">
              <w:rPr>
                <w:rFonts w:ascii="Times New Roman" w:eastAsia="Times New Roman" w:hAnsi="Times New Roman" w:cs="Times New Roman"/>
                <w:color w:val="000000"/>
                <w:sz w:val="20"/>
                <w:szCs w:val="20"/>
                <w:lang w:eastAsia="ru-RU"/>
              </w:rPr>
              <w:t>1</w:t>
            </w:r>
          </w:p>
        </w:tc>
      </w:tr>
      <w:tr w:rsidR="00410F6C" w:rsidRPr="00410F6C" w:rsidTr="00410F6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Чистая прибыль</w:t>
            </w:r>
          </w:p>
        </w:tc>
        <w:tc>
          <w:tcPr>
            <w:tcW w:w="1488" w:type="dxa"/>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тыс. руб.</w:t>
            </w:r>
          </w:p>
        </w:tc>
        <w:tc>
          <w:tcPr>
            <w:tcW w:w="1134" w:type="dxa"/>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w:t>
            </w:r>
          </w:p>
        </w:tc>
        <w:tc>
          <w:tcPr>
            <w:tcW w:w="1241" w:type="dxa"/>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w:t>
            </w:r>
          </w:p>
        </w:tc>
      </w:tr>
    </w:tbl>
    <w:p w:rsidR="00410F6C" w:rsidRDefault="00410F6C" w:rsidP="00410F6C">
      <w:pPr>
        <w:pStyle w:val="afff0"/>
        <w:rPr>
          <w:rFonts w:ascii="Times New Roman" w:hAnsi="Times New Roman" w:cs="Times New Roman"/>
          <w:sz w:val="24"/>
          <w:szCs w:val="24"/>
        </w:rPr>
      </w:pPr>
    </w:p>
    <w:p w:rsidR="00CB1509" w:rsidRDefault="00955FB1" w:rsidP="00CB1509">
      <w:pPr>
        <w:pStyle w:val="afff0"/>
        <w:keepNext/>
        <w:ind w:firstLine="0"/>
      </w:pPr>
      <w:r>
        <w:rPr>
          <w:noProof/>
          <w:lang w:eastAsia="ru-RU"/>
        </w:rPr>
        <w:drawing>
          <wp:inline distT="0" distB="0" distL="0" distR="0" wp14:anchorId="31094C71" wp14:editId="4CC6609E">
            <wp:extent cx="6115792" cy="5474524"/>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B1509" w:rsidRPr="00CB1509" w:rsidRDefault="00CB1509" w:rsidP="00CB1509">
      <w:pPr>
        <w:pStyle w:val="af"/>
        <w:ind w:left="0" w:firstLine="0"/>
        <w:rPr>
          <w:rFonts w:ascii="Times New Roman" w:hAnsi="Times New Roman" w:cs="Times New Roman"/>
          <w:b w:val="0"/>
          <w:bCs w:val="0"/>
          <w:sz w:val="24"/>
          <w:szCs w:val="24"/>
        </w:rPr>
      </w:pPr>
      <w:r>
        <w:rPr>
          <w:rFonts w:ascii="Times New Roman" w:hAnsi="Times New Roman" w:cs="Times New Roman"/>
          <w:b w:val="0"/>
          <w:bCs w:val="0"/>
          <w:sz w:val="24"/>
          <w:szCs w:val="24"/>
        </w:rPr>
        <w:t xml:space="preserve">Соотношение себестоимости </w:t>
      </w:r>
      <w:r w:rsidR="00955FB1">
        <w:rPr>
          <w:rFonts w:ascii="Times New Roman" w:hAnsi="Times New Roman" w:cs="Times New Roman"/>
          <w:b w:val="0"/>
          <w:bCs w:val="0"/>
          <w:sz w:val="24"/>
          <w:szCs w:val="24"/>
        </w:rPr>
        <w:t>и выручки от реализации тепловой энергии на ТЭЦ ОАО «Алтай-Кокс»</w:t>
      </w:r>
    </w:p>
    <w:p w:rsidR="00410F6C" w:rsidRDefault="00461FB2" w:rsidP="00410F6C">
      <w:pPr>
        <w:pStyle w:val="afff0"/>
        <w:rPr>
          <w:rFonts w:ascii="Times New Roman" w:hAnsi="Times New Roman" w:cs="Times New Roman"/>
          <w:sz w:val="24"/>
          <w:szCs w:val="24"/>
        </w:rPr>
      </w:pPr>
      <w:r>
        <w:rPr>
          <w:rFonts w:ascii="Times New Roman" w:hAnsi="Times New Roman" w:cs="Times New Roman"/>
          <w:sz w:val="24"/>
          <w:szCs w:val="24"/>
        </w:rPr>
        <w:t>Как следует из таблицы 33</w:t>
      </w:r>
      <w:r w:rsidR="00CB1509">
        <w:rPr>
          <w:rFonts w:ascii="Times New Roman" w:hAnsi="Times New Roman" w:cs="Times New Roman"/>
          <w:sz w:val="24"/>
          <w:szCs w:val="24"/>
        </w:rPr>
        <w:t xml:space="preserve"> и диаграммы 1</w:t>
      </w:r>
      <w:r w:rsidR="002D5167">
        <w:rPr>
          <w:rFonts w:ascii="Times New Roman" w:hAnsi="Times New Roman" w:cs="Times New Roman"/>
          <w:sz w:val="24"/>
          <w:szCs w:val="24"/>
        </w:rPr>
        <w:t>9</w:t>
      </w:r>
      <w:r>
        <w:rPr>
          <w:rFonts w:ascii="Times New Roman" w:hAnsi="Times New Roman" w:cs="Times New Roman"/>
          <w:sz w:val="24"/>
          <w:szCs w:val="24"/>
        </w:rPr>
        <w:t>, за последние</w:t>
      </w:r>
      <w:r w:rsidR="00955FB1">
        <w:rPr>
          <w:rFonts w:ascii="Times New Roman" w:hAnsi="Times New Roman" w:cs="Times New Roman"/>
          <w:sz w:val="24"/>
          <w:szCs w:val="24"/>
        </w:rPr>
        <w:t xml:space="preserve"> 3 года предприятие при ре</w:t>
      </w:r>
      <w:r w:rsidR="00955FB1">
        <w:rPr>
          <w:rFonts w:ascii="Times New Roman" w:hAnsi="Times New Roman" w:cs="Times New Roman"/>
          <w:sz w:val="24"/>
          <w:szCs w:val="24"/>
        </w:rPr>
        <w:t>а</w:t>
      </w:r>
      <w:r w:rsidR="00955FB1">
        <w:rPr>
          <w:rFonts w:ascii="Times New Roman" w:hAnsi="Times New Roman" w:cs="Times New Roman"/>
          <w:sz w:val="24"/>
          <w:szCs w:val="24"/>
        </w:rPr>
        <w:t>лизации тепловой энергии не получало выручки, сопоставимой с себестоимостью произво</w:t>
      </w:r>
      <w:r w:rsidR="00955FB1">
        <w:rPr>
          <w:rFonts w:ascii="Times New Roman" w:hAnsi="Times New Roman" w:cs="Times New Roman"/>
          <w:sz w:val="24"/>
          <w:szCs w:val="24"/>
        </w:rPr>
        <w:t>д</w:t>
      </w:r>
      <w:r w:rsidR="00955FB1">
        <w:rPr>
          <w:rFonts w:ascii="Times New Roman" w:hAnsi="Times New Roman" w:cs="Times New Roman"/>
          <w:sz w:val="24"/>
          <w:szCs w:val="24"/>
        </w:rPr>
        <w:t>ства, что свидетельствует об убыточности производства тепловой энергии на ТЭЦ.</w:t>
      </w:r>
    </w:p>
    <w:p w:rsidR="00461FB2" w:rsidRDefault="00955FB1" w:rsidP="00410F6C">
      <w:pPr>
        <w:pStyle w:val="afff0"/>
        <w:rPr>
          <w:rFonts w:ascii="Times New Roman" w:hAnsi="Times New Roman" w:cs="Times New Roman"/>
          <w:sz w:val="24"/>
          <w:szCs w:val="24"/>
        </w:rPr>
      </w:pPr>
      <w:r>
        <w:rPr>
          <w:rFonts w:ascii="Times New Roman" w:hAnsi="Times New Roman" w:cs="Times New Roman"/>
          <w:sz w:val="24"/>
          <w:szCs w:val="24"/>
        </w:rPr>
        <w:lastRenderedPageBreak/>
        <w:t>Основные показатели структуры затрат при производстве тепловой энергии предста</w:t>
      </w:r>
      <w:r>
        <w:rPr>
          <w:rFonts w:ascii="Times New Roman" w:hAnsi="Times New Roman" w:cs="Times New Roman"/>
          <w:sz w:val="24"/>
          <w:szCs w:val="24"/>
        </w:rPr>
        <w:t>в</w:t>
      </w:r>
      <w:r>
        <w:rPr>
          <w:rFonts w:ascii="Times New Roman" w:hAnsi="Times New Roman" w:cs="Times New Roman"/>
          <w:sz w:val="24"/>
          <w:szCs w:val="24"/>
        </w:rPr>
        <w:t>лены в таблице 34.</w:t>
      </w:r>
    </w:p>
    <w:p w:rsidR="00955FB1" w:rsidRPr="00D66DF0" w:rsidRDefault="00955FB1" w:rsidP="00955FB1">
      <w:pPr>
        <w:pStyle w:val="ac"/>
        <w:keepLines/>
        <w:tabs>
          <w:tab w:val="clear" w:pos="1985"/>
        </w:tabs>
        <w:ind w:left="0" w:right="0" w:firstLine="0"/>
        <w:rPr>
          <w:rFonts w:ascii="Times New Roman" w:hAnsi="Times New Roman" w:cs="Times New Roman"/>
          <w:b w:val="0"/>
          <w:bCs w:val="0"/>
          <w:sz w:val="24"/>
          <w:szCs w:val="24"/>
        </w:rPr>
      </w:pPr>
      <w:r>
        <w:rPr>
          <w:rFonts w:ascii="Times New Roman" w:hAnsi="Times New Roman" w:cs="Times New Roman"/>
          <w:b w:val="0"/>
          <w:bCs w:val="0"/>
          <w:sz w:val="24"/>
          <w:szCs w:val="24"/>
        </w:rPr>
        <w:t>Основные показатели структуры затрат на производство тепловой энергии</w:t>
      </w:r>
    </w:p>
    <w:tbl>
      <w:tblPr>
        <w:tblW w:w="5000" w:type="pct"/>
        <w:tblLayout w:type="fixed"/>
        <w:tblLook w:val="04A0" w:firstRow="1" w:lastRow="0" w:firstColumn="1" w:lastColumn="0" w:noHBand="0" w:noVBand="1"/>
      </w:tblPr>
      <w:tblGrid>
        <w:gridCol w:w="619"/>
        <w:gridCol w:w="4310"/>
        <w:gridCol w:w="1275"/>
        <w:gridCol w:w="1277"/>
        <w:gridCol w:w="1137"/>
        <w:gridCol w:w="1236"/>
      </w:tblGrid>
      <w:tr w:rsidR="00955FB1" w:rsidRPr="00955FB1" w:rsidTr="00955FB1">
        <w:trPr>
          <w:trHeight w:val="20"/>
          <w:tblHeader/>
        </w:trPr>
        <w:tc>
          <w:tcPr>
            <w:tcW w:w="314"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955FB1" w:rsidRPr="00955FB1" w:rsidRDefault="00955FB1" w:rsidP="00955FB1">
            <w:pPr>
              <w:spacing w:after="0" w:line="240" w:lineRule="auto"/>
              <w:jc w:val="center"/>
              <w:rPr>
                <w:rFonts w:ascii="Times New Roman" w:eastAsia="Times New Roman" w:hAnsi="Times New Roman" w:cs="Times New Roman"/>
                <w:b/>
                <w:bCs/>
                <w:color w:val="000000"/>
                <w:sz w:val="20"/>
                <w:szCs w:val="20"/>
                <w:lang w:eastAsia="ru-RU"/>
              </w:rPr>
            </w:pPr>
            <w:r w:rsidRPr="00955FB1">
              <w:rPr>
                <w:rFonts w:ascii="Times New Roman" w:eastAsia="Times New Roman" w:hAnsi="Times New Roman" w:cs="Times New Roman"/>
                <w:b/>
                <w:bCs/>
                <w:color w:val="000000"/>
                <w:sz w:val="20"/>
                <w:szCs w:val="20"/>
                <w:lang w:eastAsia="ru-RU"/>
              </w:rPr>
              <w:t>№ п/п</w:t>
            </w:r>
          </w:p>
        </w:tc>
        <w:tc>
          <w:tcPr>
            <w:tcW w:w="2187" w:type="pct"/>
            <w:tcBorders>
              <w:top w:val="single" w:sz="4" w:space="0" w:color="auto"/>
              <w:left w:val="nil"/>
              <w:bottom w:val="single" w:sz="4" w:space="0" w:color="auto"/>
              <w:right w:val="single" w:sz="4" w:space="0" w:color="auto"/>
            </w:tcBorders>
            <w:shd w:val="clear" w:color="000000" w:fill="538DD5"/>
            <w:vAlign w:val="center"/>
            <w:hideMark/>
          </w:tcPr>
          <w:p w:rsidR="00955FB1" w:rsidRPr="00955FB1" w:rsidRDefault="00955FB1" w:rsidP="00955FB1">
            <w:pPr>
              <w:spacing w:after="0" w:line="240" w:lineRule="auto"/>
              <w:jc w:val="center"/>
              <w:rPr>
                <w:rFonts w:ascii="Times New Roman" w:eastAsia="Times New Roman" w:hAnsi="Times New Roman" w:cs="Times New Roman"/>
                <w:b/>
                <w:bCs/>
                <w:color w:val="000000"/>
                <w:sz w:val="20"/>
                <w:szCs w:val="20"/>
                <w:lang w:eastAsia="ru-RU"/>
              </w:rPr>
            </w:pPr>
            <w:r w:rsidRPr="00955FB1">
              <w:rPr>
                <w:rFonts w:ascii="Times New Roman" w:eastAsia="Times New Roman" w:hAnsi="Times New Roman" w:cs="Times New Roman"/>
                <w:b/>
                <w:bCs/>
                <w:color w:val="000000"/>
                <w:sz w:val="20"/>
                <w:szCs w:val="20"/>
                <w:lang w:eastAsia="ru-RU"/>
              </w:rPr>
              <w:t>Показатель</w:t>
            </w:r>
          </w:p>
        </w:tc>
        <w:tc>
          <w:tcPr>
            <w:tcW w:w="647" w:type="pct"/>
            <w:tcBorders>
              <w:top w:val="single" w:sz="4" w:space="0" w:color="auto"/>
              <w:left w:val="nil"/>
              <w:bottom w:val="single" w:sz="4" w:space="0" w:color="auto"/>
              <w:right w:val="single" w:sz="4" w:space="0" w:color="auto"/>
            </w:tcBorders>
            <w:shd w:val="clear" w:color="000000" w:fill="538DD5"/>
            <w:vAlign w:val="center"/>
            <w:hideMark/>
          </w:tcPr>
          <w:p w:rsidR="00955FB1" w:rsidRPr="00955FB1" w:rsidRDefault="00955FB1" w:rsidP="00955FB1">
            <w:pPr>
              <w:spacing w:after="0" w:line="240" w:lineRule="auto"/>
              <w:jc w:val="center"/>
              <w:rPr>
                <w:rFonts w:ascii="Times New Roman" w:eastAsia="Times New Roman" w:hAnsi="Times New Roman" w:cs="Times New Roman"/>
                <w:b/>
                <w:bCs/>
                <w:color w:val="000000"/>
                <w:sz w:val="20"/>
                <w:szCs w:val="20"/>
                <w:lang w:eastAsia="ru-RU"/>
              </w:rPr>
            </w:pPr>
            <w:r w:rsidRPr="00955FB1">
              <w:rPr>
                <w:rFonts w:ascii="Times New Roman" w:eastAsia="Times New Roman" w:hAnsi="Times New Roman" w:cs="Times New Roman"/>
                <w:b/>
                <w:bCs/>
                <w:color w:val="000000"/>
                <w:sz w:val="20"/>
                <w:szCs w:val="20"/>
                <w:lang w:eastAsia="ru-RU"/>
              </w:rPr>
              <w:t>Единица измерения</w:t>
            </w:r>
          </w:p>
        </w:tc>
        <w:tc>
          <w:tcPr>
            <w:tcW w:w="648" w:type="pct"/>
            <w:tcBorders>
              <w:top w:val="single" w:sz="4" w:space="0" w:color="auto"/>
              <w:left w:val="nil"/>
              <w:bottom w:val="single" w:sz="4" w:space="0" w:color="auto"/>
              <w:right w:val="single" w:sz="4" w:space="0" w:color="auto"/>
            </w:tcBorders>
            <w:shd w:val="clear" w:color="000000" w:fill="538DD5"/>
            <w:vAlign w:val="center"/>
            <w:hideMark/>
          </w:tcPr>
          <w:p w:rsidR="00955FB1" w:rsidRPr="00955FB1" w:rsidRDefault="00955FB1" w:rsidP="00955FB1">
            <w:pPr>
              <w:spacing w:after="0" w:line="240" w:lineRule="auto"/>
              <w:jc w:val="center"/>
              <w:rPr>
                <w:rFonts w:ascii="Times New Roman" w:eastAsia="Times New Roman" w:hAnsi="Times New Roman" w:cs="Times New Roman"/>
                <w:b/>
                <w:bCs/>
                <w:color w:val="000000"/>
                <w:sz w:val="20"/>
                <w:szCs w:val="20"/>
                <w:lang w:eastAsia="ru-RU"/>
              </w:rPr>
            </w:pPr>
            <w:r w:rsidRPr="00955FB1">
              <w:rPr>
                <w:rFonts w:ascii="Times New Roman" w:eastAsia="Times New Roman" w:hAnsi="Times New Roman" w:cs="Times New Roman"/>
                <w:b/>
                <w:bCs/>
                <w:color w:val="000000"/>
                <w:sz w:val="20"/>
                <w:szCs w:val="20"/>
                <w:lang w:eastAsia="ru-RU"/>
              </w:rPr>
              <w:t>2011</w:t>
            </w:r>
          </w:p>
        </w:tc>
        <w:tc>
          <w:tcPr>
            <w:tcW w:w="577" w:type="pct"/>
            <w:tcBorders>
              <w:top w:val="single" w:sz="4" w:space="0" w:color="auto"/>
              <w:left w:val="nil"/>
              <w:bottom w:val="single" w:sz="4" w:space="0" w:color="auto"/>
              <w:right w:val="single" w:sz="4" w:space="0" w:color="auto"/>
            </w:tcBorders>
            <w:shd w:val="clear" w:color="000000" w:fill="538DD5"/>
            <w:vAlign w:val="center"/>
            <w:hideMark/>
          </w:tcPr>
          <w:p w:rsidR="00955FB1" w:rsidRPr="00955FB1" w:rsidRDefault="00955FB1" w:rsidP="00955FB1">
            <w:pPr>
              <w:spacing w:after="0" w:line="240" w:lineRule="auto"/>
              <w:jc w:val="center"/>
              <w:rPr>
                <w:rFonts w:ascii="Times New Roman" w:eastAsia="Times New Roman" w:hAnsi="Times New Roman" w:cs="Times New Roman"/>
                <w:b/>
                <w:bCs/>
                <w:color w:val="000000"/>
                <w:sz w:val="20"/>
                <w:szCs w:val="20"/>
                <w:lang w:eastAsia="ru-RU"/>
              </w:rPr>
            </w:pPr>
            <w:r w:rsidRPr="00955FB1">
              <w:rPr>
                <w:rFonts w:ascii="Times New Roman" w:eastAsia="Times New Roman" w:hAnsi="Times New Roman" w:cs="Times New Roman"/>
                <w:b/>
                <w:bCs/>
                <w:color w:val="000000"/>
                <w:sz w:val="20"/>
                <w:szCs w:val="20"/>
                <w:lang w:eastAsia="ru-RU"/>
              </w:rPr>
              <w:t>2012</w:t>
            </w:r>
          </w:p>
        </w:tc>
        <w:tc>
          <w:tcPr>
            <w:tcW w:w="627" w:type="pct"/>
            <w:tcBorders>
              <w:top w:val="single" w:sz="4" w:space="0" w:color="auto"/>
              <w:left w:val="nil"/>
              <w:bottom w:val="single" w:sz="4" w:space="0" w:color="auto"/>
              <w:right w:val="single" w:sz="4" w:space="0" w:color="auto"/>
            </w:tcBorders>
            <w:shd w:val="clear" w:color="000000" w:fill="538DD5"/>
            <w:vAlign w:val="center"/>
            <w:hideMark/>
          </w:tcPr>
          <w:p w:rsidR="00955FB1" w:rsidRPr="00955FB1" w:rsidRDefault="00955FB1" w:rsidP="00955FB1">
            <w:pPr>
              <w:spacing w:after="0" w:line="240" w:lineRule="auto"/>
              <w:jc w:val="center"/>
              <w:rPr>
                <w:rFonts w:ascii="Times New Roman" w:eastAsia="Times New Roman" w:hAnsi="Times New Roman" w:cs="Times New Roman"/>
                <w:b/>
                <w:bCs/>
                <w:color w:val="000000"/>
                <w:sz w:val="20"/>
                <w:szCs w:val="20"/>
                <w:lang w:eastAsia="ru-RU"/>
              </w:rPr>
            </w:pPr>
            <w:r w:rsidRPr="00955FB1">
              <w:rPr>
                <w:rFonts w:ascii="Times New Roman" w:eastAsia="Times New Roman" w:hAnsi="Times New Roman" w:cs="Times New Roman"/>
                <w:b/>
                <w:bCs/>
                <w:color w:val="000000"/>
                <w:sz w:val="20"/>
                <w:szCs w:val="20"/>
                <w:lang w:eastAsia="ru-RU"/>
              </w:rPr>
              <w:t>2013</w:t>
            </w:r>
          </w:p>
        </w:tc>
      </w:tr>
      <w:tr w:rsidR="00955FB1" w:rsidRPr="00955FB1" w:rsidTr="00955FB1">
        <w:trPr>
          <w:trHeight w:val="20"/>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1</w:t>
            </w:r>
          </w:p>
        </w:tc>
        <w:tc>
          <w:tcPr>
            <w:tcW w:w="218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Расходы на топливо</w:t>
            </w:r>
          </w:p>
        </w:tc>
        <w:tc>
          <w:tcPr>
            <w:tcW w:w="64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тыс. руб.</w:t>
            </w:r>
          </w:p>
        </w:tc>
        <w:tc>
          <w:tcPr>
            <w:tcW w:w="648"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112 737,86</w:t>
            </w:r>
          </w:p>
        </w:tc>
        <w:tc>
          <w:tcPr>
            <w:tcW w:w="57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136 689,55</w:t>
            </w:r>
          </w:p>
        </w:tc>
        <w:tc>
          <w:tcPr>
            <w:tcW w:w="62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122 266,85</w:t>
            </w:r>
          </w:p>
        </w:tc>
      </w:tr>
      <w:tr w:rsidR="00955FB1" w:rsidRPr="00955FB1" w:rsidTr="00955FB1">
        <w:trPr>
          <w:trHeight w:val="20"/>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2</w:t>
            </w:r>
          </w:p>
        </w:tc>
        <w:tc>
          <w:tcPr>
            <w:tcW w:w="218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Расходы на приобретение холодной воды (хим. очищенная вода), используемой в технологич</w:t>
            </w:r>
            <w:r w:rsidRPr="00955FB1">
              <w:rPr>
                <w:rFonts w:ascii="Times New Roman" w:eastAsia="Times New Roman" w:hAnsi="Times New Roman" w:cs="Times New Roman"/>
                <w:color w:val="000000"/>
                <w:sz w:val="20"/>
                <w:szCs w:val="20"/>
                <w:lang w:eastAsia="ru-RU"/>
              </w:rPr>
              <w:t>е</w:t>
            </w:r>
            <w:r w:rsidRPr="00955FB1">
              <w:rPr>
                <w:rFonts w:ascii="Times New Roman" w:eastAsia="Times New Roman" w:hAnsi="Times New Roman" w:cs="Times New Roman"/>
                <w:color w:val="000000"/>
                <w:sz w:val="20"/>
                <w:szCs w:val="20"/>
                <w:lang w:eastAsia="ru-RU"/>
              </w:rPr>
              <w:t>ском процессе</w:t>
            </w:r>
          </w:p>
        </w:tc>
        <w:tc>
          <w:tcPr>
            <w:tcW w:w="64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тыс. руб.</w:t>
            </w:r>
          </w:p>
        </w:tc>
        <w:tc>
          <w:tcPr>
            <w:tcW w:w="648"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2 849,79</w:t>
            </w:r>
          </w:p>
        </w:tc>
        <w:tc>
          <w:tcPr>
            <w:tcW w:w="57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1 520,92</w:t>
            </w:r>
          </w:p>
        </w:tc>
        <w:tc>
          <w:tcPr>
            <w:tcW w:w="62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13 431,97</w:t>
            </w:r>
          </w:p>
        </w:tc>
      </w:tr>
      <w:tr w:rsidR="00955FB1" w:rsidRPr="00955FB1" w:rsidTr="00955FB1">
        <w:trPr>
          <w:trHeight w:val="20"/>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3</w:t>
            </w:r>
          </w:p>
        </w:tc>
        <w:tc>
          <w:tcPr>
            <w:tcW w:w="218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Расходы на оплату труда</w:t>
            </w:r>
          </w:p>
        </w:tc>
        <w:tc>
          <w:tcPr>
            <w:tcW w:w="64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тыс. руб.</w:t>
            </w:r>
          </w:p>
        </w:tc>
        <w:tc>
          <w:tcPr>
            <w:tcW w:w="648"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3 864,57</w:t>
            </w:r>
          </w:p>
        </w:tc>
        <w:tc>
          <w:tcPr>
            <w:tcW w:w="57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3 978,50</w:t>
            </w:r>
          </w:p>
        </w:tc>
        <w:tc>
          <w:tcPr>
            <w:tcW w:w="62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5 165,13</w:t>
            </w:r>
          </w:p>
        </w:tc>
      </w:tr>
      <w:tr w:rsidR="00955FB1" w:rsidRPr="00955FB1" w:rsidTr="00955FB1">
        <w:trPr>
          <w:trHeight w:val="20"/>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4</w:t>
            </w:r>
          </w:p>
        </w:tc>
        <w:tc>
          <w:tcPr>
            <w:tcW w:w="218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Амортизация основных производственных средств</w:t>
            </w:r>
          </w:p>
        </w:tc>
        <w:tc>
          <w:tcPr>
            <w:tcW w:w="64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тыс. руб.</w:t>
            </w:r>
          </w:p>
        </w:tc>
        <w:tc>
          <w:tcPr>
            <w:tcW w:w="648"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385,73</w:t>
            </w:r>
          </w:p>
        </w:tc>
        <w:tc>
          <w:tcPr>
            <w:tcW w:w="57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642,19</w:t>
            </w:r>
          </w:p>
        </w:tc>
        <w:tc>
          <w:tcPr>
            <w:tcW w:w="62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1 686,84</w:t>
            </w:r>
          </w:p>
        </w:tc>
      </w:tr>
      <w:tr w:rsidR="00955FB1" w:rsidRPr="00955FB1" w:rsidTr="00955FB1">
        <w:trPr>
          <w:trHeight w:val="20"/>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5</w:t>
            </w:r>
          </w:p>
        </w:tc>
        <w:tc>
          <w:tcPr>
            <w:tcW w:w="218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Расходы на ремонт (капитальный и текущий) основных производственных средств</w:t>
            </w:r>
          </w:p>
        </w:tc>
        <w:tc>
          <w:tcPr>
            <w:tcW w:w="64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тыс. руб.</w:t>
            </w:r>
          </w:p>
        </w:tc>
        <w:tc>
          <w:tcPr>
            <w:tcW w:w="648"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10 701,46</w:t>
            </w:r>
          </w:p>
        </w:tc>
        <w:tc>
          <w:tcPr>
            <w:tcW w:w="57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12 630,36</w:t>
            </w:r>
          </w:p>
        </w:tc>
        <w:tc>
          <w:tcPr>
            <w:tcW w:w="62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13 357,44</w:t>
            </w:r>
          </w:p>
        </w:tc>
      </w:tr>
    </w:tbl>
    <w:p w:rsidR="00955FB1" w:rsidRDefault="00955FB1" w:rsidP="00410F6C">
      <w:pPr>
        <w:pStyle w:val="afff0"/>
        <w:rPr>
          <w:rFonts w:ascii="Times New Roman" w:hAnsi="Times New Roman" w:cs="Times New Roman"/>
          <w:sz w:val="24"/>
          <w:szCs w:val="24"/>
        </w:rPr>
      </w:pPr>
    </w:p>
    <w:p w:rsidR="00407F76" w:rsidRPr="00407F76" w:rsidRDefault="00407F76" w:rsidP="00407F76">
      <w:pPr>
        <w:pStyle w:val="afff0"/>
        <w:rPr>
          <w:rFonts w:ascii="Times New Roman" w:hAnsi="Times New Roman" w:cs="Times New Roman"/>
          <w:sz w:val="24"/>
          <w:szCs w:val="24"/>
        </w:rPr>
      </w:pPr>
      <w:r>
        <w:rPr>
          <w:rFonts w:ascii="Times New Roman" w:hAnsi="Times New Roman" w:cs="Times New Roman"/>
          <w:sz w:val="24"/>
          <w:szCs w:val="24"/>
        </w:rPr>
        <w:t xml:space="preserve">Как видно из таблицы 34, </w:t>
      </w:r>
      <w:r w:rsidRPr="00407F76">
        <w:rPr>
          <w:rFonts w:ascii="Times New Roman" w:hAnsi="Times New Roman" w:cs="Times New Roman"/>
          <w:sz w:val="24"/>
          <w:szCs w:val="24"/>
        </w:rPr>
        <w:t>Основную долю в структуре затрат занимает топливо, а именно в 2011 году – 71,26%, в 2012 году – 70,55%, в 2013 году – 67,90%.</w:t>
      </w:r>
    </w:p>
    <w:p w:rsidR="00955FB1" w:rsidRDefault="00407F76" w:rsidP="00410F6C">
      <w:pPr>
        <w:pStyle w:val="afff0"/>
        <w:rPr>
          <w:rFonts w:ascii="Times New Roman" w:hAnsi="Times New Roman" w:cs="Times New Roman"/>
          <w:sz w:val="24"/>
          <w:szCs w:val="24"/>
        </w:rPr>
      </w:pPr>
      <w:r w:rsidRPr="00407F76">
        <w:rPr>
          <w:rFonts w:ascii="Times New Roman" w:hAnsi="Times New Roman" w:cs="Times New Roman"/>
          <w:sz w:val="24"/>
          <w:szCs w:val="24"/>
        </w:rPr>
        <w:t>Основные технические показатели структуры затрат при производстве тепловой эне</w:t>
      </w:r>
      <w:r w:rsidRPr="00407F76">
        <w:rPr>
          <w:rFonts w:ascii="Times New Roman" w:hAnsi="Times New Roman" w:cs="Times New Roman"/>
          <w:sz w:val="24"/>
          <w:szCs w:val="24"/>
        </w:rPr>
        <w:t>р</w:t>
      </w:r>
      <w:r w:rsidRPr="00407F76">
        <w:rPr>
          <w:rFonts w:ascii="Times New Roman" w:hAnsi="Times New Roman" w:cs="Times New Roman"/>
          <w:sz w:val="24"/>
          <w:szCs w:val="24"/>
        </w:rPr>
        <w:t>гии отображены в таблице 3</w:t>
      </w:r>
      <w:r>
        <w:rPr>
          <w:rFonts w:ascii="Times New Roman" w:hAnsi="Times New Roman" w:cs="Times New Roman"/>
          <w:sz w:val="24"/>
          <w:szCs w:val="24"/>
        </w:rPr>
        <w:t>5</w:t>
      </w:r>
      <w:r w:rsidRPr="00407F76">
        <w:rPr>
          <w:rFonts w:ascii="Times New Roman" w:hAnsi="Times New Roman" w:cs="Times New Roman"/>
          <w:sz w:val="24"/>
          <w:szCs w:val="24"/>
        </w:rPr>
        <w:t>.</w:t>
      </w:r>
    </w:p>
    <w:p w:rsidR="00407F76" w:rsidRPr="00407F76" w:rsidRDefault="00407F76" w:rsidP="00407F76">
      <w:pPr>
        <w:pStyle w:val="ac"/>
        <w:keepLines/>
        <w:tabs>
          <w:tab w:val="clear" w:pos="1985"/>
        </w:tabs>
        <w:ind w:left="0" w:right="0" w:firstLine="0"/>
        <w:rPr>
          <w:rFonts w:ascii="Times New Roman" w:hAnsi="Times New Roman" w:cs="Times New Roman"/>
          <w:b w:val="0"/>
          <w:bCs w:val="0"/>
          <w:sz w:val="24"/>
          <w:szCs w:val="24"/>
        </w:rPr>
      </w:pPr>
      <w:r>
        <w:rPr>
          <w:rFonts w:ascii="Times New Roman" w:hAnsi="Times New Roman" w:cs="Times New Roman"/>
          <w:b w:val="0"/>
          <w:bCs w:val="0"/>
          <w:sz w:val="24"/>
          <w:szCs w:val="24"/>
        </w:rPr>
        <w:t>Основные технические показатели структуры затрат при производстве тепл</w:t>
      </w:r>
      <w:r>
        <w:rPr>
          <w:rFonts w:ascii="Times New Roman" w:hAnsi="Times New Roman" w:cs="Times New Roman"/>
          <w:b w:val="0"/>
          <w:bCs w:val="0"/>
          <w:sz w:val="24"/>
          <w:szCs w:val="24"/>
        </w:rPr>
        <w:t>о</w:t>
      </w:r>
      <w:r>
        <w:rPr>
          <w:rFonts w:ascii="Times New Roman" w:hAnsi="Times New Roman" w:cs="Times New Roman"/>
          <w:b w:val="0"/>
          <w:bCs w:val="0"/>
          <w:sz w:val="24"/>
          <w:szCs w:val="24"/>
        </w:rPr>
        <w:t>вой энергии</w:t>
      </w:r>
    </w:p>
    <w:tbl>
      <w:tblPr>
        <w:tblW w:w="5000" w:type="pct"/>
        <w:tblLook w:val="04A0" w:firstRow="1" w:lastRow="0" w:firstColumn="1" w:lastColumn="0" w:noHBand="0" w:noVBand="1"/>
      </w:tblPr>
      <w:tblGrid>
        <w:gridCol w:w="622"/>
        <w:gridCol w:w="5134"/>
        <w:gridCol w:w="1577"/>
        <w:gridCol w:w="773"/>
        <w:gridCol w:w="875"/>
        <w:gridCol w:w="873"/>
      </w:tblGrid>
      <w:tr w:rsidR="00407F76" w:rsidRPr="00407F76" w:rsidTr="00407F76">
        <w:trPr>
          <w:trHeight w:val="20"/>
        </w:trPr>
        <w:tc>
          <w:tcPr>
            <w:tcW w:w="316"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407F76" w:rsidRPr="00407F76" w:rsidRDefault="00407F76" w:rsidP="00407F76">
            <w:pPr>
              <w:spacing w:after="0" w:line="240" w:lineRule="auto"/>
              <w:jc w:val="center"/>
              <w:rPr>
                <w:rFonts w:ascii="Times New Roman" w:eastAsia="Times New Roman" w:hAnsi="Times New Roman" w:cs="Times New Roman"/>
                <w:b/>
                <w:bCs/>
                <w:color w:val="000000"/>
                <w:sz w:val="20"/>
                <w:szCs w:val="20"/>
                <w:lang w:eastAsia="ru-RU"/>
              </w:rPr>
            </w:pPr>
            <w:r w:rsidRPr="00407F76">
              <w:rPr>
                <w:rFonts w:ascii="Times New Roman" w:eastAsia="Times New Roman" w:hAnsi="Times New Roman" w:cs="Times New Roman"/>
                <w:b/>
                <w:bCs/>
                <w:color w:val="000000"/>
                <w:sz w:val="20"/>
                <w:szCs w:val="20"/>
                <w:lang w:eastAsia="ru-RU"/>
              </w:rPr>
              <w:t>№ п/п</w:t>
            </w:r>
          </w:p>
        </w:tc>
        <w:tc>
          <w:tcPr>
            <w:tcW w:w="2605" w:type="pct"/>
            <w:tcBorders>
              <w:top w:val="single" w:sz="4" w:space="0" w:color="auto"/>
              <w:left w:val="nil"/>
              <w:bottom w:val="single" w:sz="4" w:space="0" w:color="auto"/>
              <w:right w:val="single" w:sz="4" w:space="0" w:color="auto"/>
            </w:tcBorders>
            <w:shd w:val="clear" w:color="000000" w:fill="538DD5"/>
            <w:vAlign w:val="center"/>
            <w:hideMark/>
          </w:tcPr>
          <w:p w:rsidR="00407F76" w:rsidRPr="00407F76" w:rsidRDefault="00407F76" w:rsidP="00407F76">
            <w:pPr>
              <w:spacing w:after="0" w:line="240" w:lineRule="auto"/>
              <w:jc w:val="center"/>
              <w:rPr>
                <w:rFonts w:ascii="Times New Roman" w:eastAsia="Times New Roman" w:hAnsi="Times New Roman" w:cs="Times New Roman"/>
                <w:b/>
                <w:bCs/>
                <w:color w:val="000000"/>
                <w:sz w:val="20"/>
                <w:szCs w:val="20"/>
                <w:lang w:eastAsia="ru-RU"/>
              </w:rPr>
            </w:pPr>
            <w:r w:rsidRPr="00407F76">
              <w:rPr>
                <w:rFonts w:ascii="Times New Roman" w:eastAsia="Times New Roman" w:hAnsi="Times New Roman" w:cs="Times New Roman"/>
                <w:b/>
                <w:bCs/>
                <w:color w:val="000000"/>
                <w:sz w:val="20"/>
                <w:szCs w:val="20"/>
                <w:lang w:eastAsia="ru-RU"/>
              </w:rPr>
              <w:t>Показатель</w:t>
            </w:r>
          </w:p>
        </w:tc>
        <w:tc>
          <w:tcPr>
            <w:tcW w:w="800" w:type="pct"/>
            <w:tcBorders>
              <w:top w:val="single" w:sz="4" w:space="0" w:color="auto"/>
              <w:left w:val="nil"/>
              <w:bottom w:val="single" w:sz="4" w:space="0" w:color="auto"/>
              <w:right w:val="single" w:sz="4" w:space="0" w:color="auto"/>
            </w:tcBorders>
            <w:shd w:val="clear" w:color="000000" w:fill="538DD5"/>
            <w:vAlign w:val="center"/>
            <w:hideMark/>
          </w:tcPr>
          <w:p w:rsidR="00407F76" w:rsidRPr="00407F76" w:rsidRDefault="00407F76" w:rsidP="00407F76">
            <w:pPr>
              <w:spacing w:after="0" w:line="240" w:lineRule="auto"/>
              <w:jc w:val="center"/>
              <w:rPr>
                <w:rFonts w:ascii="Times New Roman" w:eastAsia="Times New Roman" w:hAnsi="Times New Roman" w:cs="Times New Roman"/>
                <w:b/>
                <w:bCs/>
                <w:color w:val="000000"/>
                <w:sz w:val="20"/>
                <w:szCs w:val="20"/>
                <w:lang w:eastAsia="ru-RU"/>
              </w:rPr>
            </w:pPr>
            <w:r w:rsidRPr="00407F76">
              <w:rPr>
                <w:rFonts w:ascii="Times New Roman" w:eastAsia="Times New Roman" w:hAnsi="Times New Roman" w:cs="Times New Roman"/>
                <w:b/>
                <w:bCs/>
                <w:color w:val="000000"/>
                <w:sz w:val="20"/>
                <w:szCs w:val="20"/>
                <w:lang w:eastAsia="ru-RU"/>
              </w:rPr>
              <w:t>Единица и</w:t>
            </w:r>
            <w:r w:rsidRPr="00407F76">
              <w:rPr>
                <w:rFonts w:ascii="Times New Roman" w:eastAsia="Times New Roman" w:hAnsi="Times New Roman" w:cs="Times New Roman"/>
                <w:b/>
                <w:bCs/>
                <w:color w:val="000000"/>
                <w:sz w:val="20"/>
                <w:szCs w:val="20"/>
                <w:lang w:eastAsia="ru-RU"/>
              </w:rPr>
              <w:t>з</w:t>
            </w:r>
            <w:r w:rsidRPr="00407F76">
              <w:rPr>
                <w:rFonts w:ascii="Times New Roman" w:eastAsia="Times New Roman" w:hAnsi="Times New Roman" w:cs="Times New Roman"/>
                <w:b/>
                <w:bCs/>
                <w:color w:val="000000"/>
                <w:sz w:val="20"/>
                <w:szCs w:val="20"/>
                <w:lang w:eastAsia="ru-RU"/>
              </w:rPr>
              <w:t>мерения</w:t>
            </w:r>
          </w:p>
        </w:tc>
        <w:tc>
          <w:tcPr>
            <w:tcW w:w="392" w:type="pct"/>
            <w:tcBorders>
              <w:top w:val="single" w:sz="4" w:space="0" w:color="auto"/>
              <w:left w:val="nil"/>
              <w:bottom w:val="single" w:sz="4" w:space="0" w:color="auto"/>
              <w:right w:val="single" w:sz="4" w:space="0" w:color="auto"/>
            </w:tcBorders>
            <w:shd w:val="clear" w:color="000000" w:fill="538DD5"/>
            <w:vAlign w:val="center"/>
            <w:hideMark/>
          </w:tcPr>
          <w:p w:rsidR="00407F76" w:rsidRPr="00407F76" w:rsidRDefault="00407F76" w:rsidP="00407F76">
            <w:pPr>
              <w:spacing w:after="0" w:line="240" w:lineRule="auto"/>
              <w:jc w:val="center"/>
              <w:rPr>
                <w:rFonts w:ascii="Times New Roman" w:eastAsia="Times New Roman" w:hAnsi="Times New Roman" w:cs="Times New Roman"/>
                <w:b/>
                <w:bCs/>
                <w:color w:val="000000"/>
                <w:sz w:val="20"/>
                <w:szCs w:val="20"/>
                <w:lang w:eastAsia="ru-RU"/>
              </w:rPr>
            </w:pPr>
            <w:r w:rsidRPr="00407F76">
              <w:rPr>
                <w:rFonts w:ascii="Times New Roman" w:eastAsia="Times New Roman" w:hAnsi="Times New Roman" w:cs="Times New Roman"/>
                <w:b/>
                <w:bCs/>
                <w:color w:val="000000"/>
                <w:sz w:val="20"/>
                <w:szCs w:val="20"/>
                <w:lang w:eastAsia="ru-RU"/>
              </w:rPr>
              <w:t>2011</w:t>
            </w:r>
          </w:p>
        </w:tc>
        <w:tc>
          <w:tcPr>
            <w:tcW w:w="444" w:type="pct"/>
            <w:tcBorders>
              <w:top w:val="single" w:sz="4" w:space="0" w:color="auto"/>
              <w:left w:val="nil"/>
              <w:bottom w:val="single" w:sz="4" w:space="0" w:color="auto"/>
              <w:right w:val="single" w:sz="4" w:space="0" w:color="auto"/>
            </w:tcBorders>
            <w:shd w:val="clear" w:color="000000" w:fill="538DD5"/>
            <w:vAlign w:val="center"/>
            <w:hideMark/>
          </w:tcPr>
          <w:p w:rsidR="00407F76" w:rsidRPr="00407F76" w:rsidRDefault="00407F76" w:rsidP="00407F76">
            <w:pPr>
              <w:spacing w:after="0" w:line="240" w:lineRule="auto"/>
              <w:jc w:val="center"/>
              <w:rPr>
                <w:rFonts w:ascii="Times New Roman" w:eastAsia="Times New Roman" w:hAnsi="Times New Roman" w:cs="Times New Roman"/>
                <w:b/>
                <w:bCs/>
                <w:color w:val="000000"/>
                <w:sz w:val="20"/>
                <w:szCs w:val="20"/>
                <w:lang w:eastAsia="ru-RU"/>
              </w:rPr>
            </w:pPr>
            <w:r w:rsidRPr="00407F76">
              <w:rPr>
                <w:rFonts w:ascii="Times New Roman" w:eastAsia="Times New Roman" w:hAnsi="Times New Roman" w:cs="Times New Roman"/>
                <w:b/>
                <w:bCs/>
                <w:color w:val="000000"/>
                <w:sz w:val="20"/>
                <w:szCs w:val="20"/>
                <w:lang w:eastAsia="ru-RU"/>
              </w:rPr>
              <w:t>2012</w:t>
            </w:r>
          </w:p>
        </w:tc>
        <w:tc>
          <w:tcPr>
            <w:tcW w:w="443" w:type="pct"/>
            <w:tcBorders>
              <w:top w:val="single" w:sz="4" w:space="0" w:color="auto"/>
              <w:left w:val="nil"/>
              <w:bottom w:val="single" w:sz="4" w:space="0" w:color="auto"/>
              <w:right w:val="single" w:sz="4" w:space="0" w:color="auto"/>
            </w:tcBorders>
            <w:shd w:val="clear" w:color="000000" w:fill="538DD5"/>
            <w:vAlign w:val="center"/>
            <w:hideMark/>
          </w:tcPr>
          <w:p w:rsidR="00407F76" w:rsidRPr="00407F76" w:rsidRDefault="00407F76" w:rsidP="00407F76">
            <w:pPr>
              <w:spacing w:after="0" w:line="240" w:lineRule="auto"/>
              <w:jc w:val="center"/>
              <w:rPr>
                <w:rFonts w:ascii="Times New Roman" w:eastAsia="Times New Roman" w:hAnsi="Times New Roman" w:cs="Times New Roman"/>
                <w:b/>
                <w:bCs/>
                <w:color w:val="000000"/>
                <w:sz w:val="20"/>
                <w:szCs w:val="20"/>
                <w:lang w:eastAsia="ru-RU"/>
              </w:rPr>
            </w:pPr>
            <w:r w:rsidRPr="00407F76">
              <w:rPr>
                <w:rFonts w:ascii="Times New Roman" w:eastAsia="Times New Roman" w:hAnsi="Times New Roman" w:cs="Times New Roman"/>
                <w:b/>
                <w:bCs/>
                <w:color w:val="000000"/>
                <w:sz w:val="20"/>
                <w:szCs w:val="20"/>
                <w:lang w:eastAsia="ru-RU"/>
              </w:rPr>
              <w:t>2013</w:t>
            </w:r>
          </w:p>
        </w:tc>
      </w:tr>
      <w:tr w:rsidR="00407F76" w:rsidRPr="00407F76" w:rsidTr="00407F76">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1</w:t>
            </w:r>
          </w:p>
        </w:tc>
        <w:tc>
          <w:tcPr>
            <w:tcW w:w="2605"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Объем тепловой энергии, отпускаемой потребителям</w:t>
            </w:r>
          </w:p>
        </w:tc>
        <w:tc>
          <w:tcPr>
            <w:tcW w:w="800"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тыс. Гкал</w:t>
            </w:r>
          </w:p>
        </w:tc>
        <w:tc>
          <w:tcPr>
            <w:tcW w:w="392"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445,35</w:t>
            </w:r>
          </w:p>
        </w:tc>
        <w:tc>
          <w:tcPr>
            <w:tcW w:w="444"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450,167</w:t>
            </w:r>
          </w:p>
        </w:tc>
        <w:tc>
          <w:tcPr>
            <w:tcW w:w="443"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408,685</w:t>
            </w:r>
          </w:p>
        </w:tc>
      </w:tr>
      <w:tr w:rsidR="00407F76" w:rsidRPr="00407F76" w:rsidTr="00407F76">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2</w:t>
            </w:r>
          </w:p>
        </w:tc>
        <w:tc>
          <w:tcPr>
            <w:tcW w:w="2605"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Среднесписочная численность основного произво</w:t>
            </w:r>
            <w:r w:rsidRPr="00407F76">
              <w:rPr>
                <w:rFonts w:ascii="Times New Roman" w:eastAsia="Times New Roman" w:hAnsi="Times New Roman" w:cs="Times New Roman"/>
                <w:color w:val="000000"/>
                <w:sz w:val="20"/>
                <w:szCs w:val="20"/>
                <w:lang w:eastAsia="ru-RU"/>
              </w:rPr>
              <w:t>д</w:t>
            </w:r>
            <w:r w:rsidRPr="00407F76">
              <w:rPr>
                <w:rFonts w:ascii="Times New Roman" w:eastAsia="Times New Roman" w:hAnsi="Times New Roman" w:cs="Times New Roman"/>
                <w:color w:val="000000"/>
                <w:sz w:val="20"/>
                <w:szCs w:val="20"/>
                <w:lang w:eastAsia="ru-RU"/>
              </w:rPr>
              <w:t>ственного персонала</w:t>
            </w:r>
          </w:p>
        </w:tc>
        <w:tc>
          <w:tcPr>
            <w:tcW w:w="800"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человек</w:t>
            </w:r>
          </w:p>
        </w:tc>
        <w:tc>
          <w:tcPr>
            <w:tcW w:w="392"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34</w:t>
            </w:r>
          </w:p>
        </w:tc>
        <w:tc>
          <w:tcPr>
            <w:tcW w:w="444"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22</w:t>
            </w:r>
          </w:p>
        </w:tc>
        <w:tc>
          <w:tcPr>
            <w:tcW w:w="443"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19</w:t>
            </w:r>
          </w:p>
        </w:tc>
      </w:tr>
      <w:tr w:rsidR="00407F76" w:rsidRPr="00407F76" w:rsidTr="00407F76">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3</w:t>
            </w:r>
          </w:p>
        </w:tc>
        <w:tc>
          <w:tcPr>
            <w:tcW w:w="2605"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Удельный расход условного топлива на единицу тепл</w:t>
            </w:r>
            <w:r w:rsidRPr="00407F76">
              <w:rPr>
                <w:rFonts w:ascii="Times New Roman" w:eastAsia="Times New Roman" w:hAnsi="Times New Roman" w:cs="Times New Roman"/>
                <w:color w:val="000000"/>
                <w:sz w:val="20"/>
                <w:szCs w:val="20"/>
                <w:lang w:eastAsia="ru-RU"/>
              </w:rPr>
              <w:t>о</w:t>
            </w:r>
            <w:r w:rsidRPr="00407F76">
              <w:rPr>
                <w:rFonts w:ascii="Times New Roman" w:eastAsia="Times New Roman" w:hAnsi="Times New Roman" w:cs="Times New Roman"/>
                <w:color w:val="000000"/>
                <w:sz w:val="20"/>
                <w:szCs w:val="20"/>
                <w:lang w:eastAsia="ru-RU"/>
              </w:rPr>
              <w:t>вой энергии, отпускаемой в сеть</w:t>
            </w:r>
          </w:p>
        </w:tc>
        <w:tc>
          <w:tcPr>
            <w:tcW w:w="800"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кг</w:t>
            </w:r>
            <w:r w:rsidRPr="00407F76">
              <w:rPr>
                <w:rFonts w:ascii="Times New Roman" w:eastAsia="Times New Roman" w:hAnsi="Times New Roman" w:cs="Times New Roman"/>
                <w:color w:val="000000"/>
                <w:sz w:val="20"/>
                <w:szCs w:val="20"/>
                <w:vertAlign w:val="subscript"/>
                <w:lang w:eastAsia="ru-RU"/>
              </w:rPr>
              <w:t>у.т</w:t>
            </w:r>
            <w:r w:rsidRPr="00407F76">
              <w:rPr>
                <w:rFonts w:ascii="Times New Roman" w:eastAsia="Times New Roman" w:hAnsi="Times New Roman" w:cs="Times New Roman"/>
                <w:color w:val="000000"/>
                <w:sz w:val="20"/>
                <w:szCs w:val="20"/>
                <w:lang w:eastAsia="ru-RU"/>
              </w:rPr>
              <w:t>/Гкал</w:t>
            </w:r>
          </w:p>
        </w:tc>
        <w:tc>
          <w:tcPr>
            <w:tcW w:w="392"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170,2</w:t>
            </w:r>
          </w:p>
        </w:tc>
        <w:tc>
          <w:tcPr>
            <w:tcW w:w="444"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170,2</w:t>
            </w:r>
          </w:p>
        </w:tc>
        <w:tc>
          <w:tcPr>
            <w:tcW w:w="443"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170,7</w:t>
            </w:r>
          </w:p>
        </w:tc>
      </w:tr>
      <w:tr w:rsidR="00407F76" w:rsidRPr="00407F76" w:rsidTr="00407F76">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4</w:t>
            </w:r>
          </w:p>
        </w:tc>
        <w:tc>
          <w:tcPr>
            <w:tcW w:w="2605"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Удельный расход электрической энергии на единицу тепловой энергии, отпускаемой в тепловую сеть</w:t>
            </w:r>
          </w:p>
        </w:tc>
        <w:tc>
          <w:tcPr>
            <w:tcW w:w="800"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тыс. кВт</w:t>
            </w:r>
            <w:r w:rsidRPr="00407F76">
              <w:rPr>
                <w:rFonts w:eastAsia="Times New Roman"/>
                <w:color w:val="000000"/>
                <w:sz w:val="20"/>
                <w:szCs w:val="20"/>
                <w:lang w:eastAsia="ru-RU"/>
              </w:rPr>
              <w:t>·</w:t>
            </w:r>
            <w:r w:rsidRPr="00407F76">
              <w:rPr>
                <w:rFonts w:ascii="Times New Roman" w:eastAsia="Times New Roman" w:hAnsi="Times New Roman" w:cs="Times New Roman"/>
                <w:color w:val="000000"/>
                <w:sz w:val="20"/>
                <w:szCs w:val="20"/>
                <w:lang w:eastAsia="ru-RU"/>
              </w:rPr>
              <w:t>ч/Гкал</w:t>
            </w:r>
          </w:p>
        </w:tc>
        <w:tc>
          <w:tcPr>
            <w:tcW w:w="392"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0,064</w:t>
            </w:r>
          </w:p>
        </w:tc>
        <w:tc>
          <w:tcPr>
            <w:tcW w:w="444"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0,064</w:t>
            </w:r>
          </w:p>
        </w:tc>
        <w:tc>
          <w:tcPr>
            <w:tcW w:w="443"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0,064</w:t>
            </w:r>
          </w:p>
        </w:tc>
      </w:tr>
      <w:tr w:rsidR="00407F76" w:rsidRPr="00407F76" w:rsidTr="00407F76">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5</w:t>
            </w:r>
          </w:p>
        </w:tc>
        <w:tc>
          <w:tcPr>
            <w:tcW w:w="2605"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Удельный расход холодной воды на единицу тепловой энергии, отпускаемой в тепловую сеть</w:t>
            </w:r>
          </w:p>
        </w:tc>
        <w:tc>
          <w:tcPr>
            <w:tcW w:w="800"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м</w:t>
            </w:r>
            <w:r w:rsidRPr="00407F76">
              <w:rPr>
                <w:rFonts w:ascii="Times New Roman" w:eastAsia="Times New Roman" w:hAnsi="Times New Roman" w:cs="Times New Roman"/>
                <w:color w:val="000000"/>
                <w:sz w:val="20"/>
                <w:szCs w:val="20"/>
                <w:vertAlign w:val="superscript"/>
                <w:lang w:eastAsia="ru-RU"/>
              </w:rPr>
              <w:t>3</w:t>
            </w:r>
            <w:r w:rsidRPr="00407F76">
              <w:rPr>
                <w:rFonts w:ascii="Times New Roman" w:eastAsia="Times New Roman" w:hAnsi="Times New Roman" w:cs="Times New Roman"/>
                <w:color w:val="000000"/>
                <w:sz w:val="20"/>
                <w:szCs w:val="20"/>
                <w:lang w:eastAsia="ru-RU"/>
              </w:rPr>
              <w:t>/Гкал</w:t>
            </w:r>
          </w:p>
        </w:tc>
        <w:tc>
          <w:tcPr>
            <w:tcW w:w="392"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2,9</w:t>
            </w:r>
          </w:p>
        </w:tc>
        <w:tc>
          <w:tcPr>
            <w:tcW w:w="444"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2,9</w:t>
            </w:r>
          </w:p>
        </w:tc>
        <w:tc>
          <w:tcPr>
            <w:tcW w:w="443"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2,9</w:t>
            </w:r>
          </w:p>
        </w:tc>
      </w:tr>
    </w:tbl>
    <w:p w:rsidR="00407F76" w:rsidRDefault="00407F76" w:rsidP="00410F6C">
      <w:pPr>
        <w:pStyle w:val="afff0"/>
        <w:rPr>
          <w:rFonts w:ascii="Times New Roman" w:hAnsi="Times New Roman" w:cs="Times New Roman"/>
          <w:sz w:val="24"/>
          <w:szCs w:val="24"/>
        </w:rPr>
      </w:pPr>
    </w:p>
    <w:p w:rsidR="00407F76" w:rsidRDefault="00407F76" w:rsidP="00410F6C">
      <w:pPr>
        <w:pStyle w:val="afff0"/>
        <w:rPr>
          <w:rFonts w:ascii="Times New Roman" w:hAnsi="Times New Roman" w:cs="Times New Roman"/>
          <w:sz w:val="24"/>
          <w:szCs w:val="24"/>
        </w:rPr>
      </w:pPr>
      <w:r>
        <w:rPr>
          <w:rFonts w:ascii="Times New Roman" w:hAnsi="Times New Roman" w:cs="Times New Roman"/>
          <w:sz w:val="24"/>
          <w:szCs w:val="24"/>
        </w:rPr>
        <w:t xml:space="preserve">Динамика изменения </w:t>
      </w:r>
      <w:r w:rsidR="00E56716">
        <w:rPr>
          <w:rFonts w:ascii="Times New Roman" w:hAnsi="Times New Roman" w:cs="Times New Roman"/>
          <w:sz w:val="24"/>
          <w:szCs w:val="24"/>
        </w:rPr>
        <w:t>расходов на ремонт основных производственных средств пре</w:t>
      </w:r>
      <w:r w:rsidR="00E56716">
        <w:rPr>
          <w:rFonts w:ascii="Times New Roman" w:hAnsi="Times New Roman" w:cs="Times New Roman"/>
          <w:sz w:val="24"/>
          <w:szCs w:val="24"/>
        </w:rPr>
        <w:t>д</w:t>
      </w:r>
      <w:r w:rsidR="00E56716">
        <w:rPr>
          <w:rFonts w:ascii="Times New Roman" w:hAnsi="Times New Roman" w:cs="Times New Roman"/>
          <w:sz w:val="24"/>
          <w:szCs w:val="24"/>
        </w:rPr>
        <w:t>ставлена на рисунке 20. Как видно, в течение 2011-2013 гг. наблюдается ежегодно увелич</w:t>
      </w:r>
      <w:r w:rsidR="00E56716">
        <w:rPr>
          <w:rFonts w:ascii="Times New Roman" w:hAnsi="Times New Roman" w:cs="Times New Roman"/>
          <w:sz w:val="24"/>
          <w:szCs w:val="24"/>
        </w:rPr>
        <w:t>е</w:t>
      </w:r>
      <w:r w:rsidR="00E56716">
        <w:rPr>
          <w:rFonts w:ascii="Times New Roman" w:hAnsi="Times New Roman" w:cs="Times New Roman"/>
          <w:sz w:val="24"/>
          <w:szCs w:val="24"/>
        </w:rPr>
        <w:t>ние расходов.</w:t>
      </w:r>
    </w:p>
    <w:p w:rsidR="00904CA2" w:rsidRDefault="00CB1509" w:rsidP="00904CA2">
      <w:pPr>
        <w:pStyle w:val="afff0"/>
        <w:keepNext/>
        <w:ind w:firstLine="0"/>
      </w:pPr>
      <w:r>
        <w:rPr>
          <w:noProof/>
          <w:lang w:eastAsia="ru-RU"/>
        </w:rPr>
        <w:lastRenderedPageBreak/>
        <w:drawing>
          <wp:inline distT="0" distB="0" distL="0" distR="0" wp14:anchorId="717577DE" wp14:editId="4284841F">
            <wp:extent cx="6048375" cy="40386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C0B94" w:rsidRDefault="00EC0B94" w:rsidP="00EC0B94">
      <w:pPr>
        <w:pStyle w:val="af"/>
        <w:ind w:left="0" w:firstLine="0"/>
        <w:rPr>
          <w:rFonts w:ascii="Times New Roman" w:hAnsi="Times New Roman" w:cs="Times New Roman"/>
          <w:b w:val="0"/>
          <w:bCs w:val="0"/>
          <w:sz w:val="24"/>
          <w:szCs w:val="24"/>
        </w:rPr>
      </w:pPr>
      <w:r>
        <w:rPr>
          <w:rFonts w:ascii="Times New Roman" w:hAnsi="Times New Roman" w:cs="Times New Roman"/>
          <w:b w:val="0"/>
          <w:bCs w:val="0"/>
          <w:sz w:val="24"/>
          <w:szCs w:val="24"/>
        </w:rPr>
        <w:t>Расходы на ремонт основных производственных средств</w:t>
      </w:r>
    </w:p>
    <w:p w:rsidR="00410F6C" w:rsidRDefault="00410F6C" w:rsidP="00410F6C">
      <w:pPr>
        <w:pStyle w:val="1110"/>
        <w:numPr>
          <w:ilvl w:val="2"/>
          <w:numId w:val="7"/>
        </w:numPr>
        <w:tabs>
          <w:tab w:val="left" w:pos="1560"/>
        </w:tabs>
        <w:ind w:left="0" w:firstLine="709"/>
        <w:rPr>
          <w:sz w:val="24"/>
          <w:szCs w:val="24"/>
        </w:rPr>
      </w:pPr>
      <w:bookmarkStart w:id="193" w:name="_Toc413776446"/>
      <w:r>
        <w:rPr>
          <w:sz w:val="24"/>
          <w:szCs w:val="24"/>
        </w:rPr>
        <w:t>ООО «ЖКУ»</w:t>
      </w:r>
      <w:bookmarkEnd w:id="193"/>
    </w:p>
    <w:p w:rsidR="00377F18" w:rsidRPr="00D66DF0" w:rsidRDefault="00377F18" w:rsidP="00EB450B">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Сведения, подлежащие раскрытию в части основных показателей финансово-хозяйственной деятельности ООО «ЖКУ»</w:t>
      </w:r>
      <w:r w:rsidR="007C7FF5" w:rsidRPr="00D66DF0">
        <w:rPr>
          <w:rFonts w:ascii="Times New Roman" w:hAnsi="Times New Roman" w:cs="Times New Roman"/>
          <w:sz w:val="24"/>
          <w:szCs w:val="24"/>
        </w:rPr>
        <w:t xml:space="preserve"> </w:t>
      </w:r>
      <w:r w:rsidRPr="00D66DF0">
        <w:rPr>
          <w:rFonts w:ascii="Times New Roman" w:hAnsi="Times New Roman" w:cs="Times New Roman"/>
          <w:sz w:val="24"/>
          <w:szCs w:val="24"/>
        </w:rPr>
        <w:t xml:space="preserve">за 2011-2013 гг., представлены в таблице </w:t>
      </w:r>
      <w:r w:rsidR="003A0A07" w:rsidRPr="00D66DF0">
        <w:rPr>
          <w:rFonts w:ascii="Times New Roman" w:hAnsi="Times New Roman" w:cs="Times New Roman"/>
          <w:sz w:val="24"/>
          <w:szCs w:val="24"/>
        </w:rPr>
        <w:t>3</w:t>
      </w:r>
      <w:r w:rsidR="002D5167">
        <w:rPr>
          <w:rFonts w:ascii="Times New Roman" w:hAnsi="Times New Roman" w:cs="Times New Roman"/>
          <w:sz w:val="24"/>
          <w:szCs w:val="24"/>
        </w:rPr>
        <w:t>6</w:t>
      </w:r>
      <w:r w:rsidRPr="00D66DF0">
        <w:rPr>
          <w:rFonts w:ascii="Times New Roman" w:hAnsi="Times New Roman" w:cs="Times New Roman"/>
          <w:sz w:val="24"/>
          <w:szCs w:val="24"/>
        </w:rPr>
        <w:t xml:space="preserve"> и на диаграммах</w:t>
      </w:r>
      <w:r w:rsidR="002D5167">
        <w:rPr>
          <w:rFonts w:ascii="Times New Roman" w:hAnsi="Times New Roman" w:cs="Times New Roman"/>
          <w:sz w:val="24"/>
          <w:szCs w:val="24"/>
        </w:rPr>
        <w:t xml:space="preserve"> 21</w:t>
      </w:r>
      <w:r w:rsidRPr="00D66DF0">
        <w:rPr>
          <w:rFonts w:ascii="Times New Roman" w:hAnsi="Times New Roman" w:cs="Times New Roman"/>
          <w:sz w:val="24"/>
          <w:szCs w:val="24"/>
        </w:rPr>
        <w:t xml:space="preserve">, </w:t>
      </w:r>
      <w:r w:rsidR="003A0A07" w:rsidRPr="00D66DF0">
        <w:rPr>
          <w:rFonts w:ascii="Times New Roman" w:hAnsi="Times New Roman" w:cs="Times New Roman"/>
          <w:sz w:val="24"/>
          <w:szCs w:val="24"/>
        </w:rPr>
        <w:t>2</w:t>
      </w:r>
      <w:r w:rsidR="002D5167">
        <w:rPr>
          <w:rFonts w:ascii="Times New Roman" w:hAnsi="Times New Roman" w:cs="Times New Roman"/>
          <w:sz w:val="24"/>
          <w:szCs w:val="24"/>
        </w:rPr>
        <w:t>2</w:t>
      </w:r>
      <w:r w:rsidRPr="00D66DF0">
        <w:rPr>
          <w:rFonts w:ascii="Times New Roman" w:hAnsi="Times New Roman" w:cs="Times New Roman"/>
          <w:sz w:val="24"/>
          <w:szCs w:val="24"/>
        </w:rPr>
        <w:t>.</w:t>
      </w:r>
    </w:p>
    <w:p w:rsidR="00377F18" w:rsidRPr="00D66DF0" w:rsidRDefault="00377F18" w:rsidP="00EB450B">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xml:space="preserve">Из таблицы </w:t>
      </w:r>
      <w:r w:rsidR="003A0A07" w:rsidRPr="00D66DF0">
        <w:rPr>
          <w:rFonts w:ascii="Times New Roman" w:eastAsia="MS Mincho" w:hAnsi="Times New Roman" w:cs="Times New Roman"/>
          <w:sz w:val="24"/>
          <w:szCs w:val="24"/>
          <w:lang w:eastAsia="ru-RU"/>
        </w:rPr>
        <w:t>3</w:t>
      </w:r>
      <w:r w:rsidR="002D5167">
        <w:rPr>
          <w:rFonts w:ascii="Times New Roman" w:eastAsia="MS Mincho" w:hAnsi="Times New Roman" w:cs="Times New Roman"/>
          <w:sz w:val="24"/>
          <w:szCs w:val="24"/>
          <w:lang w:eastAsia="ru-RU"/>
        </w:rPr>
        <w:t>6</w:t>
      </w:r>
      <w:r w:rsidRPr="00D66DF0">
        <w:rPr>
          <w:rFonts w:ascii="Times New Roman" w:eastAsia="MS Mincho" w:hAnsi="Times New Roman" w:cs="Times New Roman"/>
          <w:sz w:val="24"/>
          <w:szCs w:val="24"/>
          <w:lang w:eastAsia="ru-RU"/>
        </w:rPr>
        <w:t xml:space="preserve"> и рисунков </w:t>
      </w:r>
      <w:r w:rsidR="002D5167">
        <w:rPr>
          <w:rFonts w:ascii="Times New Roman" w:eastAsia="MS Mincho" w:hAnsi="Times New Roman" w:cs="Times New Roman"/>
          <w:sz w:val="24"/>
          <w:szCs w:val="24"/>
          <w:lang w:eastAsia="ru-RU"/>
        </w:rPr>
        <w:t>21</w:t>
      </w:r>
      <w:r w:rsidRPr="00D66DF0">
        <w:rPr>
          <w:rFonts w:ascii="Times New Roman" w:eastAsia="MS Mincho" w:hAnsi="Times New Roman" w:cs="Times New Roman"/>
          <w:sz w:val="24"/>
          <w:szCs w:val="24"/>
          <w:lang w:eastAsia="ru-RU"/>
        </w:rPr>
        <w:t xml:space="preserve">, </w:t>
      </w:r>
      <w:r w:rsidR="003A0A07" w:rsidRPr="00D66DF0">
        <w:rPr>
          <w:rFonts w:ascii="Times New Roman" w:eastAsia="MS Mincho" w:hAnsi="Times New Roman" w:cs="Times New Roman"/>
          <w:sz w:val="24"/>
          <w:szCs w:val="24"/>
          <w:lang w:eastAsia="ru-RU"/>
        </w:rPr>
        <w:t>2</w:t>
      </w:r>
      <w:r w:rsidR="002D5167">
        <w:rPr>
          <w:rFonts w:ascii="Times New Roman" w:eastAsia="MS Mincho" w:hAnsi="Times New Roman" w:cs="Times New Roman"/>
          <w:sz w:val="24"/>
          <w:szCs w:val="24"/>
          <w:lang w:eastAsia="ru-RU"/>
        </w:rPr>
        <w:t>2</w:t>
      </w:r>
      <w:r w:rsidRPr="00D66DF0">
        <w:rPr>
          <w:rFonts w:ascii="Times New Roman" w:eastAsia="MS Mincho" w:hAnsi="Times New Roman" w:cs="Times New Roman"/>
          <w:sz w:val="24"/>
          <w:szCs w:val="24"/>
          <w:lang w:eastAsia="ru-RU"/>
        </w:rPr>
        <w:t xml:space="preserve"> видно, что наибольшую часть затрат (около 63%) на производство тепловой энергии имеют затраты на приобретаемую тепловую энергию от ТЭЦ ОАО «Алтай-Кокс». Затраты на покупку используемых видов топлива в 2013 году составили 69 846,1тыс. руб., что больше, чем фактические затраты за 2011-2012 гг.</w:t>
      </w:r>
    </w:p>
    <w:p w:rsidR="00377F18" w:rsidRPr="00D66DF0" w:rsidRDefault="00377F18" w:rsidP="00EB450B">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Расходы на покупаемую электрическую энергию за 2013 г. составили 12 369 тыс. руб. и по величине данный показатель занимает второе место.</w:t>
      </w:r>
    </w:p>
    <w:p w:rsidR="00377F18" w:rsidRPr="00D66DF0" w:rsidRDefault="00377F18" w:rsidP="00EB450B">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Третье место в структуре затрат занимают расходы на оплату труда и отчисления на социальные нужды основного производственного персонала – 11 777 тыс. руб.</w:t>
      </w:r>
    </w:p>
    <w:p w:rsidR="00377F18" w:rsidRPr="00D66DF0" w:rsidRDefault="00377F18" w:rsidP="00EB450B">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Расходы на капитальный и текущий ремонт основных фондов в период 2011-2013 гг. повышались, максимальное значение зафиксировано в 2010 г. – 11 940,3 тыс. руб.</w:t>
      </w:r>
    </w:p>
    <w:p w:rsidR="00377F18" w:rsidRPr="00D66DF0" w:rsidRDefault="00377F18" w:rsidP="00EB450B">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Амортизация основных производственных средств за 2010-2013 гг. снизилась ориент</w:t>
      </w:r>
      <w:r w:rsidRPr="00D66DF0">
        <w:rPr>
          <w:rFonts w:ascii="Times New Roman" w:eastAsia="MS Mincho" w:hAnsi="Times New Roman" w:cs="Times New Roman"/>
          <w:sz w:val="24"/>
          <w:szCs w:val="24"/>
          <w:lang w:eastAsia="ru-RU"/>
        </w:rPr>
        <w:t>и</w:t>
      </w:r>
      <w:r w:rsidRPr="00D66DF0">
        <w:rPr>
          <w:rFonts w:ascii="Times New Roman" w:eastAsia="MS Mincho" w:hAnsi="Times New Roman" w:cs="Times New Roman"/>
          <w:sz w:val="24"/>
          <w:szCs w:val="24"/>
          <w:lang w:eastAsia="ru-RU"/>
        </w:rPr>
        <w:t>ровочно в полтора раза.</w:t>
      </w:r>
    </w:p>
    <w:p w:rsidR="00377F18" w:rsidRPr="00D66DF0" w:rsidRDefault="00377F18" w:rsidP="00EB450B">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lastRenderedPageBreak/>
        <w:t>Для снижения себестоимости отпуска тепловой энергии конечным потребителям, пре</w:t>
      </w:r>
      <w:r w:rsidRPr="00D66DF0">
        <w:rPr>
          <w:rFonts w:ascii="Times New Roman" w:eastAsia="MS Mincho" w:hAnsi="Times New Roman" w:cs="Times New Roman"/>
          <w:sz w:val="24"/>
          <w:szCs w:val="24"/>
          <w:lang w:eastAsia="ru-RU"/>
        </w:rPr>
        <w:t>д</w:t>
      </w:r>
      <w:r w:rsidRPr="00D66DF0">
        <w:rPr>
          <w:rFonts w:ascii="Times New Roman" w:eastAsia="MS Mincho" w:hAnsi="Times New Roman" w:cs="Times New Roman"/>
          <w:sz w:val="24"/>
          <w:szCs w:val="24"/>
          <w:lang w:eastAsia="ru-RU"/>
        </w:rPr>
        <w:t>приятию необходимо снизить потери тепловой энергии в тепловых сетях. Снижение потерь позволит сократить объемы покупки тепловой энергии от ТЭЦ. Снижение тепловых потерь может быть достигнуто путем обновления трубопроводов тепловых сетей и теплоизоляцио</w:t>
      </w:r>
      <w:r w:rsidRPr="00D66DF0">
        <w:rPr>
          <w:rFonts w:ascii="Times New Roman" w:eastAsia="MS Mincho" w:hAnsi="Times New Roman" w:cs="Times New Roman"/>
          <w:sz w:val="24"/>
          <w:szCs w:val="24"/>
          <w:lang w:eastAsia="ru-RU"/>
        </w:rPr>
        <w:t>н</w:t>
      </w:r>
      <w:r w:rsidRPr="00D66DF0">
        <w:rPr>
          <w:rFonts w:ascii="Times New Roman" w:eastAsia="MS Mincho" w:hAnsi="Times New Roman" w:cs="Times New Roman"/>
          <w:sz w:val="24"/>
          <w:szCs w:val="24"/>
          <w:lang w:eastAsia="ru-RU"/>
        </w:rPr>
        <w:t>ного слоя.</w:t>
      </w:r>
    </w:p>
    <w:p w:rsidR="00377F18" w:rsidRPr="00D66DF0" w:rsidRDefault="00377F18" w:rsidP="00EB450B">
      <w:pPr>
        <w:pStyle w:val="afff0"/>
        <w:rPr>
          <w:rFonts w:ascii="Times New Roman" w:hAnsi="Times New Roman" w:cs="Times New Roman"/>
          <w:sz w:val="24"/>
          <w:szCs w:val="24"/>
        </w:rPr>
      </w:pPr>
      <w:r w:rsidRPr="00D66DF0">
        <w:rPr>
          <w:rFonts w:ascii="Times New Roman" w:eastAsia="MS Mincho" w:hAnsi="Times New Roman" w:cs="Times New Roman"/>
          <w:sz w:val="24"/>
          <w:szCs w:val="24"/>
          <w:lang w:eastAsia="ru-RU"/>
        </w:rPr>
        <w:t>Для повышения эффективности работы теплогенерирующего оборудования котел</w:t>
      </w:r>
      <w:r w:rsidRPr="00D66DF0">
        <w:rPr>
          <w:rFonts w:ascii="Times New Roman" w:eastAsia="MS Mincho" w:hAnsi="Times New Roman" w:cs="Times New Roman"/>
          <w:sz w:val="24"/>
          <w:szCs w:val="24"/>
          <w:lang w:eastAsia="ru-RU"/>
        </w:rPr>
        <w:t>ь</w:t>
      </w:r>
      <w:r w:rsidRPr="00D66DF0">
        <w:rPr>
          <w:rFonts w:ascii="Times New Roman" w:eastAsia="MS Mincho" w:hAnsi="Times New Roman" w:cs="Times New Roman"/>
          <w:sz w:val="24"/>
          <w:szCs w:val="24"/>
          <w:lang w:eastAsia="ru-RU"/>
        </w:rPr>
        <w:t>ных и систем транспорта и распределения тепловой энергии рекомендуется проводить эне</w:t>
      </w:r>
      <w:r w:rsidRPr="00D66DF0">
        <w:rPr>
          <w:rFonts w:ascii="Times New Roman" w:eastAsia="MS Mincho" w:hAnsi="Times New Roman" w:cs="Times New Roman"/>
          <w:sz w:val="24"/>
          <w:szCs w:val="24"/>
          <w:lang w:eastAsia="ru-RU"/>
        </w:rPr>
        <w:t>р</w:t>
      </w:r>
      <w:r w:rsidRPr="00D66DF0">
        <w:rPr>
          <w:rFonts w:ascii="Times New Roman" w:eastAsia="MS Mincho" w:hAnsi="Times New Roman" w:cs="Times New Roman"/>
          <w:sz w:val="24"/>
          <w:szCs w:val="24"/>
          <w:lang w:eastAsia="ru-RU"/>
        </w:rPr>
        <w:t>гетические обследования оборудования теплоисточников не реже одного раза в пять лет и своевременно проводить капитальные ремонты основного оборудования.</w:t>
      </w:r>
    </w:p>
    <w:p w:rsidR="00377F18" w:rsidRPr="00D66DF0" w:rsidRDefault="00377F18" w:rsidP="00EB450B">
      <w:pPr>
        <w:pStyle w:val="ac"/>
        <w:tabs>
          <w:tab w:val="clear" w:pos="1985"/>
          <w:tab w:val="left" w:pos="1701"/>
        </w:tabs>
        <w:ind w:left="0" w:firstLine="0"/>
        <w:rPr>
          <w:rFonts w:ascii="Times New Roman" w:hAnsi="Times New Roman" w:cs="Times New Roman"/>
          <w:sz w:val="24"/>
          <w:szCs w:val="24"/>
        </w:rPr>
        <w:sectPr w:rsidR="00377F18" w:rsidRPr="00D66DF0" w:rsidSect="00473F2B">
          <w:pgSz w:w="11906" w:h="16838" w:code="9"/>
          <w:pgMar w:top="1134" w:right="567" w:bottom="1134" w:left="1701" w:header="709" w:footer="709" w:gutter="0"/>
          <w:cols w:space="708"/>
          <w:docGrid w:linePitch="381"/>
        </w:sect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lastRenderedPageBreak/>
        <w:t>Сведения, подлежащие раскрытию в части финансово-хозяйственной деятельности ООО «ЖКУ»</w:t>
      </w:r>
    </w:p>
    <w:tbl>
      <w:tblPr>
        <w:tblW w:w="5000" w:type="pct"/>
        <w:tblLook w:val="04A0" w:firstRow="1" w:lastRow="0" w:firstColumn="1" w:lastColumn="0" w:noHBand="0" w:noVBand="1"/>
      </w:tblPr>
      <w:tblGrid>
        <w:gridCol w:w="716"/>
        <w:gridCol w:w="763"/>
        <w:gridCol w:w="3483"/>
        <w:gridCol w:w="1390"/>
        <w:gridCol w:w="1798"/>
        <w:gridCol w:w="1798"/>
        <w:gridCol w:w="2883"/>
        <w:gridCol w:w="1955"/>
      </w:tblGrid>
      <w:tr w:rsidR="00CC3A33" w:rsidRPr="00D66DF0" w:rsidTr="003B29EB">
        <w:trPr>
          <w:trHeight w:val="20"/>
          <w:tblHeader/>
        </w:trPr>
        <w:tc>
          <w:tcPr>
            <w:tcW w:w="228"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CC3A33" w:rsidRPr="00D66DF0" w:rsidRDefault="00CC3A33" w:rsidP="00CC3A33">
            <w:pPr>
              <w:spacing w:after="0" w:line="240" w:lineRule="auto"/>
              <w:jc w:val="center"/>
              <w:rPr>
                <w:rFonts w:ascii="Times New Roman" w:eastAsia="Times New Roman" w:hAnsi="Times New Roman" w:cs="Times New Roman"/>
                <w:b/>
                <w:bCs/>
                <w:sz w:val="20"/>
                <w:szCs w:val="20"/>
                <w:lang w:eastAsia="ru-RU"/>
              </w:rPr>
            </w:pPr>
            <w:r w:rsidRPr="00D66DF0">
              <w:rPr>
                <w:rFonts w:ascii="Times New Roman" w:eastAsia="Times New Roman" w:hAnsi="Times New Roman" w:cs="Times New Roman"/>
                <w:b/>
                <w:bCs/>
                <w:sz w:val="20"/>
                <w:szCs w:val="20"/>
                <w:lang w:eastAsia="ru-RU"/>
              </w:rPr>
              <w:t>№ п/п</w:t>
            </w:r>
          </w:p>
        </w:tc>
        <w:tc>
          <w:tcPr>
            <w:tcW w:w="1440" w:type="pct"/>
            <w:gridSpan w:val="2"/>
            <w:vMerge w:val="restart"/>
            <w:tcBorders>
              <w:top w:val="single" w:sz="4" w:space="0" w:color="auto"/>
              <w:left w:val="single" w:sz="4" w:space="0" w:color="auto"/>
              <w:bottom w:val="single" w:sz="4" w:space="0" w:color="000000"/>
              <w:right w:val="single" w:sz="4" w:space="0" w:color="000000"/>
            </w:tcBorders>
            <w:shd w:val="clear" w:color="000000" w:fill="538DD5"/>
            <w:vAlign w:val="center"/>
            <w:hideMark/>
          </w:tcPr>
          <w:p w:rsidR="00CC3A33" w:rsidRPr="00D66DF0" w:rsidRDefault="00CC3A33" w:rsidP="00CC3A33">
            <w:pPr>
              <w:spacing w:after="0" w:line="240" w:lineRule="auto"/>
              <w:jc w:val="center"/>
              <w:rPr>
                <w:rFonts w:ascii="Times New Roman" w:eastAsia="Times New Roman" w:hAnsi="Times New Roman" w:cs="Times New Roman"/>
                <w:b/>
                <w:bCs/>
                <w:sz w:val="20"/>
                <w:szCs w:val="20"/>
                <w:lang w:eastAsia="ru-RU"/>
              </w:rPr>
            </w:pPr>
            <w:r w:rsidRPr="00D66DF0">
              <w:rPr>
                <w:rFonts w:ascii="Times New Roman" w:eastAsia="Times New Roman" w:hAnsi="Times New Roman" w:cs="Times New Roman"/>
                <w:b/>
                <w:bCs/>
                <w:sz w:val="20"/>
                <w:szCs w:val="20"/>
                <w:lang w:eastAsia="ru-RU"/>
              </w:rPr>
              <w:t>Наименование показателя</w:t>
            </w:r>
          </w:p>
        </w:tc>
        <w:tc>
          <w:tcPr>
            <w:tcW w:w="472"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CC3A33" w:rsidRPr="00D66DF0" w:rsidRDefault="00CC3A33" w:rsidP="00CC3A33">
            <w:pPr>
              <w:spacing w:after="0" w:line="240" w:lineRule="auto"/>
              <w:jc w:val="center"/>
              <w:rPr>
                <w:rFonts w:ascii="Times New Roman" w:eastAsia="Times New Roman" w:hAnsi="Times New Roman" w:cs="Times New Roman"/>
                <w:b/>
                <w:bCs/>
                <w:sz w:val="20"/>
                <w:szCs w:val="20"/>
                <w:lang w:eastAsia="ru-RU"/>
              </w:rPr>
            </w:pPr>
            <w:r w:rsidRPr="00D66DF0">
              <w:rPr>
                <w:rFonts w:ascii="Times New Roman" w:eastAsia="Times New Roman" w:hAnsi="Times New Roman" w:cs="Times New Roman"/>
                <w:b/>
                <w:bCs/>
                <w:sz w:val="20"/>
                <w:szCs w:val="20"/>
                <w:lang w:eastAsia="ru-RU"/>
              </w:rPr>
              <w:t>Единица измерения</w:t>
            </w:r>
          </w:p>
        </w:tc>
        <w:tc>
          <w:tcPr>
            <w:tcW w:w="2860" w:type="pct"/>
            <w:gridSpan w:val="4"/>
            <w:tcBorders>
              <w:top w:val="single" w:sz="4" w:space="0" w:color="auto"/>
              <w:left w:val="nil"/>
              <w:bottom w:val="single" w:sz="4" w:space="0" w:color="auto"/>
              <w:right w:val="single" w:sz="4" w:space="0" w:color="000000"/>
            </w:tcBorders>
            <w:shd w:val="clear" w:color="000000" w:fill="538DD5"/>
            <w:vAlign w:val="center"/>
            <w:hideMark/>
          </w:tcPr>
          <w:p w:rsidR="00CC3A33" w:rsidRPr="00D66DF0" w:rsidRDefault="00CC3A33" w:rsidP="00CC3A33">
            <w:pPr>
              <w:spacing w:after="0" w:line="240" w:lineRule="auto"/>
              <w:jc w:val="center"/>
              <w:rPr>
                <w:rFonts w:ascii="Times New Roman" w:eastAsia="Times New Roman" w:hAnsi="Times New Roman" w:cs="Times New Roman"/>
                <w:b/>
                <w:bCs/>
                <w:sz w:val="20"/>
                <w:szCs w:val="20"/>
                <w:lang w:eastAsia="ru-RU"/>
              </w:rPr>
            </w:pPr>
            <w:r w:rsidRPr="00D66DF0">
              <w:rPr>
                <w:rFonts w:ascii="Times New Roman" w:eastAsia="Times New Roman" w:hAnsi="Times New Roman" w:cs="Times New Roman"/>
                <w:b/>
                <w:bCs/>
                <w:sz w:val="20"/>
                <w:szCs w:val="20"/>
                <w:lang w:eastAsia="ru-RU"/>
              </w:rPr>
              <w:t>Значение</w:t>
            </w:r>
          </w:p>
        </w:tc>
      </w:tr>
      <w:tr w:rsidR="00CC3A33" w:rsidRPr="00D66DF0" w:rsidTr="00CC3A33">
        <w:trPr>
          <w:trHeight w:val="20"/>
          <w:tblHeader/>
        </w:trPr>
        <w:tc>
          <w:tcPr>
            <w:tcW w:w="228" w:type="pct"/>
            <w:vMerge/>
            <w:tcBorders>
              <w:top w:val="single" w:sz="4" w:space="0" w:color="auto"/>
              <w:left w:val="single" w:sz="4" w:space="0" w:color="auto"/>
              <w:bottom w:val="single" w:sz="4" w:space="0" w:color="000000"/>
              <w:right w:val="single" w:sz="4" w:space="0" w:color="auto"/>
            </w:tcBorders>
            <w:vAlign w:val="center"/>
            <w:hideMark/>
          </w:tcPr>
          <w:p w:rsidR="00CC3A33" w:rsidRPr="00D66DF0" w:rsidRDefault="00CC3A33" w:rsidP="00CC3A33">
            <w:pPr>
              <w:spacing w:after="0" w:line="240" w:lineRule="auto"/>
              <w:rPr>
                <w:rFonts w:ascii="Times New Roman" w:eastAsia="Times New Roman" w:hAnsi="Times New Roman" w:cs="Times New Roman"/>
                <w:b/>
                <w:bCs/>
                <w:sz w:val="20"/>
                <w:szCs w:val="20"/>
                <w:lang w:eastAsia="ru-RU"/>
              </w:rPr>
            </w:pPr>
          </w:p>
        </w:tc>
        <w:tc>
          <w:tcPr>
            <w:tcW w:w="1440" w:type="pct"/>
            <w:gridSpan w:val="2"/>
            <w:vMerge/>
            <w:tcBorders>
              <w:top w:val="single" w:sz="4" w:space="0" w:color="auto"/>
              <w:left w:val="single" w:sz="4" w:space="0" w:color="auto"/>
              <w:bottom w:val="single" w:sz="4" w:space="0" w:color="000000"/>
              <w:right w:val="single" w:sz="4" w:space="0" w:color="000000"/>
            </w:tcBorders>
            <w:vAlign w:val="center"/>
            <w:hideMark/>
          </w:tcPr>
          <w:p w:rsidR="00CC3A33" w:rsidRPr="00D66DF0" w:rsidRDefault="00CC3A33" w:rsidP="00CC3A33">
            <w:pPr>
              <w:spacing w:after="0" w:line="240" w:lineRule="auto"/>
              <w:rPr>
                <w:rFonts w:ascii="Times New Roman" w:eastAsia="Times New Roman" w:hAnsi="Times New Roman" w:cs="Times New Roman"/>
                <w:b/>
                <w:bCs/>
                <w:sz w:val="20"/>
                <w:szCs w:val="20"/>
                <w:lang w:eastAsia="ru-RU"/>
              </w:rPr>
            </w:pPr>
          </w:p>
        </w:tc>
        <w:tc>
          <w:tcPr>
            <w:tcW w:w="472" w:type="pct"/>
            <w:vMerge/>
            <w:tcBorders>
              <w:top w:val="single" w:sz="4" w:space="0" w:color="auto"/>
              <w:left w:val="single" w:sz="4" w:space="0" w:color="auto"/>
              <w:bottom w:val="single" w:sz="4" w:space="0" w:color="000000"/>
              <w:right w:val="single" w:sz="4" w:space="0" w:color="auto"/>
            </w:tcBorders>
            <w:vAlign w:val="center"/>
            <w:hideMark/>
          </w:tcPr>
          <w:p w:rsidR="00CC3A33" w:rsidRPr="00D66DF0" w:rsidRDefault="00CC3A33" w:rsidP="00CC3A33">
            <w:pPr>
              <w:spacing w:after="0" w:line="240" w:lineRule="auto"/>
              <w:rPr>
                <w:rFonts w:ascii="Times New Roman" w:eastAsia="Times New Roman" w:hAnsi="Times New Roman" w:cs="Times New Roman"/>
                <w:b/>
                <w:bCs/>
                <w:sz w:val="20"/>
                <w:szCs w:val="20"/>
                <w:lang w:eastAsia="ru-RU"/>
              </w:rPr>
            </w:pPr>
          </w:p>
        </w:tc>
        <w:tc>
          <w:tcPr>
            <w:tcW w:w="610" w:type="pct"/>
            <w:tcBorders>
              <w:top w:val="nil"/>
              <w:left w:val="nil"/>
              <w:bottom w:val="single" w:sz="4" w:space="0" w:color="auto"/>
              <w:right w:val="single" w:sz="4" w:space="0" w:color="auto"/>
            </w:tcBorders>
            <w:shd w:val="clear" w:color="000000" w:fill="538DD5"/>
            <w:vAlign w:val="center"/>
            <w:hideMark/>
          </w:tcPr>
          <w:p w:rsidR="00CC3A33" w:rsidRPr="00D66DF0" w:rsidRDefault="00CC3A33" w:rsidP="00CC3A33">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2010</w:t>
            </w:r>
          </w:p>
        </w:tc>
        <w:tc>
          <w:tcPr>
            <w:tcW w:w="610" w:type="pct"/>
            <w:tcBorders>
              <w:top w:val="nil"/>
              <w:left w:val="nil"/>
              <w:bottom w:val="single" w:sz="4" w:space="0" w:color="auto"/>
              <w:right w:val="single" w:sz="4" w:space="0" w:color="auto"/>
            </w:tcBorders>
            <w:shd w:val="clear" w:color="000000" w:fill="538DD5"/>
            <w:vAlign w:val="center"/>
            <w:hideMark/>
          </w:tcPr>
          <w:p w:rsidR="00CC3A33" w:rsidRPr="00D66DF0" w:rsidRDefault="00CC3A33" w:rsidP="00CC3A33">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2011</w:t>
            </w:r>
          </w:p>
        </w:tc>
        <w:tc>
          <w:tcPr>
            <w:tcW w:w="977" w:type="pct"/>
            <w:tcBorders>
              <w:top w:val="nil"/>
              <w:left w:val="nil"/>
              <w:bottom w:val="single" w:sz="4" w:space="0" w:color="auto"/>
              <w:right w:val="single" w:sz="4" w:space="0" w:color="auto"/>
            </w:tcBorders>
            <w:shd w:val="clear" w:color="000000" w:fill="538DD5"/>
            <w:vAlign w:val="center"/>
            <w:hideMark/>
          </w:tcPr>
          <w:p w:rsidR="00CC3A33" w:rsidRPr="00D66DF0" w:rsidRDefault="00CC3A33" w:rsidP="00CC3A33">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2012</w:t>
            </w:r>
          </w:p>
        </w:tc>
        <w:tc>
          <w:tcPr>
            <w:tcW w:w="663" w:type="pct"/>
            <w:tcBorders>
              <w:top w:val="nil"/>
              <w:left w:val="nil"/>
              <w:bottom w:val="single" w:sz="4" w:space="0" w:color="auto"/>
              <w:right w:val="single" w:sz="4" w:space="0" w:color="auto"/>
            </w:tcBorders>
            <w:shd w:val="clear" w:color="000000" w:fill="538DD5"/>
            <w:vAlign w:val="center"/>
            <w:hideMark/>
          </w:tcPr>
          <w:p w:rsidR="00CC3A33" w:rsidRPr="00D66DF0" w:rsidRDefault="00CC3A33" w:rsidP="00CC3A33">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2013</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Вид регулируемой деятельности</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x</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производство, передача и сбыт тепловой энергии</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производство, передача и сбыт тепловой энергии</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производство (некомбинир</w:t>
            </w:r>
            <w:r w:rsidRPr="00D66DF0">
              <w:rPr>
                <w:rFonts w:ascii="Times New Roman" w:eastAsia="Times New Roman" w:hAnsi="Times New Roman" w:cs="Times New Roman"/>
                <w:sz w:val="20"/>
                <w:szCs w:val="20"/>
                <w:lang w:eastAsia="ru-RU"/>
              </w:rPr>
              <w:t>о</w:t>
            </w:r>
            <w:r w:rsidRPr="00D66DF0">
              <w:rPr>
                <w:rFonts w:ascii="Times New Roman" w:eastAsia="Times New Roman" w:hAnsi="Times New Roman" w:cs="Times New Roman"/>
                <w:sz w:val="20"/>
                <w:szCs w:val="20"/>
                <w:lang w:eastAsia="ru-RU"/>
              </w:rPr>
              <w:t>ванная вырабо</w:t>
            </w:r>
            <w:r w:rsidRPr="00D66DF0">
              <w:rPr>
                <w:rFonts w:ascii="Times New Roman" w:eastAsia="Times New Roman" w:hAnsi="Times New Roman" w:cs="Times New Roman"/>
                <w:sz w:val="20"/>
                <w:szCs w:val="20"/>
                <w:lang w:eastAsia="ru-RU"/>
              </w:rPr>
              <w:t>т</w:t>
            </w:r>
            <w:r w:rsidRPr="00D66DF0">
              <w:rPr>
                <w:rFonts w:ascii="Times New Roman" w:eastAsia="Times New Roman" w:hAnsi="Times New Roman" w:cs="Times New Roman"/>
                <w:sz w:val="20"/>
                <w:szCs w:val="20"/>
                <w:lang w:eastAsia="ru-RU"/>
              </w:rPr>
              <w:t>ка)+передача+сбыт</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производство, п</w:t>
            </w:r>
            <w:r w:rsidRPr="00D66DF0">
              <w:rPr>
                <w:rFonts w:ascii="Times New Roman" w:eastAsia="Times New Roman" w:hAnsi="Times New Roman" w:cs="Times New Roman"/>
                <w:sz w:val="20"/>
                <w:szCs w:val="20"/>
                <w:lang w:eastAsia="ru-RU"/>
              </w:rPr>
              <w:t>е</w:t>
            </w:r>
            <w:r w:rsidRPr="00D66DF0">
              <w:rPr>
                <w:rFonts w:ascii="Times New Roman" w:eastAsia="Times New Roman" w:hAnsi="Times New Roman" w:cs="Times New Roman"/>
                <w:sz w:val="20"/>
                <w:szCs w:val="20"/>
                <w:lang w:eastAsia="ru-RU"/>
              </w:rPr>
              <w:t>редача и сбыт те</w:t>
            </w:r>
            <w:r w:rsidRPr="00D66DF0">
              <w:rPr>
                <w:rFonts w:ascii="Times New Roman" w:eastAsia="Times New Roman" w:hAnsi="Times New Roman" w:cs="Times New Roman"/>
                <w:sz w:val="20"/>
                <w:szCs w:val="20"/>
                <w:lang w:eastAsia="ru-RU"/>
              </w:rPr>
              <w:t>п</w:t>
            </w:r>
            <w:r w:rsidRPr="00D66DF0">
              <w:rPr>
                <w:rFonts w:ascii="Times New Roman" w:eastAsia="Times New Roman" w:hAnsi="Times New Roman" w:cs="Times New Roman"/>
                <w:sz w:val="20"/>
                <w:szCs w:val="20"/>
                <w:lang w:eastAsia="ru-RU"/>
              </w:rPr>
              <w:t>ловой энергии</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2</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 xml:space="preserve">Выручка от регулируемой деятельности </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129 329,0</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130 521,9</w:t>
            </w:r>
          </w:p>
        </w:tc>
        <w:tc>
          <w:tcPr>
            <w:tcW w:w="977"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127 104,1</w:t>
            </w:r>
          </w:p>
        </w:tc>
        <w:tc>
          <w:tcPr>
            <w:tcW w:w="663"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126 053,3</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Себестоимость производимых товаров (оказ</w:t>
            </w:r>
            <w:r w:rsidRPr="00D66DF0">
              <w:rPr>
                <w:rFonts w:ascii="Times New Roman" w:eastAsia="Times New Roman" w:hAnsi="Times New Roman" w:cs="Times New Roman"/>
                <w:sz w:val="20"/>
                <w:szCs w:val="20"/>
                <w:lang w:eastAsia="ru-RU"/>
              </w:rPr>
              <w:t>ы</w:t>
            </w:r>
            <w:r w:rsidRPr="00D66DF0">
              <w:rPr>
                <w:rFonts w:ascii="Times New Roman" w:eastAsia="Times New Roman" w:hAnsi="Times New Roman" w:cs="Times New Roman"/>
                <w:sz w:val="20"/>
                <w:szCs w:val="20"/>
                <w:lang w:eastAsia="ru-RU"/>
              </w:rPr>
              <w:t>ваемых услуг) по регулируемому виду де</w:t>
            </w:r>
            <w:r w:rsidRPr="00D66DF0">
              <w:rPr>
                <w:rFonts w:ascii="Times New Roman" w:eastAsia="Times New Roman" w:hAnsi="Times New Roman" w:cs="Times New Roman"/>
                <w:sz w:val="20"/>
                <w:szCs w:val="20"/>
                <w:lang w:eastAsia="ru-RU"/>
              </w:rPr>
              <w:t>я</w:t>
            </w:r>
            <w:r w:rsidRPr="00D66DF0">
              <w:rPr>
                <w:rFonts w:ascii="Times New Roman" w:eastAsia="Times New Roman" w:hAnsi="Times New Roman" w:cs="Times New Roman"/>
                <w:sz w:val="20"/>
                <w:szCs w:val="20"/>
                <w:lang w:eastAsia="ru-RU"/>
              </w:rPr>
              <w:t xml:space="preserve">тельности, в том числе: </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 </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 </w:t>
            </w:r>
          </w:p>
        </w:tc>
        <w:tc>
          <w:tcPr>
            <w:tcW w:w="977"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128 356,0</w:t>
            </w:r>
          </w:p>
        </w:tc>
        <w:tc>
          <w:tcPr>
            <w:tcW w:w="663"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124 068,4</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3.1</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Расходы на покупаемую тепловую энергию (мощность)</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69 155,3</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75 057,6</w:t>
            </w:r>
          </w:p>
        </w:tc>
        <w:tc>
          <w:tcPr>
            <w:tcW w:w="977"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76 567,7</w:t>
            </w:r>
          </w:p>
        </w:tc>
        <w:tc>
          <w:tcPr>
            <w:tcW w:w="663"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69 846,1</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3.2</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Расходы на топливо</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5 330,9</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6 233,1</w:t>
            </w:r>
          </w:p>
        </w:tc>
        <w:tc>
          <w:tcPr>
            <w:tcW w:w="977"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6 854,7</w:t>
            </w:r>
          </w:p>
        </w:tc>
        <w:tc>
          <w:tcPr>
            <w:tcW w:w="663"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6 183,0</w:t>
            </w:r>
          </w:p>
        </w:tc>
      </w:tr>
      <w:tr w:rsidR="00CC3A33" w:rsidRPr="00D66DF0" w:rsidTr="003B29EB">
        <w:trPr>
          <w:trHeight w:val="20"/>
        </w:trPr>
        <w:tc>
          <w:tcPr>
            <w:tcW w:w="228" w:type="pct"/>
            <w:vMerge w:val="restar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3.2.1</w:t>
            </w:r>
          </w:p>
        </w:tc>
        <w:tc>
          <w:tcPr>
            <w:tcW w:w="260" w:type="pct"/>
            <w:vMerge w:val="restar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уголь</w:t>
            </w:r>
          </w:p>
        </w:tc>
        <w:tc>
          <w:tcPr>
            <w:tcW w:w="118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Стоимость</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5 330,9</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6 233,1</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6 854,7</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6 183,0</w:t>
            </w:r>
          </w:p>
        </w:tc>
      </w:tr>
      <w:tr w:rsidR="00CC3A33" w:rsidRPr="00D66DF0" w:rsidTr="003B29EB">
        <w:trPr>
          <w:trHeight w:val="20"/>
        </w:trPr>
        <w:tc>
          <w:tcPr>
            <w:tcW w:w="228" w:type="pct"/>
            <w:vMerge/>
            <w:tcBorders>
              <w:top w:val="nil"/>
              <w:left w:val="single" w:sz="4" w:space="0" w:color="auto"/>
              <w:bottom w:val="single" w:sz="4" w:space="0" w:color="auto"/>
              <w:right w:val="single" w:sz="4" w:space="0" w:color="auto"/>
            </w:tcBorders>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p>
        </w:tc>
        <w:tc>
          <w:tcPr>
            <w:tcW w:w="118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Объем</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тонн</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4 441,4</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4 211,8</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4 171,6</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3 796,1</w:t>
            </w:r>
          </w:p>
        </w:tc>
      </w:tr>
      <w:tr w:rsidR="00CC3A33" w:rsidRPr="00D66DF0" w:rsidTr="003B29EB">
        <w:trPr>
          <w:trHeight w:val="20"/>
        </w:trPr>
        <w:tc>
          <w:tcPr>
            <w:tcW w:w="228" w:type="pct"/>
            <w:vMerge/>
            <w:tcBorders>
              <w:top w:val="nil"/>
              <w:left w:val="single" w:sz="4" w:space="0" w:color="auto"/>
              <w:bottom w:val="single" w:sz="4" w:space="0" w:color="auto"/>
              <w:right w:val="single" w:sz="4" w:space="0" w:color="auto"/>
            </w:tcBorders>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p>
        </w:tc>
        <w:tc>
          <w:tcPr>
            <w:tcW w:w="118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Стоимость 1й единицы объема с уч</w:t>
            </w:r>
            <w:r w:rsidRPr="00D66DF0">
              <w:rPr>
                <w:rFonts w:ascii="Times New Roman" w:eastAsia="Times New Roman" w:hAnsi="Times New Roman" w:cs="Times New Roman"/>
                <w:sz w:val="20"/>
                <w:szCs w:val="20"/>
                <w:lang w:eastAsia="ru-RU"/>
              </w:rPr>
              <w:t>е</w:t>
            </w:r>
            <w:r w:rsidRPr="00D66DF0">
              <w:rPr>
                <w:rFonts w:ascii="Times New Roman" w:eastAsia="Times New Roman" w:hAnsi="Times New Roman" w:cs="Times New Roman"/>
                <w:sz w:val="20"/>
                <w:szCs w:val="20"/>
                <w:lang w:eastAsia="ru-RU"/>
              </w:rPr>
              <w:t>том доставки (транспортировки)</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тыс.руб./тонн</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1,200</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1,480</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1,643</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1,630</w:t>
            </w:r>
          </w:p>
        </w:tc>
      </w:tr>
      <w:tr w:rsidR="00CC3A33" w:rsidRPr="00D66DF0" w:rsidTr="003B29EB">
        <w:trPr>
          <w:trHeight w:val="20"/>
        </w:trPr>
        <w:tc>
          <w:tcPr>
            <w:tcW w:w="228" w:type="pct"/>
            <w:vMerge/>
            <w:tcBorders>
              <w:top w:val="nil"/>
              <w:left w:val="single" w:sz="4" w:space="0" w:color="auto"/>
              <w:bottom w:val="single" w:sz="4" w:space="0" w:color="auto"/>
              <w:right w:val="single" w:sz="4" w:space="0" w:color="auto"/>
            </w:tcBorders>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p>
        </w:tc>
        <w:tc>
          <w:tcPr>
            <w:tcW w:w="118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Способ приобретения</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x</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покупка по дог</w:t>
            </w:r>
            <w:r w:rsidRPr="00D66DF0">
              <w:rPr>
                <w:rFonts w:ascii="Times New Roman" w:eastAsia="Times New Roman" w:hAnsi="Times New Roman" w:cs="Times New Roman"/>
                <w:color w:val="000000"/>
                <w:sz w:val="20"/>
                <w:szCs w:val="20"/>
                <w:lang w:eastAsia="ru-RU"/>
              </w:rPr>
              <w:t>о</w:t>
            </w:r>
            <w:r w:rsidRPr="00D66DF0">
              <w:rPr>
                <w:rFonts w:ascii="Times New Roman" w:eastAsia="Times New Roman" w:hAnsi="Times New Roman" w:cs="Times New Roman"/>
                <w:color w:val="000000"/>
                <w:sz w:val="20"/>
                <w:szCs w:val="20"/>
                <w:lang w:eastAsia="ru-RU"/>
              </w:rPr>
              <w:t>вору</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покупка по дог</w:t>
            </w:r>
            <w:r w:rsidRPr="00D66DF0">
              <w:rPr>
                <w:rFonts w:ascii="Times New Roman" w:eastAsia="Times New Roman" w:hAnsi="Times New Roman" w:cs="Times New Roman"/>
                <w:color w:val="000000"/>
                <w:sz w:val="20"/>
                <w:szCs w:val="20"/>
                <w:lang w:eastAsia="ru-RU"/>
              </w:rPr>
              <w:t>о</w:t>
            </w:r>
            <w:r w:rsidRPr="00D66DF0">
              <w:rPr>
                <w:rFonts w:ascii="Times New Roman" w:eastAsia="Times New Roman" w:hAnsi="Times New Roman" w:cs="Times New Roman"/>
                <w:color w:val="000000"/>
                <w:sz w:val="20"/>
                <w:szCs w:val="20"/>
                <w:lang w:eastAsia="ru-RU"/>
              </w:rPr>
              <w:t>вору</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прямые договора без торгов</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Торги/аукционы</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3.3</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Расходы на покупаемую электрическую эне</w:t>
            </w:r>
            <w:r w:rsidRPr="00D66DF0">
              <w:rPr>
                <w:rFonts w:ascii="Times New Roman" w:eastAsia="Times New Roman" w:hAnsi="Times New Roman" w:cs="Times New Roman"/>
                <w:sz w:val="20"/>
                <w:szCs w:val="20"/>
                <w:lang w:eastAsia="ru-RU"/>
              </w:rPr>
              <w:t>р</w:t>
            </w:r>
            <w:r w:rsidRPr="00D66DF0">
              <w:rPr>
                <w:rFonts w:ascii="Times New Roman" w:eastAsia="Times New Roman" w:hAnsi="Times New Roman" w:cs="Times New Roman"/>
                <w:sz w:val="20"/>
                <w:szCs w:val="20"/>
                <w:lang w:eastAsia="ru-RU"/>
              </w:rPr>
              <w:t>гию (мощность), потребляемую оборудован</w:t>
            </w:r>
            <w:r w:rsidRPr="00D66DF0">
              <w:rPr>
                <w:rFonts w:ascii="Times New Roman" w:eastAsia="Times New Roman" w:hAnsi="Times New Roman" w:cs="Times New Roman"/>
                <w:sz w:val="20"/>
                <w:szCs w:val="20"/>
                <w:lang w:eastAsia="ru-RU"/>
              </w:rPr>
              <w:t>и</w:t>
            </w:r>
            <w:r w:rsidRPr="00D66DF0">
              <w:rPr>
                <w:rFonts w:ascii="Times New Roman" w:eastAsia="Times New Roman" w:hAnsi="Times New Roman" w:cs="Times New Roman"/>
                <w:sz w:val="20"/>
                <w:szCs w:val="20"/>
                <w:lang w:eastAsia="ru-RU"/>
              </w:rPr>
              <w:t>ем, используемым в технологическом проце</w:t>
            </w:r>
            <w:r w:rsidRPr="00D66DF0">
              <w:rPr>
                <w:rFonts w:ascii="Times New Roman" w:eastAsia="Times New Roman" w:hAnsi="Times New Roman" w:cs="Times New Roman"/>
                <w:sz w:val="20"/>
                <w:szCs w:val="20"/>
                <w:lang w:eastAsia="ru-RU"/>
              </w:rPr>
              <w:t>с</w:t>
            </w:r>
            <w:r w:rsidRPr="00D66DF0">
              <w:rPr>
                <w:rFonts w:ascii="Times New Roman" w:eastAsia="Times New Roman" w:hAnsi="Times New Roman" w:cs="Times New Roman"/>
                <w:sz w:val="20"/>
                <w:szCs w:val="20"/>
                <w:lang w:eastAsia="ru-RU"/>
              </w:rPr>
              <w:t>се:</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11 760,6</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13 161,7</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12 306,7</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12 369,0</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3.3.1</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Средневзвешенная стоимость 1 кВт*ч (с уч</w:t>
            </w:r>
            <w:r w:rsidRPr="00D66DF0">
              <w:rPr>
                <w:rFonts w:ascii="Times New Roman" w:eastAsia="Times New Roman" w:hAnsi="Times New Roman" w:cs="Times New Roman"/>
                <w:sz w:val="20"/>
                <w:szCs w:val="20"/>
                <w:lang w:eastAsia="ru-RU"/>
              </w:rPr>
              <w:t>е</w:t>
            </w:r>
            <w:r w:rsidRPr="00D66DF0">
              <w:rPr>
                <w:rFonts w:ascii="Times New Roman" w:eastAsia="Times New Roman" w:hAnsi="Times New Roman" w:cs="Times New Roman"/>
                <w:sz w:val="20"/>
                <w:szCs w:val="20"/>
                <w:lang w:eastAsia="ru-RU"/>
              </w:rPr>
              <w:t>том мощности)</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руб.</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2,712</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3,007</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2,921</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2,950</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3.3.2</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Объем приобретенной электрической энергии</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 кВт*ч</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4 336,3</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4 376,9</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4 212,7</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4 192,6</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3.4</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Расходы на приобретение холодной воды, и</w:t>
            </w:r>
            <w:r w:rsidRPr="00D66DF0">
              <w:rPr>
                <w:rFonts w:ascii="Times New Roman" w:eastAsia="Times New Roman" w:hAnsi="Times New Roman" w:cs="Times New Roman"/>
                <w:sz w:val="20"/>
                <w:szCs w:val="20"/>
                <w:lang w:eastAsia="ru-RU"/>
              </w:rPr>
              <w:t>с</w:t>
            </w:r>
            <w:r w:rsidRPr="00D66DF0">
              <w:rPr>
                <w:rFonts w:ascii="Times New Roman" w:eastAsia="Times New Roman" w:hAnsi="Times New Roman" w:cs="Times New Roman"/>
                <w:sz w:val="20"/>
                <w:szCs w:val="20"/>
                <w:lang w:eastAsia="ru-RU"/>
              </w:rPr>
              <w:t>пользуемой в технологическом процессе</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2 552,7</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1 626,8</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1 387,6</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2 358,9</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3.5</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Расходы на химреагенты, используемые в те</w:t>
            </w:r>
            <w:r w:rsidRPr="00D66DF0">
              <w:rPr>
                <w:rFonts w:ascii="Times New Roman" w:eastAsia="Times New Roman" w:hAnsi="Times New Roman" w:cs="Times New Roman"/>
                <w:sz w:val="20"/>
                <w:szCs w:val="20"/>
                <w:lang w:eastAsia="ru-RU"/>
              </w:rPr>
              <w:t>х</w:t>
            </w:r>
            <w:r w:rsidRPr="00D66DF0">
              <w:rPr>
                <w:rFonts w:ascii="Times New Roman" w:eastAsia="Times New Roman" w:hAnsi="Times New Roman" w:cs="Times New Roman"/>
                <w:sz w:val="20"/>
                <w:szCs w:val="20"/>
                <w:lang w:eastAsia="ru-RU"/>
              </w:rPr>
              <w:t>нологическом процессе</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1,1</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0,5</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1,0</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0,8</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3.6</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Расходы на оплату труда и отчисления на с</w:t>
            </w:r>
            <w:r w:rsidRPr="00D66DF0">
              <w:rPr>
                <w:rFonts w:ascii="Times New Roman" w:eastAsia="Times New Roman" w:hAnsi="Times New Roman" w:cs="Times New Roman"/>
                <w:sz w:val="20"/>
                <w:szCs w:val="20"/>
                <w:lang w:eastAsia="ru-RU"/>
              </w:rPr>
              <w:t>о</w:t>
            </w:r>
            <w:r w:rsidRPr="00D66DF0">
              <w:rPr>
                <w:rFonts w:ascii="Times New Roman" w:eastAsia="Times New Roman" w:hAnsi="Times New Roman" w:cs="Times New Roman"/>
                <w:sz w:val="20"/>
                <w:szCs w:val="20"/>
                <w:lang w:eastAsia="ru-RU"/>
              </w:rPr>
              <w:t>циальные нужды основного производственн</w:t>
            </w:r>
            <w:r w:rsidRPr="00D66DF0">
              <w:rPr>
                <w:rFonts w:ascii="Times New Roman" w:eastAsia="Times New Roman" w:hAnsi="Times New Roman" w:cs="Times New Roman"/>
                <w:sz w:val="20"/>
                <w:szCs w:val="20"/>
                <w:lang w:eastAsia="ru-RU"/>
              </w:rPr>
              <w:t>о</w:t>
            </w:r>
            <w:r w:rsidRPr="00D66DF0">
              <w:rPr>
                <w:rFonts w:ascii="Times New Roman" w:eastAsia="Times New Roman" w:hAnsi="Times New Roman" w:cs="Times New Roman"/>
                <w:sz w:val="20"/>
                <w:szCs w:val="20"/>
                <w:lang w:eastAsia="ru-RU"/>
              </w:rPr>
              <w:t>го персонала</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8 714,3</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9 781,2</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10 420,8</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11 777,0</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3.8</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Расходы на амортизацию основных произво</w:t>
            </w:r>
            <w:r w:rsidRPr="00D66DF0">
              <w:rPr>
                <w:rFonts w:ascii="Times New Roman" w:eastAsia="Times New Roman" w:hAnsi="Times New Roman" w:cs="Times New Roman"/>
                <w:sz w:val="20"/>
                <w:szCs w:val="20"/>
                <w:lang w:eastAsia="ru-RU"/>
              </w:rPr>
              <w:t>д</w:t>
            </w:r>
            <w:r w:rsidRPr="00D66DF0">
              <w:rPr>
                <w:rFonts w:ascii="Times New Roman" w:eastAsia="Times New Roman" w:hAnsi="Times New Roman" w:cs="Times New Roman"/>
                <w:sz w:val="20"/>
                <w:szCs w:val="20"/>
                <w:lang w:eastAsia="ru-RU"/>
              </w:rPr>
              <w:t>ственных средств и аренду имущества, и</w:t>
            </w:r>
            <w:r w:rsidRPr="00D66DF0">
              <w:rPr>
                <w:rFonts w:ascii="Times New Roman" w:eastAsia="Times New Roman" w:hAnsi="Times New Roman" w:cs="Times New Roman"/>
                <w:sz w:val="20"/>
                <w:szCs w:val="20"/>
                <w:lang w:eastAsia="ru-RU"/>
              </w:rPr>
              <w:t>с</w:t>
            </w:r>
            <w:r w:rsidRPr="00D66DF0">
              <w:rPr>
                <w:rFonts w:ascii="Times New Roman" w:eastAsia="Times New Roman" w:hAnsi="Times New Roman" w:cs="Times New Roman"/>
                <w:sz w:val="20"/>
                <w:szCs w:val="20"/>
                <w:lang w:eastAsia="ru-RU"/>
              </w:rPr>
              <w:t>пользуемых в технологическом процессе,</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926,1</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907,5</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825,3</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606,6</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3.10</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 xml:space="preserve">Общепроизводственные (цеховые) расходы, в </w:t>
            </w:r>
            <w:r w:rsidRPr="00D66DF0">
              <w:rPr>
                <w:rFonts w:ascii="Times New Roman" w:eastAsia="Times New Roman" w:hAnsi="Times New Roman" w:cs="Times New Roman"/>
                <w:sz w:val="20"/>
                <w:szCs w:val="20"/>
                <w:lang w:eastAsia="ru-RU"/>
              </w:rPr>
              <w:lastRenderedPageBreak/>
              <w:t>том числе:</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lastRenderedPageBreak/>
              <w:t>тыс.руб.</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2 753,5</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2 620,1</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2 800,0</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2 907,4</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lastRenderedPageBreak/>
              <w:t>3.10.1</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Расходы на оплату труда и отчисления на с</w:t>
            </w:r>
            <w:r w:rsidRPr="00D66DF0">
              <w:rPr>
                <w:rFonts w:ascii="Times New Roman" w:eastAsia="Times New Roman" w:hAnsi="Times New Roman" w:cs="Times New Roman"/>
                <w:sz w:val="20"/>
                <w:szCs w:val="20"/>
                <w:lang w:eastAsia="ru-RU"/>
              </w:rPr>
              <w:t>о</w:t>
            </w:r>
            <w:r w:rsidRPr="00D66DF0">
              <w:rPr>
                <w:rFonts w:ascii="Times New Roman" w:eastAsia="Times New Roman" w:hAnsi="Times New Roman" w:cs="Times New Roman"/>
                <w:sz w:val="20"/>
                <w:szCs w:val="20"/>
                <w:lang w:eastAsia="ru-RU"/>
              </w:rPr>
              <w:t>циальные нужды</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1 220,5</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1 600,8</w:t>
            </w:r>
          </w:p>
        </w:tc>
        <w:tc>
          <w:tcPr>
            <w:tcW w:w="977"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1 396,5</w:t>
            </w:r>
          </w:p>
        </w:tc>
        <w:tc>
          <w:tcPr>
            <w:tcW w:w="663"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1 717,1</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3.11</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Общехозяйственные (управленческие) расх</w:t>
            </w:r>
            <w:r w:rsidRPr="00D66DF0">
              <w:rPr>
                <w:rFonts w:ascii="Times New Roman" w:eastAsia="Times New Roman" w:hAnsi="Times New Roman" w:cs="Times New Roman"/>
                <w:sz w:val="20"/>
                <w:szCs w:val="20"/>
                <w:lang w:eastAsia="ru-RU"/>
              </w:rPr>
              <w:t>о</w:t>
            </w:r>
            <w:r w:rsidRPr="00D66DF0">
              <w:rPr>
                <w:rFonts w:ascii="Times New Roman" w:eastAsia="Times New Roman" w:hAnsi="Times New Roman" w:cs="Times New Roman"/>
                <w:sz w:val="20"/>
                <w:szCs w:val="20"/>
                <w:lang w:eastAsia="ru-RU"/>
              </w:rPr>
              <w:t>ды</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2 607,2</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3 404,8</w:t>
            </w:r>
          </w:p>
        </w:tc>
        <w:tc>
          <w:tcPr>
            <w:tcW w:w="977"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3 415.00</w:t>
            </w:r>
          </w:p>
        </w:tc>
        <w:tc>
          <w:tcPr>
            <w:tcW w:w="663"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4 000,0</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3.11.1</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Расходы на оплату труда и отчисления на с</w:t>
            </w:r>
            <w:r w:rsidRPr="00D66DF0">
              <w:rPr>
                <w:rFonts w:ascii="Times New Roman" w:eastAsia="Times New Roman" w:hAnsi="Times New Roman" w:cs="Times New Roman"/>
                <w:sz w:val="20"/>
                <w:szCs w:val="20"/>
                <w:lang w:eastAsia="ru-RU"/>
              </w:rPr>
              <w:t>о</w:t>
            </w:r>
            <w:r w:rsidRPr="00D66DF0">
              <w:rPr>
                <w:rFonts w:ascii="Times New Roman" w:eastAsia="Times New Roman" w:hAnsi="Times New Roman" w:cs="Times New Roman"/>
                <w:sz w:val="20"/>
                <w:szCs w:val="20"/>
                <w:lang w:eastAsia="ru-RU"/>
              </w:rPr>
              <w:t>циальные нужды</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1 955,4</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2 383,3</w:t>
            </w:r>
          </w:p>
        </w:tc>
        <w:tc>
          <w:tcPr>
            <w:tcW w:w="977"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2 623,4</w:t>
            </w:r>
          </w:p>
        </w:tc>
        <w:tc>
          <w:tcPr>
            <w:tcW w:w="663"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3 192,5</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3.12</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Расходы на текущий и капитальный ремонты основных производственных средств</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11 940,3</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3 890,7</w:t>
            </w:r>
          </w:p>
        </w:tc>
        <w:tc>
          <w:tcPr>
            <w:tcW w:w="977"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4 071,2</w:t>
            </w:r>
          </w:p>
        </w:tc>
        <w:tc>
          <w:tcPr>
            <w:tcW w:w="663"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5 243,2</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3.13</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Расходы на услуги производственного хара</w:t>
            </w:r>
            <w:r w:rsidRPr="00D66DF0">
              <w:rPr>
                <w:rFonts w:ascii="Times New Roman" w:eastAsia="Times New Roman" w:hAnsi="Times New Roman" w:cs="Times New Roman"/>
                <w:sz w:val="20"/>
                <w:szCs w:val="20"/>
                <w:lang w:eastAsia="ru-RU"/>
              </w:rPr>
              <w:t>к</w:t>
            </w:r>
            <w:r w:rsidRPr="00D66DF0">
              <w:rPr>
                <w:rFonts w:ascii="Times New Roman" w:eastAsia="Times New Roman" w:hAnsi="Times New Roman" w:cs="Times New Roman"/>
                <w:sz w:val="20"/>
                <w:szCs w:val="20"/>
                <w:lang w:eastAsia="ru-RU"/>
              </w:rPr>
              <w:t>тера, выполняемые по договорам с организ</w:t>
            </w:r>
            <w:r w:rsidRPr="00D66DF0">
              <w:rPr>
                <w:rFonts w:ascii="Times New Roman" w:eastAsia="Times New Roman" w:hAnsi="Times New Roman" w:cs="Times New Roman"/>
                <w:sz w:val="20"/>
                <w:szCs w:val="20"/>
                <w:lang w:eastAsia="ru-RU"/>
              </w:rPr>
              <w:t>а</w:t>
            </w:r>
            <w:r w:rsidRPr="00D66DF0">
              <w:rPr>
                <w:rFonts w:ascii="Times New Roman" w:eastAsia="Times New Roman" w:hAnsi="Times New Roman" w:cs="Times New Roman"/>
                <w:sz w:val="20"/>
                <w:szCs w:val="20"/>
                <w:lang w:eastAsia="ru-RU"/>
              </w:rPr>
              <w:t>циями на проведение регламентных работ в рамках технологического процесса</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924,9</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835,1</w:t>
            </w:r>
          </w:p>
        </w:tc>
        <w:tc>
          <w:tcPr>
            <w:tcW w:w="977"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934,2</w:t>
            </w:r>
          </w:p>
        </w:tc>
        <w:tc>
          <w:tcPr>
            <w:tcW w:w="663"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889,7</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4</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Валовая прибыль от продажи товаров и услуг по регулируемому виду деятельности (тепл</w:t>
            </w:r>
            <w:r w:rsidRPr="00D66DF0">
              <w:rPr>
                <w:rFonts w:ascii="Times New Roman" w:eastAsia="Times New Roman" w:hAnsi="Times New Roman" w:cs="Times New Roman"/>
                <w:sz w:val="20"/>
                <w:szCs w:val="20"/>
                <w:lang w:eastAsia="ru-RU"/>
              </w:rPr>
              <w:t>о</w:t>
            </w:r>
            <w:r w:rsidRPr="00D66DF0">
              <w:rPr>
                <w:rFonts w:ascii="Times New Roman" w:eastAsia="Times New Roman" w:hAnsi="Times New Roman" w:cs="Times New Roman"/>
                <w:sz w:val="20"/>
                <w:szCs w:val="20"/>
                <w:lang w:eastAsia="ru-RU"/>
              </w:rPr>
              <w:t>снабжение и передача тепловой энергии)</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4 375,0</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3 960,5</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-1 304,9</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1 984,9</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5</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Чистая прибыль от регулируемого вида де</w:t>
            </w:r>
            <w:r w:rsidRPr="00D66DF0">
              <w:rPr>
                <w:rFonts w:ascii="Times New Roman" w:eastAsia="Times New Roman" w:hAnsi="Times New Roman" w:cs="Times New Roman"/>
                <w:sz w:val="20"/>
                <w:szCs w:val="20"/>
                <w:lang w:eastAsia="ru-RU"/>
              </w:rPr>
              <w:t>я</w:t>
            </w:r>
            <w:r w:rsidRPr="00D66DF0">
              <w:rPr>
                <w:rFonts w:ascii="Times New Roman" w:eastAsia="Times New Roman" w:hAnsi="Times New Roman" w:cs="Times New Roman"/>
                <w:sz w:val="20"/>
                <w:szCs w:val="20"/>
                <w:lang w:eastAsia="ru-RU"/>
              </w:rPr>
              <w:t>тельности, в том числе:</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3 443,0</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3 103,2</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0,0</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1 518,5</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5.1</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чистая прибыль на финансирование меропр</w:t>
            </w:r>
            <w:r w:rsidRPr="00D66DF0">
              <w:rPr>
                <w:rFonts w:ascii="Times New Roman" w:eastAsia="Times New Roman" w:hAnsi="Times New Roman" w:cs="Times New Roman"/>
                <w:sz w:val="20"/>
                <w:szCs w:val="20"/>
                <w:lang w:eastAsia="ru-RU"/>
              </w:rPr>
              <w:t>и</w:t>
            </w:r>
            <w:r w:rsidRPr="00D66DF0">
              <w:rPr>
                <w:rFonts w:ascii="Times New Roman" w:eastAsia="Times New Roman" w:hAnsi="Times New Roman" w:cs="Times New Roman"/>
                <w:sz w:val="20"/>
                <w:szCs w:val="20"/>
                <w:lang w:eastAsia="ru-RU"/>
              </w:rPr>
              <w:t>ятий, предусмотренных инвестиционной пр</w:t>
            </w:r>
            <w:r w:rsidRPr="00D66DF0">
              <w:rPr>
                <w:rFonts w:ascii="Times New Roman" w:eastAsia="Times New Roman" w:hAnsi="Times New Roman" w:cs="Times New Roman"/>
                <w:sz w:val="20"/>
                <w:szCs w:val="20"/>
                <w:lang w:eastAsia="ru-RU"/>
              </w:rPr>
              <w:t>о</w:t>
            </w:r>
            <w:r w:rsidRPr="00D66DF0">
              <w:rPr>
                <w:rFonts w:ascii="Times New Roman" w:eastAsia="Times New Roman" w:hAnsi="Times New Roman" w:cs="Times New Roman"/>
                <w:sz w:val="20"/>
                <w:szCs w:val="20"/>
                <w:lang w:eastAsia="ru-RU"/>
              </w:rPr>
              <w:t>граммой по развитию системы теплоснабж</w:t>
            </w:r>
            <w:r w:rsidRPr="00D66DF0">
              <w:rPr>
                <w:rFonts w:ascii="Times New Roman" w:eastAsia="Times New Roman" w:hAnsi="Times New Roman" w:cs="Times New Roman"/>
                <w:sz w:val="20"/>
                <w:szCs w:val="20"/>
                <w:lang w:eastAsia="ru-RU"/>
              </w:rPr>
              <w:t>е</w:t>
            </w:r>
            <w:r w:rsidRPr="00D66DF0">
              <w:rPr>
                <w:rFonts w:ascii="Times New Roman" w:eastAsia="Times New Roman" w:hAnsi="Times New Roman" w:cs="Times New Roman"/>
                <w:sz w:val="20"/>
                <w:szCs w:val="20"/>
                <w:lang w:eastAsia="ru-RU"/>
              </w:rPr>
              <w:t>ния</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6</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Изменение стоимости основных фондов</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357,4</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0,0</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277,5</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254,8</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7</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 xml:space="preserve">Установленная тепловая мощность </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Гкал/ч</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6,0</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6,0</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6,4</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6,4</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8</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 xml:space="preserve">Присоединенная нагрузка </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Гкал/ч</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168,3</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168,3</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141,4</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168,3</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9</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Объем вырабатываемой регулируемой орган</w:t>
            </w:r>
            <w:r w:rsidRPr="00D66DF0">
              <w:rPr>
                <w:rFonts w:ascii="Times New Roman" w:eastAsia="Times New Roman" w:hAnsi="Times New Roman" w:cs="Times New Roman"/>
                <w:sz w:val="20"/>
                <w:szCs w:val="20"/>
                <w:lang w:eastAsia="ru-RU"/>
              </w:rPr>
              <w:t>и</w:t>
            </w:r>
            <w:r w:rsidRPr="00D66DF0">
              <w:rPr>
                <w:rFonts w:ascii="Times New Roman" w:eastAsia="Times New Roman" w:hAnsi="Times New Roman" w:cs="Times New Roman"/>
                <w:sz w:val="20"/>
                <w:szCs w:val="20"/>
                <w:lang w:eastAsia="ru-RU"/>
              </w:rPr>
              <w:t xml:space="preserve">зацией тепловой энергии </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 Гкал</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14,90</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15,20</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15,34</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14,08</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9.1</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Справочно: объем тепловой энергии на техн</w:t>
            </w:r>
            <w:r w:rsidRPr="00D66DF0">
              <w:rPr>
                <w:rFonts w:ascii="Times New Roman" w:eastAsia="Times New Roman" w:hAnsi="Times New Roman" w:cs="Times New Roman"/>
                <w:sz w:val="20"/>
                <w:szCs w:val="20"/>
                <w:lang w:eastAsia="ru-RU"/>
              </w:rPr>
              <w:t>о</w:t>
            </w:r>
            <w:r w:rsidRPr="00D66DF0">
              <w:rPr>
                <w:rFonts w:ascii="Times New Roman" w:eastAsia="Times New Roman" w:hAnsi="Times New Roman" w:cs="Times New Roman"/>
                <w:sz w:val="20"/>
                <w:szCs w:val="20"/>
                <w:lang w:eastAsia="ru-RU"/>
              </w:rPr>
              <w:t>логические нужды производства</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 Гкал</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0,09</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10</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Объем покупаемой регулируемой организац</w:t>
            </w:r>
            <w:r w:rsidRPr="00D66DF0">
              <w:rPr>
                <w:rFonts w:ascii="Times New Roman" w:eastAsia="Times New Roman" w:hAnsi="Times New Roman" w:cs="Times New Roman"/>
                <w:sz w:val="20"/>
                <w:szCs w:val="20"/>
                <w:lang w:eastAsia="ru-RU"/>
              </w:rPr>
              <w:t>и</w:t>
            </w:r>
            <w:r w:rsidRPr="00D66DF0">
              <w:rPr>
                <w:rFonts w:ascii="Times New Roman" w:eastAsia="Times New Roman" w:hAnsi="Times New Roman" w:cs="Times New Roman"/>
                <w:sz w:val="20"/>
                <w:szCs w:val="20"/>
                <w:lang w:eastAsia="ru-RU"/>
              </w:rPr>
              <w:t>ей тепловой энергии</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 Гкал</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441,70</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414,70</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423,03</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385,89</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11</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Объем тепловой энергии, отпускаемой потр</w:t>
            </w:r>
            <w:r w:rsidRPr="00D66DF0">
              <w:rPr>
                <w:rFonts w:ascii="Times New Roman" w:eastAsia="Times New Roman" w:hAnsi="Times New Roman" w:cs="Times New Roman"/>
                <w:sz w:val="20"/>
                <w:szCs w:val="20"/>
                <w:lang w:eastAsia="ru-RU"/>
              </w:rPr>
              <w:t>е</w:t>
            </w:r>
            <w:r w:rsidRPr="00D66DF0">
              <w:rPr>
                <w:rFonts w:ascii="Times New Roman" w:eastAsia="Times New Roman" w:hAnsi="Times New Roman" w:cs="Times New Roman"/>
                <w:sz w:val="20"/>
                <w:szCs w:val="20"/>
                <w:lang w:eastAsia="ru-RU"/>
              </w:rPr>
              <w:t>бителям, в том числе:</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 Гкал</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363,20</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346,80</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340,25</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322,06</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11.1</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По приборам учета</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 Гкал</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67,79</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110,10</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209,27</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213,16</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11.2</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По нормативам потребления</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 Гкал</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295,41</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236,70</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130,98</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108,90</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12</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 xml:space="preserve">Технологические потери тепловой энергии </w:t>
            </w:r>
            <w:r w:rsidRPr="00D66DF0">
              <w:rPr>
                <w:rFonts w:ascii="Times New Roman" w:eastAsia="Times New Roman" w:hAnsi="Times New Roman" w:cs="Times New Roman"/>
                <w:sz w:val="20"/>
                <w:szCs w:val="20"/>
                <w:lang w:eastAsia="ru-RU"/>
              </w:rPr>
              <w:lastRenderedPageBreak/>
              <w:t>при передаче по тепловым сетям</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lastRenderedPageBreak/>
              <w:t>%</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19,70</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18,50</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22,30</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18,70</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lastRenderedPageBreak/>
              <w:t>13</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Справочно: потери тепла через изоляцию труб</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7C7FF5"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 Гкал</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92,4</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14</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Справочно: потери тепла с утечками</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7C7FF5"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 Гкал</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5,6</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15</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Справочно: потери тепла всего</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7C7FF5"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 Гкал</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98,0</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16</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Протяженность магистральных сетей и тепл</w:t>
            </w:r>
            <w:r w:rsidRPr="00D66DF0">
              <w:rPr>
                <w:rFonts w:ascii="Times New Roman" w:eastAsia="Times New Roman" w:hAnsi="Times New Roman" w:cs="Times New Roman"/>
                <w:sz w:val="20"/>
                <w:szCs w:val="20"/>
                <w:lang w:eastAsia="ru-RU"/>
              </w:rPr>
              <w:t>о</w:t>
            </w:r>
            <w:r w:rsidRPr="00D66DF0">
              <w:rPr>
                <w:rFonts w:ascii="Times New Roman" w:eastAsia="Times New Roman" w:hAnsi="Times New Roman" w:cs="Times New Roman"/>
                <w:sz w:val="20"/>
                <w:szCs w:val="20"/>
                <w:lang w:eastAsia="ru-RU"/>
              </w:rPr>
              <w:t>вых вводов (в однотрубном исчислении)</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км</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44,0</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44,0</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44,1</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44,1</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17</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Протяженность разводящих сетей (в одн</w:t>
            </w:r>
            <w:r w:rsidRPr="00D66DF0">
              <w:rPr>
                <w:rFonts w:ascii="Times New Roman" w:eastAsia="Times New Roman" w:hAnsi="Times New Roman" w:cs="Times New Roman"/>
                <w:sz w:val="20"/>
                <w:szCs w:val="20"/>
                <w:lang w:eastAsia="ru-RU"/>
              </w:rPr>
              <w:t>о</w:t>
            </w:r>
            <w:r w:rsidRPr="00D66DF0">
              <w:rPr>
                <w:rFonts w:ascii="Times New Roman" w:eastAsia="Times New Roman" w:hAnsi="Times New Roman" w:cs="Times New Roman"/>
                <w:sz w:val="20"/>
                <w:szCs w:val="20"/>
                <w:lang w:eastAsia="ru-RU"/>
              </w:rPr>
              <w:t>трубном исчислении)</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км</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85,1</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93,2</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100,1</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100,1</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18</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Количество теплоэлектростанций</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ед.</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0</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0</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0</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0</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19</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Количество тепловых станций и котельных</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ед.</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20</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Количество тепловых пунктов</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ед.</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14</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14</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14</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14</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21</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Среднесписочная численность основного пр</w:t>
            </w:r>
            <w:r w:rsidRPr="00D66DF0">
              <w:rPr>
                <w:rFonts w:ascii="Times New Roman" w:eastAsia="Times New Roman" w:hAnsi="Times New Roman" w:cs="Times New Roman"/>
                <w:sz w:val="20"/>
                <w:szCs w:val="20"/>
                <w:lang w:eastAsia="ru-RU"/>
              </w:rPr>
              <w:t>о</w:t>
            </w:r>
            <w:r w:rsidRPr="00D66DF0">
              <w:rPr>
                <w:rFonts w:ascii="Times New Roman" w:eastAsia="Times New Roman" w:hAnsi="Times New Roman" w:cs="Times New Roman"/>
                <w:sz w:val="20"/>
                <w:szCs w:val="20"/>
                <w:lang w:eastAsia="ru-RU"/>
              </w:rPr>
              <w:t>изводственного персонала</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чел.</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59</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59</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57</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59</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22</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Удельный расход условного топлива на ед</w:t>
            </w:r>
            <w:r w:rsidRPr="00D66DF0">
              <w:rPr>
                <w:rFonts w:ascii="Times New Roman" w:eastAsia="Times New Roman" w:hAnsi="Times New Roman" w:cs="Times New Roman"/>
                <w:sz w:val="20"/>
                <w:szCs w:val="20"/>
                <w:lang w:eastAsia="ru-RU"/>
              </w:rPr>
              <w:t>и</w:t>
            </w:r>
            <w:r w:rsidRPr="00D66DF0">
              <w:rPr>
                <w:rFonts w:ascii="Times New Roman" w:eastAsia="Times New Roman" w:hAnsi="Times New Roman" w:cs="Times New Roman"/>
                <w:sz w:val="20"/>
                <w:szCs w:val="20"/>
                <w:lang w:eastAsia="ru-RU"/>
              </w:rPr>
              <w:t>ницу тепловой энергии, отпускаемой в тепл</w:t>
            </w:r>
            <w:r w:rsidRPr="00D66DF0">
              <w:rPr>
                <w:rFonts w:ascii="Times New Roman" w:eastAsia="Times New Roman" w:hAnsi="Times New Roman" w:cs="Times New Roman"/>
                <w:sz w:val="20"/>
                <w:szCs w:val="20"/>
                <w:lang w:eastAsia="ru-RU"/>
              </w:rPr>
              <w:t>о</w:t>
            </w:r>
            <w:r w:rsidRPr="00D66DF0">
              <w:rPr>
                <w:rFonts w:ascii="Times New Roman" w:eastAsia="Times New Roman" w:hAnsi="Times New Roman" w:cs="Times New Roman"/>
                <w:sz w:val="20"/>
                <w:szCs w:val="20"/>
                <w:lang w:eastAsia="ru-RU"/>
              </w:rPr>
              <w:t>вую сеть</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410F6C" w:rsidP="00CC3A3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кг</w:t>
            </w:r>
            <w:r w:rsidR="00CC3A33" w:rsidRPr="00D66DF0">
              <w:rPr>
                <w:rFonts w:ascii="Times New Roman" w:eastAsia="Times New Roman" w:hAnsi="Times New Roman" w:cs="Times New Roman"/>
                <w:sz w:val="20"/>
                <w:szCs w:val="20"/>
                <w:vertAlign w:val="subscript"/>
                <w:lang w:eastAsia="ru-RU"/>
              </w:rPr>
              <w:t>у.т</w:t>
            </w:r>
            <w:r w:rsidR="00CC3A33" w:rsidRPr="00D66DF0">
              <w:rPr>
                <w:rFonts w:ascii="Times New Roman" w:eastAsia="Times New Roman" w:hAnsi="Times New Roman" w:cs="Times New Roman"/>
                <w:sz w:val="20"/>
                <w:szCs w:val="20"/>
                <w:lang w:eastAsia="ru-RU"/>
              </w:rPr>
              <w:t>/Гкал</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200,7</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198,70</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199,64</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196,84</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23</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Удельный расход электрической энергии на единицу тепловой энергии, отпускаемой в тепловую сеть</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кВт*ч/Гкал</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11,940</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12,620</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12,380</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13,020</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24</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Удельный расход холодной воды на единицу тепловой энергии, отпускаемой в тепловую сеть</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куб. м/Гкал</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0,324</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0,220</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0,010</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0,010</w:t>
            </w:r>
          </w:p>
        </w:tc>
      </w:tr>
    </w:tbl>
    <w:p w:rsidR="00377F18" w:rsidRPr="00D66DF0" w:rsidRDefault="003B29EB" w:rsidP="00197BEE">
      <w:pPr>
        <w:pStyle w:val="afff0"/>
        <w:keepNext/>
        <w:ind w:firstLine="0"/>
        <w:jc w:val="center"/>
        <w:rPr>
          <w:rFonts w:ascii="Times New Roman" w:hAnsi="Times New Roman" w:cs="Times New Roman"/>
          <w:sz w:val="24"/>
          <w:szCs w:val="24"/>
        </w:rPr>
      </w:pPr>
      <w:r w:rsidRPr="00D66DF0">
        <w:rPr>
          <w:rFonts w:ascii="Times New Roman" w:hAnsi="Times New Roman" w:cs="Times New Roman"/>
          <w:noProof/>
          <w:sz w:val="24"/>
          <w:szCs w:val="24"/>
          <w:lang w:eastAsia="ru-RU"/>
        </w:rPr>
        <w:lastRenderedPageBreak/>
        <w:drawing>
          <wp:inline distT="0" distB="0" distL="0" distR="0" wp14:anchorId="70CD787E" wp14:editId="159474CF">
            <wp:extent cx="9256588" cy="4868275"/>
            <wp:effectExtent l="0" t="0" r="1905" b="889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71585" cy="4876163"/>
                    </a:xfrm>
                    <a:prstGeom prst="rect">
                      <a:avLst/>
                    </a:prstGeom>
                    <a:noFill/>
                  </pic:spPr>
                </pic:pic>
              </a:graphicData>
            </a:graphic>
          </wp:inline>
        </w:drawing>
      </w:r>
    </w:p>
    <w:p w:rsidR="00377F18" w:rsidRPr="00D66DF0" w:rsidRDefault="00377F18" w:rsidP="00A148D4">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Структура затрат на производство и передачу тепловой энергии ООО «ЖКУ» за 2013 г.</w:t>
      </w:r>
    </w:p>
    <w:p w:rsidR="00377F18" w:rsidRPr="00D66DF0" w:rsidRDefault="003B29EB" w:rsidP="00A31CDE">
      <w:pPr>
        <w:pStyle w:val="afff0"/>
        <w:keepNext/>
        <w:ind w:firstLine="0"/>
        <w:jc w:val="center"/>
        <w:rPr>
          <w:rFonts w:ascii="Times New Roman" w:hAnsi="Times New Roman" w:cs="Times New Roman"/>
          <w:sz w:val="24"/>
          <w:szCs w:val="24"/>
        </w:rPr>
      </w:pPr>
      <w:r w:rsidRPr="00D66DF0">
        <w:rPr>
          <w:rFonts w:ascii="Times New Roman" w:hAnsi="Times New Roman" w:cs="Times New Roman"/>
          <w:noProof/>
          <w:sz w:val="24"/>
          <w:szCs w:val="24"/>
          <w:lang w:eastAsia="ru-RU"/>
        </w:rPr>
        <w:lastRenderedPageBreak/>
        <w:drawing>
          <wp:inline distT="0" distB="0" distL="0" distR="0" wp14:anchorId="7B51E66A" wp14:editId="100159B6">
            <wp:extent cx="9285175" cy="4857668"/>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83523" cy="4856804"/>
                    </a:xfrm>
                    <a:prstGeom prst="rect">
                      <a:avLst/>
                    </a:prstGeom>
                    <a:noFill/>
                  </pic:spPr>
                </pic:pic>
              </a:graphicData>
            </a:graphic>
          </wp:inline>
        </w:drawing>
      </w:r>
    </w:p>
    <w:p w:rsidR="00377F18" w:rsidRPr="00D66DF0" w:rsidRDefault="00377F18" w:rsidP="00A31CDE">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Динамика изменения затрат на производство и передачу тепловой энергии ООО «ЖКУ» за 2011-2013 гг.</w:t>
      </w:r>
    </w:p>
    <w:p w:rsidR="00377F18" w:rsidRPr="00D66DF0" w:rsidRDefault="00377F18" w:rsidP="00923130">
      <w:pPr>
        <w:pStyle w:val="af"/>
        <w:ind w:left="0" w:firstLine="0"/>
        <w:rPr>
          <w:rFonts w:ascii="Times New Roman" w:hAnsi="Times New Roman" w:cs="Times New Roman"/>
          <w:b w:val="0"/>
          <w:bCs w:val="0"/>
          <w:sz w:val="24"/>
          <w:szCs w:val="24"/>
        </w:rPr>
        <w:sectPr w:rsidR="00377F18" w:rsidRPr="00D66DF0" w:rsidSect="00691494">
          <w:pgSz w:w="16838" w:h="11906" w:orient="landscape" w:code="9"/>
          <w:pgMar w:top="1134" w:right="1134" w:bottom="1134" w:left="1134" w:header="709" w:footer="709" w:gutter="0"/>
          <w:cols w:space="708"/>
          <w:docGrid w:linePitch="381"/>
        </w:sectPr>
      </w:pPr>
      <w:bookmarkStart w:id="194" w:name="_Toc384058646"/>
    </w:p>
    <w:p w:rsidR="00377F18" w:rsidRPr="00D66DF0" w:rsidRDefault="00377F18" w:rsidP="00BB550B">
      <w:pPr>
        <w:pStyle w:val="116"/>
        <w:numPr>
          <w:ilvl w:val="1"/>
          <w:numId w:val="7"/>
        </w:numPr>
        <w:tabs>
          <w:tab w:val="clear" w:pos="1134"/>
          <w:tab w:val="left" w:pos="1418"/>
        </w:tabs>
        <w:ind w:left="0" w:firstLine="709"/>
        <w:rPr>
          <w:sz w:val="24"/>
          <w:szCs w:val="24"/>
        </w:rPr>
      </w:pPr>
      <w:bookmarkStart w:id="195" w:name="_Toc386561039"/>
      <w:bookmarkStart w:id="196" w:name="_Toc413776447"/>
      <w:r w:rsidRPr="00D66DF0">
        <w:rPr>
          <w:sz w:val="24"/>
          <w:szCs w:val="24"/>
        </w:rPr>
        <w:lastRenderedPageBreak/>
        <w:t>Цены (тарифы) в сфере теплоснабжения</w:t>
      </w:r>
      <w:bookmarkEnd w:id="194"/>
      <w:bookmarkEnd w:id="195"/>
      <w:bookmarkEnd w:id="196"/>
    </w:p>
    <w:p w:rsidR="00377F18" w:rsidRPr="00D66DF0" w:rsidRDefault="00377F18" w:rsidP="00BB550B">
      <w:pPr>
        <w:pStyle w:val="1110"/>
        <w:numPr>
          <w:ilvl w:val="2"/>
          <w:numId w:val="7"/>
        </w:numPr>
        <w:tabs>
          <w:tab w:val="left" w:pos="1560"/>
        </w:tabs>
        <w:ind w:left="0" w:firstLine="709"/>
        <w:rPr>
          <w:sz w:val="24"/>
          <w:szCs w:val="24"/>
        </w:rPr>
      </w:pPr>
      <w:bookmarkStart w:id="197" w:name="_Toc384058647"/>
      <w:bookmarkStart w:id="198" w:name="_Toc386561040"/>
      <w:bookmarkStart w:id="199" w:name="_Toc413776448"/>
      <w:r w:rsidRPr="00D66DF0">
        <w:rPr>
          <w:sz w:val="24"/>
          <w:szCs w:val="24"/>
        </w:rPr>
        <w:t>Д</w:t>
      </w:r>
      <w:bookmarkEnd w:id="197"/>
      <w:r w:rsidRPr="00D66DF0">
        <w:rPr>
          <w:sz w:val="24"/>
          <w:szCs w:val="24"/>
        </w:rPr>
        <w:t>инамика утвержденных тарифов, устанавливаемых органами исполн</w:t>
      </w:r>
      <w:r w:rsidRPr="00D66DF0">
        <w:rPr>
          <w:sz w:val="24"/>
          <w:szCs w:val="24"/>
        </w:rPr>
        <w:t>и</w:t>
      </w:r>
      <w:r w:rsidRPr="00D66DF0">
        <w:rPr>
          <w:sz w:val="24"/>
          <w:szCs w:val="24"/>
        </w:rPr>
        <w:t>тельной власти субъекта Российской Федерации в области государственного регулир</w:t>
      </w:r>
      <w:r w:rsidRPr="00D66DF0">
        <w:rPr>
          <w:sz w:val="24"/>
          <w:szCs w:val="24"/>
        </w:rPr>
        <w:t>о</w:t>
      </w:r>
      <w:r w:rsidRPr="00D66DF0">
        <w:rPr>
          <w:sz w:val="24"/>
          <w:szCs w:val="24"/>
        </w:rPr>
        <w:t>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98"/>
      <w:bookmarkEnd w:id="199"/>
    </w:p>
    <w:p w:rsidR="00377F18" w:rsidRDefault="00377F18" w:rsidP="006652C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На территории Алтайского края в настоящее время тарифы на тепловую энергию утверждаются приказами Управления Алтайского края по государственному регулированию цен и тарифов.</w:t>
      </w:r>
    </w:p>
    <w:p w:rsidR="00E56716" w:rsidRPr="00E56716" w:rsidRDefault="00E56716" w:rsidP="00E56716">
      <w:pPr>
        <w:pStyle w:val="11110"/>
        <w:numPr>
          <w:ilvl w:val="3"/>
          <w:numId w:val="3"/>
        </w:numPr>
        <w:ind w:left="0" w:firstLine="709"/>
        <w:rPr>
          <w:i w:val="0"/>
          <w:iCs w:val="0"/>
          <w:sz w:val="24"/>
          <w:szCs w:val="24"/>
        </w:rPr>
      </w:pPr>
      <w:r w:rsidRPr="00E56716">
        <w:rPr>
          <w:i w:val="0"/>
          <w:iCs w:val="0"/>
          <w:sz w:val="24"/>
          <w:szCs w:val="24"/>
        </w:rPr>
        <w:t>ОАО «Алтай-Кокс»</w:t>
      </w:r>
    </w:p>
    <w:p w:rsidR="00E56716" w:rsidRPr="00E56716" w:rsidRDefault="00E56716" w:rsidP="006652C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E56716">
        <w:rPr>
          <w:rFonts w:ascii="Times New Roman" w:hAnsi="Times New Roman" w:cs="Times New Roman"/>
          <w:sz w:val="24"/>
          <w:szCs w:val="24"/>
        </w:rPr>
        <w:t>Для ОАО «Алтай-Кокс» тарифы на тепловую энергию устанавливаются с учетом ко</w:t>
      </w:r>
      <w:r w:rsidRPr="00E56716">
        <w:rPr>
          <w:rFonts w:ascii="Times New Roman" w:hAnsi="Times New Roman" w:cs="Times New Roman"/>
          <w:sz w:val="24"/>
          <w:szCs w:val="24"/>
        </w:rPr>
        <w:t>м</w:t>
      </w:r>
      <w:r w:rsidRPr="00E56716">
        <w:rPr>
          <w:rFonts w:ascii="Times New Roman" w:hAnsi="Times New Roman" w:cs="Times New Roman"/>
          <w:sz w:val="24"/>
          <w:szCs w:val="24"/>
        </w:rPr>
        <w:t>бинированной выработки тепловой энергии. Сведения об утвержденных на 2011-2014 гг. т</w:t>
      </w:r>
      <w:r w:rsidRPr="00E56716">
        <w:rPr>
          <w:rFonts w:ascii="Times New Roman" w:hAnsi="Times New Roman" w:cs="Times New Roman"/>
          <w:sz w:val="24"/>
          <w:szCs w:val="24"/>
        </w:rPr>
        <w:t>а</w:t>
      </w:r>
      <w:r w:rsidRPr="00E56716">
        <w:rPr>
          <w:rFonts w:ascii="Times New Roman" w:hAnsi="Times New Roman" w:cs="Times New Roman"/>
          <w:sz w:val="24"/>
          <w:szCs w:val="24"/>
        </w:rPr>
        <w:t>рифах на тепловую энергию, поставляемую ОАО «Алтай-Кокс» для г. Заринска, представл</w:t>
      </w:r>
      <w:r w:rsidRPr="00E56716">
        <w:rPr>
          <w:rFonts w:ascii="Times New Roman" w:hAnsi="Times New Roman" w:cs="Times New Roman"/>
          <w:sz w:val="24"/>
          <w:szCs w:val="24"/>
        </w:rPr>
        <w:t>е</w:t>
      </w:r>
      <w:r w:rsidRPr="00E56716">
        <w:rPr>
          <w:rFonts w:ascii="Times New Roman" w:hAnsi="Times New Roman" w:cs="Times New Roman"/>
          <w:sz w:val="24"/>
          <w:szCs w:val="24"/>
        </w:rPr>
        <w:t xml:space="preserve">ны в таблице </w:t>
      </w:r>
      <w:r>
        <w:rPr>
          <w:rFonts w:ascii="Times New Roman" w:hAnsi="Times New Roman" w:cs="Times New Roman"/>
          <w:sz w:val="24"/>
          <w:szCs w:val="24"/>
        </w:rPr>
        <w:t>37</w:t>
      </w:r>
      <w:r w:rsidRPr="00E56716">
        <w:rPr>
          <w:rFonts w:ascii="Times New Roman" w:hAnsi="Times New Roman" w:cs="Times New Roman"/>
          <w:sz w:val="24"/>
          <w:szCs w:val="24"/>
        </w:rPr>
        <w:t>.</w:t>
      </w:r>
    </w:p>
    <w:p w:rsidR="00E56716" w:rsidRPr="00E56716" w:rsidRDefault="00E56716" w:rsidP="00E56716">
      <w:pPr>
        <w:pStyle w:val="ac"/>
        <w:keepLines/>
        <w:tabs>
          <w:tab w:val="clear" w:pos="1985"/>
        </w:tabs>
        <w:ind w:left="0" w:right="0" w:firstLine="0"/>
        <w:rPr>
          <w:rFonts w:ascii="Times New Roman" w:hAnsi="Times New Roman" w:cs="Times New Roman"/>
          <w:b w:val="0"/>
          <w:bCs w:val="0"/>
          <w:sz w:val="24"/>
          <w:szCs w:val="24"/>
        </w:rPr>
      </w:pPr>
      <w:r>
        <w:rPr>
          <w:rFonts w:ascii="Times New Roman" w:hAnsi="Times New Roman" w:cs="Times New Roman"/>
          <w:b w:val="0"/>
          <w:bCs w:val="0"/>
          <w:sz w:val="24"/>
          <w:szCs w:val="24"/>
        </w:rPr>
        <w:t>Сведения об утвержденных тарифах для ОАО «Алтай-Кокс» для г. Заринска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116"/>
        <w:gridCol w:w="3443"/>
        <w:gridCol w:w="4203"/>
      </w:tblGrid>
      <w:tr w:rsidR="00E56716" w:rsidRPr="00E56716" w:rsidTr="00E56716">
        <w:tc>
          <w:tcPr>
            <w:tcW w:w="0" w:type="auto"/>
            <w:gridSpan w:val="2"/>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E56716" w:rsidRPr="00E56716" w:rsidRDefault="00E56716" w:rsidP="00E56716">
            <w:pPr>
              <w:spacing w:after="0" w:line="240" w:lineRule="auto"/>
              <w:jc w:val="center"/>
              <w:rPr>
                <w:rFonts w:ascii="Times New Roman" w:eastAsia="Times New Roman" w:hAnsi="Times New Roman" w:cs="Times New Roman"/>
                <w:b/>
                <w:sz w:val="20"/>
                <w:szCs w:val="20"/>
              </w:rPr>
            </w:pPr>
            <w:r w:rsidRPr="00E56716">
              <w:rPr>
                <w:rFonts w:ascii="Times New Roman" w:eastAsia="Times New Roman" w:hAnsi="Times New Roman" w:cs="Times New Roman"/>
                <w:b/>
                <w:sz w:val="20"/>
                <w:szCs w:val="20"/>
                <w:lang w:eastAsia="ru-RU"/>
              </w:rPr>
              <w:t>Период</w:t>
            </w:r>
          </w:p>
        </w:tc>
        <w:tc>
          <w:tcPr>
            <w:tcW w:w="0" w:type="auto"/>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E56716" w:rsidRPr="00E56716" w:rsidRDefault="00E56716" w:rsidP="00E56716">
            <w:pPr>
              <w:spacing w:after="0" w:line="240" w:lineRule="auto"/>
              <w:jc w:val="center"/>
              <w:rPr>
                <w:rFonts w:ascii="Times New Roman" w:eastAsia="Times New Roman" w:hAnsi="Times New Roman" w:cs="Times New Roman"/>
                <w:b/>
                <w:sz w:val="20"/>
                <w:szCs w:val="20"/>
              </w:rPr>
            </w:pPr>
            <w:r w:rsidRPr="00E56716">
              <w:rPr>
                <w:rFonts w:ascii="Times New Roman" w:eastAsia="Times New Roman" w:hAnsi="Times New Roman" w:cs="Times New Roman"/>
                <w:b/>
                <w:sz w:val="20"/>
                <w:szCs w:val="20"/>
                <w:lang w:eastAsia="ru-RU"/>
              </w:rPr>
              <w:t>Тепловая энергия в паре, руб./Гкал</w:t>
            </w:r>
          </w:p>
        </w:tc>
        <w:tc>
          <w:tcPr>
            <w:tcW w:w="0" w:type="auto"/>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E56716" w:rsidRPr="00E56716" w:rsidRDefault="00E56716" w:rsidP="00E56716">
            <w:pPr>
              <w:spacing w:after="0" w:line="240" w:lineRule="auto"/>
              <w:jc w:val="center"/>
              <w:rPr>
                <w:rFonts w:ascii="Times New Roman" w:eastAsia="Times New Roman" w:hAnsi="Times New Roman" w:cs="Times New Roman"/>
                <w:b/>
                <w:sz w:val="20"/>
                <w:szCs w:val="20"/>
              </w:rPr>
            </w:pPr>
            <w:r w:rsidRPr="00E56716">
              <w:rPr>
                <w:rFonts w:ascii="Times New Roman" w:eastAsia="Times New Roman" w:hAnsi="Times New Roman" w:cs="Times New Roman"/>
                <w:b/>
                <w:sz w:val="20"/>
                <w:szCs w:val="20"/>
                <w:lang w:eastAsia="ru-RU"/>
              </w:rPr>
              <w:t>Тепловая энергия в горячей воде, руб./Гкал</w:t>
            </w:r>
          </w:p>
        </w:tc>
      </w:tr>
      <w:tr w:rsidR="00E56716" w:rsidRPr="00E56716" w:rsidTr="00E56716">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2011 год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199,97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181,00</w:t>
            </w:r>
          </w:p>
        </w:tc>
      </w:tr>
      <w:tr w:rsidR="00E56716" w:rsidRPr="00E56716" w:rsidTr="00E56716">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2012 год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color w:val="000000"/>
                <w:sz w:val="20"/>
                <w:szCs w:val="20"/>
                <w:lang w:eastAsia="ru-RU"/>
              </w:rPr>
            </w:pPr>
            <w:r w:rsidRPr="00E56716">
              <w:rPr>
                <w:rFonts w:ascii="Times New Roman" w:eastAsia="Times New Roman" w:hAnsi="Times New Roman" w:cs="Times New Roman"/>
                <w:color w:val="000000"/>
                <w:sz w:val="20"/>
                <w:szCs w:val="20"/>
                <w:lang w:eastAsia="ru-RU"/>
              </w:rPr>
              <w:t>01.01.2012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199,97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181,00</w:t>
            </w:r>
          </w:p>
        </w:tc>
      </w:tr>
      <w:tr w:rsidR="00E56716" w:rsidRPr="00E56716" w:rsidTr="00E56716">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color w:val="000000"/>
                <w:sz w:val="20"/>
                <w:szCs w:val="20"/>
                <w:lang w:eastAsia="ru-RU"/>
              </w:rPr>
            </w:pPr>
            <w:r w:rsidRPr="00E56716">
              <w:rPr>
                <w:rFonts w:ascii="Times New Roman" w:eastAsia="Times New Roman" w:hAnsi="Times New Roman" w:cs="Times New Roman"/>
                <w:color w:val="000000"/>
                <w:sz w:val="20"/>
                <w:szCs w:val="20"/>
                <w:lang w:eastAsia="ru-RU"/>
              </w:rPr>
              <w:t>01.07.2012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199,97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181,00</w:t>
            </w:r>
          </w:p>
        </w:tc>
      </w:tr>
      <w:tr w:rsidR="00E56716" w:rsidRPr="00E56716" w:rsidTr="00E56716">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color w:val="000000"/>
                <w:sz w:val="20"/>
                <w:szCs w:val="20"/>
                <w:lang w:eastAsia="ru-RU"/>
              </w:rPr>
            </w:pPr>
            <w:r w:rsidRPr="00E56716">
              <w:rPr>
                <w:rFonts w:ascii="Times New Roman" w:eastAsia="Times New Roman" w:hAnsi="Times New Roman" w:cs="Times New Roman"/>
                <w:color w:val="000000"/>
                <w:sz w:val="20"/>
                <w:szCs w:val="20"/>
                <w:lang w:eastAsia="ru-RU"/>
              </w:rPr>
              <w:t>01.09.2012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199,97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181,00</w:t>
            </w:r>
          </w:p>
        </w:tc>
      </w:tr>
      <w:tr w:rsidR="00E56716" w:rsidRPr="00E56716" w:rsidTr="00E56716">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2013 год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color w:val="000000"/>
                <w:sz w:val="20"/>
                <w:szCs w:val="20"/>
                <w:lang w:eastAsia="ru-RU"/>
              </w:rPr>
            </w:pPr>
            <w:r w:rsidRPr="00E56716">
              <w:rPr>
                <w:rFonts w:ascii="Times New Roman" w:eastAsia="Times New Roman" w:hAnsi="Times New Roman" w:cs="Times New Roman"/>
                <w:color w:val="000000"/>
                <w:sz w:val="20"/>
                <w:szCs w:val="20"/>
                <w:lang w:eastAsia="ru-RU"/>
              </w:rPr>
              <w:t>01.01.2013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199,97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181,00</w:t>
            </w:r>
          </w:p>
        </w:tc>
      </w:tr>
      <w:tr w:rsidR="00E56716" w:rsidRPr="00E56716" w:rsidTr="00E56716">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color w:val="000000"/>
                <w:sz w:val="20"/>
                <w:szCs w:val="20"/>
                <w:lang w:eastAsia="ru-RU"/>
              </w:rPr>
            </w:pPr>
            <w:r w:rsidRPr="00E56716">
              <w:rPr>
                <w:rFonts w:ascii="Times New Roman" w:eastAsia="Times New Roman" w:hAnsi="Times New Roman" w:cs="Times New Roman"/>
                <w:color w:val="000000"/>
                <w:sz w:val="20"/>
                <w:szCs w:val="20"/>
                <w:lang w:eastAsia="ru-RU"/>
              </w:rPr>
              <w:t>01.07.2013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199,97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181,00</w:t>
            </w:r>
          </w:p>
        </w:tc>
      </w:tr>
      <w:tr w:rsidR="00E56716" w:rsidRPr="00E56716" w:rsidTr="00E56716">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2014 год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color w:val="000000"/>
                <w:sz w:val="20"/>
                <w:szCs w:val="20"/>
                <w:lang w:eastAsia="ru-RU"/>
              </w:rPr>
            </w:pPr>
            <w:r w:rsidRPr="00E56716">
              <w:rPr>
                <w:rFonts w:ascii="Times New Roman" w:eastAsia="Times New Roman" w:hAnsi="Times New Roman" w:cs="Times New Roman"/>
                <w:color w:val="000000"/>
                <w:sz w:val="20"/>
                <w:szCs w:val="20"/>
                <w:lang w:eastAsia="ru-RU"/>
              </w:rPr>
              <w:t>01.01.2014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199,97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181,00</w:t>
            </w:r>
          </w:p>
        </w:tc>
      </w:tr>
      <w:tr w:rsidR="00E56716" w:rsidRPr="00E56716" w:rsidTr="00E56716">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color w:val="000000"/>
                <w:sz w:val="20"/>
                <w:szCs w:val="20"/>
                <w:lang w:eastAsia="ru-RU"/>
              </w:rPr>
            </w:pPr>
            <w:r w:rsidRPr="00E56716">
              <w:rPr>
                <w:rFonts w:ascii="Times New Roman" w:eastAsia="Times New Roman" w:hAnsi="Times New Roman" w:cs="Times New Roman"/>
                <w:color w:val="000000"/>
                <w:sz w:val="20"/>
                <w:szCs w:val="20"/>
                <w:lang w:eastAsia="ru-RU"/>
              </w:rPr>
              <w:t>01.07.2014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179,74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179,74</w:t>
            </w:r>
          </w:p>
        </w:tc>
      </w:tr>
      <w:tr w:rsidR="00E56716" w:rsidRPr="00E56716" w:rsidTr="00E56716">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2015 год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color w:val="000000"/>
                <w:sz w:val="20"/>
                <w:szCs w:val="20"/>
                <w:lang w:eastAsia="ru-RU"/>
              </w:rPr>
            </w:pPr>
            <w:r w:rsidRPr="00E56716">
              <w:rPr>
                <w:rFonts w:ascii="Times New Roman" w:eastAsia="Times New Roman" w:hAnsi="Times New Roman" w:cs="Times New Roman"/>
                <w:color w:val="000000"/>
                <w:sz w:val="20"/>
                <w:szCs w:val="20"/>
                <w:lang w:eastAsia="ru-RU"/>
              </w:rPr>
              <w:t>01.01.2015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179,74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179,74</w:t>
            </w:r>
          </w:p>
        </w:tc>
      </w:tr>
      <w:tr w:rsidR="00E56716" w:rsidRPr="00E56716" w:rsidTr="00E56716">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color w:val="000000"/>
                <w:sz w:val="20"/>
                <w:szCs w:val="20"/>
                <w:lang w:eastAsia="ru-RU"/>
              </w:rPr>
            </w:pPr>
            <w:r w:rsidRPr="00E56716">
              <w:rPr>
                <w:rFonts w:ascii="Times New Roman" w:eastAsia="Times New Roman" w:hAnsi="Times New Roman" w:cs="Times New Roman"/>
                <w:color w:val="000000"/>
                <w:sz w:val="20"/>
                <w:szCs w:val="20"/>
                <w:lang w:eastAsia="ru-RU"/>
              </w:rPr>
              <w:t>01.07.2015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199,62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199,62</w:t>
            </w:r>
          </w:p>
        </w:tc>
      </w:tr>
    </w:tbl>
    <w:p w:rsidR="00E56716" w:rsidRPr="00E56716" w:rsidRDefault="00E56716" w:rsidP="00E56716">
      <w:pPr>
        <w:pStyle w:val="11110"/>
        <w:numPr>
          <w:ilvl w:val="3"/>
          <w:numId w:val="3"/>
        </w:numPr>
        <w:ind w:left="0" w:firstLine="709"/>
        <w:rPr>
          <w:i w:val="0"/>
          <w:iCs w:val="0"/>
          <w:sz w:val="24"/>
          <w:szCs w:val="24"/>
        </w:rPr>
      </w:pPr>
      <w:r w:rsidRPr="00E56716">
        <w:rPr>
          <w:i w:val="0"/>
          <w:iCs w:val="0"/>
          <w:sz w:val="24"/>
          <w:szCs w:val="24"/>
        </w:rPr>
        <w:t>ООО «ЖКУ»</w:t>
      </w:r>
    </w:p>
    <w:p w:rsidR="00377F18" w:rsidRPr="00D66DF0" w:rsidRDefault="00377F18" w:rsidP="00894B49">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Для ООО «ЖКУ» тарифы на тепловую энергию устанавливаются с учетом некомбин</w:t>
      </w:r>
      <w:r w:rsidRPr="00D66DF0">
        <w:rPr>
          <w:rFonts w:ascii="Times New Roman" w:hAnsi="Times New Roman" w:cs="Times New Roman"/>
          <w:sz w:val="24"/>
          <w:szCs w:val="24"/>
        </w:rPr>
        <w:t>и</w:t>
      </w:r>
      <w:r w:rsidRPr="00D66DF0">
        <w:rPr>
          <w:rFonts w:ascii="Times New Roman" w:hAnsi="Times New Roman" w:cs="Times New Roman"/>
          <w:sz w:val="24"/>
          <w:szCs w:val="24"/>
        </w:rPr>
        <w:t>рованной выработки тепловой энергии. Сведения об утвержденных на 2011-2014 гг. тарифах на тепловую энергию, поставляемую ООО «ЖКУ» для г. Заринска, представлены в таблице 3</w:t>
      </w:r>
      <w:r w:rsidR="0091332C">
        <w:rPr>
          <w:rFonts w:ascii="Times New Roman" w:hAnsi="Times New Roman" w:cs="Times New Roman"/>
          <w:sz w:val="24"/>
          <w:szCs w:val="24"/>
        </w:rPr>
        <w:t>8</w:t>
      </w:r>
      <w:r w:rsidRPr="00D66DF0">
        <w:rPr>
          <w:rFonts w:ascii="Times New Roman" w:hAnsi="Times New Roman" w:cs="Times New Roman"/>
          <w:sz w:val="24"/>
          <w:szCs w:val="24"/>
        </w:rPr>
        <w:t>.</w:t>
      </w:r>
    </w:p>
    <w:p w:rsidR="00CC3A33" w:rsidRPr="00D66DF0" w:rsidRDefault="00377F18" w:rsidP="00A324B1">
      <w:pPr>
        <w:pStyle w:val="afff0"/>
        <w:shd w:val="clear" w:color="auto" w:fill="FFFFFF"/>
        <w:rPr>
          <w:rFonts w:ascii="Times New Roman" w:hAnsi="Times New Roman" w:cs="Times New Roman"/>
          <w:sz w:val="24"/>
          <w:szCs w:val="24"/>
          <w:lang w:eastAsia="ru-RU"/>
        </w:rPr>
      </w:pPr>
      <w:r w:rsidRPr="00D66DF0">
        <w:rPr>
          <w:rFonts w:ascii="Times New Roman" w:hAnsi="Times New Roman" w:cs="Times New Roman"/>
          <w:sz w:val="24"/>
          <w:szCs w:val="24"/>
          <w:lang w:eastAsia="ru-RU"/>
        </w:rPr>
        <w:t>Тариф на тепловую энергию на 2014 г. для населения</w:t>
      </w:r>
      <w:r w:rsidR="00CC3A33" w:rsidRPr="00D66DF0">
        <w:rPr>
          <w:rFonts w:ascii="Times New Roman" w:hAnsi="Times New Roman" w:cs="Times New Roman"/>
          <w:sz w:val="24"/>
          <w:szCs w:val="24"/>
          <w:lang w:eastAsia="ru-RU"/>
        </w:rPr>
        <w:t xml:space="preserve"> г. Заринска составляет:</w:t>
      </w:r>
    </w:p>
    <w:p w:rsidR="00CC3A33" w:rsidRPr="00D66DF0" w:rsidRDefault="00CC3A33" w:rsidP="00A324B1">
      <w:pPr>
        <w:pStyle w:val="afff0"/>
        <w:shd w:val="clear" w:color="auto" w:fill="FFFFFF"/>
        <w:rPr>
          <w:rFonts w:ascii="Times New Roman" w:hAnsi="Times New Roman" w:cs="Times New Roman"/>
          <w:sz w:val="24"/>
          <w:szCs w:val="24"/>
          <w:lang w:eastAsia="ru-RU"/>
        </w:rPr>
      </w:pPr>
      <w:r w:rsidRPr="00D66DF0">
        <w:rPr>
          <w:rFonts w:ascii="Times New Roman" w:hAnsi="Times New Roman" w:cs="Times New Roman"/>
          <w:sz w:val="24"/>
          <w:szCs w:val="24"/>
          <w:lang w:eastAsia="ru-RU"/>
        </w:rPr>
        <w:t>- для населения с 01.01.2014 г. по 30.06.2014 г. – 482,74</w:t>
      </w:r>
      <w:r w:rsidR="00377F18" w:rsidRPr="00D66DF0">
        <w:rPr>
          <w:rFonts w:ascii="Times New Roman" w:eastAsia="MS Mincho" w:hAnsi="Times New Roman" w:cs="Times New Roman"/>
          <w:sz w:val="24"/>
          <w:szCs w:val="24"/>
          <w:lang w:eastAsia="ru-RU"/>
        </w:rPr>
        <w:t> </w:t>
      </w:r>
      <w:r w:rsidR="00377F18" w:rsidRPr="00D66DF0">
        <w:rPr>
          <w:rFonts w:ascii="Times New Roman" w:hAnsi="Times New Roman" w:cs="Times New Roman"/>
          <w:sz w:val="24"/>
          <w:szCs w:val="24"/>
          <w:lang w:eastAsia="ru-RU"/>
        </w:rPr>
        <w:t>руб./Гкал</w:t>
      </w:r>
      <w:r w:rsidRPr="00D66DF0">
        <w:rPr>
          <w:rFonts w:ascii="Times New Roman" w:hAnsi="Times New Roman" w:cs="Times New Roman"/>
          <w:sz w:val="24"/>
          <w:szCs w:val="24"/>
          <w:lang w:eastAsia="ru-RU"/>
        </w:rPr>
        <w:t xml:space="preserve"> (с НДС);</w:t>
      </w:r>
    </w:p>
    <w:p w:rsidR="00CC3A33" w:rsidRPr="00D66DF0" w:rsidRDefault="00CC3A33" w:rsidP="00A324B1">
      <w:pPr>
        <w:pStyle w:val="afff0"/>
        <w:shd w:val="clear" w:color="auto" w:fill="FFFFFF"/>
        <w:rPr>
          <w:rFonts w:ascii="Times New Roman" w:hAnsi="Times New Roman" w:cs="Times New Roman"/>
          <w:sz w:val="24"/>
          <w:szCs w:val="24"/>
          <w:lang w:eastAsia="ru-RU"/>
        </w:rPr>
      </w:pPr>
      <w:r w:rsidRPr="00D66DF0">
        <w:rPr>
          <w:rFonts w:ascii="Times New Roman" w:hAnsi="Times New Roman" w:cs="Times New Roman"/>
          <w:sz w:val="24"/>
          <w:szCs w:val="24"/>
          <w:lang w:eastAsia="ru-RU"/>
        </w:rPr>
        <w:t>- для населения с 01.07.2014 г. по 31.12.2014 г. – 499,94</w:t>
      </w:r>
      <w:r w:rsidRPr="00D66DF0">
        <w:rPr>
          <w:rFonts w:ascii="Times New Roman" w:eastAsia="MS Mincho" w:hAnsi="Times New Roman" w:cs="Times New Roman"/>
          <w:sz w:val="24"/>
          <w:szCs w:val="24"/>
          <w:lang w:eastAsia="ru-RU"/>
        </w:rPr>
        <w:t> </w:t>
      </w:r>
      <w:r w:rsidRPr="00D66DF0">
        <w:rPr>
          <w:rFonts w:ascii="Times New Roman" w:hAnsi="Times New Roman" w:cs="Times New Roman"/>
          <w:sz w:val="24"/>
          <w:szCs w:val="24"/>
          <w:lang w:eastAsia="ru-RU"/>
        </w:rPr>
        <w:t>руб./Гкал (с НДС).</w:t>
      </w:r>
    </w:p>
    <w:p w:rsidR="00E56716" w:rsidRPr="00E56716" w:rsidRDefault="00E56716" w:rsidP="00E56716">
      <w:pPr>
        <w:pStyle w:val="ac"/>
        <w:keepLines/>
        <w:tabs>
          <w:tab w:val="clear" w:pos="1985"/>
        </w:tabs>
        <w:ind w:left="0" w:right="0" w:firstLine="0"/>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Сведения об утвержденных тарифах для ООО «ЖКУ» для г. Заринска</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1"/>
        <w:gridCol w:w="2199"/>
        <w:gridCol w:w="4631"/>
        <w:gridCol w:w="1803"/>
      </w:tblGrid>
      <w:tr w:rsidR="00377F18" w:rsidRPr="00D66DF0" w:rsidTr="00E56716">
        <w:trPr>
          <w:trHeight w:val="20"/>
        </w:trPr>
        <w:tc>
          <w:tcPr>
            <w:tcW w:w="1734" w:type="pct"/>
            <w:gridSpan w:val="2"/>
            <w:shd w:val="clear" w:color="auto" w:fill="548DD4" w:themeFill="text2" w:themeFillTint="99"/>
            <w:vAlign w:val="center"/>
          </w:tcPr>
          <w:p w:rsidR="00377F18" w:rsidRPr="00D66DF0" w:rsidRDefault="00377F18" w:rsidP="0091332C">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Начало действия тарифа</w:t>
            </w:r>
          </w:p>
        </w:tc>
        <w:tc>
          <w:tcPr>
            <w:tcW w:w="2350" w:type="pct"/>
            <w:shd w:val="clear" w:color="auto" w:fill="548DD4" w:themeFill="text2" w:themeFillTint="99"/>
            <w:vAlign w:val="center"/>
          </w:tcPr>
          <w:p w:rsidR="00377F18" w:rsidRPr="00D66DF0" w:rsidRDefault="00377F18" w:rsidP="0091332C">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Потребители, оплачивающие производство и передачу тепловой энергии (без НДС), руб./Гкал</w:t>
            </w:r>
          </w:p>
        </w:tc>
        <w:tc>
          <w:tcPr>
            <w:tcW w:w="916" w:type="pct"/>
            <w:shd w:val="clear" w:color="auto" w:fill="548DD4" w:themeFill="text2" w:themeFillTint="99"/>
            <w:vAlign w:val="center"/>
          </w:tcPr>
          <w:p w:rsidR="00377F18" w:rsidRPr="00D66DF0" w:rsidRDefault="00377F18" w:rsidP="0091332C">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Население (с НДС), руб./Гкал</w:t>
            </w:r>
          </w:p>
        </w:tc>
      </w:tr>
      <w:tr w:rsidR="00377F18" w:rsidRPr="00D66DF0" w:rsidTr="00E56716">
        <w:trPr>
          <w:trHeight w:val="20"/>
        </w:trPr>
        <w:tc>
          <w:tcPr>
            <w:tcW w:w="619" w:type="pct"/>
            <w:shd w:val="clear" w:color="auto" w:fill="FFFFFF"/>
            <w:vAlign w:val="center"/>
          </w:tcPr>
          <w:p w:rsidR="00377F18" w:rsidRPr="00D66DF0" w:rsidRDefault="00506A60"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2010</w:t>
            </w:r>
          </w:p>
        </w:tc>
        <w:tc>
          <w:tcPr>
            <w:tcW w:w="1116" w:type="pct"/>
            <w:shd w:val="clear" w:color="000000" w:fill="FFFFFF"/>
            <w:vAlign w:val="center"/>
          </w:tcPr>
          <w:p w:rsidR="00377F18" w:rsidRPr="00D66DF0" w:rsidRDefault="00377F18"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01.01.2010</w:t>
            </w:r>
          </w:p>
        </w:tc>
        <w:tc>
          <w:tcPr>
            <w:tcW w:w="2350" w:type="pct"/>
            <w:vAlign w:val="center"/>
          </w:tcPr>
          <w:p w:rsidR="00377F18" w:rsidRPr="00D66DF0" w:rsidRDefault="00377F18"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356,16</w:t>
            </w:r>
          </w:p>
        </w:tc>
        <w:tc>
          <w:tcPr>
            <w:tcW w:w="916" w:type="pct"/>
            <w:vAlign w:val="center"/>
          </w:tcPr>
          <w:p w:rsidR="00377F18" w:rsidRPr="00D66DF0" w:rsidRDefault="00377F18" w:rsidP="008555A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420,27</w:t>
            </w:r>
          </w:p>
        </w:tc>
      </w:tr>
      <w:tr w:rsidR="00377F18" w:rsidRPr="00D66DF0" w:rsidTr="00E56716">
        <w:trPr>
          <w:trHeight w:val="20"/>
        </w:trPr>
        <w:tc>
          <w:tcPr>
            <w:tcW w:w="619" w:type="pct"/>
            <w:shd w:val="clear" w:color="000000" w:fill="FFFFFF"/>
            <w:vAlign w:val="center"/>
          </w:tcPr>
          <w:p w:rsidR="00377F18" w:rsidRPr="00D66DF0" w:rsidRDefault="00377F18"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2011</w:t>
            </w:r>
          </w:p>
        </w:tc>
        <w:tc>
          <w:tcPr>
            <w:tcW w:w="1116" w:type="pct"/>
            <w:shd w:val="clear" w:color="000000" w:fill="FFFFFF"/>
            <w:vAlign w:val="center"/>
          </w:tcPr>
          <w:p w:rsidR="00377F18" w:rsidRPr="00D66DF0" w:rsidRDefault="00377F18"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01.01.2011</w:t>
            </w:r>
          </w:p>
        </w:tc>
        <w:tc>
          <w:tcPr>
            <w:tcW w:w="2350" w:type="pct"/>
            <w:vAlign w:val="center"/>
          </w:tcPr>
          <w:p w:rsidR="00377F18" w:rsidRPr="00D66DF0" w:rsidRDefault="00377F18"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377,01</w:t>
            </w:r>
          </w:p>
        </w:tc>
        <w:tc>
          <w:tcPr>
            <w:tcW w:w="916" w:type="pct"/>
            <w:vAlign w:val="center"/>
          </w:tcPr>
          <w:p w:rsidR="00377F18" w:rsidRPr="00D66DF0" w:rsidRDefault="00377F18" w:rsidP="008555A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444,87</w:t>
            </w:r>
          </w:p>
        </w:tc>
      </w:tr>
      <w:tr w:rsidR="00377F18" w:rsidRPr="00D66DF0" w:rsidTr="00E56716">
        <w:trPr>
          <w:trHeight w:val="20"/>
        </w:trPr>
        <w:tc>
          <w:tcPr>
            <w:tcW w:w="619" w:type="pct"/>
            <w:vMerge w:val="restart"/>
            <w:shd w:val="clear" w:color="000000" w:fill="FFFFFF"/>
            <w:vAlign w:val="center"/>
          </w:tcPr>
          <w:p w:rsidR="00377F18" w:rsidRPr="00D66DF0" w:rsidRDefault="00377F18"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2012</w:t>
            </w:r>
          </w:p>
        </w:tc>
        <w:tc>
          <w:tcPr>
            <w:tcW w:w="1116" w:type="pct"/>
            <w:shd w:val="clear" w:color="000000" w:fill="FFFFFF"/>
            <w:vAlign w:val="center"/>
          </w:tcPr>
          <w:p w:rsidR="00377F18" w:rsidRPr="00D66DF0" w:rsidRDefault="00377F18"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01.01.2012</w:t>
            </w:r>
          </w:p>
        </w:tc>
        <w:tc>
          <w:tcPr>
            <w:tcW w:w="2350" w:type="pct"/>
            <w:vAlign w:val="center"/>
          </w:tcPr>
          <w:p w:rsidR="00377F18" w:rsidRPr="00D66DF0" w:rsidRDefault="00377F18" w:rsidP="008555A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377,01</w:t>
            </w:r>
          </w:p>
        </w:tc>
        <w:tc>
          <w:tcPr>
            <w:tcW w:w="916" w:type="pct"/>
            <w:vAlign w:val="center"/>
          </w:tcPr>
          <w:p w:rsidR="00377F18" w:rsidRPr="00D66DF0" w:rsidRDefault="00377F18" w:rsidP="008555A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444,87</w:t>
            </w:r>
          </w:p>
        </w:tc>
      </w:tr>
      <w:tr w:rsidR="00377F18" w:rsidRPr="00D66DF0" w:rsidTr="00E56716">
        <w:trPr>
          <w:trHeight w:val="20"/>
        </w:trPr>
        <w:tc>
          <w:tcPr>
            <w:tcW w:w="619" w:type="pct"/>
            <w:vMerge/>
            <w:vAlign w:val="center"/>
          </w:tcPr>
          <w:p w:rsidR="00377F18" w:rsidRPr="00D66DF0" w:rsidRDefault="00377F18" w:rsidP="008555AE">
            <w:pPr>
              <w:spacing w:after="0" w:line="240" w:lineRule="auto"/>
              <w:rPr>
                <w:rFonts w:ascii="Times New Roman" w:hAnsi="Times New Roman" w:cs="Times New Roman"/>
                <w:color w:val="000000"/>
                <w:sz w:val="20"/>
                <w:szCs w:val="20"/>
                <w:lang w:eastAsia="ru-RU"/>
              </w:rPr>
            </w:pPr>
          </w:p>
        </w:tc>
        <w:tc>
          <w:tcPr>
            <w:tcW w:w="1116" w:type="pct"/>
            <w:shd w:val="clear" w:color="000000" w:fill="FFFFFF"/>
            <w:vAlign w:val="center"/>
          </w:tcPr>
          <w:p w:rsidR="00377F18" w:rsidRPr="00D66DF0" w:rsidRDefault="00377F18"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01.07.2012</w:t>
            </w:r>
          </w:p>
        </w:tc>
        <w:tc>
          <w:tcPr>
            <w:tcW w:w="2350" w:type="pct"/>
            <w:vAlign w:val="center"/>
          </w:tcPr>
          <w:p w:rsidR="00377F18" w:rsidRPr="00D66DF0" w:rsidRDefault="00377F18" w:rsidP="008555A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377,01</w:t>
            </w:r>
          </w:p>
        </w:tc>
        <w:tc>
          <w:tcPr>
            <w:tcW w:w="916" w:type="pct"/>
            <w:vAlign w:val="center"/>
          </w:tcPr>
          <w:p w:rsidR="00377F18" w:rsidRPr="00D66DF0" w:rsidRDefault="00377F18" w:rsidP="008555A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444,87</w:t>
            </w:r>
          </w:p>
        </w:tc>
      </w:tr>
      <w:tr w:rsidR="00377F18" w:rsidRPr="00D66DF0" w:rsidTr="00E56716">
        <w:trPr>
          <w:trHeight w:val="20"/>
        </w:trPr>
        <w:tc>
          <w:tcPr>
            <w:tcW w:w="619" w:type="pct"/>
            <w:vMerge/>
            <w:vAlign w:val="center"/>
          </w:tcPr>
          <w:p w:rsidR="00377F18" w:rsidRPr="00D66DF0" w:rsidRDefault="00377F18" w:rsidP="008555AE">
            <w:pPr>
              <w:spacing w:after="0" w:line="240" w:lineRule="auto"/>
              <w:rPr>
                <w:rFonts w:ascii="Times New Roman" w:hAnsi="Times New Roman" w:cs="Times New Roman"/>
                <w:color w:val="000000"/>
                <w:sz w:val="20"/>
                <w:szCs w:val="20"/>
                <w:lang w:eastAsia="ru-RU"/>
              </w:rPr>
            </w:pPr>
          </w:p>
        </w:tc>
        <w:tc>
          <w:tcPr>
            <w:tcW w:w="1116" w:type="pct"/>
            <w:shd w:val="clear" w:color="000000" w:fill="FFFFFF"/>
            <w:vAlign w:val="center"/>
          </w:tcPr>
          <w:p w:rsidR="00377F18" w:rsidRPr="00D66DF0" w:rsidRDefault="00377F18"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01.09.2012</w:t>
            </w:r>
          </w:p>
        </w:tc>
        <w:tc>
          <w:tcPr>
            <w:tcW w:w="2350" w:type="pct"/>
            <w:vAlign w:val="center"/>
          </w:tcPr>
          <w:p w:rsidR="00377F18" w:rsidRPr="00D66DF0" w:rsidRDefault="00377F18" w:rsidP="008555A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377,01</w:t>
            </w:r>
          </w:p>
        </w:tc>
        <w:tc>
          <w:tcPr>
            <w:tcW w:w="916" w:type="pct"/>
            <w:vAlign w:val="center"/>
          </w:tcPr>
          <w:p w:rsidR="00377F18" w:rsidRPr="00D66DF0" w:rsidRDefault="00377F18" w:rsidP="008555A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444,87</w:t>
            </w:r>
          </w:p>
        </w:tc>
      </w:tr>
      <w:tr w:rsidR="00377F18" w:rsidRPr="00D66DF0" w:rsidTr="00E56716">
        <w:trPr>
          <w:trHeight w:val="20"/>
        </w:trPr>
        <w:tc>
          <w:tcPr>
            <w:tcW w:w="619" w:type="pct"/>
            <w:vMerge w:val="restart"/>
            <w:shd w:val="clear" w:color="000000" w:fill="FFFFFF"/>
            <w:vAlign w:val="center"/>
          </w:tcPr>
          <w:p w:rsidR="00377F18" w:rsidRPr="00D66DF0" w:rsidRDefault="00377F18"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2013</w:t>
            </w:r>
          </w:p>
        </w:tc>
        <w:tc>
          <w:tcPr>
            <w:tcW w:w="1116" w:type="pct"/>
            <w:shd w:val="clear" w:color="000000" w:fill="FFFFFF"/>
            <w:vAlign w:val="center"/>
          </w:tcPr>
          <w:p w:rsidR="00377F18" w:rsidRPr="00D66DF0" w:rsidRDefault="00377F18"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01.01.2013</w:t>
            </w:r>
          </w:p>
        </w:tc>
        <w:tc>
          <w:tcPr>
            <w:tcW w:w="2350" w:type="pct"/>
            <w:vAlign w:val="center"/>
          </w:tcPr>
          <w:p w:rsidR="00377F18" w:rsidRPr="00D66DF0" w:rsidRDefault="00377F18" w:rsidP="008555A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377,01</w:t>
            </w:r>
          </w:p>
        </w:tc>
        <w:tc>
          <w:tcPr>
            <w:tcW w:w="916" w:type="pct"/>
            <w:vAlign w:val="center"/>
          </w:tcPr>
          <w:p w:rsidR="00377F18" w:rsidRPr="00D66DF0" w:rsidRDefault="00377F18" w:rsidP="008555A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444,87</w:t>
            </w:r>
          </w:p>
        </w:tc>
      </w:tr>
      <w:tr w:rsidR="00377F18" w:rsidRPr="00D66DF0" w:rsidTr="00E56716">
        <w:trPr>
          <w:trHeight w:val="20"/>
        </w:trPr>
        <w:tc>
          <w:tcPr>
            <w:tcW w:w="619" w:type="pct"/>
            <w:vMerge/>
            <w:vAlign w:val="center"/>
          </w:tcPr>
          <w:p w:rsidR="00377F18" w:rsidRPr="00D66DF0" w:rsidRDefault="00377F18" w:rsidP="008555AE">
            <w:pPr>
              <w:spacing w:after="0" w:line="240" w:lineRule="auto"/>
              <w:rPr>
                <w:rFonts w:ascii="Times New Roman" w:hAnsi="Times New Roman" w:cs="Times New Roman"/>
                <w:color w:val="000000"/>
                <w:sz w:val="20"/>
                <w:szCs w:val="20"/>
                <w:lang w:eastAsia="ru-RU"/>
              </w:rPr>
            </w:pPr>
          </w:p>
        </w:tc>
        <w:tc>
          <w:tcPr>
            <w:tcW w:w="1116" w:type="pct"/>
            <w:shd w:val="clear" w:color="000000" w:fill="FFFFFF"/>
            <w:vAlign w:val="center"/>
          </w:tcPr>
          <w:p w:rsidR="00377F18" w:rsidRPr="00D66DF0" w:rsidRDefault="00377F18"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01.07.2013</w:t>
            </w:r>
          </w:p>
        </w:tc>
        <w:tc>
          <w:tcPr>
            <w:tcW w:w="2350" w:type="pct"/>
            <w:vAlign w:val="center"/>
          </w:tcPr>
          <w:p w:rsidR="00377F18" w:rsidRPr="00D66DF0" w:rsidRDefault="00377F18"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409,10</w:t>
            </w:r>
          </w:p>
        </w:tc>
        <w:tc>
          <w:tcPr>
            <w:tcW w:w="916" w:type="pct"/>
            <w:vAlign w:val="center"/>
          </w:tcPr>
          <w:p w:rsidR="00377F18" w:rsidRPr="00D66DF0" w:rsidRDefault="00377F18" w:rsidP="008555A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482,74</w:t>
            </w:r>
          </w:p>
        </w:tc>
      </w:tr>
      <w:tr w:rsidR="00506A60" w:rsidRPr="00D66DF0" w:rsidTr="00E56716">
        <w:trPr>
          <w:trHeight w:val="20"/>
        </w:trPr>
        <w:tc>
          <w:tcPr>
            <w:tcW w:w="619" w:type="pct"/>
            <w:vMerge w:val="restart"/>
            <w:shd w:val="clear" w:color="000000" w:fill="FFFFFF"/>
            <w:vAlign w:val="center"/>
          </w:tcPr>
          <w:p w:rsidR="00506A60" w:rsidRPr="00D66DF0" w:rsidRDefault="00506A60"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2014</w:t>
            </w:r>
          </w:p>
        </w:tc>
        <w:tc>
          <w:tcPr>
            <w:tcW w:w="1116" w:type="pct"/>
            <w:shd w:val="clear" w:color="000000" w:fill="FFFFFF"/>
            <w:vAlign w:val="center"/>
          </w:tcPr>
          <w:p w:rsidR="00506A60" w:rsidRPr="00D66DF0" w:rsidRDefault="00506A60"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01.01.2014</w:t>
            </w:r>
          </w:p>
        </w:tc>
        <w:tc>
          <w:tcPr>
            <w:tcW w:w="2350" w:type="pct"/>
            <w:shd w:val="clear" w:color="auto" w:fill="FFFFFF"/>
            <w:vAlign w:val="center"/>
          </w:tcPr>
          <w:p w:rsidR="00506A60" w:rsidRPr="00D66DF0" w:rsidRDefault="00506A60" w:rsidP="00506A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409,10</w:t>
            </w:r>
          </w:p>
        </w:tc>
        <w:tc>
          <w:tcPr>
            <w:tcW w:w="916" w:type="pct"/>
            <w:shd w:val="clear" w:color="auto" w:fill="FFFFFF"/>
            <w:vAlign w:val="center"/>
          </w:tcPr>
          <w:p w:rsidR="00506A60" w:rsidRPr="00D66DF0" w:rsidRDefault="00506A60" w:rsidP="00506A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482,74</w:t>
            </w:r>
          </w:p>
        </w:tc>
      </w:tr>
      <w:tr w:rsidR="00506A60" w:rsidRPr="00D66DF0" w:rsidTr="00E56716">
        <w:trPr>
          <w:trHeight w:val="20"/>
        </w:trPr>
        <w:tc>
          <w:tcPr>
            <w:tcW w:w="619" w:type="pct"/>
            <w:vMerge/>
            <w:vAlign w:val="center"/>
          </w:tcPr>
          <w:p w:rsidR="00506A60" w:rsidRPr="00D66DF0" w:rsidRDefault="00506A60" w:rsidP="008555AE">
            <w:pPr>
              <w:spacing w:after="0" w:line="240" w:lineRule="auto"/>
              <w:rPr>
                <w:rFonts w:ascii="Times New Roman" w:hAnsi="Times New Roman" w:cs="Times New Roman"/>
                <w:color w:val="000000"/>
                <w:sz w:val="20"/>
                <w:szCs w:val="20"/>
                <w:lang w:eastAsia="ru-RU"/>
              </w:rPr>
            </w:pPr>
          </w:p>
        </w:tc>
        <w:tc>
          <w:tcPr>
            <w:tcW w:w="1116" w:type="pct"/>
            <w:shd w:val="clear" w:color="000000" w:fill="FFFFFF"/>
            <w:vAlign w:val="center"/>
          </w:tcPr>
          <w:p w:rsidR="00506A60" w:rsidRPr="00D66DF0" w:rsidRDefault="00506A60"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01.07.2014</w:t>
            </w:r>
          </w:p>
        </w:tc>
        <w:tc>
          <w:tcPr>
            <w:tcW w:w="2350" w:type="pct"/>
            <w:shd w:val="clear" w:color="auto" w:fill="FFFFFF"/>
            <w:vAlign w:val="center"/>
          </w:tcPr>
          <w:p w:rsidR="00506A60" w:rsidRPr="00D66DF0" w:rsidRDefault="00506A60" w:rsidP="00506A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423,68</w:t>
            </w:r>
          </w:p>
        </w:tc>
        <w:tc>
          <w:tcPr>
            <w:tcW w:w="916" w:type="pct"/>
            <w:shd w:val="clear" w:color="auto" w:fill="FFFFFF"/>
            <w:vAlign w:val="center"/>
          </w:tcPr>
          <w:p w:rsidR="00506A60" w:rsidRPr="00D66DF0" w:rsidRDefault="00506A60" w:rsidP="00506A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499,94</w:t>
            </w:r>
          </w:p>
        </w:tc>
      </w:tr>
      <w:tr w:rsidR="00506A60" w:rsidRPr="00D66DF0" w:rsidTr="00E56716">
        <w:trPr>
          <w:trHeight w:val="20"/>
        </w:trPr>
        <w:tc>
          <w:tcPr>
            <w:tcW w:w="619" w:type="pct"/>
            <w:vMerge w:val="restart"/>
            <w:shd w:val="clear" w:color="000000" w:fill="FFFFFF"/>
            <w:vAlign w:val="center"/>
          </w:tcPr>
          <w:p w:rsidR="00506A60" w:rsidRPr="00D66DF0" w:rsidRDefault="00506A60"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2015</w:t>
            </w:r>
          </w:p>
        </w:tc>
        <w:tc>
          <w:tcPr>
            <w:tcW w:w="1116" w:type="pct"/>
            <w:shd w:val="clear" w:color="000000" w:fill="FFFFFF"/>
            <w:vAlign w:val="center"/>
          </w:tcPr>
          <w:p w:rsidR="00506A60" w:rsidRPr="00D66DF0" w:rsidRDefault="00506A60"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01.01.2015</w:t>
            </w:r>
          </w:p>
        </w:tc>
        <w:tc>
          <w:tcPr>
            <w:tcW w:w="2350" w:type="pct"/>
            <w:shd w:val="clear" w:color="auto" w:fill="FFFFFF"/>
            <w:vAlign w:val="center"/>
          </w:tcPr>
          <w:p w:rsidR="00506A60" w:rsidRPr="00D66DF0" w:rsidRDefault="00506A60" w:rsidP="00506A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423,68</w:t>
            </w:r>
          </w:p>
        </w:tc>
        <w:tc>
          <w:tcPr>
            <w:tcW w:w="916" w:type="pct"/>
            <w:shd w:val="clear" w:color="auto" w:fill="FFFFFF"/>
            <w:vAlign w:val="center"/>
          </w:tcPr>
          <w:p w:rsidR="00506A60" w:rsidRPr="00D66DF0" w:rsidRDefault="00506A60" w:rsidP="00506A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499,94</w:t>
            </w:r>
          </w:p>
        </w:tc>
      </w:tr>
      <w:tr w:rsidR="00E56716" w:rsidRPr="00D66DF0" w:rsidTr="00E56716">
        <w:trPr>
          <w:trHeight w:val="20"/>
        </w:trPr>
        <w:tc>
          <w:tcPr>
            <w:tcW w:w="619" w:type="pct"/>
            <w:vMerge/>
            <w:vAlign w:val="center"/>
          </w:tcPr>
          <w:p w:rsidR="00E56716" w:rsidRPr="00D66DF0" w:rsidRDefault="00E56716" w:rsidP="008555AE">
            <w:pPr>
              <w:spacing w:after="0" w:line="240" w:lineRule="auto"/>
              <w:rPr>
                <w:rFonts w:ascii="Times New Roman" w:hAnsi="Times New Roman" w:cs="Times New Roman"/>
                <w:color w:val="000000"/>
                <w:sz w:val="20"/>
                <w:szCs w:val="20"/>
                <w:lang w:eastAsia="ru-RU"/>
              </w:rPr>
            </w:pPr>
          </w:p>
        </w:tc>
        <w:tc>
          <w:tcPr>
            <w:tcW w:w="1116" w:type="pct"/>
            <w:shd w:val="clear" w:color="000000" w:fill="FFFFFF"/>
            <w:vAlign w:val="center"/>
          </w:tcPr>
          <w:p w:rsidR="00E56716" w:rsidRPr="00D66DF0" w:rsidRDefault="00E56716"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01.07.2015</w:t>
            </w:r>
          </w:p>
        </w:tc>
        <w:tc>
          <w:tcPr>
            <w:tcW w:w="2350" w:type="pct"/>
            <w:shd w:val="clear" w:color="auto" w:fill="FFFFFF"/>
            <w:vAlign w:val="center"/>
          </w:tcPr>
          <w:p w:rsidR="00E56716" w:rsidRPr="00E56716" w:rsidRDefault="00E56716" w:rsidP="00E56716">
            <w:pPr>
              <w:spacing w:after="0" w:line="240" w:lineRule="auto"/>
              <w:jc w:val="center"/>
              <w:rPr>
                <w:rFonts w:ascii="Times New Roman" w:hAnsi="Times New Roman" w:cs="Times New Roman"/>
                <w:color w:val="000000"/>
                <w:sz w:val="20"/>
                <w:szCs w:val="20"/>
                <w:lang w:eastAsia="ru-RU"/>
              </w:rPr>
            </w:pPr>
            <w:r w:rsidRPr="00E56716">
              <w:rPr>
                <w:rFonts w:ascii="Times New Roman" w:hAnsi="Times New Roman" w:cs="Times New Roman"/>
                <w:color w:val="000000"/>
                <w:sz w:val="20"/>
                <w:szCs w:val="20"/>
                <w:lang w:eastAsia="ru-RU"/>
              </w:rPr>
              <w:t>465,45</w:t>
            </w:r>
          </w:p>
        </w:tc>
        <w:tc>
          <w:tcPr>
            <w:tcW w:w="916" w:type="pct"/>
            <w:shd w:val="clear" w:color="auto" w:fill="FFFFFF"/>
            <w:vAlign w:val="center"/>
          </w:tcPr>
          <w:p w:rsidR="00E56716" w:rsidRPr="00E56716" w:rsidRDefault="00E56716" w:rsidP="00E56716">
            <w:pPr>
              <w:spacing w:after="0" w:line="240" w:lineRule="auto"/>
              <w:jc w:val="center"/>
              <w:rPr>
                <w:rFonts w:ascii="Times New Roman" w:hAnsi="Times New Roman" w:cs="Times New Roman"/>
                <w:color w:val="000000"/>
                <w:sz w:val="20"/>
                <w:szCs w:val="20"/>
                <w:lang w:eastAsia="ru-RU"/>
              </w:rPr>
            </w:pPr>
            <w:r w:rsidRPr="00E56716">
              <w:rPr>
                <w:rFonts w:ascii="Times New Roman" w:hAnsi="Times New Roman" w:cs="Times New Roman"/>
                <w:color w:val="000000"/>
                <w:sz w:val="20"/>
                <w:szCs w:val="20"/>
                <w:lang w:eastAsia="ru-RU"/>
              </w:rPr>
              <w:t>549,23</w:t>
            </w:r>
          </w:p>
        </w:tc>
      </w:tr>
    </w:tbl>
    <w:p w:rsidR="00377F18" w:rsidRPr="00D66DF0" w:rsidRDefault="00377F18" w:rsidP="00BB550B">
      <w:pPr>
        <w:pStyle w:val="1110"/>
        <w:numPr>
          <w:ilvl w:val="2"/>
          <w:numId w:val="7"/>
        </w:numPr>
        <w:tabs>
          <w:tab w:val="left" w:pos="1560"/>
        </w:tabs>
        <w:ind w:left="0" w:firstLine="709"/>
        <w:rPr>
          <w:sz w:val="24"/>
          <w:szCs w:val="24"/>
        </w:rPr>
      </w:pPr>
      <w:bookmarkStart w:id="200" w:name="_Toc384058648"/>
      <w:bookmarkStart w:id="201" w:name="_Toc386561041"/>
      <w:bookmarkStart w:id="202" w:name="_Toc413776449"/>
      <w:r w:rsidRPr="00D66DF0">
        <w:rPr>
          <w:sz w:val="24"/>
          <w:szCs w:val="24"/>
        </w:rPr>
        <w:t>Структура тарифов, установленных на момент разработки схемы тепл</w:t>
      </w:r>
      <w:r w:rsidRPr="00D66DF0">
        <w:rPr>
          <w:sz w:val="24"/>
          <w:szCs w:val="24"/>
        </w:rPr>
        <w:t>о</w:t>
      </w:r>
      <w:r w:rsidRPr="00D66DF0">
        <w:rPr>
          <w:sz w:val="24"/>
          <w:szCs w:val="24"/>
        </w:rPr>
        <w:t>снабжения</w:t>
      </w:r>
      <w:bookmarkEnd w:id="200"/>
      <w:bookmarkEnd w:id="201"/>
      <w:bookmarkEnd w:id="202"/>
    </w:p>
    <w:p w:rsidR="0091332C" w:rsidRPr="0091332C" w:rsidRDefault="0091332C" w:rsidP="0091332C">
      <w:pPr>
        <w:pStyle w:val="11110"/>
        <w:numPr>
          <w:ilvl w:val="3"/>
          <w:numId w:val="3"/>
        </w:numPr>
        <w:ind w:left="0" w:firstLine="709"/>
        <w:rPr>
          <w:i w:val="0"/>
          <w:iCs w:val="0"/>
          <w:sz w:val="24"/>
          <w:szCs w:val="24"/>
        </w:rPr>
      </w:pPr>
      <w:bookmarkStart w:id="203" w:name="_Toc384058649"/>
      <w:bookmarkStart w:id="204" w:name="_Toc386561042"/>
      <w:r>
        <w:rPr>
          <w:i w:val="0"/>
          <w:iCs w:val="0"/>
          <w:sz w:val="24"/>
          <w:szCs w:val="24"/>
        </w:rPr>
        <w:t>ОАО «Алтай-Кокс»</w:t>
      </w:r>
    </w:p>
    <w:p w:rsidR="0091332C" w:rsidRDefault="0091332C" w:rsidP="00845C4A">
      <w:pPr>
        <w:pStyle w:val="afff0"/>
        <w:rPr>
          <w:rFonts w:ascii="Times New Roman" w:hAnsi="Times New Roman" w:cs="Times New Roman"/>
          <w:sz w:val="24"/>
          <w:szCs w:val="24"/>
          <w:lang w:eastAsia="ru-RU"/>
        </w:rPr>
      </w:pPr>
      <w:r>
        <w:rPr>
          <w:rFonts w:ascii="Times New Roman" w:hAnsi="Times New Roman" w:cs="Times New Roman"/>
          <w:sz w:val="24"/>
          <w:szCs w:val="24"/>
          <w:lang w:eastAsia="ru-RU"/>
        </w:rPr>
        <w:t>Как отмечалось в разделе 1.10.1, ОАО «Алтай-Кокс» ежегодно работает без прибыли. Себестоимость тепловой энергии значительно превышает выручку от осуществления рег</w:t>
      </w:r>
      <w:r>
        <w:rPr>
          <w:rFonts w:ascii="Times New Roman" w:hAnsi="Times New Roman" w:cs="Times New Roman"/>
          <w:sz w:val="24"/>
          <w:szCs w:val="24"/>
          <w:lang w:eastAsia="ru-RU"/>
        </w:rPr>
        <w:t>у</w:t>
      </w:r>
      <w:r>
        <w:rPr>
          <w:rFonts w:ascii="Times New Roman" w:hAnsi="Times New Roman" w:cs="Times New Roman"/>
          <w:sz w:val="24"/>
          <w:szCs w:val="24"/>
          <w:lang w:eastAsia="ru-RU"/>
        </w:rPr>
        <w:t xml:space="preserve">лируемой деятельности в сфере теплоснабжения потребителей. </w:t>
      </w:r>
      <w:r w:rsidRPr="00E56716">
        <w:rPr>
          <w:rFonts w:ascii="Times New Roman" w:hAnsi="Times New Roman" w:cs="Times New Roman"/>
          <w:sz w:val="24"/>
          <w:szCs w:val="24"/>
        </w:rPr>
        <w:t xml:space="preserve">Стоит отметить, что при установлении указанных </w:t>
      </w:r>
      <w:r>
        <w:rPr>
          <w:rFonts w:ascii="Times New Roman" w:hAnsi="Times New Roman" w:cs="Times New Roman"/>
          <w:sz w:val="24"/>
          <w:szCs w:val="24"/>
        </w:rPr>
        <w:t>выше</w:t>
      </w:r>
      <w:r w:rsidRPr="00E56716">
        <w:rPr>
          <w:rFonts w:ascii="Times New Roman" w:hAnsi="Times New Roman" w:cs="Times New Roman"/>
          <w:sz w:val="24"/>
          <w:szCs w:val="24"/>
        </w:rPr>
        <w:t xml:space="preserve"> тарифов на тепловую энергию</w:t>
      </w:r>
      <w:r>
        <w:rPr>
          <w:rFonts w:ascii="Times New Roman" w:hAnsi="Times New Roman" w:cs="Times New Roman"/>
          <w:sz w:val="24"/>
          <w:szCs w:val="24"/>
        </w:rPr>
        <w:t>,</w:t>
      </w:r>
      <w:r w:rsidRPr="00E56716">
        <w:rPr>
          <w:rFonts w:ascii="Times New Roman" w:hAnsi="Times New Roman" w:cs="Times New Roman"/>
          <w:sz w:val="24"/>
          <w:szCs w:val="24"/>
        </w:rPr>
        <w:t xml:space="preserve"> ОАО «Алтай-Кокс» никогда не заявляло для включения, а регулирующий орган не включал в них рентабельность.</w:t>
      </w:r>
    </w:p>
    <w:p w:rsidR="0091332C" w:rsidRPr="0091332C" w:rsidRDefault="0091332C" w:rsidP="0091332C">
      <w:pPr>
        <w:pStyle w:val="11110"/>
        <w:numPr>
          <w:ilvl w:val="3"/>
          <w:numId w:val="3"/>
        </w:numPr>
        <w:ind w:left="0" w:firstLine="709"/>
        <w:rPr>
          <w:i w:val="0"/>
          <w:iCs w:val="0"/>
          <w:sz w:val="24"/>
          <w:szCs w:val="24"/>
        </w:rPr>
      </w:pPr>
      <w:r w:rsidRPr="0091332C">
        <w:rPr>
          <w:i w:val="0"/>
          <w:iCs w:val="0"/>
          <w:sz w:val="24"/>
          <w:szCs w:val="24"/>
        </w:rPr>
        <w:t>ООО «ЖКУ»</w:t>
      </w:r>
    </w:p>
    <w:p w:rsidR="00377F18" w:rsidRPr="00D66DF0" w:rsidRDefault="00377F18" w:rsidP="00845C4A">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Как отмечалось выше, наибольшую долю в структуре себестоимости производства тепловой энергии ООО «ЖКУ» занимают расходы на покупку тепловой энергии от ТЭЦ.</w:t>
      </w:r>
    </w:p>
    <w:p w:rsidR="00377F18" w:rsidRPr="00D66DF0" w:rsidRDefault="00377F18" w:rsidP="00845C4A">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Структура тарифов на тепловую энергию аналогична структуре себестоимости прои</w:t>
      </w:r>
      <w:r w:rsidRPr="00D66DF0">
        <w:rPr>
          <w:rFonts w:ascii="Times New Roman" w:hAnsi="Times New Roman" w:cs="Times New Roman"/>
          <w:sz w:val="24"/>
          <w:szCs w:val="24"/>
          <w:lang w:eastAsia="ru-RU"/>
        </w:rPr>
        <w:t>з</w:t>
      </w:r>
      <w:r w:rsidRPr="00D66DF0">
        <w:rPr>
          <w:rFonts w:ascii="Times New Roman" w:hAnsi="Times New Roman" w:cs="Times New Roman"/>
          <w:sz w:val="24"/>
          <w:szCs w:val="24"/>
          <w:lang w:eastAsia="ru-RU"/>
        </w:rPr>
        <w:t>водства и транспортировки тепловой энергии, которая рассмотрена в разделе 1.10. При фо</w:t>
      </w:r>
      <w:r w:rsidRPr="00D66DF0">
        <w:rPr>
          <w:rFonts w:ascii="Times New Roman" w:hAnsi="Times New Roman" w:cs="Times New Roman"/>
          <w:sz w:val="24"/>
          <w:szCs w:val="24"/>
          <w:lang w:eastAsia="ru-RU"/>
        </w:rPr>
        <w:t>р</w:t>
      </w:r>
      <w:r w:rsidRPr="00D66DF0">
        <w:rPr>
          <w:rFonts w:ascii="Times New Roman" w:hAnsi="Times New Roman" w:cs="Times New Roman"/>
          <w:sz w:val="24"/>
          <w:szCs w:val="24"/>
          <w:lang w:eastAsia="ru-RU"/>
        </w:rPr>
        <w:t>мировании тарифа на тепловую энергию к себестоимости прибавляется уровень рентабел</w:t>
      </w:r>
      <w:r w:rsidRPr="00D66DF0">
        <w:rPr>
          <w:rFonts w:ascii="Times New Roman" w:hAnsi="Times New Roman" w:cs="Times New Roman"/>
          <w:sz w:val="24"/>
          <w:szCs w:val="24"/>
          <w:lang w:eastAsia="ru-RU"/>
        </w:rPr>
        <w:t>ь</w:t>
      </w:r>
      <w:r w:rsidRPr="00D66DF0">
        <w:rPr>
          <w:rFonts w:ascii="Times New Roman" w:hAnsi="Times New Roman" w:cs="Times New Roman"/>
          <w:sz w:val="24"/>
          <w:szCs w:val="24"/>
          <w:lang w:eastAsia="ru-RU"/>
        </w:rPr>
        <w:t>ности. Уровень рентабельности одинаков для всех категорий потребителей и за ретроспе</w:t>
      </w:r>
      <w:r w:rsidRPr="00D66DF0">
        <w:rPr>
          <w:rFonts w:ascii="Times New Roman" w:hAnsi="Times New Roman" w:cs="Times New Roman"/>
          <w:sz w:val="24"/>
          <w:szCs w:val="24"/>
          <w:lang w:eastAsia="ru-RU"/>
        </w:rPr>
        <w:t>к</w:t>
      </w:r>
      <w:r w:rsidRPr="00D66DF0">
        <w:rPr>
          <w:rFonts w:ascii="Times New Roman" w:hAnsi="Times New Roman" w:cs="Times New Roman"/>
          <w:sz w:val="24"/>
          <w:szCs w:val="24"/>
          <w:lang w:eastAsia="ru-RU"/>
        </w:rPr>
        <w:t>тивный период по ООО «ЖКУ» составил соответственно:</w:t>
      </w:r>
    </w:p>
    <w:p w:rsidR="00377F18" w:rsidRPr="00D66DF0" w:rsidRDefault="00377F18" w:rsidP="00BB550B">
      <w:pPr>
        <w:pStyle w:val="afff0"/>
        <w:numPr>
          <w:ilvl w:val="0"/>
          <w:numId w:val="7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2014 год - 0,7 % (плановая прибыль 1004.6 тыс. руб.);</w:t>
      </w:r>
    </w:p>
    <w:p w:rsidR="00377F18" w:rsidRPr="00D66DF0" w:rsidRDefault="00377F18" w:rsidP="00BB550B">
      <w:pPr>
        <w:pStyle w:val="afff0"/>
        <w:numPr>
          <w:ilvl w:val="0"/>
          <w:numId w:val="7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2013 год - 0,7 % (плановая прибыль 977,8 тыс. руб.);</w:t>
      </w:r>
    </w:p>
    <w:p w:rsidR="00377F18" w:rsidRPr="00D66DF0" w:rsidRDefault="00377F18" w:rsidP="00BB550B">
      <w:pPr>
        <w:pStyle w:val="afff0"/>
        <w:numPr>
          <w:ilvl w:val="0"/>
          <w:numId w:val="7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2012 год - 0,5 % (плановая прибыль 693 тыс. руб.);</w:t>
      </w:r>
    </w:p>
    <w:p w:rsidR="00377F18" w:rsidRPr="00D66DF0" w:rsidRDefault="00377F18" w:rsidP="00BB550B">
      <w:pPr>
        <w:pStyle w:val="afff0"/>
        <w:numPr>
          <w:ilvl w:val="0"/>
          <w:numId w:val="7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2011 год - 0,5 % (плановая прибыль 693 тыс. руб.);</w:t>
      </w:r>
    </w:p>
    <w:p w:rsidR="00377F18" w:rsidRPr="00D66DF0" w:rsidRDefault="00377F18" w:rsidP="00BB550B">
      <w:pPr>
        <w:pStyle w:val="afff0"/>
        <w:numPr>
          <w:ilvl w:val="0"/>
          <w:numId w:val="7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2010 год - 0,6 % (плановая прибыль 693 тыс. руб.).</w:t>
      </w:r>
    </w:p>
    <w:p w:rsidR="00377F18" w:rsidRPr="00D66DF0" w:rsidRDefault="00377F18" w:rsidP="00C433D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lastRenderedPageBreak/>
        <w:t>Себестоимости производства тепловой энергии от котельной МУП «КХ» и котельной ГУП ДХ АК «Заринское ДСУ-2» существенно отличаются от себестоимости тепловой эне</w:t>
      </w:r>
      <w:r w:rsidRPr="00D66DF0">
        <w:rPr>
          <w:rFonts w:ascii="Times New Roman" w:hAnsi="Times New Roman" w:cs="Times New Roman"/>
          <w:sz w:val="24"/>
          <w:szCs w:val="24"/>
          <w:lang w:eastAsia="ru-RU"/>
        </w:rPr>
        <w:t>р</w:t>
      </w:r>
      <w:r w:rsidRPr="00D66DF0">
        <w:rPr>
          <w:rFonts w:ascii="Times New Roman" w:hAnsi="Times New Roman" w:cs="Times New Roman"/>
          <w:sz w:val="24"/>
          <w:szCs w:val="24"/>
          <w:lang w:eastAsia="ru-RU"/>
        </w:rPr>
        <w:t>гии в системах теплоснабжения от тепловых сетей ООО «ЖКУ».</w:t>
      </w:r>
    </w:p>
    <w:p w:rsidR="00377F18" w:rsidRPr="00D66DF0" w:rsidRDefault="00377F18" w:rsidP="00BB550B">
      <w:pPr>
        <w:pStyle w:val="1110"/>
        <w:numPr>
          <w:ilvl w:val="2"/>
          <w:numId w:val="7"/>
        </w:numPr>
        <w:tabs>
          <w:tab w:val="left" w:pos="1560"/>
        </w:tabs>
        <w:ind w:left="0" w:firstLine="709"/>
        <w:rPr>
          <w:sz w:val="24"/>
          <w:szCs w:val="24"/>
        </w:rPr>
      </w:pPr>
      <w:bookmarkStart w:id="205" w:name="_Toc413776450"/>
      <w:r w:rsidRPr="00D66DF0">
        <w:rPr>
          <w:sz w:val="24"/>
          <w:szCs w:val="24"/>
        </w:rPr>
        <w:t xml:space="preserve">Плата за подключение к </w:t>
      </w:r>
      <w:bookmarkEnd w:id="203"/>
      <w:r w:rsidRPr="00D66DF0">
        <w:rPr>
          <w:sz w:val="24"/>
          <w:szCs w:val="24"/>
        </w:rPr>
        <w:t>системе теплоснабжения и поступлений дене</w:t>
      </w:r>
      <w:r w:rsidRPr="00D66DF0">
        <w:rPr>
          <w:sz w:val="24"/>
          <w:szCs w:val="24"/>
        </w:rPr>
        <w:t>ж</w:t>
      </w:r>
      <w:r w:rsidRPr="00D66DF0">
        <w:rPr>
          <w:sz w:val="24"/>
          <w:szCs w:val="24"/>
        </w:rPr>
        <w:t>ных средств от осуществления указанного вида деятельности</w:t>
      </w:r>
      <w:bookmarkEnd w:id="204"/>
      <w:bookmarkEnd w:id="205"/>
    </w:p>
    <w:p w:rsidR="00377F18" w:rsidRPr="00D66DF0" w:rsidRDefault="00377F18" w:rsidP="009E75C2">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Плата за подключение к существующим системам теплоснабжения г. Заринска не установлена.</w:t>
      </w:r>
    </w:p>
    <w:p w:rsidR="00377F18" w:rsidRPr="00D66DF0" w:rsidRDefault="00377F18" w:rsidP="00BB550B">
      <w:pPr>
        <w:pStyle w:val="1110"/>
        <w:numPr>
          <w:ilvl w:val="2"/>
          <w:numId w:val="7"/>
        </w:numPr>
        <w:tabs>
          <w:tab w:val="left" w:pos="1560"/>
        </w:tabs>
        <w:ind w:left="0" w:firstLine="709"/>
        <w:rPr>
          <w:sz w:val="24"/>
          <w:szCs w:val="24"/>
        </w:rPr>
      </w:pPr>
      <w:bookmarkStart w:id="206" w:name="_Toc384058650"/>
      <w:bookmarkStart w:id="207" w:name="_Toc386561043"/>
      <w:bookmarkStart w:id="208" w:name="_Toc413776451"/>
      <w:r w:rsidRPr="00D66DF0">
        <w:rPr>
          <w:sz w:val="24"/>
          <w:szCs w:val="24"/>
        </w:rPr>
        <w:t>Платы за услуги по поддержанию резервной тепловой мощности, в том числе для социально значимых категорий потребителей</w:t>
      </w:r>
      <w:bookmarkEnd w:id="206"/>
      <w:bookmarkEnd w:id="207"/>
      <w:bookmarkEnd w:id="208"/>
    </w:p>
    <w:p w:rsidR="00377F18" w:rsidRPr="00D66DF0" w:rsidRDefault="00377F18" w:rsidP="006F051A">
      <w:pPr>
        <w:pStyle w:val="afff0"/>
        <w:rPr>
          <w:rFonts w:ascii="Times New Roman" w:hAnsi="Times New Roman" w:cs="Times New Roman"/>
          <w:sz w:val="24"/>
          <w:szCs w:val="24"/>
        </w:rPr>
      </w:pPr>
      <w:r w:rsidRPr="00D66DF0">
        <w:rPr>
          <w:rFonts w:ascii="Times New Roman" w:hAnsi="Times New Roman" w:cs="Times New Roman"/>
          <w:sz w:val="24"/>
          <w:szCs w:val="24"/>
        </w:rPr>
        <w:t>Плата за услуги по поддержанию резервной тепловой мощности, в том числе для с</w:t>
      </w:r>
      <w:r w:rsidRPr="00D66DF0">
        <w:rPr>
          <w:rFonts w:ascii="Times New Roman" w:hAnsi="Times New Roman" w:cs="Times New Roman"/>
          <w:sz w:val="24"/>
          <w:szCs w:val="24"/>
        </w:rPr>
        <w:t>о</w:t>
      </w:r>
      <w:r w:rsidRPr="00D66DF0">
        <w:rPr>
          <w:rFonts w:ascii="Times New Roman" w:hAnsi="Times New Roman" w:cs="Times New Roman"/>
          <w:sz w:val="24"/>
          <w:szCs w:val="24"/>
        </w:rPr>
        <w:t>циально значимых категорий потребителей, отсутствует.</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209" w:name="_Toc384058651"/>
      <w:bookmarkStart w:id="210" w:name="_Toc386561044"/>
      <w:bookmarkStart w:id="211" w:name="_Toc413776452"/>
      <w:r w:rsidRPr="00D66DF0">
        <w:rPr>
          <w:sz w:val="24"/>
          <w:szCs w:val="24"/>
        </w:rPr>
        <w:t>Описание существующих технических и технологических проблем в системах теплоснабжения поселения, городского округа</w:t>
      </w:r>
      <w:bookmarkEnd w:id="209"/>
      <w:bookmarkEnd w:id="210"/>
      <w:bookmarkEnd w:id="211"/>
    </w:p>
    <w:p w:rsidR="00377F18" w:rsidRPr="00D66DF0" w:rsidRDefault="00377F18" w:rsidP="00BB550B">
      <w:pPr>
        <w:pStyle w:val="1110"/>
        <w:numPr>
          <w:ilvl w:val="2"/>
          <w:numId w:val="7"/>
        </w:numPr>
        <w:tabs>
          <w:tab w:val="left" w:pos="1560"/>
        </w:tabs>
        <w:ind w:left="0" w:firstLine="709"/>
        <w:rPr>
          <w:sz w:val="24"/>
          <w:szCs w:val="24"/>
        </w:rPr>
      </w:pPr>
      <w:bookmarkStart w:id="212" w:name="_Toc386561045"/>
      <w:bookmarkStart w:id="213" w:name="_Toc413776453"/>
      <w:r w:rsidRPr="00D66DF0">
        <w:rPr>
          <w:sz w:val="24"/>
          <w:szCs w:val="24"/>
        </w:rPr>
        <w:t>Существующие проблемы организации качественного теплоснабжения (перечень причин, приводящих к снижению качества теплоснабжения, включая пр</w:t>
      </w:r>
      <w:r w:rsidRPr="00D66DF0">
        <w:rPr>
          <w:sz w:val="24"/>
          <w:szCs w:val="24"/>
        </w:rPr>
        <w:t>о</w:t>
      </w:r>
      <w:r w:rsidRPr="00D66DF0">
        <w:rPr>
          <w:sz w:val="24"/>
          <w:szCs w:val="24"/>
        </w:rPr>
        <w:t>блемы в работе теплопотребляющих установок потребителей)</w:t>
      </w:r>
      <w:bookmarkEnd w:id="212"/>
      <w:bookmarkEnd w:id="213"/>
    </w:p>
    <w:p w:rsidR="00377F18" w:rsidRPr="00D66DF0" w:rsidRDefault="00377F18" w:rsidP="00E3575E">
      <w:pPr>
        <w:pStyle w:val="00"/>
        <w:rPr>
          <w:sz w:val="24"/>
          <w:szCs w:val="24"/>
        </w:rPr>
      </w:pPr>
      <w:r w:rsidRPr="00D66DF0">
        <w:rPr>
          <w:sz w:val="24"/>
          <w:szCs w:val="24"/>
        </w:rPr>
        <w:t>Из комплекса существующих проблем организации качественного теплоснабжения на территории г. Заринска можно выделить следующие:</w:t>
      </w:r>
    </w:p>
    <w:p w:rsidR="00377F18" w:rsidRPr="00D66DF0" w:rsidRDefault="00377F18" w:rsidP="009D14C2">
      <w:pPr>
        <w:pStyle w:val="00"/>
        <w:rPr>
          <w:sz w:val="24"/>
          <w:szCs w:val="24"/>
        </w:rPr>
      </w:pPr>
      <w:r w:rsidRPr="00D66DF0">
        <w:rPr>
          <w:sz w:val="24"/>
          <w:szCs w:val="24"/>
        </w:rPr>
        <w:t xml:space="preserve">1) </w:t>
      </w:r>
      <w:r w:rsidRPr="00D66DF0">
        <w:rPr>
          <w:b/>
          <w:bCs/>
          <w:sz w:val="24"/>
          <w:szCs w:val="24"/>
        </w:rPr>
        <w:t>Износ тепловых сетей.</w:t>
      </w:r>
      <w:r w:rsidR="007C7FF5" w:rsidRPr="00D66DF0">
        <w:rPr>
          <w:b/>
          <w:bCs/>
          <w:sz w:val="24"/>
          <w:szCs w:val="24"/>
        </w:rPr>
        <w:t xml:space="preserve"> </w:t>
      </w:r>
      <w:r w:rsidRPr="00D66DF0">
        <w:rPr>
          <w:sz w:val="24"/>
          <w:szCs w:val="24"/>
        </w:rPr>
        <w:t>Существенная доля участков тепловых сетей эксплуатир</w:t>
      </w:r>
      <w:r w:rsidRPr="00D66DF0">
        <w:rPr>
          <w:sz w:val="24"/>
          <w:szCs w:val="24"/>
        </w:rPr>
        <w:t>у</w:t>
      </w:r>
      <w:r w:rsidRPr="00D66DF0">
        <w:rPr>
          <w:sz w:val="24"/>
          <w:szCs w:val="24"/>
        </w:rPr>
        <w:t>ются с момента ввода в эксплуатацию котельных, то есть более 25 лет. Значительный износ сетей приводит к снижению надежности из-за коррозии, а ухудшенные вследствие длител</w:t>
      </w:r>
      <w:r w:rsidRPr="00D66DF0">
        <w:rPr>
          <w:sz w:val="24"/>
          <w:szCs w:val="24"/>
        </w:rPr>
        <w:t>ь</w:t>
      </w:r>
      <w:r w:rsidRPr="00D66DF0">
        <w:rPr>
          <w:sz w:val="24"/>
          <w:szCs w:val="24"/>
        </w:rPr>
        <w:t>ной эксплуатации качества изоляции – значительным тепловым потерям в сетях и пониж</w:t>
      </w:r>
      <w:r w:rsidRPr="00D66DF0">
        <w:rPr>
          <w:sz w:val="24"/>
          <w:szCs w:val="24"/>
        </w:rPr>
        <w:t>е</w:t>
      </w:r>
      <w:r w:rsidRPr="00D66DF0">
        <w:rPr>
          <w:sz w:val="24"/>
          <w:szCs w:val="24"/>
        </w:rPr>
        <w:t>нию температуры теплоносителя до вводов потребителей.</w:t>
      </w:r>
    </w:p>
    <w:p w:rsidR="00377F18" w:rsidRPr="00D66DF0" w:rsidRDefault="00377F18" w:rsidP="00E3575E">
      <w:pPr>
        <w:pStyle w:val="00"/>
        <w:rPr>
          <w:sz w:val="24"/>
          <w:szCs w:val="24"/>
        </w:rPr>
      </w:pPr>
      <w:r w:rsidRPr="00D66DF0">
        <w:rPr>
          <w:sz w:val="24"/>
          <w:szCs w:val="24"/>
        </w:rPr>
        <w:t xml:space="preserve">2) </w:t>
      </w:r>
      <w:r w:rsidRPr="00D66DF0">
        <w:rPr>
          <w:b/>
          <w:bCs/>
          <w:sz w:val="24"/>
          <w:szCs w:val="24"/>
        </w:rPr>
        <w:t>Отсутствие приборов технического и коммерческого учета тепловой энергии</w:t>
      </w:r>
      <w:r w:rsidR="00E864F2">
        <w:rPr>
          <w:b/>
          <w:bCs/>
          <w:sz w:val="24"/>
          <w:szCs w:val="24"/>
        </w:rPr>
        <w:t xml:space="preserve"> </w:t>
      </w:r>
      <w:r w:rsidRPr="00D66DF0">
        <w:rPr>
          <w:sz w:val="24"/>
          <w:szCs w:val="24"/>
        </w:rPr>
        <w:t xml:space="preserve">как на источниках, так у части потребителей, не позволяет </w:t>
      </w:r>
      <w:r w:rsidRPr="00D66DF0">
        <w:rPr>
          <w:sz w:val="24"/>
          <w:szCs w:val="24"/>
          <w:shd w:val="clear" w:color="auto" w:fill="FFFFFF"/>
        </w:rPr>
        <w:t>оценивать</w:t>
      </w:r>
      <w:r w:rsidR="00506A60" w:rsidRPr="00D66DF0">
        <w:rPr>
          <w:sz w:val="24"/>
          <w:szCs w:val="24"/>
          <w:shd w:val="clear" w:color="auto" w:fill="FFFFFF"/>
        </w:rPr>
        <w:t xml:space="preserve"> </w:t>
      </w:r>
      <w:r w:rsidRPr="00D66DF0">
        <w:rPr>
          <w:sz w:val="24"/>
          <w:szCs w:val="24"/>
          <w:shd w:val="clear" w:color="auto" w:fill="FFFFFF"/>
        </w:rPr>
        <w:t>фактическую</w:t>
      </w:r>
      <w:r w:rsidRPr="00D66DF0">
        <w:rPr>
          <w:sz w:val="24"/>
          <w:szCs w:val="24"/>
        </w:rPr>
        <w:t xml:space="preserve"> вырабо</w:t>
      </w:r>
      <w:r w:rsidRPr="00D66DF0">
        <w:rPr>
          <w:sz w:val="24"/>
          <w:szCs w:val="24"/>
        </w:rPr>
        <w:t>т</w:t>
      </w:r>
      <w:r w:rsidRPr="00D66DF0">
        <w:rPr>
          <w:sz w:val="24"/>
          <w:szCs w:val="24"/>
        </w:rPr>
        <w:t>ку тепловой энергии источниками и фактическое потребление тепловой энергии каждым зданием. Полное оснащение потребителей приборами учета тепловой энергии позволит пр</w:t>
      </w:r>
      <w:r w:rsidRPr="00D66DF0">
        <w:rPr>
          <w:sz w:val="24"/>
          <w:szCs w:val="24"/>
        </w:rPr>
        <w:t>о</w:t>
      </w:r>
      <w:r w:rsidRPr="00D66DF0">
        <w:rPr>
          <w:sz w:val="24"/>
          <w:szCs w:val="24"/>
        </w:rPr>
        <w:t>изводить оплату за фактически потребленную тепловую энергию и а также осуществлять корректную оценку тепловых потерь в тепловых сетях.</w:t>
      </w:r>
    </w:p>
    <w:p w:rsidR="00377F18" w:rsidRPr="00D66DF0" w:rsidRDefault="00377F18" w:rsidP="00E3575E">
      <w:pPr>
        <w:pStyle w:val="00"/>
        <w:rPr>
          <w:sz w:val="24"/>
          <w:szCs w:val="24"/>
        </w:rPr>
      </w:pPr>
      <w:r w:rsidRPr="00D66DF0">
        <w:rPr>
          <w:sz w:val="24"/>
          <w:szCs w:val="24"/>
        </w:rPr>
        <w:lastRenderedPageBreak/>
        <w:t xml:space="preserve">3) </w:t>
      </w:r>
      <w:r w:rsidRPr="00D66DF0">
        <w:rPr>
          <w:b/>
          <w:bCs/>
          <w:sz w:val="24"/>
          <w:szCs w:val="24"/>
        </w:rPr>
        <w:t>Высокая степень износа котлов на котельн</w:t>
      </w:r>
      <w:r w:rsidR="00506A60" w:rsidRPr="00D66DF0">
        <w:rPr>
          <w:b/>
          <w:bCs/>
          <w:sz w:val="24"/>
          <w:szCs w:val="24"/>
        </w:rPr>
        <w:t>ой «Гостиница» ООО «ЖКУ», к</w:t>
      </w:r>
      <w:r w:rsidR="00506A60" w:rsidRPr="00D66DF0">
        <w:rPr>
          <w:b/>
          <w:bCs/>
          <w:sz w:val="24"/>
          <w:szCs w:val="24"/>
        </w:rPr>
        <w:t>о</w:t>
      </w:r>
      <w:r w:rsidR="00506A60" w:rsidRPr="00D66DF0">
        <w:rPr>
          <w:b/>
          <w:bCs/>
          <w:sz w:val="24"/>
          <w:szCs w:val="24"/>
        </w:rPr>
        <w:t>тельной МУП «КХ», котельной ГУП ДХ АК «Заринское ДСУ-2»</w:t>
      </w:r>
      <w:r w:rsidRPr="00D66DF0">
        <w:rPr>
          <w:sz w:val="24"/>
          <w:szCs w:val="24"/>
        </w:rPr>
        <w:t>, главной причиной пр</w:t>
      </w:r>
      <w:r w:rsidRPr="00D66DF0">
        <w:rPr>
          <w:sz w:val="24"/>
          <w:szCs w:val="24"/>
        </w:rPr>
        <w:t>о</w:t>
      </w:r>
      <w:r w:rsidRPr="00D66DF0">
        <w:rPr>
          <w:sz w:val="24"/>
          <w:szCs w:val="24"/>
        </w:rPr>
        <w:t>блемы является продолжительная эксплуатация теплогенерирующего оборудования без пл</w:t>
      </w:r>
      <w:r w:rsidRPr="00D66DF0">
        <w:rPr>
          <w:sz w:val="24"/>
          <w:szCs w:val="24"/>
        </w:rPr>
        <w:t>а</w:t>
      </w:r>
      <w:r w:rsidRPr="00D66DF0">
        <w:rPr>
          <w:sz w:val="24"/>
          <w:szCs w:val="24"/>
        </w:rPr>
        <w:t>новых замен. Износ оборудования приводит к перерасходу топлива на котельных и высокой вероятности возникновения аварийных ситуаций.</w:t>
      </w:r>
    </w:p>
    <w:p w:rsidR="00377F18" w:rsidRPr="00D66DF0" w:rsidRDefault="00377F18" w:rsidP="00BB550B">
      <w:pPr>
        <w:pStyle w:val="1110"/>
        <w:numPr>
          <w:ilvl w:val="2"/>
          <w:numId w:val="7"/>
        </w:numPr>
        <w:tabs>
          <w:tab w:val="left" w:pos="1560"/>
        </w:tabs>
        <w:ind w:left="0" w:firstLine="709"/>
        <w:rPr>
          <w:sz w:val="24"/>
          <w:szCs w:val="24"/>
        </w:rPr>
      </w:pPr>
      <w:bookmarkStart w:id="214" w:name="_Toc386561046"/>
      <w:bookmarkStart w:id="215" w:name="_Toc413776454"/>
      <w:r w:rsidRPr="00D66DF0">
        <w:rPr>
          <w:sz w:val="24"/>
          <w:szCs w:val="24"/>
        </w:rPr>
        <w:t>Существующие проблемы организации надежного и безопасного тепл</w:t>
      </w:r>
      <w:r w:rsidRPr="00D66DF0">
        <w:rPr>
          <w:sz w:val="24"/>
          <w:szCs w:val="24"/>
        </w:rPr>
        <w:t>о</w:t>
      </w:r>
      <w:r w:rsidRPr="00D66DF0">
        <w:rPr>
          <w:sz w:val="24"/>
          <w:szCs w:val="24"/>
        </w:rPr>
        <w:t>снабжения поселения (перечень причин, приводящих к снижению надежного тепл</w:t>
      </w:r>
      <w:r w:rsidRPr="00D66DF0">
        <w:rPr>
          <w:sz w:val="24"/>
          <w:szCs w:val="24"/>
        </w:rPr>
        <w:t>о</w:t>
      </w:r>
      <w:r w:rsidRPr="00D66DF0">
        <w:rPr>
          <w:sz w:val="24"/>
          <w:szCs w:val="24"/>
        </w:rPr>
        <w:t>снабжения, включая проблемы в работе теплопотребляющих установок потребителей)</w:t>
      </w:r>
      <w:bookmarkEnd w:id="214"/>
      <w:bookmarkEnd w:id="215"/>
    </w:p>
    <w:p w:rsidR="00377F18" w:rsidRDefault="00907439" w:rsidP="00AC45EC">
      <w:pPr>
        <w:pStyle w:val="00"/>
        <w:rPr>
          <w:sz w:val="24"/>
          <w:szCs w:val="24"/>
        </w:rPr>
      </w:pPr>
      <w:r>
        <w:rPr>
          <w:sz w:val="24"/>
          <w:szCs w:val="24"/>
        </w:rPr>
        <w:t>1</w:t>
      </w:r>
      <w:r w:rsidRPr="00D66DF0">
        <w:rPr>
          <w:sz w:val="24"/>
          <w:szCs w:val="24"/>
        </w:rPr>
        <w:t xml:space="preserve">) </w:t>
      </w:r>
      <w:r w:rsidR="00377F18" w:rsidRPr="00D66DF0">
        <w:rPr>
          <w:b/>
          <w:bCs/>
          <w:sz w:val="24"/>
          <w:szCs w:val="24"/>
        </w:rPr>
        <w:t>Отсутствие или нарушение изоляции трубопроводов тепловой сети</w:t>
      </w:r>
      <w:r w:rsidR="00377F18" w:rsidRPr="00D66DF0">
        <w:rPr>
          <w:sz w:val="24"/>
          <w:szCs w:val="24"/>
        </w:rPr>
        <w:t xml:space="preserve"> приводят к сверхнормативным потерям, которые являются прямыми убытками теплоснабжающих орг</w:t>
      </w:r>
      <w:r w:rsidR="00377F18" w:rsidRPr="00D66DF0">
        <w:rPr>
          <w:sz w:val="24"/>
          <w:szCs w:val="24"/>
        </w:rPr>
        <w:t>а</w:t>
      </w:r>
      <w:r w:rsidR="00377F18" w:rsidRPr="00D66DF0">
        <w:rPr>
          <w:sz w:val="24"/>
          <w:szCs w:val="24"/>
        </w:rPr>
        <w:t>низаций. Также сверхнормативные потери приводят к ухудшению параметров теплоносителя у конечного потребителя, что приводит к снижению температуры воздуха внутри помещения относительно нормативных величин.</w:t>
      </w:r>
    </w:p>
    <w:p w:rsidR="00907439" w:rsidRPr="00907439" w:rsidRDefault="00907439" w:rsidP="00907439">
      <w:pPr>
        <w:pStyle w:val="00"/>
        <w:rPr>
          <w:sz w:val="24"/>
          <w:szCs w:val="24"/>
        </w:rPr>
      </w:pPr>
      <w:r>
        <w:rPr>
          <w:sz w:val="24"/>
          <w:szCs w:val="24"/>
        </w:rPr>
        <w:t>2</w:t>
      </w:r>
      <w:r w:rsidRPr="00D66DF0">
        <w:rPr>
          <w:sz w:val="24"/>
          <w:szCs w:val="24"/>
        </w:rPr>
        <w:t xml:space="preserve">) </w:t>
      </w:r>
      <w:r w:rsidRPr="00907439">
        <w:rPr>
          <w:b/>
          <w:sz w:val="24"/>
          <w:szCs w:val="24"/>
        </w:rPr>
        <w:t>Система защиты ТЭЦ ОАО «Алтай – Кокс»</w:t>
      </w:r>
      <w:r w:rsidRPr="00907439">
        <w:rPr>
          <w:sz w:val="24"/>
          <w:szCs w:val="24"/>
        </w:rPr>
        <w:t xml:space="preserve"> подлежит модернизации с целью п</w:t>
      </w:r>
      <w:r w:rsidRPr="00907439">
        <w:rPr>
          <w:sz w:val="24"/>
          <w:szCs w:val="24"/>
        </w:rPr>
        <w:t>о</w:t>
      </w:r>
      <w:r w:rsidRPr="00907439">
        <w:rPr>
          <w:sz w:val="24"/>
          <w:szCs w:val="24"/>
        </w:rPr>
        <w:t>вышения уровня антитеррористической защищенности, установленным федеральным зак</w:t>
      </w:r>
      <w:r w:rsidRPr="00907439">
        <w:rPr>
          <w:sz w:val="24"/>
          <w:szCs w:val="24"/>
        </w:rPr>
        <w:t>о</w:t>
      </w:r>
      <w:r w:rsidRPr="00907439">
        <w:rPr>
          <w:sz w:val="24"/>
          <w:szCs w:val="24"/>
        </w:rPr>
        <w:t>ном РФ от 21.07.2011 г. № 256-ФЗ «О безопасности объектов топливно-энергетического комплекса».</w:t>
      </w:r>
    </w:p>
    <w:p w:rsidR="00907439" w:rsidRPr="00907439" w:rsidRDefault="00907439" w:rsidP="00907439">
      <w:pPr>
        <w:pStyle w:val="00"/>
        <w:rPr>
          <w:sz w:val="24"/>
          <w:szCs w:val="24"/>
        </w:rPr>
      </w:pPr>
      <w:r>
        <w:rPr>
          <w:sz w:val="24"/>
          <w:szCs w:val="24"/>
        </w:rPr>
        <w:t>3</w:t>
      </w:r>
      <w:r w:rsidRPr="00D66DF0">
        <w:rPr>
          <w:sz w:val="24"/>
          <w:szCs w:val="24"/>
        </w:rPr>
        <w:t xml:space="preserve">) </w:t>
      </w:r>
      <w:r w:rsidRPr="00907439">
        <w:rPr>
          <w:b/>
          <w:sz w:val="24"/>
          <w:szCs w:val="24"/>
        </w:rPr>
        <w:t>Технически и морально устарело оборудование контрольно-измерительных приборов и автоматизации (КИПиА)</w:t>
      </w:r>
      <w:r w:rsidRPr="00907439">
        <w:rPr>
          <w:sz w:val="24"/>
          <w:szCs w:val="24"/>
        </w:rPr>
        <w:t xml:space="preserve"> основного оборудования ТЭЦ ОАО «Алтай-Кокс», оборудование ОРУ-110/220.</w:t>
      </w:r>
    </w:p>
    <w:p w:rsidR="00377F18" w:rsidRPr="00D66DF0" w:rsidRDefault="00377F18" w:rsidP="00BB550B">
      <w:pPr>
        <w:pStyle w:val="1110"/>
        <w:numPr>
          <w:ilvl w:val="2"/>
          <w:numId w:val="7"/>
        </w:numPr>
        <w:tabs>
          <w:tab w:val="left" w:pos="1560"/>
        </w:tabs>
        <w:ind w:left="0" w:firstLine="709"/>
        <w:rPr>
          <w:sz w:val="24"/>
          <w:szCs w:val="24"/>
        </w:rPr>
      </w:pPr>
      <w:bookmarkStart w:id="216" w:name="_Toc377471870"/>
      <w:bookmarkStart w:id="217" w:name="_Toc384058655"/>
      <w:bookmarkStart w:id="218" w:name="_Toc386561047"/>
      <w:bookmarkStart w:id="219" w:name="_Toc413776455"/>
      <w:r w:rsidRPr="00D66DF0">
        <w:rPr>
          <w:sz w:val="24"/>
          <w:szCs w:val="24"/>
        </w:rPr>
        <w:t>Существующие проблемы развития систем теплоснабжения</w:t>
      </w:r>
      <w:bookmarkEnd w:id="216"/>
      <w:bookmarkEnd w:id="217"/>
      <w:bookmarkEnd w:id="218"/>
      <w:bookmarkEnd w:id="219"/>
    </w:p>
    <w:p w:rsidR="00377F18" w:rsidRPr="00D66DF0" w:rsidRDefault="00377F18" w:rsidP="00E3575E">
      <w:pPr>
        <w:pStyle w:val="00"/>
        <w:rPr>
          <w:sz w:val="24"/>
          <w:szCs w:val="24"/>
        </w:rPr>
      </w:pPr>
      <w:r w:rsidRPr="00D66DF0">
        <w:rPr>
          <w:sz w:val="24"/>
          <w:szCs w:val="24"/>
        </w:rPr>
        <w:t>1)</w:t>
      </w:r>
      <w:r w:rsidRPr="00D66DF0">
        <w:rPr>
          <w:b/>
          <w:bCs/>
          <w:sz w:val="24"/>
          <w:szCs w:val="24"/>
        </w:rPr>
        <w:t>Значительная разветвленность тепловой сети при низкой плотности тепловой нагрузки в отдельных районах города.</w:t>
      </w:r>
      <w:r w:rsidRPr="00D66DF0">
        <w:rPr>
          <w:sz w:val="24"/>
          <w:szCs w:val="24"/>
        </w:rPr>
        <w:t xml:space="preserve"> Разветвленная тепловая сеть характеризуется выс</w:t>
      </w:r>
      <w:r w:rsidRPr="00D66DF0">
        <w:rPr>
          <w:sz w:val="24"/>
          <w:szCs w:val="24"/>
        </w:rPr>
        <w:t>о</w:t>
      </w:r>
      <w:r w:rsidRPr="00D66DF0">
        <w:rPr>
          <w:sz w:val="24"/>
          <w:szCs w:val="24"/>
        </w:rPr>
        <w:t>ким уровнем потерь тепловой энергии.</w:t>
      </w:r>
    </w:p>
    <w:p w:rsidR="00377F18" w:rsidRPr="00D66DF0" w:rsidRDefault="00377F18" w:rsidP="00E3575E">
      <w:pPr>
        <w:pStyle w:val="00"/>
        <w:rPr>
          <w:sz w:val="24"/>
          <w:szCs w:val="24"/>
        </w:rPr>
      </w:pPr>
      <w:r w:rsidRPr="00D66DF0">
        <w:rPr>
          <w:sz w:val="24"/>
          <w:szCs w:val="24"/>
        </w:rPr>
        <w:t xml:space="preserve">2) </w:t>
      </w:r>
      <w:r w:rsidRPr="00D66DF0">
        <w:rPr>
          <w:b/>
          <w:bCs/>
          <w:sz w:val="24"/>
          <w:szCs w:val="24"/>
        </w:rPr>
        <w:t>Отсутствие автоматического сбора информации о параметрах работы системы теплоснабжения.</w:t>
      </w:r>
      <w:r w:rsidRPr="00D66DF0">
        <w:rPr>
          <w:sz w:val="24"/>
          <w:szCs w:val="24"/>
        </w:rPr>
        <w:t xml:space="preserve"> В силу значительной удаленности систем теплоснабжения от центральн</w:t>
      </w:r>
      <w:r w:rsidRPr="00D66DF0">
        <w:rPr>
          <w:sz w:val="24"/>
          <w:szCs w:val="24"/>
        </w:rPr>
        <w:t>о</w:t>
      </w:r>
      <w:r w:rsidRPr="00D66DF0">
        <w:rPr>
          <w:sz w:val="24"/>
          <w:szCs w:val="24"/>
        </w:rPr>
        <w:t>го офиса теплоснабжающей компании отсутствует возможность оперативного контроля р</w:t>
      </w:r>
      <w:r w:rsidRPr="00D66DF0">
        <w:rPr>
          <w:sz w:val="24"/>
          <w:szCs w:val="24"/>
        </w:rPr>
        <w:t>а</w:t>
      </w:r>
      <w:r w:rsidRPr="00D66DF0">
        <w:rPr>
          <w:sz w:val="24"/>
          <w:szCs w:val="24"/>
        </w:rPr>
        <w:t>боты системы теплоснабжения.</w:t>
      </w:r>
    </w:p>
    <w:p w:rsidR="00377F18" w:rsidRDefault="00377F18" w:rsidP="00E3575E">
      <w:pPr>
        <w:pStyle w:val="00"/>
        <w:rPr>
          <w:sz w:val="24"/>
          <w:szCs w:val="24"/>
        </w:rPr>
      </w:pPr>
      <w:r w:rsidRPr="00D66DF0">
        <w:rPr>
          <w:sz w:val="24"/>
          <w:szCs w:val="24"/>
        </w:rPr>
        <w:t xml:space="preserve">3) </w:t>
      </w:r>
      <w:r w:rsidRPr="00D66DF0">
        <w:rPr>
          <w:b/>
          <w:bCs/>
          <w:sz w:val="24"/>
          <w:szCs w:val="24"/>
        </w:rPr>
        <w:t xml:space="preserve">Отсутствие даже </w:t>
      </w:r>
      <w:r w:rsidR="00394542" w:rsidRPr="00D66DF0">
        <w:rPr>
          <w:b/>
          <w:bCs/>
          <w:sz w:val="24"/>
          <w:szCs w:val="24"/>
        </w:rPr>
        <w:t xml:space="preserve">минимального </w:t>
      </w:r>
      <w:r w:rsidRPr="00D66DF0">
        <w:rPr>
          <w:b/>
          <w:bCs/>
          <w:sz w:val="24"/>
          <w:szCs w:val="24"/>
        </w:rPr>
        <w:t>резервирования тепловых сетей.</w:t>
      </w:r>
      <w:r w:rsidRPr="00D66DF0">
        <w:rPr>
          <w:sz w:val="24"/>
          <w:szCs w:val="24"/>
        </w:rPr>
        <w:t xml:space="preserve"> При возни</w:t>
      </w:r>
      <w:r w:rsidRPr="00D66DF0">
        <w:rPr>
          <w:sz w:val="24"/>
          <w:szCs w:val="24"/>
        </w:rPr>
        <w:t>к</w:t>
      </w:r>
      <w:r w:rsidRPr="00D66DF0">
        <w:rPr>
          <w:sz w:val="24"/>
          <w:szCs w:val="24"/>
        </w:rPr>
        <w:t>новении аварийной ситуации на участке тепловой сети производится отключение потребит</w:t>
      </w:r>
      <w:r w:rsidRPr="00D66DF0">
        <w:rPr>
          <w:sz w:val="24"/>
          <w:szCs w:val="24"/>
        </w:rPr>
        <w:t>е</w:t>
      </w:r>
      <w:r w:rsidRPr="00D66DF0">
        <w:rPr>
          <w:sz w:val="24"/>
          <w:szCs w:val="24"/>
        </w:rPr>
        <w:t>ля (или группы потребителей) в течение всего времени ликвидации повреждения.</w:t>
      </w:r>
    </w:p>
    <w:p w:rsidR="00907439" w:rsidRDefault="00907439" w:rsidP="00907439">
      <w:pPr>
        <w:pStyle w:val="00"/>
        <w:rPr>
          <w:sz w:val="24"/>
          <w:szCs w:val="24"/>
        </w:rPr>
      </w:pPr>
      <w:r>
        <w:rPr>
          <w:sz w:val="24"/>
          <w:szCs w:val="24"/>
        </w:rPr>
        <w:lastRenderedPageBreak/>
        <w:t>4</w:t>
      </w:r>
      <w:r w:rsidRPr="00D66DF0">
        <w:rPr>
          <w:sz w:val="24"/>
          <w:szCs w:val="24"/>
        </w:rPr>
        <w:t xml:space="preserve">) </w:t>
      </w:r>
      <w:r w:rsidRPr="00907439">
        <w:rPr>
          <w:b/>
          <w:sz w:val="24"/>
          <w:szCs w:val="24"/>
        </w:rPr>
        <w:t>Необходимость сжигания мазута.</w:t>
      </w:r>
      <w:r>
        <w:rPr>
          <w:sz w:val="24"/>
          <w:szCs w:val="24"/>
        </w:rPr>
        <w:t xml:space="preserve"> </w:t>
      </w:r>
      <w:r w:rsidRPr="00907439">
        <w:rPr>
          <w:sz w:val="24"/>
          <w:szCs w:val="24"/>
        </w:rPr>
        <w:t>В периоды температур н</w:t>
      </w:r>
      <w:r>
        <w:rPr>
          <w:sz w:val="24"/>
          <w:szCs w:val="24"/>
        </w:rPr>
        <w:t>аружного воздуха ниже -20</w:t>
      </w:r>
      <w:r w:rsidRPr="00907439">
        <w:rPr>
          <w:sz w:val="24"/>
          <w:szCs w:val="24"/>
        </w:rPr>
        <w:sym w:font="Symbol" w:char="F0B0"/>
      </w:r>
      <w:r w:rsidRPr="00907439">
        <w:rPr>
          <w:sz w:val="24"/>
          <w:szCs w:val="24"/>
        </w:rPr>
        <w:t>С на ТЭЦ ОАО «Алтай-Кокс» в связи с недостатком коксового газа необходимо сжигать резервное топливо (мазут) для обеспечения необходимых тепловых нагрузок потребителей, что приводит к увеличению себестоимости тепловой и электрической энергии.</w:t>
      </w:r>
    </w:p>
    <w:p w:rsidR="00377F18" w:rsidRPr="00D66DF0" w:rsidRDefault="00377F18" w:rsidP="00BB550B">
      <w:pPr>
        <w:pStyle w:val="1110"/>
        <w:numPr>
          <w:ilvl w:val="2"/>
          <w:numId w:val="7"/>
        </w:numPr>
        <w:tabs>
          <w:tab w:val="left" w:pos="1560"/>
        </w:tabs>
        <w:ind w:left="0" w:firstLine="709"/>
        <w:rPr>
          <w:sz w:val="24"/>
          <w:szCs w:val="24"/>
        </w:rPr>
      </w:pPr>
      <w:bookmarkStart w:id="220" w:name="_Toc377471871"/>
      <w:bookmarkStart w:id="221" w:name="_Toc384058656"/>
      <w:bookmarkStart w:id="222" w:name="_Toc386561048"/>
      <w:bookmarkStart w:id="223" w:name="_Toc413776456"/>
      <w:r w:rsidRPr="00D66DF0">
        <w:rPr>
          <w:sz w:val="24"/>
          <w:szCs w:val="24"/>
        </w:rPr>
        <w:t>Существующие проблемы надежного и эффективного снабжения топл</w:t>
      </w:r>
      <w:r w:rsidRPr="00D66DF0">
        <w:rPr>
          <w:sz w:val="24"/>
          <w:szCs w:val="24"/>
        </w:rPr>
        <w:t>и</w:t>
      </w:r>
      <w:r w:rsidRPr="00D66DF0">
        <w:rPr>
          <w:sz w:val="24"/>
          <w:szCs w:val="24"/>
        </w:rPr>
        <w:t>вом действующих систем теплоснабжения</w:t>
      </w:r>
      <w:bookmarkEnd w:id="220"/>
      <w:bookmarkEnd w:id="221"/>
      <w:bookmarkEnd w:id="222"/>
      <w:bookmarkEnd w:id="223"/>
    </w:p>
    <w:p w:rsidR="00377F18" w:rsidRPr="00D66DF0" w:rsidRDefault="00377F18" w:rsidP="00E3575E">
      <w:pPr>
        <w:pStyle w:val="00"/>
        <w:rPr>
          <w:sz w:val="24"/>
          <w:szCs w:val="24"/>
        </w:rPr>
      </w:pPr>
      <w:r w:rsidRPr="00D66DF0">
        <w:rPr>
          <w:sz w:val="24"/>
          <w:szCs w:val="24"/>
        </w:rPr>
        <w:t>Проблемы топливоснабжения существующих источников тепловой энергии отсу</w:t>
      </w:r>
      <w:r w:rsidRPr="00D66DF0">
        <w:rPr>
          <w:sz w:val="24"/>
          <w:szCs w:val="24"/>
        </w:rPr>
        <w:t>т</w:t>
      </w:r>
      <w:r w:rsidRPr="00D66DF0">
        <w:rPr>
          <w:sz w:val="24"/>
          <w:szCs w:val="24"/>
        </w:rPr>
        <w:t>ствуют. Даже в периоды расчетных температур наружного воздуха теплоисточники получ</w:t>
      </w:r>
      <w:r w:rsidRPr="00D66DF0">
        <w:rPr>
          <w:sz w:val="24"/>
          <w:szCs w:val="24"/>
        </w:rPr>
        <w:t>а</w:t>
      </w:r>
      <w:r w:rsidRPr="00D66DF0">
        <w:rPr>
          <w:sz w:val="24"/>
          <w:szCs w:val="24"/>
        </w:rPr>
        <w:t>ют твердое топливо необходимого качества в необходимом количестве.</w:t>
      </w:r>
    </w:p>
    <w:p w:rsidR="00377F18" w:rsidRPr="00D66DF0" w:rsidRDefault="00377F18" w:rsidP="00BB550B">
      <w:pPr>
        <w:pStyle w:val="1110"/>
        <w:numPr>
          <w:ilvl w:val="2"/>
          <w:numId w:val="7"/>
        </w:numPr>
        <w:tabs>
          <w:tab w:val="left" w:pos="1560"/>
        </w:tabs>
        <w:ind w:left="0" w:firstLine="709"/>
        <w:rPr>
          <w:sz w:val="24"/>
          <w:szCs w:val="24"/>
        </w:rPr>
      </w:pPr>
      <w:bookmarkStart w:id="224" w:name="_Toc377471872"/>
      <w:bookmarkStart w:id="225" w:name="_Toc384058657"/>
      <w:bookmarkStart w:id="226" w:name="_Toc386561049"/>
      <w:bookmarkStart w:id="227" w:name="_Toc413776457"/>
      <w:r w:rsidRPr="00D66DF0">
        <w:rPr>
          <w:sz w:val="24"/>
          <w:szCs w:val="24"/>
        </w:rPr>
        <w:t>Анализ предписаний надзорных органов об устранении нарушений, вл</w:t>
      </w:r>
      <w:r w:rsidRPr="00D66DF0">
        <w:rPr>
          <w:sz w:val="24"/>
          <w:szCs w:val="24"/>
        </w:rPr>
        <w:t>и</w:t>
      </w:r>
      <w:r w:rsidRPr="00D66DF0">
        <w:rPr>
          <w:sz w:val="24"/>
          <w:szCs w:val="24"/>
        </w:rPr>
        <w:t>яющих на безопасность и надежность системы теплоснабжения</w:t>
      </w:r>
      <w:bookmarkEnd w:id="224"/>
      <w:bookmarkEnd w:id="225"/>
      <w:bookmarkEnd w:id="226"/>
      <w:bookmarkEnd w:id="227"/>
    </w:p>
    <w:p w:rsidR="00377F18" w:rsidRPr="00D66DF0" w:rsidRDefault="00377F18" w:rsidP="00C83049">
      <w:pPr>
        <w:pStyle w:val="afff0"/>
        <w:rPr>
          <w:rFonts w:ascii="Times New Roman" w:hAnsi="Times New Roman" w:cs="Times New Roman"/>
          <w:sz w:val="24"/>
          <w:szCs w:val="24"/>
        </w:rPr>
      </w:pPr>
      <w:r w:rsidRPr="00D66DF0">
        <w:rPr>
          <w:rFonts w:ascii="Times New Roman" w:hAnsi="Times New Roman" w:cs="Times New Roman"/>
          <w:sz w:val="24"/>
          <w:szCs w:val="24"/>
        </w:rPr>
        <w:t>Предписания надзорных органов об устранении нарушений, влияющих на безопа</w:t>
      </w:r>
      <w:r w:rsidRPr="00D66DF0">
        <w:rPr>
          <w:rFonts w:ascii="Times New Roman" w:hAnsi="Times New Roman" w:cs="Times New Roman"/>
          <w:sz w:val="24"/>
          <w:szCs w:val="24"/>
        </w:rPr>
        <w:t>с</w:t>
      </w:r>
      <w:r w:rsidRPr="00D66DF0">
        <w:rPr>
          <w:rFonts w:ascii="Times New Roman" w:hAnsi="Times New Roman" w:cs="Times New Roman"/>
          <w:sz w:val="24"/>
          <w:szCs w:val="24"/>
        </w:rPr>
        <w:t>ность и надежность системы теплоснабжения, отсутствуют.</w:t>
      </w:r>
    </w:p>
    <w:p w:rsidR="00377F18" w:rsidRPr="00D66DF0" w:rsidRDefault="00377F18" w:rsidP="00BB550B">
      <w:pPr>
        <w:pStyle w:val="1c"/>
        <w:numPr>
          <w:ilvl w:val="0"/>
          <w:numId w:val="7"/>
        </w:numPr>
        <w:tabs>
          <w:tab w:val="left" w:pos="1134"/>
        </w:tabs>
        <w:ind w:left="0" w:firstLine="709"/>
        <w:rPr>
          <w:sz w:val="24"/>
          <w:szCs w:val="24"/>
        </w:rPr>
      </w:pPr>
      <w:bookmarkStart w:id="228" w:name="_Toc384058658"/>
      <w:bookmarkStart w:id="229" w:name="_Toc386561050"/>
      <w:bookmarkStart w:id="230" w:name="_Toc413776458"/>
      <w:r w:rsidRPr="00D66DF0">
        <w:rPr>
          <w:sz w:val="24"/>
          <w:szCs w:val="24"/>
        </w:rPr>
        <w:lastRenderedPageBreak/>
        <w:t>Перспективное потребление тепловой энергии на цели теплоснабж</w:t>
      </w:r>
      <w:r w:rsidRPr="00D66DF0">
        <w:rPr>
          <w:sz w:val="24"/>
          <w:szCs w:val="24"/>
        </w:rPr>
        <w:t>е</w:t>
      </w:r>
      <w:r w:rsidRPr="00D66DF0">
        <w:rPr>
          <w:sz w:val="24"/>
          <w:szCs w:val="24"/>
        </w:rPr>
        <w:t>ния</w:t>
      </w:r>
      <w:bookmarkEnd w:id="228"/>
      <w:bookmarkEnd w:id="229"/>
      <w:bookmarkEnd w:id="230"/>
    </w:p>
    <w:p w:rsidR="00377F18" w:rsidRPr="00D66DF0" w:rsidRDefault="00377F18" w:rsidP="00BB550B">
      <w:pPr>
        <w:pStyle w:val="116"/>
        <w:numPr>
          <w:ilvl w:val="1"/>
          <w:numId w:val="7"/>
        </w:numPr>
        <w:tabs>
          <w:tab w:val="clear" w:pos="1134"/>
          <w:tab w:val="left" w:pos="1418"/>
        </w:tabs>
        <w:ind w:left="0" w:firstLine="709"/>
        <w:rPr>
          <w:sz w:val="24"/>
          <w:szCs w:val="24"/>
        </w:rPr>
      </w:pPr>
      <w:bookmarkStart w:id="231" w:name="_Toc413776459"/>
      <w:bookmarkStart w:id="232" w:name="_Toc377471874"/>
      <w:bookmarkStart w:id="233" w:name="_Toc384058660"/>
      <w:bookmarkStart w:id="234" w:name="_Toc386561051"/>
      <w:r w:rsidRPr="00D66DF0">
        <w:rPr>
          <w:sz w:val="24"/>
          <w:szCs w:val="24"/>
        </w:rPr>
        <w:t>Общие положения</w:t>
      </w:r>
      <w:bookmarkEnd w:id="231"/>
    </w:p>
    <w:p w:rsidR="00377F18" w:rsidRPr="00D66DF0" w:rsidRDefault="00377F18" w:rsidP="0014659E">
      <w:pPr>
        <w:pStyle w:val="00"/>
        <w:rPr>
          <w:sz w:val="24"/>
          <w:szCs w:val="24"/>
        </w:rPr>
      </w:pPr>
      <w:r w:rsidRPr="00D66DF0">
        <w:rPr>
          <w:sz w:val="24"/>
          <w:szCs w:val="24"/>
        </w:rPr>
        <w:t>Разработка проекта схемы теплоснабжения г. Заринск Алтайского края является лог</w:t>
      </w:r>
      <w:r w:rsidRPr="00D66DF0">
        <w:rPr>
          <w:sz w:val="24"/>
          <w:szCs w:val="24"/>
        </w:rPr>
        <w:t>и</w:t>
      </w:r>
      <w:r w:rsidRPr="00D66DF0">
        <w:rPr>
          <w:sz w:val="24"/>
          <w:szCs w:val="24"/>
        </w:rPr>
        <w:t>ческим продолжением основного градостроительного документа поселения - генерального плана в части инженерного обеспечения территорий.</w:t>
      </w:r>
    </w:p>
    <w:p w:rsidR="00377F18" w:rsidRPr="00D66DF0" w:rsidRDefault="00377F18" w:rsidP="0014659E">
      <w:pPr>
        <w:pStyle w:val="00"/>
        <w:rPr>
          <w:sz w:val="24"/>
          <w:szCs w:val="24"/>
        </w:rPr>
      </w:pPr>
      <w:r w:rsidRPr="00D66DF0">
        <w:rPr>
          <w:sz w:val="24"/>
          <w:szCs w:val="24"/>
        </w:rPr>
        <w:t>Проект генерального плана г. Заринск был разработан ООО «Институт территориал</w:t>
      </w:r>
      <w:r w:rsidRPr="00D66DF0">
        <w:rPr>
          <w:sz w:val="24"/>
          <w:szCs w:val="24"/>
        </w:rPr>
        <w:t>ь</w:t>
      </w:r>
      <w:r w:rsidRPr="00D66DF0">
        <w:rPr>
          <w:sz w:val="24"/>
          <w:szCs w:val="24"/>
        </w:rPr>
        <w:t>ного планирования «</w:t>
      </w:r>
      <w:r w:rsidR="003B29EB" w:rsidRPr="00D66DF0">
        <w:rPr>
          <w:sz w:val="24"/>
          <w:szCs w:val="24"/>
        </w:rPr>
        <w:t>Г</w:t>
      </w:r>
      <w:r w:rsidRPr="00D66DF0">
        <w:rPr>
          <w:sz w:val="24"/>
          <w:szCs w:val="24"/>
        </w:rPr>
        <w:t>рад» в 2010 г. Главная цель генерального плана – планирование усто</w:t>
      </w:r>
      <w:r w:rsidRPr="00D66DF0">
        <w:rPr>
          <w:sz w:val="24"/>
          <w:szCs w:val="24"/>
        </w:rPr>
        <w:t>й</w:t>
      </w:r>
      <w:r w:rsidRPr="00D66DF0">
        <w:rPr>
          <w:sz w:val="24"/>
          <w:szCs w:val="24"/>
        </w:rPr>
        <w:t>чивого развития территорий города, установление функциональных зон, зон с особыми условиями использования территорий, зон планируемого размещения объектов капитального строительства и согласование взаимных интересов всех субъектов градостроительных отн</w:t>
      </w:r>
      <w:r w:rsidRPr="00D66DF0">
        <w:rPr>
          <w:sz w:val="24"/>
          <w:szCs w:val="24"/>
        </w:rPr>
        <w:t>о</w:t>
      </w:r>
      <w:r w:rsidRPr="00D66DF0">
        <w:rPr>
          <w:sz w:val="24"/>
          <w:szCs w:val="24"/>
        </w:rPr>
        <w:t>шений.</w:t>
      </w:r>
    </w:p>
    <w:p w:rsidR="00377F18" w:rsidRPr="00D66DF0" w:rsidRDefault="00377F18" w:rsidP="0014659E">
      <w:pPr>
        <w:pStyle w:val="00"/>
        <w:rPr>
          <w:sz w:val="24"/>
          <w:szCs w:val="24"/>
        </w:rPr>
      </w:pPr>
      <w:r w:rsidRPr="00D66DF0">
        <w:rPr>
          <w:sz w:val="24"/>
          <w:szCs w:val="24"/>
        </w:rPr>
        <w:t>Основными задачами генерального плана являются:</w:t>
      </w:r>
    </w:p>
    <w:p w:rsidR="00377F18" w:rsidRPr="00D66DF0" w:rsidRDefault="00377F18" w:rsidP="00BB550B">
      <w:pPr>
        <w:pStyle w:val="afff0"/>
        <w:numPr>
          <w:ilvl w:val="0"/>
          <w:numId w:val="65"/>
        </w:numPr>
        <w:ind w:left="0" w:firstLine="709"/>
        <w:rPr>
          <w:rFonts w:ascii="Times New Roman" w:hAnsi="Times New Roman" w:cs="Times New Roman"/>
          <w:sz w:val="24"/>
          <w:szCs w:val="24"/>
        </w:rPr>
      </w:pPr>
      <w:r w:rsidRPr="00D66DF0">
        <w:rPr>
          <w:rFonts w:ascii="Times New Roman" w:hAnsi="Times New Roman" w:cs="Times New Roman"/>
          <w:sz w:val="24"/>
          <w:szCs w:val="24"/>
        </w:rPr>
        <w:t>многофакторный и комплексный анализ современного состояния территории города;</w:t>
      </w:r>
    </w:p>
    <w:p w:rsidR="00377F18" w:rsidRPr="00D66DF0" w:rsidRDefault="00377F18" w:rsidP="00BB550B">
      <w:pPr>
        <w:pStyle w:val="afff0"/>
        <w:numPr>
          <w:ilvl w:val="0"/>
          <w:numId w:val="65"/>
        </w:numPr>
        <w:ind w:left="0" w:firstLine="709"/>
        <w:rPr>
          <w:rFonts w:ascii="Times New Roman" w:hAnsi="Times New Roman" w:cs="Times New Roman"/>
          <w:sz w:val="24"/>
          <w:szCs w:val="24"/>
        </w:rPr>
      </w:pPr>
      <w:r w:rsidRPr="00D66DF0">
        <w:rPr>
          <w:rFonts w:ascii="Times New Roman" w:hAnsi="Times New Roman" w:cs="Times New Roman"/>
          <w:sz w:val="24"/>
          <w:szCs w:val="24"/>
        </w:rPr>
        <w:t>выявление основных проблем и направлений комплексного развития террит</w:t>
      </w:r>
      <w:r w:rsidRPr="00D66DF0">
        <w:rPr>
          <w:rFonts w:ascii="Times New Roman" w:hAnsi="Times New Roman" w:cs="Times New Roman"/>
          <w:sz w:val="24"/>
          <w:szCs w:val="24"/>
        </w:rPr>
        <w:t>о</w:t>
      </w:r>
      <w:r w:rsidRPr="00D66DF0">
        <w:rPr>
          <w:rFonts w:ascii="Times New Roman" w:hAnsi="Times New Roman" w:cs="Times New Roman"/>
          <w:sz w:val="24"/>
          <w:szCs w:val="24"/>
        </w:rPr>
        <w:t>рий города;</w:t>
      </w:r>
    </w:p>
    <w:p w:rsidR="00377F18" w:rsidRPr="00D66DF0" w:rsidRDefault="00377F18" w:rsidP="00BB550B">
      <w:pPr>
        <w:pStyle w:val="afff0"/>
        <w:numPr>
          <w:ilvl w:val="0"/>
          <w:numId w:val="65"/>
        </w:numPr>
        <w:ind w:left="0" w:firstLine="709"/>
        <w:rPr>
          <w:rFonts w:ascii="Times New Roman" w:hAnsi="Times New Roman" w:cs="Times New Roman"/>
          <w:sz w:val="24"/>
          <w:szCs w:val="24"/>
        </w:rPr>
      </w:pPr>
      <w:r w:rsidRPr="00D66DF0">
        <w:rPr>
          <w:rFonts w:ascii="Times New Roman" w:hAnsi="Times New Roman" w:cs="Times New Roman"/>
          <w:sz w:val="24"/>
          <w:szCs w:val="24"/>
        </w:rPr>
        <w:t>разработка концепции устойчивого развития территории города;</w:t>
      </w:r>
    </w:p>
    <w:p w:rsidR="00377F18" w:rsidRPr="00D66DF0" w:rsidRDefault="00377F18" w:rsidP="00BB550B">
      <w:pPr>
        <w:pStyle w:val="afff0"/>
        <w:numPr>
          <w:ilvl w:val="0"/>
          <w:numId w:val="65"/>
        </w:numPr>
        <w:ind w:left="0" w:firstLine="709"/>
        <w:rPr>
          <w:rFonts w:ascii="Times New Roman" w:hAnsi="Times New Roman" w:cs="Times New Roman"/>
          <w:sz w:val="24"/>
          <w:szCs w:val="24"/>
        </w:rPr>
      </w:pPr>
      <w:r w:rsidRPr="00D66DF0">
        <w:rPr>
          <w:rFonts w:ascii="Times New Roman" w:hAnsi="Times New Roman" w:cs="Times New Roman"/>
          <w:sz w:val="24"/>
          <w:szCs w:val="24"/>
        </w:rPr>
        <w:t>разработка перечня мероприятий по территориальному планированию;</w:t>
      </w:r>
    </w:p>
    <w:p w:rsidR="00377F18" w:rsidRPr="00D66DF0" w:rsidRDefault="00377F18" w:rsidP="00BB550B">
      <w:pPr>
        <w:pStyle w:val="afff0"/>
        <w:numPr>
          <w:ilvl w:val="0"/>
          <w:numId w:val="65"/>
        </w:numPr>
        <w:ind w:left="0" w:firstLine="709"/>
        <w:rPr>
          <w:rFonts w:ascii="Times New Roman" w:hAnsi="Times New Roman" w:cs="Times New Roman"/>
          <w:sz w:val="24"/>
          <w:szCs w:val="24"/>
        </w:rPr>
      </w:pPr>
      <w:r w:rsidRPr="00D66DF0">
        <w:rPr>
          <w:rFonts w:ascii="Times New Roman" w:hAnsi="Times New Roman" w:cs="Times New Roman"/>
          <w:sz w:val="24"/>
          <w:szCs w:val="24"/>
        </w:rPr>
        <w:t>обоснование предложений по территориальному планированию;</w:t>
      </w:r>
    </w:p>
    <w:p w:rsidR="00377F18" w:rsidRPr="00D66DF0" w:rsidRDefault="00377F18" w:rsidP="00BB550B">
      <w:pPr>
        <w:pStyle w:val="afff0"/>
        <w:numPr>
          <w:ilvl w:val="0"/>
          <w:numId w:val="65"/>
        </w:numPr>
        <w:ind w:left="0" w:firstLine="709"/>
        <w:rPr>
          <w:rFonts w:ascii="Times New Roman" w:hAnsi="Times New Roman" w:cs="Times New Roman"/>
          <w:sz w:val="24"/>
          <w:szCs w:val="24"/>
        </w:rPr>
      </w:pPr>
      <w:r w:rsidRPr="00D66DF0">
        <w:rPr>
          <w:rFonts w:ascii="Times New Roman" w:hAnsi="Times New Roman" w:cs="Times New Roman"/>
          <w:sz w:val="24"/>
          <w:szCs w:val="24"/>
        </w:rPr>
        <w:t>установление этапов реализации мероприятий по территориальному планир</w:t>
      </w:r>
      <w:r w:rsidRPr="00D66DF0">
        <w:rPr>
          <w:rFonts w:ascii="Times New Roman" w:hAnsi="Times New Roman" w:cs="Times New Roman"/>
          <w:sz w:val="24"/>
          <w:szCs w:val="24"/>
        </w:rPr>
        <w:t>о</w:t>
      </w:r>
      <w:r w:rsidRPr="00D66DF0">
        <w:rPr>
          <w:rFonts w:ascii="Times New Roman" w:hAnsi="Times New Roman" w:cs="Times New Roman"/>
          <w:sz w:val="24"/>
          <w:szCs w:val="24"/>
        </w:rPr>
        <w:t>ванию.</w:t>
      </w:r>
    </w:p>
    <w:p w:rsidR="00377F18" w:rsidRPr="00D66DF0" w:rsidRDefault="00377F18" w:rsidP="0014659E">
      <w:pPr>
        <w:pStyle w:val="00"/>
        <w:rPr>
          <w:sz w:val="24"/>
          <w:szCs w:val="24"/>
        </w:rPr>
      </w:pPr>
      <w:r w:rsidRPr="00D66DF0">
        <w:rPr>
          <w:sz w:val="24"/>
          <w:szCs w:val="24"/>
        </w:rPr>
        <w:t>Генеральный план разработан на территории городского округа в границах черты проектирования. Предложения по территориальному планированию были разделены на эт</w:t>
      </w:r>
      <w:r w:rsidRPr="00D66DF0">
        <w:rPr>
          <w:sz w:val="24"/>
          <w:szCs w:val="24"/>
        </w:rPr>
        <w:t>а</w:t>
      </w:r>
      <w:r w:rsidRPr="00D66DF0">
        <w:rPr>
          <w:sz w:val="24"/>
          <w:szCs w:val="24"/>
        </w:rPr>
        <w:t>пы реализации, в том числе: I-я очередь – 2020 год, II-я очередь (расчетный срок) – 2030 год.</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235" w:name="_Toc413776460"/>
      <w:r w:rsidRPr="00D66DF0">
        <w:rPr>
          <w:sz w:val="24"/>
          <w:szCs w:val="24"/>
        </w:rPr>
        <w:t>Данные базового уровня потребления тепла на цели теплоснабжения</w:t>
      </w:r>
      <w:bookmarkEnd w:id="232"/>
      <w:bookmarkEnd w:id="233"/>
      <w:bookmarkEnd w:id="234"/>
      <w:bookmarkEnd w:id="235"/>
    </w:p>
    <w:p w:rsidR="00377F18" w:rsidRPr="00D66DF0" w:rsidRDefault="00377F18" w:rsidP="0083322C">
      <w:pPr>
        <w:pStyle w:val="00"/>
        <w:rPr>
          <w:sz w:val="24"/>
          <w:szCs w:val="24"/>
        </w:rPr>
      </w:pPr>
      <w:r w:rsidRPr="00D66DF0">
        <w:rPr>
          <w:sz w:val="24"/>
          <w:szCs w:val="24"/>
        </w:rPr>
        <w:t>Теплоисточники г. Заринска осуществляют отпуск тепловой энергии для целей ото</w:t>
      </w:r>
      <w:r w:rsidRPr="00D66DF0">
        <w:rPr>
          <w:sz w:val="24"/>
          <w:szCs w:val="24"/>
        </w:rPr>
        <w:t>п</w:t>
      </w:r>
      <w:r w:rsidRPr="00D66DF0">
        <w:rPr>
          <w:sz w:val="24"/>
          <w:szCs w:val="24"/>
        </w:rPr>
        <w:t>ления следующим потребителям:</w:t>
      </w:r>
    </w:p>
    <w:p w:rsidR="00377F18" w:rsidRPr="00D66DF0" w:rsidRDefault="00377F18" w:rsidP="00BB550B">
      <w:pPr>
        <w:pStyle w:val="114"/>
        <w:numPr>
          <w:ilvl w:val="0"/>
          <w:numId w:val="20"/>
        </w:numPr>
        <w:rPr>
          <w:sz w:val="24"/>
          <w:szCs w:val="24"/>
        </w:rPr>
      </w:pPr>
      <w:r w:rsidRPr="00D66DF0">
        <w:rPr>
          <w:sz w:val="24"/>
          <w:szCs w:val="24"/>
        </w:rPr>
        <w:t>общественные здания;</w:t>
      </w:r>
    </w:p>
    <w:p w:rsidR="00377F18" w:rsidRPr="00D66DF0" w:rsidRDefault="00377F18" w:rsidP="00BB550B">
      <w:pPr>
        <w:pStyle w:val="114"/>
        <w:numPr>
          <w:ilvl w:val="0"/>
          <w:numId w:val="20"/>
        </w:numPr>
        <w:rPr>
          <w:sz w:val="24"/>
          <w:szCs w:val="24"/>
        </w:rPr>
      </w:pPr>
      <w:r w:rsidRPr="00D66DF0">
        <w:rPr>
          <w:sz w:val="24"/>
          <w:szCs w:val="24"/>
        </w:rPr>
        <w:t>жилой</w:t>
      </w:r>
      <w:r w:rsidR="00394542" w:rsidRPr="00D66DF0">
        <w:rPr>
          <w:sz w:val="24"/>
          <w:szCs w:val="24"/>
        </w:rPr>
        <w:t xml:space="preserve"> фонд;</w:t>
      </w:r>
    </w:p>
    <w:p w:rsidR="00394542" w:rsidRPr="00D66DF0" w:rsidRDefault="00394542" w:rsidP="00BB550B">
      <w:pPr>
        <w:pStyle w:val="114"/>
        <w:numPr>
          <w:ilvl w:val="0"/>
          <w:numId w:val="20"/>
        </w:numPr>
        <w:rPr>
          <w:sz w:val="24"/>
          <w:szCs w:val="24"/>
        </w:rPr>
      </w:pPr>
      <w:r w:rsidRPr="00D66DF0">
        <w:rPr>
          <w:sz w:val="24"/>
          <w:szCs w:val="24"/>
        </w:rPr>
        <w:lastRenderedPageBreak/>
        <w:t>предприятия.</w:t>
      </w:r>
    </w:p>
    <w:p w:rsidR="00377F18" w:rsidRPr="00D66DF0" w:rsidRDefault="00377F18" w:rsidP="0083322C">
      <w:pPr>
        <w:pStyle w:val="00"/>
        <w:rPr>
          <w:sz w:val="24"/>
          <w:szCs w:val="24"/>
        </w:rPr>
      </w:pPr>
      <w:r w:rsidRPr="00D66DF0">
        <w:rPr>
          <w:sz w:val="24"/>
          <w:szCs w:val="24"/>
        </w:rPr>
        <w:t>Данные базового потребления тепловой энергии на цели теплоснабжения потребит</w:t>
      </w:r>
      <w:r w:rsidRPr="00D66DF0">
        <w:rPr>
          <w:sz w:val="24"/>
          <w:szCs w:val="24"/>
        </w:rPr>
        <w:t>е</w:t>
      </w:r>
      <w:r w:rsidRPr="00D66DF0">
        <w:rPr>
          <w:sz w:val="24"/>
          <w:szCs w:val="24"/>
        </w:rPr>
        <w:t>лей в разрезе систем теплоснабжения</w:t>
      </w:r>
      <w:r w:rsidR="00E864F2">
        <w:rPr>
          <w:sz w:val="24"/>
          <w:szCs w:val="24"/>
        </w:rPr>
        <w:t xml:space="preserve"> </w:t>
      </w:r>
      <w:r w:rsidRPr="00D66DF0">
        <w:rPr>
          <w:sz w:val="24"/>
          <w:szCs w:val="24"/>
        </w:rPr>
        <w:t>приведены в разделе 1.5.</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236" w:name="_Toc377471875"/>
      <w:bookmarkStart w:id="237" w:name="_Toc384058661"/>
      <w:bookmarkStart w:id="238" w:name="_Toc386561052"/>
      <w:bookmarkStart w:id="239" w:name="_Toc413776461"/>
      <w:r w:rsidRPr="00D66DF0">
        <w:rPr>
          <w:sz w:val="24"/>
          <w:szCs w:val="24"/>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Start w:id="240" w:name="_Toc377471876"/>
      <w:bookmarkStart w:id="241" w:name="_Toc384058662"/>
      <w:bookmarkStart w:id="242" w:name="_Toc386561053"/>
      <w:bookmarkEnd w:id="236"/>
      <w:bookmarkEnd w:id="237"/>
      <w:bookmarkEnd w:id="238"/>
      <w:bookmarkEnd w:id="239"/>
    </w:p>
    <w:p w:rsidR="00377F18" w:rsidRPr="00D66DF0" w:rsidRDefault="00377F18" w:rsidP="00BB550B">
      <w:pPr>
        <w:pStyle w:val="1110"/>
        <w:numPr>
          <w:ilvl w:val="2"/>
          <w:numId w:val="7"/>
        </w:numPr>
        <w:tabs>
          <w:tab w:val="left" w:pos="1560"/>
        </w:tabs>
        <w:ind w:left="0" w:firstLine="709"/>
        <w:rPr>
          <w:sz w:val="24"/>
          <w:szCs w:val="24"/>
        </w:rPr>
      </w:pPr>
      <w:bookmarkStart w:id="243" w:name="_Toc413776462"/>
      <w:r w:rsidRPr="00D66DF0">
        <w:rPr>
          <w:sz w:val="24"/>
          <w:szCs w:val="24"/>
        </w:rPr>
        <w:t>Прогнозы приростов численности населения и площадей жилого фонда</w:t>
      </w:r>
      <w:bookmarkEnd w:id="243"/>
    </w:p>
    <w:p w:rsidR="00377F18" w:rsidRPr="00D66DF0" w:rsidRDefault="00377F18" w:rsidP="005123BA">
      <w:pPr>
        <w:pStyle w:val="00"/>
        <w:rPr>
          <w:sz w:val="24"/>
          <w:szCs w:val="24"/>
          <w:lang w:eastAsia="ru-RU"/>
        </w:rPr>
      </w:pPr>
      <w:r w:rsidRPr="00D66DF0">
        <w:rPr>
          <w:sz w:val="24"/>
          <w:szCs w:val="24"/>
          <w:lang w:eastAsia="ru-RU"/>
        </w:rPr>
        <w:t>В проекте Генерального плана г. Заринска были разработаны мероприятия по разв</w:t>
      </w:r>
      <w:r w:rsidRPr="00D66DF0">
        <w:rPr>
          <w:sz w:val="24"/>
          <w:szCs w:val="24"/>
          <w:lang w:eastAsia="ru-RU"/>
        </w:rPr>
        <w:t>и</w:t>
      </w:r>
      <w:r w:rsidRPr="00D66DF0">
        <w:rPr>
          <w:sz w:val="24"/>
          <w:szCs w:val="24"/>
          <w:lang w:eastAsia="ru-RU"/>
        </w:rPr>
        <w:t>тию жилищного фонда. Общий объем жилищного фонда по городскому поселению в целом определялся по проектным этапам на основе расчетной численности населения и нормы обеспеченности общей площадью на одного жителя.</w:t>
      </w:r>
    </w:p>
    <w:p w:rsidR="00377F18" w:rsidRPr="00D66DF0" w:rsidRDefault="00377F18" w:rsidP="00220FF1">
      <w:pPr>
        <w:pStyle w:val="00"/>
        <w:rPr>
          <w:sz w:val="24"/>
          <w:szCs w:val="24"/>
          <w:lang w:eastAsia="ru-RU"/>
        </w:rPr>
      </w:pPr>
      <w:r w:rsidRPr="00D66DF0">
        <w:rPr>
          <w:sz w:val="24"/>
          <w:szCs w:val="24"/>
          <w:lang w:eastAsia="ru-RU"/>
        </w:rPr>
        <w:t>Прогноз численности населения выполнен по методу линейной экстраполяции, кот</w:t>
      </w:r>
      <w:r w:rsidRPr="00D66DF0">
        <w:rPr>
          <w:sz w:val="24"/>
          <w:szCs w:val="24"/>
          <w:lang w:eastAsia="ru-RU"/>
        </w:rPr>
        <w:t>о</w:t>
      </w:r>
      <w:r w:rsidRPr="00D66DF0">
        <w:rPr>
          <w:sz w:val="24"/>
          <w:szCs w:val="24"/>
          <w:lang w:eastAsia="ru-RU"/>
        </w:rPr>
        <w:t>рый является более достоверным и корректным методом (метод передвижек). Данный метод учитывает ряд демографических факторов, влияющих на изменение численности населения, половозрастной состав населения, миграцию населения, среднюю продолжительность жизни, коэффициент дожития по каждой половозрастной группе. Методологически этот метод пр</w:t>
      </w:r>
      <w:r w:rsidRPr="00D66DF0">
        <w:rPr>
          <w:sz w:val="24"/>
          <w:szCs w:val="24"/>
          <w:lang w:eastAsia="ru-RU"/>
        </w:rPr>
        <w:t>о</w:t>
      </w:r>
      <w:r w:rsidRPr="00D66DF0">
        <w:rPr>
          <w:sz w:val="24"/>
          <w:szCs w:val="24"/>
          <w:lang w:eastAsia="ru-RU"/>
        </w:rPr>
        <w:t>гноза является наиболее полным способом оценки прогнозной численности населения.</w:t>
      </w:r>
    </w:p>
    <w:p w:rsidR="00377F18" w:rsidRPr="00D66DF0" w:rsidRDefault="00377F18" w:rsidP="00220FF1">
      <w:pPr>
        <w:pStyle w:val="00"/>
        <w:rPr>
          <w:sz w:val="24"/>
          <w:szCs w:val="24"/>
          <w:lang w:eastAsia="ru-RU"/>
        </w:rPr>
      </w:pPr>
      <w:r w:rsidRPr="00D66DF0">
        <w:rPr>
          <w:sz w:val="24"/>
          <w:szCs w:val="24"/>
          <w:lang w:eastAsia="ru-RU"/>
        </w:rPr>
        <w:t>Таким образом, в</w:t>
      </w:r>
      <w:r w:rsidR="007C7FF5" w:rsidRPr="00D66DF0">
        <w:rPr>
          <w:sz w:val="24"/>
          <w:szCs w:val="24"/>
          <w:lang w:eastAsia="ru-RU"/>
        </w:rPr>
        <w:t xml:space="preserve"> </w:t>
      </w:r>
      <w:r w:rsidRPr="00D66DF0">
        <w:rPr>
          <w:sz w:val="24"/>
          <w:szCs w:val="24"/>
          <w:lang w:eastAsia="ru-RU"/>
        </w:rPr>
        <w:t>г. Заринске имеются большие резервы демографического потенци</w:t>
      </w:r>
      <w:r w:rsidRPr="00D66DF0">
        <w:rPr>
          <w:sz w:val="24"/>
          <w:szCs w:val="24"/>
          <w:lang w:eastAsia="ru-RU"/>
        </w:rPr>
        <w:t>а</w:t>
      </w:r>
      <w:r w:rsidRPr="00D66DF0">
        <w:rPr>
          <w:sz w:val="24"/>
          <w:szCs w:val="24"/>
          <w:lang w:eastAsia="ru-RU"/>
        </w:rPr>
        <w:t>ла и улучшения демографической ситуации посредством улучшения репродуктивного здор</w:t>
      </w:r>
      <w:r w:rsidRPr="00D66DF0">
        <w:rPr>
          <w:sz w:val="24"/>
          <w:szCs w:val="24"/>
          <w:lang w:eastAsia="ru-RU"/>
        </w:rPr>
        <w:t>о</w:t>
      </w:r>
      <w:r w:rsidRPr="00D66DF0">
        <w:rPr>
          <w:sz w:val="24"/>
          <w:szCs w:val="24"/>
          <w:lang w:eastAsia="ru-RU"/>
        </w:rPr>
        <w:t>вья населения, сокращения младенческой смертности и особенно смертности населения в трудоспособном возрасте.</w:t>
      </w:r>
    </w:p>
    <w:p w:rsidR="00377F18" w:rsidRPr="00D66DF0" w:rsidRDefault="00377F18" w:rsidP="00220FF1">
      <w:pPr>
        <w:pStyle w:val="00"/>
        <w:rPr>
          <w:sz w:val="24"/>
          <w:szCs w:val="24"/>
          <w:lang w:eastAsia="ru-RU"/>
        </w:rPr>
      </w:pPr>
      <w:r w:rsidRPr="00D66DF0">
        <w:rPr>
          <w:sz w:val="24"/>
          <w:szCs w:val="24"/>
          <w:lang w:eastAsia="ru-RU"/>
        </w:rPr>
        <w:t>Для достижения предполагаемого уровня развития социальной системы необходимо осуществить комплекс мероприятий, а именно:</w:t>
      </w:r>
    </w:p>
    <w:p w:rsidR="00377F18" w:rsidRPr="00D66DF0" w:rsidRDefault="00377F18" w:rsidP="00220FF1">
      <w:pPr>
        <w:pStyle w:val="00"/>
        <w:rPr>
          <w:sz w:val="24"/>
          <w:szCs w:val="24"/>
          <w:lang w:eastAsia="ru-RU"/>
        </w:rPr>
      </w:pPr>
      <w:r w:rsidRPr="00D66DF0">
        <w:rPr>
          <w:sz w:val="24"/>
          <w:szCs w:val="24"/>
          <w:lang w:eastAsia="ru-RU"/>
        </w:rPr>
        <w:t>- разработка и воплощение в жизнь мер, устраняющих негативное влияние факторов внешней среды на развитие демографической ситуации;</w:t>
      </w:r>
    </w:p>
    <w:p w:rsidR="00377F18" w:rsidRPr="00D66DF0" w:rsidRDefault="00377F18" w:rsidP="00220FF1">
      <w:pPr>
        <w:pStyle w:val="00"/>
        <w:rPr>
          <w:sz w:val="24"/>
          <w:szCs w:val="24"/>
          <w:lang w:eastAsia="ru-RU"/>
        </w:rPr>
      </w:pPr>
      <w:r w:rsidRPr="00D66DF0">
        <w:rPr>
          <w:sz w:val="24"/>
          <w:szCs w:val="24"/>
          <w:lang w:eastAsia="ru-RU"/>
        </w:rPr>
        <w:t>- проведение мероприятий, способствующих укреплению института семьи и брака, формированию у молодежи ответственности за воспитание детей, уважительного отношения к старшему поколению;</w:t>
      </w:r>
    </w:p>
    <w:p w:rsidR="00377F18" w:rsidRPr="00D66DF0" w:rsidRDefault="00377F18" w:rsidP="00220FF1">
      <w:pPr>
        <w:pStyle w:val="00"/>
        <w:rPr>
          <w:sz w:val="24"/>
          <w:szCs w:val="24"/>
          <w:lang w:eastAsia="ru-RU"/>
        </w:rPr>
      </w:pPr>
      <w:r w:rsidRPr="00D66DF0">
        <w:rPr>
          <w:sz w:val="24"/>
          <w:szCs w:val="24"/>
          <w:lang w:eastAsia="ru-RU"/>
        </w:rPr>
        <w:t>- усиление мер по охране репродуктивной функции женщин от неблагоприятных пр</w:t>
      </w:r>
      <w:r w:rsidRPr="00D66DF0">
        <w:rPr>
          <w:sz w:val="24"/>
          <w:szCs w:val="24"/>
          <w:lang w:eastAsia="ru-RU"/>
        </w:rPr>
        <w:t>о</w:t>
      </w:r>
      <w:r w:rsidRPr="00D66DF0">
        <w:rPr>
          <w:sz w:val="24"/>
          <w:szCs w:val="24"/>
          <w:lang w:eastAsia="ru-RU"/>
        </w:rPr>
        <w:t>изводственных факторов;</w:t>
      </w:r>
    </w:p>
    <w:p w:rsidR="00377F18" w:rsidRPr="00D66DF0" w:rsidRDefault="00377F18" w:rsidP="00220FF1">
      <w:pPr>
        <w:pStyle w:val="00"/>
        <w:rPr>
          <w:sz w:val="24"/>
          <w:szCs w:val="24"/>
          <w:lang w:eastAsia="ru-RU"/>
        </w:rPr>
      </w:pPr>
      <w:r w:rsidRPr="00D66DF0">
        <w:rPr>
          <w:sz w:val="24"/>
          <w:szCs w:val="24"/>
          <w:lang w:eastAsia="ru-RU"/>
        </w:rPr>
        <w:lastRenderedPageBreak/>
        <w:t>- помощь молодым специалистам при трудоустройстве с целью закрепления их в г. Заринске.</w:t>
      </w:r>
    </w:p>
    <w:p w:rsidR="00377F18" w:rsidRPr="00D66DF0" w:rsidRDefault="00377F18" w:rsidP="00220FF1">
      <w:pPr>
        <w:pStyle w:val="00"/>
        <w:rPr>
          <w:sz w:val="24"/>
          <w:szCs w:val="24"/>
          <w:lang w:eastAsia="ru-RU"/>
        </w:rPr>
      </w:pPr>
      <w:r w:rsidRPr="00D66DF0">
        <w:rPr>
          <w:sz w:val="24"/>
          <w:szCs w:val="24"/>
          <w:lang w:eastAsia="ru-RU"/>
        </w:rPr>
        <w:t>В проекте Генерального плана не отражены прогнозы перспективной численности населения города. Для объективного составления прогнозов следует обратиться к данным о численности населения за ретроспективный период.</w:t>
      </w:r>
    </w:p>
    <w:p w:rsidR="00377F18" w:rsidRPr="00D66DF0" w:rsidRDefault="00377F18" w:rsidP="005123BA">
      <w:pPr>
        <w:pStyle w:val="00"/>
        <w:rPr>
          <w:sz w:val="24"/>
          <w:szCs w:val="24"/>
          <w:lang w:eastAsia="ru-RU"/>
        </w:rPr>
      </w:pPr>
      <w:r w:rsidRPr="00D66DF0">
        <w:rPr>
          <w:sz w:val="24"/>
          <w:szCs w:val="24"/>
          <w:lang w:eastAsia="ru-RU"/>
        </w:rPr>
        <w:t>Динамика изменения численности населения за ретроспективный период, а также прогнозируемые значения численности в течение расчетного периода разработки Схемы теплоснабжения</w:t>
      </w:r>
      <w:r w:rsidR="00E864F2">
        <w:rPr>
          <w:sz w:val="24"/>
          <w:szCs w:val="24"/>
          <w:lang w:eastAsia="ru-RU"/>
        </w:rPr>
        <w:t xml:space="preserve"> </w:t>
      </w:r>
      <w:r w:rsidRPr="00D66DF0">
        <w:rPr>
          <w:sz w:val="24"/>
          <w:szCs w:val="24"/>
          <w:lang w:eastAsia="ru-RU"/>
        </w:rPr>
        <w:t>представлены на рисунке 2</w:t>
      </w:r>
      <w:r w:rsidR="002D5167">
        <w:rPr>
          <w:sz w:val="24"/>
          <w:szCs w:val="24"/>
          <w:lang w:eastAsia="ru-RU"/>
        </w:rPr>
        <w:t>3</w:t>
      </w:r>
      <w:r w:rsidRPr="00D66DF0">
        <w:rPr>
          <w:sz w:val="24"/>
          <w:szCs w:val="24"/>
          <w:lang w:eastAsia="ru-RU"/>
        </w:rPr>
        <w:t>.</w:t>
      </w:r>
    </w:p>
    <w:p w:rsidR="00377F18" w:rsidRPr="00D66DF0" w:rsidRDefault="00377F18" w:rsidP="005123BA">
      <w:pPr>
        <w:pStyle w:val="00"/>
        <w:rPr>
          <w:sz w:val="24"/>
          <w:szCs w:val="24"/>
          <w:lang w:eastAsia="ru-RU"/>
        </w:rPr>
      </w:pPr>
      <w:r w:rsidRPr="00D66DF0">
        <w:rPr>
          <w:sz w:val="24"/>
          <w:szCs w:val="24"/>
          <w:lang w:eastAsia="ru-RU"/>
        </w:rPr>
        <w:t>Как видно из диаграммы</w:t>
      </w:r>
      <w:r w:rsidR="002D5167">
        <w:rPr>
          <w:sz w:val="24"/>
          <w:szCs w:val="24"/>
          <w:lang w:eastAsia="ru-RU"/>
        </w:rPr>
        <w:t xml:space="preserve"> 23</w:t>
      </w:r>
      <w:r w:rsidRPr="00D66DF0">
        <w:rPr>
          <w:sz w:val="24"/>
          <w:szCs w:val="24"/>
          <w:lang w:eastAsia="ru-RU"/>
        </w:rPr>
        <w:t>, начиная 1994-1995 гг. наблюдается отрицательная дин</w:t>
      </w:r>
      <w:r w:rsidRPr="00D66DF0">
        <w:rPr>
          <w:sz w:val="24"/>
          <w:szCs w:val="24"/>
          <w:lang w:eastAsia="ru-RU"/>
        </w:rPr>
        <w:t>а</w:t>
      </w:r>
      <w:r w:rsidRPr="00D66DF0">
        <w:rPr>
          <w:sz w:val="24"/>
          <w:szCs w:val="24"/>
          <w:lang w:eastAsia="ru-RU"/>
        </w:rPr>
        <w:t>мика изменения численности городского населения, которая поддерживается и до нынешн</w:t>
      </w:r>
      <w:r w:rsidRPr="00D66DF0">
        <w:rPr>
          <w:sz w:val="24"/>
          <w:szCs w:val="24"/>
          <w:lang w:eastAsia="ru-RU"/>
        </w:rPr>
        <w:t>е</w:t>
      </w:r>
      <w:r w:rsidRPr="00D66DF0">
        <w:rPr>
          <w:sz w:val="24"/>
          <w:szCs w:val="24"/>
          <w:lang w:eastAsia="ru-RU"/>
        </w:rPr>
        <w:t>го времени.</w:t>
      </w:r>
    </w:p>
    <w:p w:rsidR="00377F18" w:rsidRPr="00D66DF0" w:rsidRDefault="00377F18" w:rsidP="005123BA">
      <w:pPr>
        <w:pStyle w:val="00"/>
        <w:rPr>
          <w:sz w:val="24"/>
          <w:szCs w:val="24"/>
          <w:lang w:eastAsia="ru-RU"/>
        </w:rPr>
      </w:pPr>
      <w:r w:rsidRPr="00D66DF0">
        <w:rPr>
          <w:sz w:val="24"/>
          <w:szCs w:val="24"/>
          <w:lang w:eastAsia="ru-RU"/>
        </w:rPr>
        <w:t>В проекте Генерального плана заложен ряд мероприятий направленных на повышение привлекательности проживания в г. Заринске. В связи с этим можно выделить 2 сценария изменения численности городского населения:</w:t>
      </w:r>
    </w:p>
    <w:p w:rsidR="00377F18" w:rsidRPr="00D66DF0" w:rsidRDefault="00377F18" w:rsidP="00BB550B">
      <w:pPr>
        <w:pStyle w:val="00"/>
        <w:numPr>
          <w:ilvl w:val="0"/>
          <w:numId w:val="73"/>
        </w:numPr>
        <w:tabs>
          <w:tab w:val="left" w:pos="993"/>
        </w:tabs>
        <w:ind w:left="0" w:firstLine="709"/>
        <w:rPr>
          <w:sz w:val="24"/>
          <w:szCs w:val="24"/>
          <w:lang w:eastAsia="ru-RU"/>
        </w:rPr>
      </w:pPr>
      <w:r w:rsidRPr="00D66DF0">
        <w:rPr>
          <w:sz w:val="24"/>
          <w:szCs w:val="24"/>
          <w:lang w:eastAsia="ru-RU"/>
        </w:rPr>
        <w:t>Пессимистичный сценарий, подразумевающий снижение численности населения в соответствии с существующими темпами. При данном сценарии численность города к 2030г. будет снижена до 44 тыс. чел.;</w:t>
      </w:r>
    </w:p>
    <w:p w:rsidR="00377F18" w:rsidRPr="00D66DF0" w:rsidRDefault="00377F18" w:rsidP="00BB550B">
      <w:pPr>
        <w:pStyle w:val="00"/>
        <w:numPr>
          <w:ilvl w:val="0"/>
          <w:numId w:val="73"/>
        </w:numPr>
        <w:tabs>
          <w:tab w:val="left" w:pos="993"/>
        </w:tabs>
        <w:ind w:left="0" w:firstLine="709"/>
        <w:rPr>
          <w:sz w:val="24"/>
          <w:szCs w:val="24"/>
          <w:lang w:eastAsia="ru-RU"/>
        </w:rPr>
      </w:pPr>
      <w:r w:rsidRPr="00D66DF0">
        <w:rPr>
          <w:sz w:val="24"/>
          <w:szCs w:val="24"/>
          <w:lang w:eastAsia="ru-RU"/>
        </w:rPr>
        <w:t>Оптимистичный сценарий, при котором численность населения до 2030 г. остане</w:t>
      </w:r>
      <w:r w:rsidRPr="00D66DF0">
        <w:rPr>
          <w:sz w:val="24"/>
          <w:szCs w:val="24"/>
          <w:lang w:eastAsia="ru-RU"/>
        </w:rPr>
        <w:t>т</w:t>
      </w:r>
      <w:r w:rsidRPr="00D66DF0">
        <w:rPr>
          <w:sz w:val="24"/>
          <w:szCs w:val="24"/>
          <w:lang w:eastAsia="ru-RU"/>
        </w:rPr>
        <w:t>ся на нынешнем уровне, либо будет увеличиваться. При реализации мероприятий, напра</w:t>
      </w:r>
      <w:r w:rsidRPr="00D66DF0">
        <w:rPr>
          <w:sz w:val="24"/>
          <w:szCs w:val="24"/>
          <w:lang w:eastAsia="ru-RU"/>
        </w:rPr>
        <w:t>в</w:t>
      </w:r>
      <w:r w:rsidRPr="00D66DF0">
        <w:rPr>
          <w:sz w:val="24"/>
          <w:szCs w:val="24"/>
          <w:lang w:eastAsia="ru-RU"/>
        </w:rPr>
        <w:t>ленных на повышение привлекательности проживания в г. Заринске численность населения к 2030 г. может увеличиться и будет составлять порядка 50 тыс. чел.</w:t>
      </w:r>
    </w:p>
    <w:p w:rsidR="00377F18" w:rsidRPr="00D66DF0" w:rsidRDefault="00377F18" w:rsidP="005123BA">
      <w:pPr>
        <w:pStyle w:val="00"/>
        <w:rPr>
          <w:sz w:val="24"/>
          <w:szCs w:val="24"/>
          <w:lang w:eastAsia="ru-RU"/>
        </w:rPr>
      </w:pPr>
    </w:p>
    <w:p w:rsidR="00377F18" w:rsidRPr="00D66DF0" w:rsidRDefault="00377F18" w:rsidP="0014659E">
      <w:pPr>
        <w:pStyle w:val="afff0"/>
        <w:ind w:firstLine="0"/>
        <w:jc w:val="center"/>
        <w:rPr>
          <w:rFonts w:ascii="Times New Roman" w:hAnsi="Times New Roman" w:cs="Times New Roman"/>
          <w:sz w:val="24"/>
          <w:szCs w:val="24"/>
        </w:rPr>
        <w:sectPr w:rsidR="00377F18" w:rsidRPr="00D66DF0" w:rsidSect="00473F2B">
          <w:pgSz w:w="11906" w:h="16838"/>
          <w:pgMar w:top="1134" w:right="567" w:bottom="1134" w:left="1701" w:header="708" w:footer="708" w:gutter="0"/>
          <w:cols w:space="708"/>
          <w:docGrid w:linePitch="360"/>
        </w:sectPr>
      </w:pPr>
    </w:p>
    <w:p w:rsidR="00377F18" w:rsidRPr="00D66DF0" w:rsidRDefault="00D11B8D" w:rsidP="0014659E">
      <w:pPr>
        <w:pStyle w:val="afff0"/>
        <w:ind w:firstLine="0"/>
        <w:jc w:val="center"/>
        <w:rPr>
          <w:rFonts w:ascii="Times New Roman" w:hAnsi="Times New Roman" w:cs="Times New Roman"/>
          <w:sz w:val="24"/>
          <w:szCs w:val="24"/>
        </w:rPr>
      </w:pPr>
      <w:r w:rsidRPr="00D66DF0">
        <w:rPr>
          <w:rFonts w:ascii="Times New Roman" w:hAnsi="Times New Roman" w:cs="Times New Roman"/>
          <w:noProof/>
          <w:lang w:eastAsia="ru-RU"/>
        </w:rPr>
        <w:lastRenderedPageBreak/>
        <w:drawing>
          <wp:inline distT="0" distB="0" distL="0" distR="0" wp14:anchorId="61ABEF9C" wp14:editId="1C140CB0">
            <wp:extent cx="9175531" cy="5076497"/>
            <wp:effectExtent l="0" t="0" r="0" b="0"/>
            <wp:docPr id="2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40">
                      <a:extLst>
                        <a:ext uri="{28A0092B-C50C-407E-A947-70E740481C1C}">
                          <a14:useLocalDpi xmlns:a14="http://schemas.microsoft.com/office/drawing/2010/main" val="0"/>
                        </a:ext>
                      </a:extLst>
                    </a:blip>
                    <a:srcRect l="-1999" t="-3122" r="-1347" b="-2557"/>
                    <a:stretch>
                      <a:fillRect/>
                    </a:stretch>
                  </pic:blipFill>
                  <pic:spPr bwMode="auto">
                    <a:xfrm>
                      <a:off x="0" y="0"/>
                      <a:ext cx="9178241" cy="5077997"/>
                    </a:xfrm>
                    <a:prstGeom prst="rect">
                      <a:avLst/>
                    </a:prstGeom>
                    <a:noFill/>
                    <a:ln>
                      <a:noFill/>
                    </a:ln>
                  </pic:spPr>
                </pic:pic>
              </a:graphicData>
            </a:graphic>
          </wp:inline>
        </w:drawing>
      </w:r>
    </w:p>
    <w:p w:rsidR="00377F18" w:rsidRPr="00D66DF0" w:rsidRDefault="00377F18" w:rsidP="0014659E">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Показатели численности населения в течение расчетного периода разработки Схемы теплоснабжения</w:t>
      </w:r>
    </w:p>
    <w:p w:rsidR="00377F18" w:rsidRPr="00D66DF0" w:rsidRDefault="00377F18" w:rsidP="00DA0DD8">
      <w:pPr>
        <w:spacing w:after="0" w:line="360" w:lineRule="auto"/>
        <w:ind w:firstLine="709"/>
        <w:jc w:val="both"/>
        <w:rPr>
          <w:rFonts w:ascii="Times New Roman" w:hAnsi="Times New Roman" w:cs="Times New Roman"/>
          <w:sz w:val="24"/>
          <w:szCs w:val="24"/>
        </w:rPr>
        <w:sectPr w:rsidR="00377F18" w:rsidRPr="00D66DF0" w:rsidSect="00112899">
          <w:pgSz w:w="16838" w:h="11906" w:orient="landscape"/>
          <w:pgMar w:top="1134" w:right="1134" w:bottom="1134" w:left="1134" w:header="709" w:footer="709" w:gutter="0"/>
          <w:cols w:space="708"/>
          <w:docGrid w:linePitch="360"/>
        </w:sectPr>
      </w:pPr>
    </w:p>
    <w:p w:rsidR="00377F18" w:rsidRPr="00D66DF0" w:rsidRDefault="00377F18" w:rsidP="00DE6955">
      <w:pPr>
        <w:pStyle w:val="00"/>
        <w:rPr>
          <w:sz w:val="24"/>
          <w:szCs w:val="24"/>
          <w:lang w:eastAsia="ru-RU"/>
        </w:rPr>
      </w:pPr>
      <w:r w:rsidRPr="00D66DF0">
        <w:rPr>
          <w:sz w:val="24"/>
          <w:szCs w:val="24"/>
          <w:lang w:eastAsia="ru-RU"/>
        </w:rPr>
        <w:lastRenderedPageBreak/>
        <w:t>Обеспечение населения качественным жильем является одной из важнейших соц</w:t>
      </w:r>
      <w:r w:rsidRPr="00D66DF0">
        <w:rPr>
          <w:sz w:val="24"/>
          <w:szCs w:val="24"/>
          <w:lang w:eastAsia="ru-RU"/>
        </w:rPr>
        <w:t>и</w:t>
      </w:r>
      <w:r w:rsidRPr="00D66DF0">
        <w:rPr>
          <w:sz w:val="24"/>
          <w:szCs w:val="24"/>
          <w:lang w:eastAsia="ru-RU"/>
        </w:rPr>
        <w:t>альных задач, стоящих перед муниципалитетом. Капитальное исполнение, полное инжене</w:t>
      </w:r>
      <w:r w:rsidRPr="00D66DF0">
        <w:rPr>
          <w:sz w:val="24"/>
          <w:szCs w:val="24"/>
          <w:lang w:eastAsia="ru-RU"/>
        </w:rPr>
        <w:t>р</w:t>
      </w:r>
      <w:r w:rsidRPr="00D66DF0">
        <w:rPr>
          <w:sz w:val="24"/>
          <w:szCs w:val="24"/>
          <w:lang w:eastAsia="ru-RU"/>
        </w:rPr>
        <w:t>ное обеспечение, создание предпосылок для эффективного развития жилищного строител</w:t>
      </w:r>
      <w:r w:rsidRPr="00D66DF0">
        <w:rPr>
          <w:sz w:val="24"/>
          <w:szCs w:val="24"/>
          <w:lang w:eastAsia="ru-RU"/>
        </w:rPr>
        <w:t>ь</w:t>
      </w:r>
      <w:r w:rsidRPr="00D66DF0">
        <w:rPr>
          <w:sz w:val="24"/>
          <w:szCs w:val="24"/>
          <w:lang w:eastAsia="ru-RU"/>
        </w:rPr>
        <w:t>ства с использованием собственных ресурсов – это приоритетные цели в жилищной сфере.</w:t>
      </w:r>
    </w:p>
    <w:p w:rsidR="00377F18" w:rsidRPr="00D66DF0" w:rsidRDefault="00377F18" w:rsidP="00DE6955">
      <w:pPr>
        <w:pStyle w:val="00"/>
        <w:rPr>
          <w:sz w:val="24"/>
          <w:szCs w:val="24"/>
          <w:lang w:eastAsia="ru-RU"/>
        </w:rPr>
      </w:pPr>
      <w:r w:rsidRPr="00D66DF0">
        <w:rPr>
          <w:sz w:val="24"/>
          <w:szCs w:val="24"/>
          <w:lang w:eastAsia="ru-RU"/>
        </w:rPr>
        <w:t>Муниципальная жилищная политика – совокупность систематических решений и м</w:t>
      </w:r>
      <w:r w:rsidRPr="00D66DF0">
        <w:rPr>
          <w:sz w:val="24"/>
          <w:szCs w:val="24"/>
          <w:lang w:eastAsia="ru-RU"/>
        </w:rPr>
        <w:t>е</w:t>
      </w:r>
      <w:r w:rsidRPr="00D66DF0">
        <w:rPr>
          <w:sz w:val="24"/>
          <w:szCs w:val="24"/>
          <w:lang w:eastAsia="ru-RU"/>
        </w:rPr>
        <w:t>роприятий, направленных на удовлетворение потребностей населения в жилье.</w:t>
      </w:r>
    </w:p>
    <w:p w:rsidR="00377F18" w:rsidRPr="00D66DF0" w:rsidRDefault="00377F18" w:rsidP="00DE6955">
      <w:pPr>
        <w:pStyle w:val="00"/>
        <w:rPr>
          <w:sz w:val="24"/>
          <w:szCs w:val="24"/>
          <w:lang w:eastAsia="ru-RU"/>
        </w:rPr>
      </w:pPr>
      <w:r w:rsidRPr="00D66DF0">
        <w:rPr>
          <w:sz w:val="24"/>
          <w:szCs w:val="24"/>
          <w:lang w:eastAsia="ru-RU"/>
        </w:rPr>
        <w:t>Перечень вопросов в сфере муниципальной жилищной политики, решение которых обеспечивают муниципальные органы власти:</w:t>
      </w:r>
    </w:p>
    <w:p w:rsidR="00377F18" w:rsidRPr="00D66DF0" w:rsidRDefault="00377F18" w:rsidP="00BB550B">
      <w:pPr>
        <w:pStyle w:val="00"/>
        <w:numPr>
          <w:ilvl w:val="0"/>
          <w:numId w:val="74"/>
        </w:numPr>
        <w:tabs>
          <w:tab w:val="left" w:pos="993"/>
        </w:tabs>
        <w:ind w:left="0" w:firstLine="709"/>
        <w:rPr>
          <w:sz w:val="24"/>
          <w:szCs w:val="24"/>
          <w:lang w:eastAsia="ru-RU"/>
        </w:rPr>
      </w:pPr>
      <w:r w:rsidRPr="00D66DF0">
        <w:rPr>
          <w:sz w:val="24"/>
          <w:szCs w:val="24"/>
          <w:lang w:eastAsia="ru-RU"/>
        </w:rPr>
        <w:t>учет (мониторинг) жилищного фонда;</w:t>
      </w:r>
    </w:p>
    <w:p w:rsidR="00377F18" w:rsidRPr="00D66DF0" w:rsidRDefault="00377F18" w:rsidP="00BB550B">
      <w:pPr>
        <w:pStyle w:val="00"/>
        <w:numPr>
          <w:ilvl w:val="0"/>
          <w:numId w:val="74"/>
        </w:numPr>
        <w:tabs>
          <w:tab w:val="left" w:pos="993"/>
        </w:tabs>
        <w:ind w:left="0" w:firstLine="709"/>
        <w:rPr>
          <w:sz w:val="24"/>
          <w:szCs w:val="24"/>
          <w:lang w:eastAsia="ru-RU"/>
        </w:rPr>
      </w:pPr>
      <w:r w:rsidRPr="00D66DF0">
        <w:rPr>
          <w:sz w:val="24"/>
          <w:szCs w:val="24"/>
          <w:lang w:eastAsia="ru-RU"/>
        </w:rPr>
        <w:t>определение существующей обеспеченности жильем населения муниципального образования;</w:t>
      </w:r>
    </w:p>
    <w:p w:rsidR="00377F18" w:rsidRPr="00D66DF0" w:rsidRDefault="00377F18" w:rsidP="00BB550B">
      <w:pPr>
        <w:pStyle w:val="00"/>
        <w:numPr>
          <w:ilvl w:val="0"/>
          <w:numId w:val="74"/>
        </w:numPr>
        <w:tabs>
          <w:tab w:val="left" w:pos="993"/>
        </w:tabs>
        <w:ind w:left="0" w:firstLine="709"/>
        <w:rPr>
          <w:sz w:val="24"/>
          <w:szCs w:val="24"/>
          <w:lang w:eastAsia="ru-RU"/>
        </w:rPr>
      </w:pPr>
      <w:r w:rsidRPr="00D66DF0">
        <w:rPr>
          <w:sz w:val="24"/>
          <w:szCs w:val="24"/>
          <w:lang w:eastAsia="ru-RU"/>
        </w:rPr>
        <w:t>установление нормативов жилищной обеспеченности, учитывающих местные условия муниципального образования;</w:t>
      </w:r>
    </w:p>
    <w:p w:rsidR="00377F18" w:rsidRPr="00D66DF0" w:rsidRDefault="00377F18" w:rsidP="00BB550B">
      <w:pPr>
        <w:pStyle w:val="00"/>
        <w:numPr>
          <w:ilvl w:val="0"/>
          <w:numId w:val="74"/>
        </w:numPr>
        <w:tabs>
          <w:tab w:val="left" w:pos="993"/>
        </w:tabs>
        <w:ind w:left="0" w:firstLine="709"/>
        <w:rPr>
          <w:sz w:val="24"/>
          <w:szCs w:val="24"/>
          <w:lang w:eastAsia="ru-RU"/>
        </w:rPr>
      </w:pPr>
      <w:r w:rsidRPr="00D66DF0">
        <w:rPr>
          <w:sz w:val="24"/>
          <w:szCs w:val="24"/>
          <w:lang w:eastAsia="ru-RU"/>
        </w:rPr>
        <w:t>организация жилищного строительства (вопросы его содержания относятся к ж</w:t>
      </w:r>
      <w:r w:rsidRPr="00D66DF0">
        <w:rPr>
          <w:sz w:val="24"/>
          <w:szCs w:val="24"/>
          <w:lang w:eastAsia="ru-RU"/>
        </w:rPr>
        <w:t>и</w:t>
      </w:r>
      <w:r w:rsidRPr="00D66DF0">
        <w:rPr>
          <w:sz w:val="24"/>
          <w:szCs w:val="24"/>
          <w:lang w:eastAsia="ru-RU"/>
        </w:rPr>
        <w:t>лищно-коммунальному комплексу) за счет всех источников финансирования;</w:t>
      </w:r>
    </w:p>
    <w:p w:rsidR="00377F18" w:rsidRPr="00D66DF0" w:rsidRDefault="00377F18" w:rsidP="00BB550B">
      <w:pPr>
        <w:pStyle w:val="00"/>
        <w:numPr>
          <w:ilvl w:val="0"/>
          <w:numId w:val="74"/>
        </w:numPr>
        <w:tabs>
          <w:tab w:val="left" w:pos="993"/>
        </w:tabs>
        <w:ind w:left="0" w:firstLine="709"/>
        <w:rPr>
          <w:sz w:val="24"/>
          <w:szCs w:val="24"/>
          <w:lang w:eastAsia="ru-RU"/>
        </w:rPr>
      </w:pPr>
      <w:r w:rsidRPr="00D66DF0">
        <w:rPr>
          <w:sz w:val="24"/>
          <w:szCs w:val="24"/>
          <w:lang w:eastAsia="ru-RU"/>
        </w:rPr>
        <w:t>формирование нормативно-правовой базы в жилищной сфере.</w:t>
      </w:r>
    </w:p>
    <w:p w:rsidR="00377F18" w:rsidRPr="00D66DF0" w:rsidRDefault="00377F18" w:rsidP="005804DB">
      <w:pPr>
        <w:pStyle w:val="00"/>
        <w:rPr>
          <w:sz w:val="24"/>
          <w:szCs w:val="24"/>
          <w:lang w:eastAsia="ru-RU"/>
        </w:rPr>
      </w:pPr>
      <w:r w:rsidRPr="00D66DF0">
        <w:rPr>
          <w:sz w:val="24"/>
          <w:szCs w:val="24"/>
          <w:lang w:eastAsia="ru-RU"/>
        </w:rPr>
        <w:t>Учитывая демографический прогноз, планируется развитие значительного количества жилого фонда. Расчетная жилищная обеспеченность к окончанию расчетного периода разр</w:t>
      </w:r>
      <w:r w:rsidRPr="00D66DF0">
        <w:rPr>
          <w:sz w:val="24"/>
          <w:szCs w:val="24"/>
          <w:lang w:eastAsia="ru-RU"/>
        </w:rPr>
        <w:t>а</w:t>
      </w:r>
      <w:r w:rsidRPr="00D66DF0">
        <w:rPr>
          <w:sz w:val="24"/>
          <w:szCs w:val="24"/>
          <w:lang w:eastAsia="ru-RU"/>
        </w:rPr>
        <w:t>ботки Генерального плана составит 23 м</w:t>
      </w:r>
      <w:r w:rsidRPr="00D66DF0">
        <w:rPr>
          <w:sz w:val="24"/>
          <w:szCs w:val="24"/>
          <w:vertAlign w:val="superscript"/>
          <w:lang w:eastAsia="ru-RU"/>
        </w:rPr>
        <w:t>2</w:t>
      </w:r>
      <w:r w:rsidRPr="00D66DF0">
        <w:rPr>
          <w:sz w:val="24"/>
          <w:szCs w:val="24"/>
          <w:lang w:eastAsia="ru-RU"/>
        </w:rPr>
        <w:t>/чел.</w:t>
      </w:r>
    </w:p>
    <w:p w:rsidR="00377F18" w:rsidRPr="00D66DF0" w:rsidRDefault="00377F18" w:rsidP="00B61556">
      <w:pPr>
        <w:pStyle w:val="00"/>
        <w:rPr>
          <w:sz w:val="24"/>
          <w:szCs w:val="24"/>
          <w:lang w:eastAsia="ru-RU"/>
        </w:rPr>
      </w:pPr>
      <w:r w:rsidRPr="00D66DF0">
        <w:rPr>
          <w:sz w:val="24"/>
          <w:szCs w:val="24"/>
          <w:lang w:eastAsia="ru-RU"/>
        </w:rPr>
        <w:t>Тенденции ввода жилья за последние годы указывают на то, что в перспективе ввод жилого фонда будет осуществляться за счет малоэтажного жилищного строительства.</w:t>
      </w:r>
      <w:r w:rsidR="007C7FF5" w:rsidRPr="00D66DF0">
        <w:rPr>
          <w:sz w:val="24"/>
          <w:szCs w:val="24"/>
          <w:lang w:eastAsia="ru-RU"/>
        </w:rPr>
        <w:t xml:space="preserve"> </w:t>
      </w:r>
      <w:r w:rsidRPr="00D66DF0">
        <w:rPr>
          <w:sz w:val="24"/>
          <w:szCs w:val="24"/>
          <w:lang w:eastAsia="ru-RU"/>
        </w:rPr>
        <w:t>Размер земельных участков в жилых зонах индивидуального жилищного строительства варьируется от 6 до 40 соток, что объясняется тем, что земельные участки формировались безо всяких проектных планов, каждый раз в индивидуальном порядке.</w:t>
      </w:r>
    </w:p>
    <w:p w:rsidR="00377F18" w:rsidRPr="00D66DF0" w:rsidRDefault="00377F18" w:rsidP="00DE6955">
      <w:pPr>
        <w:pStyle w:val="00"/>
        <w:rPr>
          <w:b/>
          <w:bCs/>
          <w:sz w:val="24"/>
          <w:szCs w:val="24"/>
          <w:lang w:eastAsia="ru-RU"/>
        </w:rPr>
      </w:pPr>
      <w:r w:rsidRPr="00D66DF0">
        <w:rPr>
          <w:b/>
          <w:bCs/>
          <w:sz w:val="24"/>
          <w:szCs w:val="24"/>
          <w:lang w:eastAsia="ru-RU"/>
        </w:rPr>
        <w:t>Направления развития жилищного строительства</w:t>
      </w:r>
    </w:p>
    <w:p w:rsidR="00377F18" w:rsidRPr="00D66DF0" w:rsidRDefault="00377F18" w:rsidP="00DE6955">
      <w:pPr>
        <w:pStyle w:val="00"/>
        <w:rPr>
          <w:sz w:val="24"/>
          <w:szCs w:val="24"/>
          <w:lang w:eastAsia="ru-RU"/>
        </w:rPr>
      </w:pPr>
      <w:r w:rsidRPr="00D66DF0">
        <w:rPr>
          <w:sz w:val="24"/>
          <w:szCs w:val="24"/>
          <w:lang w:eastAsia="ru-RU"/>
        </w:rPr>
        <w:t>При планировании решения вопросов, связанных с обеспечением потребности нас</w:t>
      </w:r>
      <w:r w:rsidRPr="00D66DF0">
        <w:rPr>
          <w:sz w:val="24"/>
          <w:szCs w:val="24"/>
          <w:lang w:eastAsia="ru-RU"/>
        </w:rPr>
        <w:t>е</w:t>
      </w:r>
      <w:r w:rsidRPr="00D66DF0">
        <w:rPr>
          <w:sz w:val="24"/>
          <w:szCs w:val="24"/>
          <w:lang w:eastAsia="ru-RU"/>
        </w:rPr>
        <w:t>ления в жилищном фонде, выделяются следующие направления:</w:t>
      </w:r>
    </w:p>
    <w:p w:rsidR="00377F18" w:rsidRPr="00D66DF0" w:rsidRDefault="00377F18" w:rsidP="00BB550B">
      <w:pPr>
        <w:pStyle w:val="00"/>
        <w:numPr>
          <w:ilvl w:val="0"/>
          <w:numId w:val="71"/>
        </w:numPr>
        <w:rPr>
          <w:sz w:val="24"/>
          <w:szCs w:val="24"/>
          <w:lang w:eastAsia="ru-RU"/>
        </w:rPr>
      </w:pPr>
      <w:r w:rsidRPr="00D66DF0">
        <w:rPr>
          <w:sz w:val="24"/>
          <w:szCs w:val="24"/>
          <w:lang w:eastAsia="ru-RU"/>
        </w:rPr>
        <w:t>Строительство нового жилья на свободных территориях.</w:t>
      </w:r>
    </w:p>
    <w:p w:rsidR="00377F18" w:rsidRPr="00D66DF0" w:rsidRDefault="00377F18" w:rsidP="00DE6955">
      <w:pPr>
        <w:pStyle w:val="00"/>
        <w:rPr>
          <w:sz w:val="24"/>
          <w:szCs w:val="24"/>
          <w:lang w:eastAsia="ru-RU"/>
        </w:rPr>
      </w:pPr>
      <w:r w:rsidRPr="00D66DF0">
        <w:rPr>
          <w:sz w:val="24"/>
          <w:szCs w:val="24"/>
          <w:lang w:eastAsia="ru-RU"/>
        </w:rPr>
        <w:t>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w:t>
      </w:r>
      <w:r w:rsidRPr="00D66DF0">
        <w:rPr>
          <w:sz w:val="24"/>
          <w:szCs w:val="24"/>
          <w:lang w:eastAsia="ru-RU"/>
        </w:rPr>
        <w:t>з</w:t>
      </w:r>
      <w:r w:rsidRPr="00D66DF0">
        <w:rPr>
          <w:sz w:val="24"/>
          <w:szCs w:val="24"/>
          <w:lang w:eastAsia="ru-RU"/>
        </w:rPr>
        <w:t>вести обеспечение территории инженерными коммуникациями и дорожной сетью и только после этого выделять участки под жилищное строительство.</w:t>
      </w:r>
    </w:p>
    <w:p w:rsidR="00377F18" w:rsidRPr="00D66DF0" w:rsidRDefault="00377F18" w:rsidP="00A06472">
      <w:pPr>
        <w:pStyle w:val="00"/>
        <w:rPr>
          <w:sz w:val="24"/>
          <w:szCs w:val="24"/>
          <w:lang w:eastAsia="ru-RU"/>
        </w:rPr>
      </w:pPr>
      <w:r w:rsidRPr="00D66DF0">
        <w:rPr>
          <w:sz w:val="24"/>
          <w:szCs w:val="24"/>
          <w:lang w:eastAsia="ru-RU"/>
        </w:rPr>
        <w:lastRenderedPageBreak/>
        <w:t>В связи с тем, что Схема теплоснабжения разрабатывается на 15 лет, приросты жил</w:t>
      </w:r>
      <w:r w:rsidRPr="00D66DF0">
        <w:rPr>
          <w:sz w:val="24"/>
          <w:szCs w:val="24"/>
          <w:lang w:eastAsia="ru-RU"/>
        </w:rPr>
        <w:t>о</w:t>
      </w:r>
      <w:r w:rsidRPr="00D66DF0">
        <w:rPr>
          <w:sz w:val="24"/>
          <w:szCs w:val="24"/>
          <w:lang w:eastAsia="ru-RU"/>
        </w:rPr>
        <w:t>го фонда будут иметь показатели согласно таблице 3</w:t>
      </w:r>
      <w:r w:rsidR="002D5167">
        <w:rPr>
          <w:sz w:val="24"/>
          <w:szCs w:val="24"/>
          <w:lang w:eastAsia="ru-RU"/>
        </w:rPr>
        <w:t>9</w:t>
      </w:r>
      <w:r w:rsidRPr="00D66DF0">
        <w:rPr>
          <w:sz w:val="24"/>
          <w:szCs w:val="24"/>
          <w:lang w:eastAsia="ru-RU"/>
        </w:rPr>
        <w:t>.</w:t>
      </w: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Планируемый объем жилого фонда на расчетный период разработки Схемы теплоснабжения (2015-2029 гг.)</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1"/>
        <w:gridCol w:w="4893"/>
      </w:tblGrid>
      <w:tr w:rsidR="00377F18" w:rsidRPr="00D66DF0">
        <w:trPr>
          <w:trHeight w:val="20"/>
        </w:trPr>
        <w:tc>
          <w:tcPr>
            <w:tcW w:w="2517" w:type="pct"/>
            <w:shd w:val="clear" w:color="auto" w:fill="548DD4"/>
            <w:vAlign w:val="center"/>
          </w:tcPr>
          <w:p w:rsidR="00377F18" w:rsidRPr="00D66DF0" w:rsidRDefault="00377F18" w:rsidP="00386159">
            <w:pPr>
              <w:spacing w:after="0" w:line="240" w:lineRule="auto"/>
              <w:jc w:val="center"/>
              <w:rPr>
                <w:rFonts w:ascii="Times New Roman" w:hAnsi="Times New Roman" w:cs="Times New Roman"/>
                <w:b/>
                <w:bCs/>
                <w:sz w:val="20"/>
                <w:szCs w:val="20"/>
                <w:highlight w:val="yellow"/>
                <w:lang w:eastAsia="ru-RU"/>
              </w:rPr>
            </w:pPr>
            <w:r w:rsidRPr="00D66DF0">
              <w:rPr>
                <w:rFonts w:ascii="Times New Roman" w:hAnsi="Times New Roman" w:cs="Times New Roman"/>
                <w:b/>
                <w:bCs/>
                <w:sz w:val="20"/>
                <w:szCs w:val="20"/>
                <w:lang w:eastAsia="ru-RU"/>
              </w:rPr>
              <w:t>Жилищное строительство</w:t>
            </w:r>
          </w:p>
        </w:tc>
        <w:tc>
          <w:tcPr>
            <w:tcW w:w="2483" w:type="pct"/>
            <w:shd w:val="clear" w:color="auto" w:fill="548DD4"/>
            <w:vAlign w:val="center"/>
          </w:tcPr>
          <w:p w:rsidR="00377F18" w:rsidRPr="00D66DF0" w:rsidRDefault="00377F18" w:rsidP="00386159">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Планируемый объем жилого фонда, м</w:t>
            </w:r>
            <w:r w:rsidRPr="00D66DF0">
              <w:rPr>
                <w:rFonts w:ascii="Times New Roman" w:hAnsi="Times New Roman" w:cs="Times New Roman"/>
                <w:b/>
                <w:bCs/>
                <w:sz w:val="20"/>
                <w:szCs w:val="20"/>
                <w:vertAlign w:val="superscript"/>
                <w:lang w:eastAsia="ru-RU"/>
              </w:rPr>
              <w:t>2</w:t>
            </w:r>
          </w:p>
        </w:tc>
      </w:tr>
      <w:tr w:rsidR="00377F18" w:rsidRPr="00D66DF0">
        <w:trPr>
          <w:trHeight w:val="20"/>
        </w:trPr>
        <w:tc>
          <w:tcPr>
            <w:tcW w:w="2517" w:type="pct"/>
            <w:vAlign w:val="center"/>
          </w:tcPr>
          <w:p w:rsidR="00377F18" w:rsidRPr="00D66DF0" w:rsidRDefault="00377F18" w:rsidP="00386159">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Индивидуальное</w:t>
            </w:r>
          </w:p>
        </w:tc>
        <w:tc>
          <w:tcPr>
            <w:tcW w:w="2483" w:type="pct"/>
            <w:vAlign w:val="center"/>
          </w:tcPr>
          <w:p w:rsidR="00377F18" w:rsidRPr="00D66DF0" w:rsidRDefault="00377F18" w:rsidP="00386159">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115 980</w:t>
            </w:r>
          </w:p>
        </w:tc>
      </w:tr>
      <w:tr w:rsidR="00377F18" w:rsidRPr="00D66DF0">
        <w:trPr>
          <w:trHeight w:val="20"/>
        </w:trPr>
        <w:tc>
          <w:tcPr>
            <w:tcW w:w="2517" w:type="pct"/>
            <w:vAlign w:val="center"/>
          </w:tcPr>
          <w:p w:rsidR="00377F18" w:rsidRPr="00D66DF0" w:rsidRDefault="00377F18" w:rsidP="00386159">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Малоэтажное</w:t>
            </w:r>
          </w:p>
        </w:tc>
        <w:tc>
          <w:tcPr>
            <w:tcW w:w="2483" w:type="pct"/>
            <w:vAlign w:val="center"/>
          </w:tcPr>
          <w:p w:rsidR="00377F18" w:rsidRPr="00D66DF0" w:rsidRDefault="00377F18" w:rsidP="00386159">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77 320</w:t>
            </w:r>
          </w:p>
        </w:tc>
      </w:tr>
      <w:tr w:rsidR="00377F18" w:rsidRPr="00D66DF0">
        <w:trPr>
          <w:trHeight w:val="20"/>
        </w:trPr>
        <w:tc>
          <w:tcPr>
            <w:tcW w:w="2517" w:type="pct"/>
            <w:vAlign w:val="center"/>
          </w:tcPr>
          <w:p w:rsidR="00377F18" w:rsidRPr="00D66DF0" w:rsidRDefault="00377F18" w:rsidP="00386159">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ИТОГО</w:t>
            </w:r>
          </w:p>
        </w:tc>
        <w:tc>
          <w:tcPr>
            <w:tcW w:w="2483" w:type="pct"/>
            <w:vAlign w:val="center"/>
          </w:tcPr>
          <w:p w:rsidR="00377F18" w:rsidRPr="00D66DF0" w:rsidRDefault="00377F18" w:rsidP="00386159">
            <w:pPr>
              <w:spacing w:after="0" w:line="36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193 300</w:t>
            </w:r>
          </w:p>
        </w:tc>
      </w:tr>
    </w:tbl>
    <w:p w:rsidR="00377F18" w:rsidRPr="00D66DF0" w:rsidRDefault="00377F18" w:rsidP="00A06472">
      <w:pPr>
        <w:pStyle w:val="00"/>
        <w:rPr>
          <w:sz w:val="24"/>
          <w:szCs w:val="24"/>
          <w:lang w:eastAsia="ru-RU"/>
        </w:rPr>
      </w:pPr>
    </w:p>
    <w:p w:rsidR="00377F18" w:rsidRPr="00D66DF0" w:rsidRDefault="00377F18" w:rsidP="00BB550B">
      <w:pPr>
        <w:pStyle w:val="00"/>
        <w:numPr>
          <w:ilvl w:val="0"/>
          <w:numId w:val="71"/>
        </w:numPr>
        <w:rPr>
          <w:sz w:val="24"/>
          <w:szCs w:val="24"/>
          <w:lang w:eastAsia="ru-RU"/>
        </w:rPr>
      </w:pPr>
      <w:r w:rsidRPr="00D66DF0">
        <w:rPr>
          <w:sz w:val="24"/>
          <w:szCs w:val="24"/>
          <w:lang w:eastAsia="ru-RU"/>
        </w:rPr>
        <w:t>Упорядочение существующих жилых территорий:</w:t>
      </w:r>
    </w:p>
    <w:p w:rsidR="00377F18" w:rsidRPr="00D66DF0" w:rsidRDefault="00377F18" w:rsidP="00DE6955">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На данных территориях следует проводить инвентаризацию, отыскивать владельцев земельных участков, выполнять проекты планировки на данные территории. По приблиз</w:t>
      </w:r>
      <w:r w:rsidRPr="00D66DF0">
        <w:rPr>
          <w:rFonts w:ascii="Times New Roman" w:hAnsi="Times New Roman" w:cs="Times New Roman"/>
          <w:sz w:val="24"/>
          <w:szCs w:val="24"/>
          <w:lang w:eastAsia="ru-RU"/>
        </w:rPr>
        <w:t>и</w:t>
      </w:r>
      <w:r w:rsidRPr="00D66DF0">
        <w:rPr>
          <w:rFonts w:ascii="Times New Roman" w:hAnsi="Times New Roman" w:cs="Times New Roman"/>
          <w:sz w:val="24"/>
          <w:szCs w:val="24"/>
          <w:lang w:eastAsia="ru-RU"/>
        </w:rPr>
        <w:t>тельным оценкам можно было бы на 7-10% увеличить количество жилого фонда за счет да</w:t>
      </w:r>
      <w:r w:rsidRPr="00D66DF0">
        <w:rPr>
          <w:rFonts w:ascii="Times New Roman" w:hAnsi="Times New Roman" w:cs="Times New Roman"/>
          <w:sz w:val="24"/>
          <w:szCs w:val="24"/>
          <w:lang w:eastAsia="ru-RU"/>
        </w:rPr>
        <w:t>н</w:t>
      </w:r>
      <w:r w:rsidRPr="00D66DF0">
        <w:rPr>
          <w:rFonts w:ascii="Times New Roman" w:hAnsi="Times New Roman" w:cs="Times New Roman"/>
          <w:sz w:val="24"/>
          <w:szCs w:val="24"/>
          <w:lang w:eastAsia="ru-RU"/>
        </w:rPr>
        <w:t>ных мероприятий.</w:t>
      </w:r>
    </w:p>
    <w:p w:rsidR="00377F18" w:rsidRPr="00D66DF0" w:rsidRDefault="00377F18" w:rsidP="00DE6955">
      <w:pPr>
        <w:autoSpaceDE w:val="0"/>
        <w:autoSpaceDN w:val="0"/>
        <w:adjustRightInd w:val="0"/>
        <w:spacing w:after="0" w:line="360" w:lineRule="auto"/>
        <w:ind w:firstLine="709"/>
        <w:jc w:val="both"/>
        <w:rPr>
          <w:rFonts w:ascii="Times New Roman" w:hAnsi="Times New Roman" w:cs="Times New Roman"/>
          <w:b/>
          <w:bCs/>
          <w:color w:val="4F81BD"/>
          <w:sz w:val="24"/>
          <w:szCs w:val="24"/>
          <w:lang w:eastAsia="ru-RU"/>
        </w:rPr>
      </w:pPr>
      <w:r w:rsidRPr="00D66DF0">
        <w:rPr>
          <w:rFonts w:ascii="Times New Roman" w:hAnsi="Times New Roman" w:cs="Times New Roman"/>
          <w:sz w:val="24"/>
          <w:szCs w:val="24"/>
          <w:lang w:eastAsia="ru-RU"/>
        </w:rPr>
        <w:t>Данные направления необходимо учитывать при реализации целевых федеральных и республиканских программ: «Социальное развитие села», «Реформирование жилищно-коммунального хозяйства» и др.</w:t>
      </w:r>
    </w:p>
    <w:p w:rsidR="00377F18" w:rsidRPr="00D66DF0" w:rsidRDefault="00377F18" w:rsidP="00BB550B">
      <w:pPr>
        <w:pStyle w:val="1110"/>
        <w:numPr>
          <w:ilvl w:val="2"/>
          <w:numId w:val="7"/>
        </w:numPr>
        <w:tabs>
          <w:tab w:val="left" w:pos="1560"/>
        </w:tabs>
        <w:ind w:left="0" w:firstLine="709"/>
        <w:rPr>
          <w:sz w:val="24"/>
          <w:szCs w:val="24"/>
        </w:rPr>
      </w:pPr>
      <w:bookmarkStart w:id="244" w:name="_Toc413776463"/>
      <w:r w:rsidRPr="00D66DF0">
        <w:rPr>
          <w:sz w:val="24"/>
          <w:szCs w:val="24"/>
        </w:rPr>
        <w:t>Прогнозы приростов площадей общественно-деловой застройки</w:t>
      </w:r>
      <w:bookmarkEnd w:id="244"/>
    </w:p>
    <w:p w:rsidR="00377F18" w:rsidRPr="00D66DF0" w:rsidRDefault="00377F18" w:rsidP="003E6530">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Генеральным планом г. Заринск предполагается строительство зданий в сфере обсл</w:t>
      </w:r>
      <w:r w:rsidRPr="00D66DF0">
        <w:rPr>
          <w:rFonts w:ascii="Times New Roman" w:hAnsi="Times New Roman" w:cs="Times New Roman"/>
          <w:sz w:val="24"/>
          <w:szCs w:val="24"/>
        </w:rPr>
        <w:t>у</w:t>
      </w:r>
      <w:r w:rsidRPr="00D66DF0">
        <w:rPr>
          <w:rFonts w:ascii="Times New Roman" w:hAnsi="Times New Roman" w:cs="Times New Roman"/>
          <w:sz w:val="24"/>
          <w:szCs w:val="24"/>
        </w:rPr>
        <w:t>живания населения.</w:t>
      </w:r>
    </w:p>
    <w:p w:rsidR="00377F18" w:rsidRPr="00D66DF0" w:rsidRDefault="00377F18" w:rsidP="0016655F">
      <w:pPr>
        <w:keepNext/>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Все учреждения обслуживания можно подразделить на две группы:</w:t>
      </w:r>
    </w:p>
    <w:p w:rsidR="00377F18" w:rsidRPr="00D66DF0" w:rsidRDefault="00377F18" w:rsidP="00BB550B">
      <w:pPr>
        <w:numPr>
          <w:ilvl w:val="0"/>
          <w:numId w:val="66"/>
        </w:numPr>
        <w:tabs>
          <w:tab w:val="left" w:pos="993"/>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Социально-значимые учреждения. Для их развития государственное регулирование по-прежнему является определяющим и обеспечивает социальный минимум, установленный законодательными нормами. К этой группе относятся:</w:t>
      </w:r>
    </w:p>
    <w:p w:rsidR="00377F18" w:rsidRPr="00D66DF0" w:rsidRDefault="00377F18"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культурно-образовательная сфера;</w:t>
      </w:r>
    </w:p>
    <w:p w:rsidR="00377F18" w:rsidRPr="00D66DF0" w:rsidRDefault="00377F18"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медицинское обслуживание;</w:t>
      </w:r>
    </w:p>
    <w:p w:rsidR="00377F18" w:rsidRPr="00D66DF0" w:rsidRDefault="00377F18"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сфера физической культуры и спорта.</w:t>
      </w:r>
    </w:p>
    <w:p w:rsidR="00377F18" w:rsidRPr="00D66DF0" w:rsidRDefault="00377F18"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2. Виды обслуживания преимущественно переходящие или перешедшие на рыночные отношения по принципу сбалансированности спроса и предложения:</w:t>
      </w:r>
    </w:p>
    <w:p w:rsidR="00377F18" w:rsidRPr="00D66DF0" w:rsidRDefault="00377F18"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торговля, общественное питание, бытовое обслуживание;</w:t>
      </w:r>
    </w:p>
    <w:p w:rsidR="00377F18" w:rsidRPr="00D66DF0" w:rsidRDefault="00377F18"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коммунальное хозяйство;</w:t>
      </w:r>
    </w:p>
    <w:p w:rsidR="00377F18" w:rsidRPr="00D66DF0" w:rsidRDefault="00377F18"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lastRenderedPageBreak/>
        <w:t>- учреждения здравоохранения, образования, культурно-просветительные и развлек</w:t>
      </w:r>
      <w:r w:rsidRPr="00D66DF0">
        <w:rPr>
          <w:rFonts w:ascii="Times New Roman" w:hAnsi="Times New Roman" w:cs="Times New Roman"/>
          <w:sz w:val="24"/>
          <w:szCs w:val="24"/>
        </w:rPr>
        <w:t>а</w:t>
      </w:r>
      <w:r w:rsidRPr="00D66DF0">
        <w:rPr>
          <w:rFonts w:ascii="Times New Roman" w:hAnsi="Times New Roman" w:cs="Times New Roman"/>
          <w:sz w:val="24"/>
          <w:szCs w:val="24"/>
        </w:rPr>
        <w:t>тельные учреждения, предоставляющие свои услуги сверх гарантированного минимума, ра</w:t>
      </w:r>
      <w:r w:rsidRPr="00D66DF0">
        <w:rPr>
          <w:rFonts w:ascii="Times New Roman" w:hAnsi="Times New Roman" w:cs="Times New Roman"/>
          <w:sz w:val="24"/>
          <w:szCs w:val="24"/>
        </w:rPr>
        <w:t>з</w:t>
      </w:r>
      <w:r w:rsidRPr="00D66DF0">
        <w:rPr>
          <w:rFonts w:ascii="Times New Roman" w:hAnsi="Times New Roman" w:cs="Times New Roman"/>
          <w:sz w:val="24"/>
          <w:szCs w:val="24"/>
        </w:rPr>
        <w:t>витие которых происходит преимущественно по законам спроса и предложения.</w:t>
      </w:r>
    </w:p>
    <w:p w:rsidR="00377F18" w:rsidRPr="00D66DF0" w:rsidRDefault="00377F18"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Однако на данной стадии проектирования расчет емкости объектов культурно-бытового назначения выполнен укрупнено и носит ориентировочный характер, т.к. не указ</w:t>
      </w:r>
      <w:r w:rsidRPr="00D66DF0">
        <w:rPr>
          <w:rFonts w:ascii="Times New Roman" w:hAnsi="Times New Roman" w:cs="Times New Roman"/>
          <w:sz w:val="24"/>
          <w:szCs w:val="24"/>
        </w:rPr>
        <w:t>а</w:t>
      </w:r>
      <w:r w:rsidRPr="00D66DF0">
        <w:rPr>
          <w:rFonts w:ascii="Times New Roman" w:hAnsi="Times New Roman" w:cs="Times New Roman"/>
          <w:sz w:val="24"/>
          <w:szCs w:val="24"/>
        </w:rPr>
        <w:t xml:space="preserve">ны прогнозные значения площади общественно-деловой застройки и конкретные места строительства. Поэтому для прогнозирования прироста площадей и соответствующих им приростов теплопотребления предлагается воспользоваться </w:t>
      </w:r>
      <w:r w:rsidRPr="00D66DF0">
        <w:rPr>
          <w:rFonts w:ascii="Times New Roman" w:hAnsi="Times New Roman" w:cs="Times New Roman"/>
          <w:b/>
          <w:bCs/>
          <w:sz w:val="24"/>
          <w:szCs w:val="24"/>
        </w:rPr>
        <w:t>коэффициентом Куртоша,</w:t>
      </w:r>
      <w:r w:rsidRPr="00D66DF0">
        <w:rPr>
          <w:rFonts w:ascii="Times New Roman" w:hAnsi="Times New Roman" w:cs="Times New Roman"/>
          <w:sz w:val="24"/>
          <w:szCs w:val="24"/>
        </w:rPr>
        <w:t xml:space="preserve"> к</w:t>
      </w:r>
      <w:r w:rsidRPr="00D66DF0">
        <w:rPr>
          <w:rFonts w:ascii="Times New Roman" w:hAnsi="Times New Roman" w:cs="Times New Roman"/>
          <w:sz w:val="24"/>
          <w:szCs w:val="24"/>
        </w:rPr>
        <w:t>о</w:t>
      </w:r>
      <w:r w:rsidRPr="00D66DF0">
        <w:rPr>
          <w:rFonts w:ascii="Times New Roman" w:hAnsi="Times New Roman" w:cs="Times New Roman"/>
          <w:sz w:val="24"/>
          <w:szCs w:val="24"/>
        </w:rPr>
        <w:t>торый представляет собой отношение суммарной площади общественно-деловой застройки (далее по тексту – ОДЗ) к суммарной площади жилой застройки в расчетной единице терр</w:t>
      </w:r>
      <w:r w:rsidRPr="00D66DF0">
        <w:rPr>
          <w:rFonts w:ascii="Times New Roman" w:hAnsi="Times New Roman" w:cs="Times New Roman"/>
          <w:sz w:val="24"/>
          <w:szCs w:val="24"/>
        </w:rPr>
        <w:t>и</w:t>
      </w:r>
      <w:r w:rsidRPr="00D66DF0">
        <w:rPr>
          <w:rFonts w:ascii="Times New Roman" w:hAnsi="Times New Roman" w:cs="Times New Roman"/>
          <w:sz w:val="24"/>
          <w:szCs w:val="24"/>
        </w:rPr>
        <w:t>ториального деления.</w:t>
      </w:r>
    </w:p>
    <w:p w:rsidR="00377F18" w:rsidRPr="00D66DF0" w:rsidRDefault="00377F18" w:rsidP="003E6530">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Значение коэффициента варьируется для различных муниципальных образований и характеризует главным образом степень обеспеченности населения объектами социального назначения и инвестиционную привлекательность территорий к осуществлению произво</w:t>
      </w:r>
      <w:r w:rsidRPr="00D66DF0">
        <w:rPr>
          <w:rFonts w:ascii="Times New Roman" w:hAnsi="Times New Roman" w:cs="Times New Roman"/>
          <w:sz w:val="24"/>
          <w:szCs w:val="24"/>
        </w:rPr>
        <w:t>д</w:t>
      </w:r>
      <w:r w:rsidRPr="00D66DF0">
        <w:rPr>
          <w:rFonts w:ascii="Times New Roman" w:hAnsi="Times New Roman" w:cs="Times New Roman"/>
          <w:sz w:val="24"/>
          <w:szCs w:val="24"/>
        </w:rPr>
        <w:t>ственной деятельности и деятельности в сфере услуг. Как показывает опыт разработок Схем теплоснабжения городских округов, городских и сельских поселений, данное значение нах</w:t>
      </w:r>
      <w:r w:rsidRPr="00D66DF0">
        <w:rPr>
          <w:rFonts w:ascii="Times New Roman" w:hAnsi="Times New Roman" w:cs="Times New Roman"/>
          <w:sz w:val="24"/>
          <w:szCs w:val="24"/>
        </w:rPr>
        <w:t>о</w:t>
      </w:r>
      <w:r w:rsidRPr="00D66DF0">
        <w:rPr>
          <w:rFonts w:ascii="Times New Roman" w:hAnsi="Times New Roman" w:cs="Times New Roman"/>
          <w:sz w:val="24"/>
          <w:szCs w:val="24"/>
        </w:rPr>
        <w:t>дится в интервале 0,1÷0,3. Поэтому для дальнейших расчетов предлагается использовать усредненное значение – 0,2.</w:t>
      </w:r>
    </w:p>
    <w:p w:rsidR="00377F18" w:rsidRPr="00D66DF0" w:rsidRDefault="00377F18" w:rsidP="00E64B94">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Таким образом, на расчетный срок разработки Схемы теплоснабжения г. Заринска планируется объем строительства общественно-деловой застройки, равный – 38,66</w:t>
      </w:r>
      <w:r w:rsidR="007C7FF5" w:rsidRPr="00D66DF0">
        <w:rPr>
          <w:rFonts w:ascii="Times New Roman" w:hAnsi="Times New Roman" w:cs="Times New Roman"/>
          <w:sz w:val="24"/>
          <w:szCs w:val="24"/>
        </w:rPr>
        <w:t xml:space="preserve"> </w:t>
      </w:r>
      <w:r w:rsidRPr="00D66DF0">
        <w:rPr>
          <w:rFonts w:ascii="Times New Roman" w:hAnsi="Times New Roman" w:cs="Times New Roman"/>
          <w:sz w:val="24"/>
          <w:szCs w:val="24"/>
        </w:rPr>
        <w:t>тыс. м</w:t>
      </w:r>
      <w:r w:rsidRPr="00D66DF0">
        <w:rPr>
          <w:rFonts w:ascii="Times New Roman" w:hAnsi="Times New Roman" w:cs="Times New Roman"/>
          <w:sz w:val="24"/>
          <w:szCs w:val="24"/>
          <w:vertAlign w:val="superscript"/>
        </w:rPr>
        <w:t>2</w:t>
      </w:r>
      <w:r w:rsidRPr="00D66DF0">
        <w:rPr>
          <w:rFonts w:ascii="Times New Roman" w:hAnsi="Times New Roman" w:cs="Times New Roman"/>
          <w:sz w:val="24"/>
          <w:szCs w:val="24"/>
        </w:rPr>
        <w:t>.</w:t>
      </w:r>
    </w:p>
    <w:p w:rsidR="00377F18" w:rsidRPr="00D66DF0" w:rsidRDefault="00377F18" w:rsidP="00BB550B">
      <w:pPr>
        <w:pStyle w:val="1110"/>
        <w:numPr>
          <w:ilvl w:val="2"/>
          <w:numId w:val="7"/>
        </w:numPr>
        <w:tabs>
          <w:tab w:val="left" w:pos="1560"/>
        </w:tabs>
        <w:ind w:left="0" w:firstLine="709"/>
        <w:rPr>
          <w:sz w:val="24"/>
          <w:szCs w:val="24"/>
        </w:rPr>
      </w:pPr>
      <w:bookmarkStart w:id="245" w:name="_Toc413776464"/>
      <w:r w:rsidRPr="00D66DF0">
        <w:rPr>
          <w:sz w:val="24"/>
          <w:szCs w:val="24"/>
        </w:rPr>
        <w:t>Прогнозы приростов промышленных площадей</w:t>
      </w:r>
      <w:bookmarkEnd w:id="245"/>
    </w:p>
    <w:p w:rsidR="00377F18" w:rsidRPr="00D66DF0" w:rsidRDefault="00377F18" w:rsidP="007220EC">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в виде гор</w:t>
      </w:r>
      <w:r w:rsidRPr="00D66DF0">
        <w:rPr>
          <w:rFonts w:ascii="Times New Roman" w:hAnsi="Times New Roman" w:cs="Times New Roman"/>
          <w:sz w:val="24"/>
          <w:szCs w:val="24"/>
        </w:rPr>
        <w:t>я</w:t>
      </w:r>
      <w:r w:rsidRPr="00D66DF0">
        <w:rPr>
          <w:rFonts w:ascii="Times New Roman" w:hAnsi="Times New Roman" w:cs="Times New Roman"/>
          <w:sz w:val="24"/>
          <w:szCs w:val="24"/>
        </w:rPr>
        <w:t>чей воды или пара не выявлено.</w:t>
      </w:r>
    </w:p>
    <w:p w:rsidR="00377F18" w:rsidRPr="00D66DF0" w:rsidRDefault="00377F18" w:rsidP="007220EC">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Проектом Генерального плана г. Заринск не предусмотрено новое строительство пр</w:t>
      </w:r>
      <w:r w:rsidRPr="00D66DF0">
        <w:rPr>
          <w:rFonts w:ascii="Times New Roman" w:hAnsi="Times New Roman" w:cs="Times New Roman"/>
          <w:sz w:val="24"/>
          <w:szCs w:val="24"/>
        </w:rPr>
        <w:t>о</w:t>
      </w:r>
      <w:r w:rsidRPr="00D66DF0">
        <w:rPr>
          <w:rFonts w:ascii="Times New Roman" w:hAnsi="Times New Roman" w:cs="Times New Roman"/>
          <w:sz w:val="24"/>
          <w:szCs w:val="24"/>
        </w:rPr>
        <w:t>мышленных потребителей, использующих тепловую энергию горячей воды и пара в техн</w:t>
      </w:r>
      <w:r w:rsidRPr="00D66DF0">
        <w:rPr>
          <w:rFonts w:ascii="Times New Roman" w:hAnsi="Times New Roman" w:cs="Times New Roman"/>
          <w:sz w:val="24"/>
          <w:szCs w:val="24"/>
        </w:rPr>
        <w:t>о</w:t>
      </w:r>
      <w:r w:rsidRPr="00D66DF0">
        <w:rPr>
          <w:rFonts w:ascii="Times New Roman" w:hAnsi="Times New Roman" w:cs="Times New Roman"/>
          <w:sz w:val="24"/>
          <w:szCs w:val="24"/>
        </w:rPr>
        <w:t>логических процессах и отоплении.</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246" w:name="_Toc413776465"/>
      <w:r w:rsidRPr="00D66DF0">
        <w:rPr>
          <w:sz w:val="24"/>
          <w:szCs w:val="24"/>
        </w:rPr>
        <w:lastRenderedPageBreak/>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40"/>
      <w:bookmarkEnd w:id="241"/>
      <w:bookmarkEnd w:id="242"/>
      <w:bookmarkEnd w:id="246"/>
    </w:p>
    <w:p w:rsidR="00377F18" w:rsidRPr="00D66DF0" w:rsidRDefault="00377F18" w:rsidP="0083322C">
      <w:pPr>
        <w:pStyle w:val="00"/>
        <w:rPr>
          <w:sz w:val="24"/>
          <w:szCs w:val="24"/>
        </w:rPr>
      </w:pPr>
      <w:r w:rsidRPr="00D66DF0">
        <w:rPr>
          <w:sz w:val="24"/>
          <w:szCs w:val="24"/>
        </w:rPr>
        <w:t>Требования к энергетической эффективности и к теплопотреблению зданий, проект</w:t>
      </w:r>
      <w:r w:rsidRPr="00D66DF0">
        <w:rPr>
          <w:sz w:val="24"/>
          <w:szCs w:val="24"/>
        </w:rPr>
        <w:t>и</w:t>
      </w:r>
      <w:r w:rsidRPr="00D66DF0">
        <w:rPr>
          <w:sz w:val="24"/>
          <w:szCs w:val="24"/>
        </w:rPr>
        <w:t>руемых и планируемых к строительству, определены следующими нормативными докуме</w:t>
      </w:r>
      <w:r w:rsidRPr="00D66DF0">
        <w:rPr>
          <w:sz w:val="24"/>
          <w:szCs w:val="24"/>
        </w:rPr>
        <w:t>н</w:t>
      </w:r>
      <w:r w:rsidRPr="00D66DF0">
        <w:rPr>
          <w:sz w:val="24"/>
          <w:szCs w:val="24"/>
        </w:rPr>
        <w:t>тами:</w:t>
      </w:r>
    </w:p>
    <w:p w:rsidR="00377F18" w:rsidRPr="00D66DF0" w:rsidRDefault="00377F18" w:rsidP="0083322C">
      <w:pPr>
        <w:pStyle w:val="114"/>
        <w:ind w:left="0" w:firstLine="709"/>
        <w:rPr>
          <w:sz w:val="24"/>
          <w:szCs w:val="24"/>
        </w:rPr>
      </w:pPr>
      <w:r w:rsidRPr="00D66DF0">
        <w:rPr>
          <w:sz w:val="24"/>
          <w:szCs w:val="24"/>
        </w:rPr>
        <w:t>СП 50.13330.2012 Тепловая защита зданий. Актуализированная редакция СНиП 23-02-2003;</w:t>
      </w:r>
    </w:p>
    <w:p w:rsidR="00377F18" w:rsidRPr="00D66DF0" w:rsidRDefault="00377F18" w:rsidP="00B61A89">
      <w:pPr>
        <w:pStyle w:val="114"/>
        <w:ind w:left="0" w:firstLine="709"/>
        <w:rPr>
          <w:sz w:val="24"/>
          <w:szCs w:val="24"/>
        </w:rPr>
      </w:pPr>
      <w:r w:rsidRPr="00D66DF0">
        <w:rPr>
          <w:sz w:val="24"/>
          <w:szCs w:val="24"/>
        </w:rPr>
        <w:t>Постановление Правительства Российской Федерации от 23 мая 2006 г. № 306 (в редакции Постановления Правительства Российской Федерации от 28 марта 2012 г. № 258 «О внесении изменений в Правила установления и определения нормативов потребления коммунальных услуг»).</w:t>
      </w:r>
    </w:p>
    <w:p w:rsidR="00377F18" w:rsidRPr="00D66DF0" w:rsidRDefault="00377F18" w:rsidP="0083322C">
      <w:pPr>
        <w:pStyle w:val="00"/>
        <w:rPr>
          <w:sz w:val="24"/>
          <w:szCs w:val="24"/>
        </w:rPr>
      </w:pPr>
      <w:r w:rsidRPr="00D66DF0">
        <w:rPr>
          <w:sz w:val="24"/>
          <w:szCs w:val="24"/>
        </w:rPr>
        <w:t>На стадии проектирования здания определяется расчетное значение удельной хара</w:t>
      </w:r>
      <w:r w:rsidRPr="00D66DF0">
        <w:rPr>
          <w:sz w:val="24"/>
          <w:szCs w:val="24"/>
        </w:rPr>
        <w:t>к</w:t>
      </w:r>
      <w:r w:rsidRPr="00D66DF0">
        <w:rPr>
          <w:sz w:val="24"/>
          <w:szCs w:val="24"/>
        </w:rPr>
        <w:t xml:space="preserve">теристики расхода тепловой энергии на отопление и вентиляцию здания, </w:t>
      </w:r>
      <w:r w:rsidRPr="00D66DF0">
        <w:rPr>
          <w:sz w:val="24"/>
          <w:szCs w:val="24"/>
          <w:lang w:val="en-US"/>
        </w:rPr>
        <w:t>q</w:t>
      </w:r>
      <w:r w:rsidRPr="00D66DF0">
        <w:rPr>
          <w:sz w:val="24"/>
          <w:szCs w:val="24"/>
          <w:vertAlign w:val="subscript"/>
        </w:rPr>
        <w:t>от</w:t>
      </w:r>
      <w:r w:rsidRPr="00D66DF0">
        <w:rPr>
          <w:sz w:val="24"/>
          <w:szCs w:val="24"/>
        </w:rPr>
        <w:t>, Вт/(м</w:t>
      </w:r>
      <w:r w:rsidRPr="00D66DF0">
        <w:rPr>
          <w:sz w:val="24"/>
          <w:szCs w:val="24"/>
          <w:vertAlign w:val="superscript"/>
        </w:rPr>
        <w:t>3</w:t>
      </w:r>
      <w:r w:rsidRPr="00D66DF0">
        <w:rPr>
          <w:sz w:val="24"/>
          <w:szCs w:val="24"/>
        </w:rPr>
        <w:t>·˚С). Ра</w:t>
      </w:r>
      <w:r w:rsidRPr="00D66DF0">
        <w:rPr>
          <w:sz w:val="24"/>
          <w:szCs w:val="24"/>
        </w:rPr>
        <w:t>с</w:t>
      </w:r>
      <w:r w:rsidRPr="00D66DF0">
        <w:rPr>
          <w:sz w:val="24"/>
          <w:szCs w:val="24"/>
        </w:rPr>
        <w:t xml:space="preserve">четное значение должно быть меньше или равно нормируемому значению </w:t>
      </w:r>
      <w:r w:rsidRPr="00D66DF0">
        <w:rPr>
          <w:sz w:val="24"/>
          <w:szCs w:val="24"/>
          <w:lang w:val="en-US"/>
        </w:rPr>
        <w:t>q</w:t>
      </w:r>
      <w:r w:rsidRPr="00D66DF0">
        <w:rPr>
          <w:sz w:val="24"/>
          <w:szCs w:val="24"/>
          <w:vertAlign w:val="subscript"/>
        </w:rPr>
        <w:t>0</w:t>
      </w:r>
      <w:r w:rsidRPr="00D66DF0">
        <w:rPr>
          <w:sz w:val="24"/>
          <w:szCs w:val="24"/>
        </w:rPr>
        <w:t>, Вт/(м</w:t>
      </w:r>
      <w:r w:rsidRPr="00D66DF0">
        <w:rPr>
          <w:sz w:val="24"/>
          <w:szCs w:val="24"/>
          <w:vertAlign w:val="superscript"/>
        </w:rPr>
        <w:t>3</w:t>
      </w:r>
      <w:r w:rsidRPr="00D66DF0">
        <w:rPr>
          <w:sz w:val="24"/>
          <w:szCs w:val="24"/>
        </w:rPr>
        <w:t>·˚С).</w:t>
      </w:r>
    </w:p>
    <w:p w:rsidR="00377F18" w:rsidRPr="00D66DF0" w:rsidRDefault="00377F18" w:rsidP="0083322C">
      <w:pPr>
        <w:pStyle w:val="00"/>
        <w:rPr>
          <w:sz w:val="24"/>
          <w:szCs w:val="24"/>
        </w:rPr>
      </w:pPr>
      <w:r w:rsidRPr="00D66DF0">
        <w:rPr>
          <w:sz w:val="24"/>
          <w:szCs w:val="24"/>
        </w:rPr>
        <w:t>Нормативные значения удельной характеристики расхода тепловой энергии на ото</w:t>
      </w:r>
      <w:r w:rsidRPr="00D66DF0">
        <w:rPr>
          <w:sz w:val="24"/>
          <w:szCs w:val="24"/>
        </w:rPr>
        <w:t>п</w:t>
      </w:r>
      <w:r w:rsidRPr="00D66DF0">
        <w:rPr>
          <w:sz w:val="24"/>
          <w:szCs w:val="24"/>
        </w:rPr>
        <w:t>ление и вентиляцию различных типов жилых и общественных зданий приводятся в СП 50.13330.2012 «Тепловая защита зданий. Актуализированная редакция СНиП 23-02-2003», утвержденном приказом Министерства регионального развития РФ от 30.06.2012 г. № 265.</w:t>
      </w:r>
    </w:p>
    <w:p w:rsidR="00377F18" w:rsidRPr="00D66DF0" w:rsidRDefault="00377F18" w:rsidP="0083322C">
      <w:pPr>
        <w:pStyle w:val="00"/>
        <w:rPr>
          <w:sz w:val="24"/>
          <w:szCs w:val="24"/>
        </w:rPr>
      </w:pPr>
      <w:r w:rsidRPr="00D66DF0">
        <w:rPr>
          <w:sz w:val="24"/>
          <w:szCs w:val="24"/>
        </w:rPr>
        <w:t>Постановлением Правительства РФ от 25.01.2011 г. № 18 было запланировано п</w:t>
      </w:r>
      <w:r w:rsidRPr="00D66DF0">
        <w:rPr>
          <w:sz w:val="24"/>
          <w:szCs w:val="24"/>
        </w:rPr>
        <w:t>о</w:t>
      </w:r>
      <w:r w:rsidRPr="00D66DF0">
        <w:rPr>
          <w:sz w:val="24"/>
          <w:szCs w:val="24"/>
        </w:rPr>
        <w:t xml:space="preserve">этапное снижение удельных норм расхода тепловой энергии проектируемыми зданиями к 2020 году на 40 %., а именно: в 2011 – 2015 гг. – на 15 % от базового уровня, в 2016 – 2020 гг. – на 30 % от базового уровня, и с 2020 г – на 40 % от базового уровня. </w:t>
      </w:r>
    </w:p>
    <w:p w:rsidR="00377F18" w:rsidRPr="00D66DF0" w:rsidRDefault="00377F18" w:rsidP="00B36C1E">
      <w:pPr>
        <w:pStyle w:val="00"/>
        <w:rPr>
          <w:sz w:val="24"/>
          <w:szCs w:val="24"/>
        </w:rPr>
      </w:pPr>
      <w:r w:rsidRPr="00D66DF0">
        <w:rPr>
          <w:sz w:val="24"/>
          <w:szCs w:val="24"/>
        </w:rPr>
        <w:t>Однако требование Постановления № 18 не было включено в актуализированную р</w:t>
      </w:r>
      <w:r w:rsidRPr="00D66DF0">
        <w:rPr>
          <w:sz w:val="24"/>
          <w:szCs w:val="24"/>
        </w:rPr>
        <w:t>е</w:t>
      </w:r>
      <w:r w:rsidRPr="00D66DF0">
        <w:rPr>
          <w:sz w:val="24"/>
          <w:szCs w:val="24"/>
        </w:rPr>
        <w:t>дакцию СП 50.13330.2012 «Тепловая защита зданий. Актуализированная редакция СНиП 23-02-2003», а также не была принята поправка № 1, касающаяся поэтапного снижения удел</w:t>
      </w:r>
      <w:r w:rsidRPr="00D66DF0">
        <w:rPr>
          <w:sz w:val="24"/>
          <w:szCs w:val="24"/>
        </w:rPr>
        <w:t>ь</w:t>
      </w:r>
      <w:r w:rsidRPr="00D66DF0">
        <w:rPr>
          <w:sz w:val="24"/>
          <w:szCs w:val="24"/>
        </w:rPr>
        <w:t>ных норм расхода тепловой энергии, разработанная Федеральным агентством по строител</w:t>
      </w:r>
      <w:r w:rsidRPr="00D66DF0">
        <w:rPr>
          <w:sz w:val="24"/>
          <w:szCs w:val="24"/>
        </w:rPr>
        <w:t>ь</w:t>
      </w:r>
      <w:r w:rsidRPr="00D66DF0">
        <w:rPr>
          <w:sz w:val="24"/>
          <w:szCs w:val="24"/>
        </w:rPr>
        <w:t>ству и ЖКХ. По этой причине величина прироста потребления тепловой энергии объектами нового строительства определена в соответствии с ныне действующими нормативами. Во</w:t>
      </w:r>
      <w:r w:rsidRPr="00D66DF0">
        <w:rPr>
          <w:sz w:val="24"/>
          <w:szCs w:val="24"/>
        </w:rPr>
        <w:t>з</w:t>
      </w:r>
      <w:r w:rsidRPr="00D66DF0">
        <w:rPr>
          <w:sz w:val="24"/>
          <w:szCs w:val="24"/>
        </w:rPr>
        <w:t>можные изменения нормативных документов могут быть учтены в процессе актуализации Схемы теплоснабжения.</w:t>
      </w:r>
    </w:p>
    <w:p w:rsidR="00377F18" w:rsidRPr="00D66DF0" w:rsidRDefault="00377F18" w:rsidP="00C433D8">
      <w:pPr>
        <w:pStyle w:val="00"/>
        <w:rPr>
          <w:sz w:val="24"/>
          <w:szCs w:val="24"/>
        </w:rPr>
      </w:pPr>
      <w:r w:rsidRPr="00D66DF0">
        <w:rPr>
          <w:sz w:val="24"/>
          <w:szCs w:val="24"/>
        </w:rPr>
        <w:t xml:space="preserve">Удельные характеристики расхода тепловой энергии на отопление и вентиляцию представлены в таблице </w:t>
      </w:r>
      <w:r w:rsidR="002D5167">
        <w:rPr>
          <w:sz w:val="24"/>
          <w:szCs w:val="24"/>
        </w:rPr>
        <w:t>40</w:t>
      </w:r>
      <w:r w:rsidRPr="00D66DF0">
        <w:rPr>
          <w:sz w:val="24"/>
          <w:szCs w:val="24"/>
        </w:rPr>
        <w:t>.</w:t>
      </w:r>
    </w:p>
    <w:p w:rsidR="00377F18" w:rsidRPr="00D66DF0" w:rsidRDefault="00377F18" w:rsidP="0083322C">
      <w:pPr>
        <w:ind w:firstLine="567"/>
        <w:rPr>
          <w:rFonts w:ascii="Times New Roman" w:hAnsi="Times New Roman" w:cs="Times New Roman"/>
          <w:sz w:val="24"/>
          <w:szCs w:val="24"/>
        </w:rPr>
        <w:sectPr w:rsidR="00377F18" w:rsidRPr="00D66DF0" w:rsidSect="00473F2B">
          <w:pgSz w:w="11906" w:h="16838"/>
          <w:pgMar w:top="1134" w:right="567" w:bottom="1134" w:left="1701" w:header="708" w:footer="708" w:gutter="0"/>
          <w:cols w:space="708"/>
          <w:docGrid w:linePitch="360"/>
        </w:sect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lastRenderedPageBreak/>
        <w:t>Удельные характеристики расхода тепловой энергии на отопление и вентиляцию</w:t>
      </w:r>
      <w:r w:rsidR="00691494">
        <w:rPr>
          <w:rFonts w:ascii="Times New Roman" w:hAnsi="Times New Roman" w:cs="Times New Roman"/>
          <w:b w:val="0"/>
          <w:bCs w:val="0"/>
          <w:sz w:val="24"/>
          <w:szCs w:val="24"/>
        </w:rPr>
        <w:t xml:space="preserve"> </w:t>
      </w:r>
      <w:r w:rsidRPr="00D66DF0">
        <w:rPr>
          <w:rFonts w:ascii="Times New Roman" w:hAnsi="Times New Roman" w:cs="Times New Roman"/>
          <w:b w:val="0"/>
          <w:bCs w:val="0"/>
          <w:sz w:val="24"/>
          <w:szCs w:val="24"/>
        </w:rPr>
        <w:t>различных типов жилых и общественных зданий, ккал/(ч·м</w:t>
      </w:r>
      <w:r w:rsidRPr="00D66DF0">
        <w:rPr>
          <w:rFonts w:ascii="Times New Roman" w:hAnsi="Times New Roman" w:cs="Times New Roman"/>
          <w:b w:val="0"/>
          <w:bCs w:val="0"/>
          <w:sz w:val="24"/>
          <w:szCs w:val="24"/>
          <w:vertAlign w:val="superscript"/>
        </w:rPr>
        <w:t>3</w:t>
      </w:r>
      <w:r w:rsidRPr="00D66DF0">
        <w:rPr>
          <w:rFonts w:ascii="Times New Roman" w:hAnsi="Times New Roman" w:cs="Times New Roman"/>
          <w:b w:val="0"/>
          <w:bCs w:val="0"/>
          <w:sz w:val="24"/>
          <w:szCs w:val="24"/>
        </w:rPr>
        <w:t>·˚С)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85"/>
        <w:gridCol w:w="1021"/>
        <w:gridCol w:w="1209"/>
        <w:gridCol w:w="1209"/>
        <w:gridCol w:w="1209"/>
        <w:gridCol w:w="1209"/>
        <w:gridCol w:w="1209"/>
        <w:gridCol w:w="1337"/>
        <w:gridCol w:w="2298"/>
      </w:tblGrid>
      <w:tr w:rsidR="00377F18" w:rsidRPr="00D66DF0">
        <w:trPr>
          <w:trHeight w:val="20"/>
          <w:jc w:val="center"/>
        </w:trPr>
        <w:tc>
          <w:tcPr>
            <w:tcW w:w="1381" w:type="pct"/>
            <w:vMerge w:val="restart"/>
            <w:shd w:val="clear" w:color="auto" w:fill="548DD4"/>
            <w:noWrap/>
            <w:vAlign w:val="center"/>
          </w:tcPr>
          <w:p w:rsidR="00377F18" w:rsidRPr="00D66DF0" w:rsidRDefault="00377F18"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Тип здания</w:t>
            </w:r>
          </w:p>
        </w:tc>
        <w:tc>
          <w:tcPr>
            <w:tcW w:w="3619" w:type="pct"/>
            <w:gridSpan w:val="8"/>
            <w:shd w:val="clear" w:color="auto" w:fill="548DD4"/>
            <w:noWrap/>
            <w:vAlign w:val="center"/>
          </w:tcPr>
          <w:p w:rsidR="00377F18" w:rsidRPr="00D66DF0" w:rsidRDefault="00377F18"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Этажность здания</w:t>
            </w:r>
          </w:p>
        </w:tc>
      </w:tr>
      <w:tr w:rsidR="00377F18" w:rsidRPr="00D66DF0">
        <w:trPr>
          <w:trHeight w:val="20"/>
          <w:jc w:val="center"/>
        </w:trPr>
        <w:tc>
          <w:tcPr>
            <w:tcW w:w="1381" w:type="pct"/>
            <w:vMerge/>
            <w:shd w:val="clear" w:color="auto" w:fill="548DD4"/>
            <w:vAlign w:val="center"/>
          </w:tcPr>
          <w:p w:rsidR="00377F18" w:rsidRPr="00D66DF0" w:rsidRDefault="00377F18" w:rsidP="0083322C">
            <w:pPr>
              <w:spacing w:after="0" w:line="240" w:lineRule="auto"/>
              <w:rPr>
                <w:rFonts w:ascii="Times New Roman" w:hAnsi="Times New Roman" w:cs="Times New Roman"/>
                <w:b/>
                <w:bCs/>
                <w:color w:val="000000"/>
                <w:sz w:val="20"/>
                <w:szCs w:val="20"/>
                <w:lang w:eastAsia="ru-RU"/>
              </w:rPr>
            </w:pPr>
          </w:p>
        </w:tc>
        <w:tc>
          <w:tcPr>
            <w:tcW w:w="345" w:type="pct"/>
            <w:shd w:val="clear" w:color="auto" w:fill="548DD4"/>
            <w:noWrap/>
            <w:vAlign w:val="center"/>
          </w:tcPr>
          <w:p w:rsidR="00377F18" w:rsidRPr="00D66DF0" w:rsidRDefault="00377F18"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w:t>
            </w:r>
          </w:p>
        </w:tc>
        <w:tc>
          <w:tcPr>
            <w:tcW w:w="409" w:type="pct"/>
            <w:shd w:val="clear" w:color="auto" w:fill="548DD4"/>
            <w:noWrap/>
            <w:vAlign w:val="center"/>
          </w:tcPr>
          <w:p w:rsidR="00377F18" w:rsidRPr="00D66DF0" w:rsidRDefault="00377F18"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w:t>
            </w:r>
          </w:p>
        </w:tc>
        <w:tc>
          <w:tcPr>
            <w:tcW w:w="409" w:type="pct"/>
            <w:shd w:val="clear" w:color="auto" w:fill="548DD4"/>
            <w:noWrap/>
            <w:vAlign w:val="center"/>
          </w:tcPr>
          <w:p w:rsidR="00377F18" w:rsidRPr="00D66DF0" w:rsidRDefault="00377F18"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w:t>
            </w:r>
          </w:p>
        </w:tc>
        <w:tc>
          <w:tcPr>
            <w:tcW w:w="409" w:type="pct"/>
            <w:shd w:val="clear" w:color="auto" w:fill="548DD4"/>
            <w:noWrap/>
            <w:vAlign w:val="center"/>
          </w:tcPr>
          <w:p w:rsidR="00377F18" w:rsidRPr="00D66DF0" w:rsidRDefault="00377F18"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4, 5</w:t>
            </w:r>
          </w:p>
        </w:tc>
        <w:tc>
          <w:tcPr>
            <w:tcW w:w="409" w:type="pct"/>
            <w:shd w:val="clear" w:color="auto" w:fill="548DD4"/>
            <w:noWrap/>
            <w:vAlign w:val="center"/>
          </w:tcPr>
          <w:p w:rsidR="00377F18" w:rsidRPr="00D66DF0" w:rsidRDefault="00377F18"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6, 7</w:t>
            </w:r>
          </w:p>
        </w:tc>
        <w:tc>
          <w:tcPr>
            <w:tcW w:w="409" w:type="pct"/>
            <w:shd w:val="clear" w:color="auto" w:fill="548DD4"/>
            <w:noWrap/>
            <w:vAlign w:val="center"/>
          </w:tcPr>
          <w:p w:rsidR="00377F18" w:rsidRPr="00D66DF0" w:rsidRDefault="00377F18"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8, 9</w:t>
            </w:r>
          </w:p>
        </w:tc>
        <w:tc>
          <w:tcPr>
            <w:tcW w:w="452" w:type="pct"/>
            <w:shd w:val="clear" w:color="auto" w:fill="548DD4"/>
            <w:noWrap/>
            <w:vAlign w:val="center"/>
          </w:tcPr>
          <w:p w:rsidR="00377F18" w:rsidRPr="00D66DF0" w:rsidRDefault="00377F18"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10, 11</w:t>
            </w:r>
          </w:p>
        </w:tc>
        <w:tc>
          <w:tcPr>
            <w:tcW w:w="777" w:type="pct"/>
            <w:shd w:val="clear" w:color="auto" w:fill="548DD4"/>
            <w:noWrap/>
            <w:vAlign w:val="center"/>
          </w:tcPr>
          <w:p w:rsidR="00377F18" w:rsidRPr="00D66DF0" w:rsidRDefault="00377F18"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12 и выше</w:t>
            </w:r>
          </w:p>
        </w:tc>
      </w:tr>
      <w:tr w:rsidR="00377F18" w:rsidRPr="00D66DF0">
        <w:trPr>
          <w:trHeight w:val="20"/>
          <w:jc w:val="center"/>
        </w:trPr>
        <w:tc>
          <w:tcPr>
            <w:tcW w:w="1381" w:type="pct"/>
            <w:vAlign w:val="center"/>
          </w:tcPr>
          <w:p w:rsidR="00377F18" w:rsidRPr="00D66DF0" w:rsidRDefault="00377F18" w:rsidP="008332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Жилые многоквартирные, гостиницы, о</w:t>
            </w:r>
            <w:r w:rsidRPr="00D66DF0">
              <w:rPr>
                <w:rFonts w:ascii="Times New Roman" w:hAnsi="Times New Roman" w:cs="Times New Roman"/>
                <w:color w:val="000000"/>
                <w:sz w:val="20"/>
                <w:szCs w:val="20"/>
                <w:lang w:eastAsia="ru-RU"/>
              </w:rPr>
              <w:t>б</w:t>
            </w:r>
            <w:r w:rsidRPr="00D66DF0">
              <w:rPr>
                <w:rFonts w:ascii="Times New Roman" w:hAnsi="Times New Roman" w:cs="Times New Roman"/>
                <w:color w:val="000000"/>
                <w:sz w:val="20"/>
                <w:szCs w:val="20"/>
                <w:lang w:eastAsia="ru-RU"/>
              </w:rPr>
              <w:t>щежития</w:t>
            </w:r>
          </w:p>
        </w:tc>
        <w:tc>
          <w:tcPr>
            <w:tcW w:w="345"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0,391</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0,356</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0,320</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0,274</w:t>
            </w:r>
          </w:p>
        </w:tc>
        <w:tc>
          <w:tcPr>
            <w:tcW w:w="452"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0,259</w:t>
            </w:r>
          </w:p>
        </w:tc>
        <w:tc>
          <w:tcPr>
            <w:tcW w:w="777"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0,249</w:t>
            </w:r>
          </w:p>
        </w:tc>
      </w:tr>
      <w:tr w:rsidR="00377F18" w:rsidRPr="00D66DF0">
        <w:trPr>
          <w:trHeight w:val="20"/>
          <w:jc w:val="center"/>
        </w:trPr>
        <w:tc>
          <w:tcPr>
            <w:tcW w:w="1381" w:type="pct"/>
            <w:vAlign w:val="center"/>
          </w:tcPr>
          <w:p w:rsidR="00377F18" w:rsidRPr="00D66DF0" w:rsidRDefault="00377F18" w:rsidP="008332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Общественные, кроме перечисленных в стр. 3-6</w:t>
            </w:r>
          </w:p>
        </w:tc>
        <w:tc>
          <w:tcPr>
            <w:tcW w:w="345"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0,419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0,378</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0,359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0,319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0,294</w:t>
            </w:r>
          </w:p>
        </w:tc>
        <w:tc>
          <w:tcPr>
            <w:tcW w:w="452"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0,279</w:t>
            </w:r>
          </w:p>
        </w:tc>
        <w:tc>
          <w:tcPr>
            <w:tcW w:w="777"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0,267</w:t>
            </w:r>
          </w:p>
        </w:tc>
      </w:tr>
      <w:tr w:rsidR="00377F18" w:rsidRPr="00D66DF0">
        <w:trPr>
          <w:trHeight w:val="20"/>
          <w:jc w:val="center"/>
        </w:trPr>
        <w:tc>
          <w:tcPr>
            <w:tcW w:w="1381" w:type="pct"/>
            <w:vAlign w:val="center"/>
          </w:tcPr>
          <w:p w:rsidR="00377F18" w:rsidRPr="00D66DF0" w:rsidRDefault="00377F18" w:rsidP="008332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Поликлиники и лечебные учреждения, дома-интернаты</w:t>
            </w:r>
          </w:p>
        </w:tc>
        <w:tc>
          <w:tcPr>
            <w:tcW w:w="345"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0,339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0,328</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0,319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0,299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0,289</w:t>
            </w:r>
          </w:p>
        </w:tc>
        <w:tc>
          <w:tcPr>
            <w:tcW w:w="452"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0,279</w:t>
            </w:r>
          </w:p>
        </w:tc>
        <w:tc>
          <w:tcPr>
            <w:tcW w:w="777"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0,267</w:t>
            </w:r>
          </w:p>
        </w:tc>
      </w:tr>
      <w:tr w:rsidR="00377F18" w:rsidRPr="00D66DF0">
        <w:trPr>
          <w:trHeight w:val="20"/>
          <w:jc w:val="center"/>
        </w:trPr>
        <w:tc>
          <w:tcPr>
            <w:tcW w:w="1381" w:type="pct"/>
            <w:vAlign w:val="center"/>
          </w:tcPr>
          <w:p w:rsidR="00377F18" w:rsidRPr="00D66DF0" w:rsidRDefault="00377F18" w:rsidP="008332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Дошкольные учреждения, хосписы</w:t>
            </w:r>
          </w:p>
        </w:tc>
        <w:tc>
          <w:tcPr>
            <w:tcW w:w="345"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0,448</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0,448</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0,448</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452"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777"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r>
      <w:tr w:rsidR="00377F18" w:rsidRPr="00D66DF0">
        <w:trPr>
          <w:trHeight w:val="20"/>
          <w:jc w:val="center"/>
        </w:trPr>
        <w:tc>
          <w:tcPr>
            <w:tcW w:w="1381" w:type="pct"/>
            <w:vAlign w:val="center"/>
          </w:tcPr>
          <w:p w:rsidR="00377F18" w:rsidRPr="00D66DF0" w:rsidRDefault="00377F18" w:rsidP="008332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Сервисного обслуживания, культурно-досуговой деятельности, технопарки, склады</w:t>
            </w:r>
          </w:p>
        </w:tc>
        <w:tc>
          <w:tcPr>
            <w:tcW w:w="345"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0,229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0,219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0,209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0,199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0,199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452"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777"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r>
      <w:tr w:rsidR="00377F18" w:rsidRPr="00D66DF0">
        <w:trPr>
          <w:trHeight w:val="20"/>
          <w:jc w:val="center"/>
        </w:trPr>
        <w:tc>
          <w:tcPr>
            <w:tcW w:w="1381" w:type="pct"/>
            <w:vAlign w:val="center"/>
          </w:tcPr>
          <w:p w:rsidR="00377F18" w:rsidRPr="00D66DF0" w:rsidRDefault="00377F18" w:rsidP="008332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Административного назначения, офисы</w:t>
            </w:r>
          </w:p>
        </w:tc>
        <w:tc>
          <w:tcPr>
            <w:tcW w:w="345"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0,359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0,339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0,328</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0,269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0,239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0,219</w:t>
            </w:r>
          </w:p>
        </w:tc>
        <w:tc>
          <w:tcPr>
            <w:tcW w:w="452"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0,199</w:t>
            </w:r>
          </w:p>
        </w:tc>
        <w:tc>
          <w:tcPr>
            <w:tcW w:w="777"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0,199</w:t>
            </w:r>
          </w:p>
        </w:tc>
      </w:tr>
    </w:tbl>
    <w:p w:rsidR="00377F18" w:rsidRPr="00D66DF0" w:rsidRDefault="00377F18" w:rsidP="0083322C">
      <w:pPr>
        <w:ind w:firstLine="567"/>
        <w:rPr>
          <w:rFonts w:ascii="Times New Roman" w:hAnsi="Times New Roman" w:cs="Times New Roman"/>
          <w:sz w:val="24"/>
          <w:szCs w:val="24"/>
        </w:rPr>
        <w:sectPr w:rsidR="00377F18" w:rsidRPr="00D66DF0" w:rsidSect="00112899">
          <w:pgSz w:w="16838" w:h="11906" w:orient="landscape"/>
          <w:pgMar w:top="1134" w:right="1134" w:bottom="1134" w:left="1134" w:header="709" w:footer="709" w:gutter="0"/>
          <w:cols w:space="708"/>
          <w:docGrid w:linePitch="360"/>
        </w:sectPr>
      </w:pPr>
    </w:p>
    <w:p w:rsidR="00377F18" w:rsidRPr="00D66DF0" w:rsidRDefault="00377F18" w:rsidP="0083322C">
      <w:pPr>
        <w:pStyle w:val="00"/>
        <w:rPr>
          <w:sz w:val="24"/>
          <w:szCs w:val="24"/>
        </w:rPr>
      </w:pPr>
      <w:r w:rsidRPr="00D66DF0">
        <w:rPr>
          <w:sz w:val="24"/>
          <w:szCs w:val="24"/>
        </w:rPr>
        <w:lastRenderedPageBreak/>
        <w:t>Нормативные значения удельной характеристики расхода тепловой энергии на ото</w:t>
      </w:r>
      <w:r w:rsidRPr="00D66DF0">
        <w:rPr>
          <w:sz w:val="24"/>
          <w:szCs w:val="24"/>
        </w:rPr>
        <w:t>п</w:t>
      </w:r>
      <w:r w:rsidRPr="00D66DF0">
        <w:rPr>
          <w:sz w:val="24"/>
          <w:szCs w:val="24"/>
        </w:rPr>
        <w:t>ление и вентиляцию различных типов жилых и общественных зданий также приняты в соо</w:t>
      </w:r>
      <w:r w:rsidRPr="00D66DF0">
        <w:rPr>
          <w:sz w:val="24"/>
          <w:szCs w:val="24"/>
        </w:rPr>
        <w:t>т</w:t>
      </w:r>
      <w:r w:rsidRPr="00D66DF0">
        <w:rPr>
          <w:sz w:val="24"/>
          <w:szCs w:val="24"/>
        </w:rPr>
        <w:t>ветствии с СП 50.13330.2012 «Тепловая защита зданий. Актуализированная редакция СНиП 23-02-2003».</w:t>
      </w: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Удельные характеристики расхода тепловой энергии на отопление и вентил</w:t>
      </w:r>
      <w:r w:rsidRPr="00D66DF0">
        <w:rPr>
          <w:rFonts w:ascii="Times New Roman" w:hAnsi="Times New Roman" w:cs="Times New Roman"/>
          <w:b w:val="0"/>
          <w:bCs w:val="0"/>
          <w:sz w:val="24"/>
          <w:szCs w:val="24"/>
        </w:rPr>
        <w:t>я</w:t>
      </w:r>
      <w:r w:rsidRPr="00D66DF0">
        <w:rPr>
          <w:rFonts w:ascii="Times New Roman" w:hAnsi="Times New Roman" w:cs="Times New Roman"/>
          <w:b w:val="0"/>
          <w:bCs w:val="0"/>
          <w:sz w:val="24"/>
          <w:szCs w:val="24"/>
        </w:rPr>
        <w:t>цию одноквартирных жилых зданий, ккал/(ч·м</w:t>
      </w:r>
      <w:r w:rsidRPr="00D66DF0">
        <w:rPr>
          <w:rFonts w:ascii="Times New Roman" w:hAnsi="Times New Roman" w:cs="Times New Roman"/>
          <w:b w:val="0"/>
          <w:bCs w:val="0"/>
          <w:sz w:val="24"/>
          <w:szCs w:val="24"/>
          <w:vertAlign w:val="superscript"/>
        </w:rPr>
        <w:t>3</w:t>
      </w:r>
      <w:r w:rsidRPr="00D66DF0">
        <w:rPr>
          <w:rFonts w:ascii="Times New Roman" w:hAnsi="Times New Roman" w:cs="Times New Roman"/>
          <w:b w:val="0"/>
          <w:bCs w:val="0"/>
          <w:sz w:val="24"/>
          <w:szCs w:val="24"/>
        </w:rPr>
        <w:t>·˚С)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8"/>
        <w:gridCol w:w="1614"/>
        <w:gridCol w:w="1614"/>
        <w:gridCol w:w="1614"/>
        <w:gridCol w:w="1614"/>
      </w:tblGrid>
      <w:tr w:rsidR="00377F18" w:rsidRPr="00D66DF0">
        <w:trPr>
          <w:trHeight w:val="20"/>
          <w:jc w:val="center"/>
        </w:trPr>
        <w:tc>
          <w:tcPr>
            <w:tcW w:w="1724" w:type="pct"/>
            <w:vMerge w:val="restart"/>
            <w:shd w:val="clear" w:color="auto" w:fill="548DD4"/>
            <w:noWrap/>
            <w:vAlign w:val="center"/>
          </w:tcPr>
          <w:p w:rsidR="00377F18" w:rsidRPr="00D66DF0" w:rsidRDefault="00377F18" w:rsidP="0083322C">
            <w:pPr>
              <w:spacing w:after="0"/>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Площадь, м</w:t>
            </w:r>
            <w:r w:rsidRPr="00D66DF0">
              <w:rPr>
                <w:rFonts w:ascii="Times New Roman" w:hAnsi="Times New Roman" w:cs="Times New Roman"/>
                <w:b/>
                <w:bCs/>
                <w:color w:val="000000"/>
                <w:sz w:val="20"/>
                <w:szCs w:val="20"/>
                <w:vertAlign w:val="superscript"/>
                <w:lang w:eastAsia="ru-RU"/>
              </w:rPr>
              <w:t>2</w:t>
            </w:r>
          </w:p>
        </w:tc>
        <w:tc>
          <w:tcPr>
            <w:tcW w:w="3276" w:type="pct"/>
            <w:gridSpan w:val="4"/>
            <w:shd w:val="clear" w:color="auto" w:fill="548DD4"/>
            <w:noWrap/>
            <w:vAlign w:val="center"/>
          </w:tcPr>
          <w:p w:rsidR="00377F18" w:rsidRPr="00D66DF0" w:rsidRDefault="00377F18" w:rsidP="0083322C">
            <w:pPr>
              <w:spacing w:after="0"/>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 числом этажей</w:t>
            </w:r>
          </w:p>
        </w:tc>
      </w:tr>
      <w:tr w:rsidR="00377F18" w:rsidRPr="00D66DF0">
        <w:trPr>
          <w:trHeight w:val="20"/>
          <w:jc w:val="center"/>
        </w:trPr>
        <w:tc>
          <w:tcPr>
            <w:tcW w:w="1724" w:type="pct"/>
            <w:vMerge/>
            <w:shd w:val="clear" w:color="auto" w:fill="548DD4"/>
            <w:vAlign w:val="center"/>
          </w:tcPr>
          <w:p w:rsidR="00377F18" w:rsidRPr="00D66DF0" w:rsidRDefault="00377F18" w:rsidP="0083322C">
            <w:pPr>
              <w:spacing w:after="0"/>
              <w:rPr>
                <w:rFonts w:ascii="Times New Roman" w:hAnsi="Times New Roman" w:cs="Times New Roman"/>
                <w:b/>
                <w:bCs/>
                <w:color w:val="000000"/>
                <w:sz w:val="20"/>
                <w:szCs w:val="20"/>
                <w:lang w:eastAsia="ru-RU"/>
              </w:rPr>
            </w:pPr>
          </w:p>
        </w:tc>
        <w:tc>
          <w:tcPr>
            <w:tcW w:w="819" w:type="pct"/>
            <w:shd w:val="clear" w:color="auto" w:fill="548DD4"/>
            <w:noWrap/>
            <w:vAlign w:val="center"/>
          </w:tcPr>
          <w:p w:rsidR="00377F18" w:rsidRPr="00D66DF0" w:rsidRDefault="00377F18" w:rsidP="0083322C">
            <w:pPr>
              <w:spacing w:after="0"/>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w:t>
            </w:r>
          </w:p>
        </w:tc>
        <w:tc>
          <w:tcPr>
            <w:tcW w:w="819" w:type="pct"/>
            <w:shd w:val="clear" w:color="auto" w:fill="548DD4"/>
            <w:noWrap/>
            <w:vAlign w:val="center"/>
          </w:tcPr>
          <w:p w:rsidR="00377F18" w:rsidRPr="00D66DF0" w:rsidRDefault="00377F18" w:rsidP="0083322C">
            <w:pPr>
              <w:spacing w:after="0"/>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w:t>
            </w:r>
          </w:p>
        </w:tc>
        <w:tc>
          <w:tcPr>
            <w:tcW w:w="819" w:type="pct"/>
            <w:shd w:val="clear" w:color="auto" w:fill="548DD4"/>
            <w:noWrap/>
            <w:vAlign w:val="center"/>
          </w:tcPr>
          <w:p w:rsidR="00377F18" w:rsidRPr="00D66DF0" w:rsidRDefault="00377F18" w:rsidP="0083322C">
            <w:pPr>
              <w:spacing w:after="0"/>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w:t>
            </w:r>
          </w:p>
        </w:tc>
        <w:tc>
          <w:tcPr>
            <w:tcW w:w="819" w:type="pct"/>
            <w:shd w:val="clear" w:color="auto" w:fill="548DD4"/>
            <w:noWrap/>
            <w:vAlign w:val="center"/>
          </w:tcPr>
          <w:p w:rsidR="00377F18" w:rsidRPr="00D66DF0" w:rsidRDefault="00377F18" w:rsidP="0083322C">
            <w:pPr>
              <w:spacing w:after="0"/>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w:t>
            </w:r>
          </w:p>
        </w:tc>
      </w:tr>
      <w:tr w:rsidR="00377F18" w:rsidRPr="00D66DF0">
        <w:trPr>
          <w:trHeight w:val="20"/>
          <w:jc w:val="center"/>
        </w:trPr>
        <w:tc>
          <w:tcPr>
            <w:tcW w:w="1724"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0,498</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r>
      <w:tr w:rsidR="00377F18" w:rsidRPr="00D66DF0">
        <w:trPr>
          <w:trHeight w:val="20"/>
          <w:jc w:val="center"/>
        </w:trPr>
        <w:tc>
          <w:tcPr>
            <w:tcW w:w="1724"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0,445</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0,480</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r>
      <w:tr w:rsidR="00377F18" w:rsidRPr="00D66DF0">
        <w:trPr>
          <w:trHeight w:val="20"/>
          <w:jc w:val="center"/>
        </w:trPr>
        <w:tc>
          <w:tcPr>
            <w:tcW w:w="1724"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0,391</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0,426</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0,463</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r>
      <w:tr w:rsidR="00377F18" w:rsidRPr="00D66DF0">
        <w:trPr>
          <w:trHeight w:val="20"/>
          <w:jc w:val="center"/>
        </w:trPr>
        <w:tc>
          <w:tcPr>
            <w:tcW w:w="1724"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250</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0,356</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0,373</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0,391</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0,409</w:t>
            </w:r>
          </w:p>
        </w:tc>
      </w:tr>
      <w:tr w:rsidR="00377F18" w:rsidRPr="00D66DF0">
        <w:trPr>
          <w:trHeight w:val="20"/>
          <w:jc w:val="center"/>
        </w:trPr>
        <w:tc>
          <w:tcPr>
            <w:tcW w:w="1724"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0,320</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0,320</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0,338</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0,356</w:t>
            </w:r>
          </w:p>
        </w:tc>
      </w:tr>
      <w:tr w:rsidR="00377F18" w:rsidRPr="00D66DF0">
        <w:trPr>
          <w:trHeight w:val="20"/>
          <w:jc w:val="center"/>
        </w:trPr>
        <w:tc>
          <w:tcPr>
            <w:tcW w:w="1724"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600</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0,309</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0,309</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0,309</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0,320</w:t>
            </w:r>
          </w:p>
        </w:tc>
      </w:tr>
      <w:tr w:rsidR="00377F18" w:rsidRPr="00D66DF0">
        <w:trPr>
          <w:trHeight w:val="20"/>
          <w:jc w:val="center"/>
        </w:trPr>
        <w:tc>
          <w:tcPr>
            <w:tcW w:w="1724"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1000 и более</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0,289</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0,289</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0,289</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0,289</w:t>
            </w:r>
          </w:p>
        </w:tc>
      </w:tr>
    </w:tbl>
    <w:p w:rsidR="00112899" w:rsidRPr="00D66DF0" w:rsidRDefault="00112899" w:rsidP="004F6980">
      <w:pPr>
        <w:pStyle w:val="00"/>
        <w:rPr>
          <w:sz w:val="24"/>
          <w:szCs w:val="24"/>
        </w:rPr>
      </w:pPr>
    </w:p>
    <w:p w:rsidR="00377F18" w:rsidRPr="00D66DF0" w:rsidRDefault="00377F18" w:rsidP="004F6980">
      <w:pPr>
        <w:pStyle w:val="00"/>
        <w:rPr>
          <w:sz w:val="24"/>
          <w:szCs w:val="24"/>
        </w:rPr>
      </w:pPr>
      <w:r w:rsidRPr="00D66DF0">
        <w:rPr>
          <w:sz w:val="24"/>
          <w:szCs w:val="24"/>
        </w:rPr>
        <w:t>Перечисленные выше удельные характеристики расхода тепловой энергии не вкл</w:t>
      </w:r>
      <w:r w:rsidRPr="00D66DF0">
        <w:rPr>
          <w:sz w:val="24"/>
          <w:szCs w:val="24"/>
        </w:rPr>
        <w:t>ю</w:t>
      </w:r>
      <w:r w:rsidRPr="00D66DF0">
        <w:rPr>
          <w:sz w:val="24"/>
          <w:szCs w:val="24"/>
        </w:rPr>
        <w:t>чают в себя расход на горячее водоснабжение.</w:t>
      </w:r>
    </w:p>
    <w:p w:rsidR="00377F18" w:rsidRPr="00D66DF0" w:rsidRDefault="00377F18" w:rsidP="004F6980">
      <w:pPr>
        <w:pStyle w:val="00"/>
        <w:rPr>
          <w:sz w:val="24"/>
          <w:szCs w:val="24"/>
        </w:rPr>
      </w:pPr>
      <w:r w:rsidRPr="00D66DF0">
        <w:rPr>
          <w:sz w:val="24"/>
          <w:szCs w:val="24"/>
        </w:rPr>
        <w:t>Потребность в тепловой энергии на нужды горячего водоснабжения определялась в соответствии с СП 30.13330.2012 «Внутренний водопровод и канализация», исходя из но</w:t>
      </w:r>
      <w:r w:rsidRPr="00D66DF0">
        <w:rPr>
          <w:sz w:val="24"/>
          <w:szCs w:val="24"/>
        </w:rPr>
        <w:t>р</w:t>
      </w:r>
      <w:r w:rsidRPr="00D66DF0">
        <w:rPr>
          <w:sz w:val="24"/>
          <w:szCs w:val="24"/>
        </w:rPr>
        <w:t>мативного расхода горячей воды в сутки одним жителем (работником, посетителем и т.д.) и периода потребления (ч/сут.) для каждой категории потребителей.</w:t>
      </w: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Удельные характеристики расхода тепловой энергии на горячее водоснабжение жилых зданий в расчете на 1 жителя, ккал/ч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554"/>
        <w:gridCol w:w="2075"/>
        <w:gridCol w:w="3039"/>
      </w:tblGrid>
      <w:tr w:rsidR="00377F18" w:rsidRPr="00D66DF0">
        <w:trPr>
          <w:trHeight w:val="317"/>
          <w:tblHeader/>
          <w:jc w:val="center"/>
        </w:trPr>
        <w:tc>
          <w:tcPr>
            <w:tcW w:w="0" w:type="auto"/>
            <w:vMerge w:val="restart"/>
            <w:shd w:val="clear" w:color="auto" w:fill="548DD4"/>
            <w:tcMar>
              <w:top w:w="15" w:type="dxa"/>
              <w:left w:w="15" w:type="dxa"/>
              <w:bottom w:w="0" w:type="dxa"/>
              <w:right w:w="15" w:type="dxa"/>
            </w:tcMar>
            <w:vAlign w:val="center"/>
          </w:tcPr>
          <w:p w:rsidR="00377F18" w:rsidRPr="00D66DF0" w:rsidRDefault="00377F18" w:rsidP="004F6980">
            <w:pPr>
              <w:spacing w:after="0"/>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Степень благоустройства жилья</w:t>
            </w:r>
          </w:p>
        </w:tc>
        <w:tc>
          <w:tcPr>
            <w:tcW w:w="0" w:type="auto"/>
            <w:vMerge w:val="restart"/>
            <w:shd w:val="clear" w:color="auto" w:fill="548DD4"/>
            <w:tcMar>
              <w:top w:w="15" w:type="dxa"/>
              <w:left w:w="15" w:type="dxa"/>
              <w:bottom w:w="0" w:type="dxa"/>
              <w:right w:w="15" w:type="dxa"/>
            </w:tcMar>
            <w:vAlign w:val="center"/>
          </w:tcPr>
          <w:p w:rsidR="00377F18" w:rsidRPr="00D66DF0" w:rsidRDefault="00377F18" w:rsidP="004F6980">
            <w:pPr>
              <w:spacing w:after="0"/>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Расход горячей воды одним жителем, л/сут</w:t>
            </w:r>
          </w:p>
        </w:tc>
        <w:tc>
          <w:tcPr>
            <w:tcW w:w="0" w:type="auto"/>
            <w:vMerge w:val="restart"/>
            <w:shd w:val="clear" w:color="auto" w:fill="548DD4"/>
            <w:tcMar>
              <w:top w:w="15" w:type="dxa"/>
              <w:left w:w="15" w:type="dxa"/>
              <w:bottom w:w="0" w:type="dxa"/>
              <w:right w:w="15" w:type="dxa"/>
            </w:tcMar>
            <w:vAlign w:val="center"/>
          </w:tcPr>
          <w:p w:rsidR="00377F18" w:rsidRPr="00D66DF0" w:rsidRDefault="00377F18" w:rsidP="004F6980">
            <w:pPr>
              <w:spacing w:after="0"/>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Среднечасовой расход тепловой энергии на 1 жителя, ккал/ч</w:t>
            </w:r>
          </w:p>
        </w:tc>
      </w:tr>
      <w:tr w:rsidR="00377F18" w:rsidRPr="00D66DF0">
        <w:trPr>
          <w:trHeight w:val="317"/>
          <w:tblHeader/>
          <w:jc w:val="center"/>
        </w:trPr>
        <w:tc>
          <w:tcPr>
            <w:tcW w:w="0" w:type="auto"/>
            <w:vMerge/>
            <w:shd w:val="clear" w:color="auto" w:fill="548DD4"/>
            <w:vAlign w:val="center"/>
          </w:tcPr>
          <w:p w:rsidR="00377F18" w:rsidRPr="00D66DF0" w:rsidRDefault="00377F18" w:rsidP="004F6980">
            <w:pPr>
              <w:spacing w:after="0"/>
              <w:jc w:val="center"/>
              <w:rPr>
                <w:rFonts w:ascii="Times New Roman" w:hAnsi="Times New Roman" w:cs="Times New Roman"/>
                <w:color w:val="000000"/>
                <w:sz w:val="20"/>
                <w:szCs w:val="20"/>
              </w:rPr>
            </w:pPr>
          </w:p>
        </w:tc>
        <w:tc>
          <w:tcPr>
            <w:tcW w:w="0" w:type="auto"/>
            <w:vMerge/>
            <w:shd w:val="clear" w:color="auto" w:fill="548DD4"/>
            <w:vAlign w:val="center"/>
          </w:tcPr>
          <w:p w:rsidR="00377F18" w:rsidRPr="00D66DF0" w:rsidRDefault="00377F18" w:rsidP="004F6980">
            <w:pPr>
              <w:spacing w:after="0"/>
              <w:jc w:val="center"/>
              <w:rPr>
                <w:rFonts w:ascii="Times New Roman" w:hAnsi="Times New Roman" w:cs="Times New Roman"/>
                <w:color w:val="000000"/>
                <w:sz w:val="20"/>
                <w:szCs w:val="20"/>
              </w:rPr>
            </w:pPr>
          </w:p>
        </w:tc>
        <w:tc>
          <w:tcPr>
            <w:tcW w:w="0" w:type="auto"/>
            <w:vMerge/>
            <w:shd w:val="clear" w:color="auto" w:fill="548DD4"/>
            <w:vAlign w:val="center"/>
          </w:tcPr>
          <w:p w:rsidR="00377F18" w:rsidRPr="00D66DF0" w:rsidRDefault="00377F18" w:rsidP="004F6980">
            <w:pPr>
              <w:spacing w:after="0"/>
              <w:jc w:val="center"/>
              <w:rPr>
                <w:rFonts w:ascii="Times New Roman" w:hAnsi="Times New Roman" w:cs="Times New Roman"/>
                <w:color w:val="000000"/>
                <w:sz w:val="20"/>
                <w:szCs w:val="20"/>
              </w:rPr>
            </w:pPr>
          </w:p>
        </w:tc>
      </w:tr>
      <w:tr w:rsidR="00377F18" w:rsidRPr="00D66DF0">
        <w:trPr>
          <w:trHeight w:val="317"/>
          <w:tblHeader/>
          <w:jc w:val="center"/>
        </w:trPr>
        <w:tc>
          <w:tcPr>
            <w:tcW w:w="0" w:type="auto"/>
            <w:vMerge/>
            <w:shd w:val="clear" w:color="auto" w:fill="548DD4"/>
            <w:vAlign w:val="center"/>
          </w:tcPr>
          <w:p w:rsidR="00377F18" w:rsidRPr="00D66DF0" w:rsidRDefault="00377F18" w:rsidP="004F6980">
            <w:pPr>
              <w:spacing w:after="0"/>
              <w:jc w:val="center"/>
              <w:rPr>
                <w:rFonts w:ascii="Times New Roman" w:hAnsi="Times New Roman" w:cs="Times New Roman"/>
                <w:color w:val="000000"/>
                <w:sz w:val="20"/>
                <w:szCs w:val="20"/>
              </w:rPr>
            </w:pPr>
          </w:p>
        </w:tc>
        <w:tc>
          <w:tcPr>
            <w:tcW w:w="0" w:type="auto"/>
            <w:vMerge/>
            <w:shd w:val="clear" w:color="auto" w:fill="548DD4"/>
            <w:vAlign w:val="center"/>
          </w:tcPr>
          <w:p w:rsidR="00377F18" w:rsidRPr="00D66DF0" w:rsidRDefault="00377F18" w:rsidP="004F6980">
            <w:pPr>
              <w:spacing w:after="0"/>
              <w:jc w:val="center"/>
              <w:rPr>
                <w:rFonts w:ascii="Times New Roman" w:hAnsi="Times New Roman" w:cs="Times New Roman"/>
                <w:color w:val="000000"/>
                <w:sz w:val="20"/>
                <w:szCs w:val="20"/>
              </w:rPr>
            </w:pPr>
          </w:p>
        </w:tc>
        <w:tc>
          <w:tcPr>
            <w:tcW w:w="0" w:type="auto"/>
            <w:vMerge/>
            <w:shd w:val="clear" w:color="auto" w:fill="548DD4"/>
            <w:vAlign w:val="center"/>
          </w:tcPr>
          <w:p w:rsidR="00377F18" w:rsidRPr="00D66DF0" w:rsidRDefault="00377F18" w:rsidP="004F6980">
            <w:pPr>
              <w:spacing w:after="0"/>
              <w:jc w:val="center"/>
              <w:rPr>
                <w:rFonts w:ascii="Times New Roman" w:hAnsi="Times New Roman" w:cs="Times New Roman"/>
                <w:color w:val="000000"/>
                <w:sz w:val="20"/>
                <w:szCs w:val="20"/>
              </w:rPr>
            </w:pPr>
          </w:p>
        </w:tc>
      </w:tr>
      <w:tr w:rsidR="00377F18" w:rsidRPr="00D66DF0">
        <w:trPr>
          <w:trHeight w:val="20"/>
          <w:jc w:val="center"/>
        </w:trPr>
        <w:tc>
          <w:tcPr>
            <w:tcW w:w="0" w:type="auto"/>
            <w:tcMar>
              <w:top w:w="15" w:type="dxa"/>
              <w:left w:w="15" w:type="dxa"/>
              <w:bottom w:w="0" w:type="dxa"/>
              <w:right w:w="15" w:type="dxa"/>
            </w:tcMar>
            <w:vAlign w:val="center"/>
          </w:tcPr>
          <w:p w:rsidR="00377F18" w:rsidRPr="00D66DF0" w:rsidRDefault="00377F18" w:rsidP="004F6980">
            <w:pPr>
              <w:spacing w:after="0"/>
              <w:ind w:left="160"/>
              <w:rPr>
                <w:rFonts w:ascii="Times New Roman" w:hAnsi="Times New Roman" w:cs="Times New Roman"/>
                <w:color w:val="000000"/>
                <w:sz w:val="20"/>
                <w:szCs w:val="20"/>
              </w:rPr>
            </w:pPr>
            <w:r w:rsidRPr="00D66DF0">
              <w:rPr>
                <w:rFonts w:ascii="Times New Roman" w:hAnsi="Times New Roman" w:cs="Times New Roman"/>
                <w:color w:val="000000"/>
                <w:sz w:val="20"/>
                <w:szCs w:val="20"/>
              </w:rPr>
              <w:t>С водопроводом и канализацией, без ванн</w:t>
            </w:r>
          </w:p>
        </w:tc>
        <w:tc>
          <w:tcPr>
            <w:tcW w:w="0" w:type="auto"/>
            <w:noWrap/>
            <w:tcMar>
              <w:top w:w="15" w:type="dxa"/>
              <w:left w:w="15" w:type="dxa"/>
              <w:bottom w:w="0" w:type="dxa"/>
              <w:right w:w="15" w:type="dxa"/>
            </w:tcMar>
            <w:vAlign w:val="center"/>
          </w:tcPr>
          <w:p w:rsidR="00377F18" w:rsidRPr="00D66DF0" w:rsidRDefault="00377F18"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40</w:t>
            </w:r>
          </w:p>
        </w:tc>
        <w:tc>
          <w:tcPr>
            <w:tcW w:w="0" w:type="auto"/>
            <w:noWrap/>
            <w:tcMar>
              <w:top w:w="15" w:type="dxa"/>
              <w:left w:w="15" w:type="dxa"/>
              <w:bottom w:w="0" w:type="dxa"/>
              <w:right w:w="15" w:type="dxa"/>
            </w:tcMar>
            <w:vAlign w:val="center"/>
          </w:tcPr>
          <w:p w:rsidR="00377F18" w:rsidRPr="00D66DF0" w:rsidRDefault="00377F18"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91,67</w:t>
            </w:r>
          </w:p>
        </w:tc>
      </w:tr>
      <w:tr w:rsidR="00377F18" w:rsidRPr="00D66DF0">
        <w:trPr>
          <w:trHeight w:val="20"/>
          <w:jc w:val="center"/>
        </w:trPr>
        <w:tc>
          <w:tcPr>
            <w:tcW w:w="0" w:type="auto"/>
            <w:tcMar>
              <w:top w:w="15" w:type="dxa"/>
              <w:left w:w="15" w:type="dxa"/>
              <w:bottom w:w="0" w:type="dxa"/>
              <w:right w:w="15" w:type="dxa"/>
            </w:tcMar>
            <w:vAlign w:val="center"/>
          </w:tcPr>
          <w:p w:rsidR="00377F18" w:rsidRPr="00D66DF0" w:rsidRDefault="00377F18" w:rsidP="004F6980">
            <w:pPr>
              <w:spacing w:after="0"/>
              <w:ind w:left="160"/>
              <w:rPr>
                <w:rFonts w:ascii="Times New Roman" w:hAnsi="Times New Roman" w:cs="Times New Roman"/>
                <w:color w:val="000000"/>
                <w:sz w:val="20"/>
                <w:szCs w:val="20"/>
              </w:rPr>
            </w:pPr>
            <w:r w:rsidRPr="00D66DF0">
              <w:rPr>
                <w:rFonts w:ascii="Times New Roman" w:hAnsi="Times New Roman" w:cs="Times New Roman"/>
                <w:color w:val="000000"/>
                <w:sz w:val="20"/>
                <w:szCs w:val="20"/>
              </w:rPr>
              <w:t>То же, с газоснабжением</w:t>
            </w:r>
          </w:p>
        </w:tc>
        <w:tc>
          <w:tcPr>
            <w:tcW w:w="0" w:type="auto"/>
            <w:noWrap/>
            <w:tcMar>
              <w:top w:w="15" w:type="dxa"/>
              <w:left w:w="15" w:type="dxa"/>
              <w:bottom w:w="0" w:type="dxa"/>
              <w:right w:w="15" w:type="dxa"/>
            </w:tcMar>
            <w:vAlign w:val="center"/>
          </w:tcPr>
          <w:p w:rsidR="00377F18" w:rsidRPr="00D66DF0" w:rsidRDefault="00377F18"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48</w:t>
            </w:r>
          </w:p>
        </w:tc>
        <w:tc>
          <w:tcPr>
            <w:tcW w:w="0" w:type="auto"/>
            <w:noWrap/>
            <w:tcMar>
              <w:top w:w="15" w:type="dxa"/>
              <w:left w:w="15" w:type="dxa"/>
              <w:bottom w:w="0" w:type="dxa"/>
              <w:right w:w="15" w:type="dxa"/>
            </w:tcMar>
            <w:vAlign w:val="center"/>
          </w:tcPr>
          <w:p w:rsidR="00377F18" w:rsidRPr="00D66DF0" w:rsidRDefault="00377F18"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110,00</w:t>
            </w:r>
          </w:p>
        </w:tc>
      </w:tr>
      <w:tr w:rsidR="00377F18" w:rsidRPr="00D66DF0">
        <w:trPr>
          <w:trHeight w:val="20"/>
          <w:jc w:val="center"/>
        </w:trPr>
        <w:tc>
          <w:tcPr>
            <w:tcW w:w="0" w:type="auto"/>
            <w:tcMar>
              <w:top w:w="15" w:type="dxa"/>
              <w:left w:w="15" w:type="dxa"/>
              <w:bottom w:w="0" w:type="dxa"/>
              <w:right w:w="15" w:type="dxa"/>
            </w:tcMar>
            <w:vAlign w:val="center"/>
          </w:tcPr>
          <w:p w:rsidR="00377F18" w:rsidRPr="00D66DF0" w:rsidRDefault="00377F18" w:rsidP="004F6980">
            <w:pPr>
              <w:spacing w:after="0"/>
              <w:ind w:left="160"/>
              <w:rPr>
                <w:rFonts w:ascii="Times New Roman" w:hAnsi="Times New Roman" w:cs="Times New Roman"/>
                <w:color w:val="000000"/>
                <w:sz w:val="20"/>
                <w:szCs w:val="20"/>
              </w:rPr>
            </w:pPr>
            <w:r w:rsidRPr="00D66DF0">
              <w:rPr>
                <w:rFonts w:ascii="Times New Roman" w:hAnsi="Times New Roman" w:cs="Times New Roman"/>
                <w:color w:val="000000"/>
                <w:sz w:val="20"/>
                <w:szCs w:val="20"/>
              </w:rPr>
              <w:t>С водопроводом, канализацией и ваннами с вод</w:t>
            </w:r>
            <w:r w:rsidRPr="00D66DF0">
              <w:rPr>
                <w:rFonts w:ascii="Times New Roman" w:hAnsi="Times New Roman" w:cs="Times New Roman"/>
                <w:color w:val="000000"/>
                <w:sz w:val="20"/>
                <w:szCs w:val="20"/>
              </w:rPr>
              <w:t>о</w:t>
            </w:r>
            <w:r w:rsidRPr="00D66DF0">
              <w:rPr>
                <w:rFonts w:ascii="Times New Roman" w:hAnsi="Times New Roman" w:cs="Times New Roman"/>
                <w:color w:val="000000"/>
                <w:sz w:val="20"/>
                <w:szCs w:val="20"/>
              </w:rPr>
              <w:t>нагревателями, работающими на твердом топливе</w:t>
            </w:r>
          </w:p>
        </w:tc>
        <w:tc>
          <w:tcPr>
            <w:tcW w:w="0" w:type="auto"/>
            <w:noWrap/>
            <w:tcMar>
              <w:top w:w="15" w:type="dxa"/>
              <w:left w:w="15" w:type="dxa"/>
              <w:bottom w:w="0" w:type="dxa"/>
              <w:right w:w="15" w:type="dxa"/>
            </w:tcMar>
            <w:vAlign w:val="center"/>
          </w:tcPr>
          <w:p w:rsidR="00377F18" w:rsidRPr="00D66DF0" w:rsidRDefault="00377F18"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60</w:t>
            </w:r>
          </w:p>
        </w:tc>
        <w:tc>
          <w:tcPr>
            <w:tcW w:w="0" w:type="auto"/>
            <w:noWrap/>
            <w:tcMar>
              <w:top w:w="15" w:type="dxa"/>
              <w:left w:w="15" w:type="dxa"/>
              <w:bottom w:w="0" w:type="dxa"/>
              <w:right w:w="15" w:type="dxa"/>
            </w:tcMar>
            <w:vAlign w:val="center"/>
          </w:tcPr>
          <w:p w:rsidR="00377F18" w:rsidRPr="00D66DF0" w:rsidRDefault="00377F18"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137,50</w:t>
            </w:r>
          </w:p>
        </w:tc>
      </w:tr>
      <w:tr w:rsidR="00377F18" w:rsidRPr="00D66DF0">
        <w:trPr>
          <w:trHeight w:val="20"/>
          <w:jc w:val="center"/>
        </w:trPr>
        <w:tc>
          <w:tcPr>
            <w:tcW w:w="0" w:type="auto"/>
            <w:tcMar>
              <w:top w:w="15" w:type="dxa"/>
              <w:left w:w="15" w:type="dxa"/>
              <w:bottom w:w="0" w:type="dxa"/>
              <w:right w:w="15" w:type="dxa"/>
            </w:tcMar>
            <w:vAlign w:val="center"/>
          </w:tcPr>
          <w:p w:rsidR="00377F18" w:rsidRPr="00D66DF0" w:rsidRDefault="00377F18" w:rsidP="004F6980">
            <w:pPr>
              <w:spacing w:after="0"/>
              <w:ind w:left="160"/>
              <w:rPr>
                <w:rFonts w:ascii="Times New Roman" w:hAnsi="Times New Roman" w:cs="Times New Roman"/>
                <w:color w:val="000000"/>
                <w:sz w:val="20"/>
                <w:szCs w:val="20"/>
              </w:rPr>
            </w:pPr>
            <w:r w:rsidRPr="00D66DF0">
              <w:rPr>
                <w:rFonts w:ascii="Times New Roman" w:hAnsi="Times New Roman" w:cs="Times New Roman"/>
                <w:color w:val="000000"/>
                <w:sz w:val="20"/>
                <w:szCs w:val="20"/>
              </w:rPr>
              <w:t>То же, с газовыми водонагревателями</w:t>
            </w:r>
          </w:p>
        </w:tc>
        <w:tc>
          <w:tcPr>
            <w:tcW w:w="0" w:type="auto"/>
            <w:noWrap/>
            <w:tcMar>
              <w:top w:w="15" w:type="dxa"/>
              <w:left w:w="15" w:type="dxa"/>
              <w:bottom w:w="0" w:type="dxa"/>
              <w:right w:w="15" w:type="dxa"/>
            </w:tcMar>
            <w:vAlign w:val="center"/>
          </w:tcPr>
          <w:p w:rsidR="00377F18" w:rsidRPr="00D66DF0" w:rsidRDefault="00377F18"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85</w:t>
            </w:r>
          </w:p>
        </w:tc>
        <w:tc>
          <w:tcPr>
            <w:tcW w:w="0" w:type="auto"/>
            <w:noWrap/>
            <w:tcMar>
              <w:top w:w="15" w:type="dxa"/>
              <w:left w:w="15" w:type="dxa"/>
              <w:bottom w:w="0" w:type="dxa"/>
              <w:right w:w="15" w:type="dxa"/>
            </w:tcMar>
            <w:vAlign w:val="center"/>
          </w:tcPr>
          <w:p w:rsidR="00377F18" w:rsidRPr="00D66DF0" w:rsidRDefault="00377F18"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194,79</w:t>
            </w:r>
          </w:p>
        </w:tc>
      </w:tr>
      <w:tr w:rsidR="00377F18" w:rsidRPr="00D66DF0">
        <w:trPr>
          <w:trHeight w:val="20"/>
          <w:jc w:val="center"/>
        </w:trPr>
        <w:tc>
          <w:tcPr>
            <w:tcW w:w="0" w:type="auto"/>
            <w:tcMar>
              <w:top w:w="15" w:type="dxa"/>
              <w:left w:w="15" w:type="dxa"/>
              <w:bottom w:w="0" w:type="dxa"/>
              <w:right w:w="15" w:type="dxa"/>
            </w:tcMar>
            <w:vAlign w:val="center"/>
          </w:tcPr>
          <w:p w:rsidR="00377F18" w:rsidRPr="00D66DF0" w:rsidRDefault="00377F18" w:rsidP="004F6980">
            <w:pPr>
              <w:spacing w:after="0"/>
              <w:ind w:left="160"/>
              <w:rPr>
                <w:rFonts w:ascii="Times New Roman" w:hAnsi="Times New Roman" w:cs="Times New Roman"/>
                <w:color w:val="000000"/>
                <w:sz w:val="20"/>
                <w:szCs w:val="20"/>
              </w:rPr>
            </w:pPr>
            <w:r w:rsidRPr="00D66DF0">
              <w:rPr>
                <w:rFonts w:ascii="Times New Roman" w:hAnsi="Times New Roman" w:cs="Times New Roman"/>
                <w:color w:val="000000"/>
                <w:sz w:val="20"/>
                <w:szCs w:val="20"/>
              </w:rPr>
              <w:t>С централизованным горячим водоснабжением и с сидячими ваннами</w:t>
            </w:r>
          </w:p>
        </w:tc>
        <w:tc>
          <w:tcPr>
            <w:tcW w:w="0" w:type="auto"/>
            <w:noWrap/>
            <w:tcMar>
              <w:top w:w="15" w:type="dxa"/>
              <w:left w:w="15" w:type="dxa"/>
              <w:bottom w:w="0" w:type="dxa"/>
              <w:right w:w="15" w:type="dxa"/>
            </w:tcMar>
            <w:vAlign w:val="center"/>
          </w:tcPr>
          <w:p w:rsidR="00377F18" w:rsidRPr="00D66DF0" w:rsidRDefault="00377F18"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w:t>
            </w:r>
          </w:p>
        </w:tc>
        <w:tc>
          <w:tcPr>
            <w:tcW w:w="0" w:type="auto"/>
            <w:noWrap/>
            <w:tcMar>
              <w:top w:w="15" w:type="dxa"/>
              <w:left w:w="15" w:type="dxa"/>
              <w:bottom w:w="0" w:type="dxa"/>
              <w:right w:w="15" w:type="dxa"/>
            </w:tcMar>
            <w:vAlign w:val="center"/>
          </w:tcPr>
          <w:p w:rsidR="00377F18" w:rsidRPr="00D66DF0" w:rsidRDefault="00377F18"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217,71</w:t>
            </w:r>
          </w:p>
        </w:tc>
      </w:tr>
      <w:tr w:rsidR="00377F18" w:rsidRPr="00D66DF0">
        <w:trPr>
          <w:trHeight w:val="20"/>
          <w:jc w:val="center"/>
        </w:trPr>
        <w:tc>
          <w:tcPr>
            <w:tcW w:w="0" w:type="auto"/>
            <w:tcMar>
              <w:top w:w="15" w:type="dxa"/>
              <w:left w:w="15" w:type="dxa"/>
              <w:bottom w:w="0" w:type="dxa"/>
              <w:right w:w="15" w:type="dxa"/>
            </w:tcMar>
            <w:vAlign w:val="center"/>
          </w:tcPr>
          <w:p w:rsidR="00377F18" w:rsidRPr="00D66DF0" w:rsidRDefault="00377F18" w:rsidP="004F6980">
            <w:pPr>
              <w:spacing w:after="0"/>
              <w:ind w:left="160"/>
              <w:rPr>
                <w:rFonts w:ascii="Times New Roman" w:hAnsi="Times New Roman" w:cs="Times New Roman"/>
                <w:color w:val="000000"/>
                <w:sz w:val="20"/>
                <w:szCs w:val="20"/>
              </w:rPr>
            </w:pPr>
            <w:r w:rsidRPr="00D66DF0">
              <w:rPr>
                <w:rFonts w:ascii="Times New Roman" w:hAnsi="Times New Roman" w:cs="Times New Roman"/>
                <w:color w:val="000000"/>
                <w:sz w:val="20"/>
                <w:szCs w:val="20"/>
              </w:rPr>
              <w:t>То же, с ваннами длиной 1500 - 1700 мм</w:t>
            </w:r>
          </w:p>
        </w:tc>
        <w:tc>
          <w:tcPr>
            <w:tcW w:w="0" w:type="auto"/>
            <w:noWrap/>
            <w:tcMar>
              <w:top w:w="15" w:type="dxa"/>
              <w:left w:w="15" w:type="dxa"/>
              <w:bottom w:w="0" w:type="dxa"/>
              <w:right w:w="15" w:type="dxa"/>
            </w:tcMar>
            <w:vAlign w:val="center"/>
          </w:tcPr>
          <w:p w:rsidR="00377F18" w:rsidRPr="00D66DF0" w:rsidRDefault="00377F18"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0" w:type="auto"/>
            <w:noWrap/>
            <w:tcMar>
              <w:top w:w="15" w:type="dxa"/>
              <w:left w:w="15" w:type="dxa"/>
              <w:bottom w:w="0" w:type="dxa"/>
              <w:right w:w="15" w:type="dxa"/>
            </w:tcMar>
            <w:vAlign w:val="center"/>
          </w:tcPr>
          <w:p w:rsidR="00377F18" w:rsidRPr="00D66DF0" w:rsidRDefault="00377F18"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229,17</w:t>
            </w:r>
          </w:p>
        </w:tc>
      </w:tr>
    </w:tbl>
    <w:p w:rsidR="00377F18" w:rsidRPr="00D66DF0" w:rsidRDefault="00377F18" w:rsidP="0083322C">
      <w:pPr>
        <w:pStyle w:val="00"/>
        <w:rPr>
          <w:sz w:val="24"/>
          <w:szCs w:val="24"/>
        </w:rPr>
        <w:sectPr w:rsidR="00377F18" w:rsidRPr="00D66DF0" w:rsidSect="00473F2B">
          <w:pgSz w:w="11906" w:h="16838"/>
          <w:pgMar w:top="1134" w:right="567" w:bottom="1134" w:left="1701" w:header="709" w:footer="397" w:gutter="0"/>
          <w:cols w:space="720"/>
        </w:sect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lastRenderedPageBreak/>
        <w:t>Удельные характеристики расхода тепловой энергии на горячее водоснабжение общественных зданий в расчете на 1 потреб</w:t>
      </w:r>
      <w:r w:rsidRPr="00D66DF0">
        <w:rPr>
          <w:rFonts w:ascii="Times New Roman" w:hAnsi="Times New Roman" w:cs="Times New Roman"/>
          <w:b w:val="0"/>
          <w:bCs w:val="0"/>
          <w:sz w:val="24"/>
          <w:szCs w:val="24"/>
        </w:rPr>
        <w:t>и</w:t>
      </w:r>
      <w:r w:rsidRPr="00D66DF0">
        <w:rPr>
          <w:rFonts w:ascii="Times New Roman" w:hAnsi="Times New Roman" w:cs="Times New Roman"/>
          <w:b w:val="0"/>
          <w:bCs w:val="0"/>
          <w:sz w:val="24"/>
          <w:szCs w:val="24"/>
        </w:rPr>
        <w:t>теля, ккал/ч</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51"/>
        <w:gridCol w:w="1872"/>
        <w:gridCol w:w="3543"/>
        <w:gridCol w:w="2197"/>
        <w:gridCol w:w="1709"/>
        <w:gridCol w:w="1414"/>
      </w:tblGrid>
      <w:tr w:rsidR="00377F18" w:rsidRPr="00D66DF0">
        <w:trPr>
          <w:trHeight w:val="20"/>
          <w:tblHeader/>
        </w:trPr>
        <w:tc>
          <w:tcPr>
            <w:tcW w:w="1370" w:type="pct"/>
            <w:shd w:val="clear" w:color="auto" w:fill="548DD4"/>
            <w:vAlign w:val="center"/>
          </w:tcPr>
          <w:p w:rsidR="00377F18" w:rsidRPr="00D66DF0" w:rsidRDefault="00377F18" w:rsidP="004F698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Категория потребителей ГВС</w:t>
            </w:r>
          </w:p>
        </w:tc>
        <w:tc>
          <w:tcPr>
            <w:tcW w:w="633" w:type="pct"/>
            <w:shd w:val="clear" w:color="auto" w:fill="548DD4"/>
            <w:vAlign w:val="center"/>
          </w:tcPr>
          <w:p w:rsidR="00377F18" w:rsidRPr="00D66DF0" w:rsidRDefault="00377F18" w:rsidP="004F698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Единица измер</w:t>
            </w:r>
            <w:r w:rsidRPr="00D66DF0">
              <w:rPr>
                <w:rFonts w:ascii="Times New Roman" w:hAnsi="Times New Roman" w:cs="Times New Roman"/>
                <w:b/>
                <w:bCs/>
                <w:color w:val="000000"/>
                <w:sz w:val="20"/>
                <w:szCs w:val="20"/>
                <w:lang w:eastAsia="ru-RU"/>
              </w:rPr>
              <w:t>е</w:t>
            </w:r>
            <w:r w:rsidRPr="00D66DF0">
              <w:rPr>
                <w:rFonts w:ascii="Times New Roman" w:hAnsi="Times New Roman" w:cs="Times New Roman"/>
                <w:b/>
                <w:bCs/>
                <w:color w:val="000000"/>
                <w:sz w:val="20"/>
                <w:szCs w:val="20"/>
                <w:lang w:eastAsia="ru-RU"/>
              </w:rPr>
              <w:t>ния</w:t>
            </w:r>
          </w:p>
        </w:tc>
        <w:tc>
          <w:tcPr>
            <w:tcW w:w="1198" w:type="pct"/>
            <w:shd w:val="clear" w:color="auto" w:fill="548DD4"/>
            <w:vAlign w:val="center"/>
          </w:tcPr>
          <w:p w:rsidR="00377F18" w:rsidRPr="00D66DF0" w:rsidRDefault="00377F18" w:rsidP="004F698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Расчетные (удельные) средние за год суточные расходы воды, л/сут, на единицу измерения</w:t>
            </w:r>
          </w:p>
        </w:tc>
        <w:tc>
          <w:tcPr>
            <w:tcW w:w="743" w:type="pct"/>
            <w:shd w:val="clear" w:color="auto" w:fill="548DD4"/>
            <w:vAlign w:val="center"/>
          </w:tcPr>
          <w:p w:rsidR="00377F18" w:rsidRPr="00D66DF0" w:rsidRDefault="00377F18" w:rsidP="004F698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Продолжительность водоразбора, ч</w:t>
            </w:r>
          </w:p>
        </w:tc>
        <w:tc>
          <w:tcPr>
            <w:tcW w:w="1057" w:type="pct"/>
            <w:gridSpan w:val="2"/>
            <w:shd w:val="clear" w:color="auto" w:fill="548DD4"/>
            <w:vAlign w:val="center"/>
          </w:tcPr>
          <w:p w:rsidR="00377F18" w:rsidRPr="00D66DF0" w:rsidRDefault="00377F18" w:rsidP="004F698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Среднечасовая нагрузка ГВС в расчете на 1 единицу</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Общежития</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bottom"/>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общими душевыми</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114,58</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душами при всех жилых комнатах</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183,33</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Гостиницы, пансионаты и мотели</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общими ванными и душами</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160,42</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душами во всех номерах</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320,83</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ваннами во всех номерах</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412,50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Больницы</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общими ванными и душами</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171,88</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санитарными узлыми, приближенными к палатам</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206,25</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инфекционные</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252,08</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Санатории и дома отдыха</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общими душевыми</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148,96</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душами при всех жилых комнатах</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171,88</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ваннами при всех жилых комнатах</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229,17</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Физкультурно-оздоровительные учр</w:t>
            </w:r>
            <w:r w:rsidRPr="00D66DF0">
              <w:rPr>
                <w:rFonts w:ascii="Times New Roman" w:hAnsi="Times New Roman" w:cs="Times New Roman"/>
                <w:color w:val="000000"/>
                <w:sz w:val="20"/>
                <w:szCs w:val="20"/>
                <w:lang w:eastAsia="ru-RU"/>
              </w:rPr>
              <w:t>е</w:t>
            </w:r>
            <w:r w:rsidRPr="00D66DF0">
              <w:rPr>
                <w:rFonts w:ascii="Times New Roman" w:hAnsi="Times New Roman" w:cs="Times New Roman"/>
                <w:color w:val="000000"/>
                <w:sz w:val="20"/>
                <w:szCs w:val="20"/>
                <w:lang w:eastAsia="ru-RU"/>
              </w:rPr>
              <w:t>ждения</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 столовыми на полуфабрикатах, без сти</w:t>
            </w:r>
            <w:r w:rsidRPr="00D66DF0">
              <w:rPr>
                <w:rFonts w:ascii="Times New Roman" w:hAnsi="Times New Roman" w:cs="Times New Roman"/>
                <w:color w:val="000000"/>
                <w:sz w:val="20"/>
                <w:szCs w:val="20"/>
                <w:lang w:eastAsia="ru-RU"/>
              </w:rPr>
              <w:t>р</w:t>
            </w:r>
            <w:r w:rsidRPr="00D66DF0">
              <w:rPr>
                <w:rFonts w:ascii="Times New Roman" w:hAnsi="Times New Roman" w:cs="Times New Roman"/>
                <w:color w:val="000000"/>
                <w:sz w:val="20"/>
                <w:szCs w:val="20"/>
                <w:lang w:eastAsia="ru-RU"/>
              </w:rPr>
              <w:t>ки белья</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место</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68,75</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 столовыми, работающими на сырье, и прачечными</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место</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229,17</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Дошкольные образовательные учрежд</w:t>
            </w:r>
            <w:r w:rsidRPr="00D66DF0">
              <w:rPr>
                <w:rFonts w:ascii="Times New Roman" w:hAnsi="Times New Roman" w:cs="Times New Roman"/>
                <w:color w:val="000000"/>
                <w:sz w:val="20"/>
                <w:szCs w:val="20"/>
                <w:lang w:eastAsia="ru-RU"/>
              </w:rPr>
              <w:t>е</w:t>
            </w:r>
            <w:r w:rsidRPr="00D66DF0">
              <w:rPr>
                <w:rFonts w:ascii="Times New Roman" w:hAnsi="Times New Roman" w:cs="Times New Roman"/>
                <w:color w:val="000000"/>
                <w:sz w:val="20"/>
                <w:szCs w:val="20"/>
                <w:lang w:eastAsia="ru-RU"/>
              </w:rPr>
              <w:t>ния и школы-интернаты</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дневным пребыванием детей</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 столовыми на полуфабрикатах</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ребенок</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110,00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 столовыми, работающими на сырье, и прачечными</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ребенок</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165,00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круглосуточным пребыванием детей:</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 столовыми на полуфабрикатах</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ребенок</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68,75</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 столовыми, работающими на сырье, и прачечными</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ребенок</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91,67</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lastRenderedPageBreak/>
              <w:t>7. Учебные заведения с душевыми при ги</w:t>
            </w:r>
            <w:r w:rsidRPr="00D66DF0">
              <w:rPr>
                <w:rFonts w:ascii="Times New Roman" w:hAnsi="Times New Roman" w:cs="Times New Roman"/>
                <w:color w:val="000000"/>
                <w:sz w:val="20"/>
                <w:szCs w:val="20"/>
                <w:lang w:eastAsia="ru-RU"/>
              </w:rPr>
              <w:t>м</w:t>
            </w:r>
            <w:r w:rsidRPr="00D66DF0">
              <w:rPr>
                <w:rFonts w:ascii="Times New Roman" w:hAnsi="Times New Roman" w:cs="Times New Roman"/>
                <w:color w:val="000000"/>
                <w:sz w:val="20"/>
                <w:szCs w:val="20"/>
                <w:lang w:eastAsia="ru-RU"/>
              </w:rPr>
              <w:t>настических залах и столовыми, работа</w:t>
            </w:r>
            <w:r w:rsidRPr="00D66DF0">
              <w:rPr>
                <w:rFonts w:ascii="Times New Roman" w:hAnsi="Times New Roman" w:cs="Times New Roman"/>
                <w:color w:val="000000"/>
                <w:sz w:val="20"/>
                <w:szCs w:val="20"/>
                <w:lang w:eastAsia="ru-RU"/>
              </w:rPr>
              <w:t>ю</w:t>
            </w:r>
            <w:r w:rsidRPr="00D66DF0">
              <w:rPr>
                <w:rFonts w:ascii="Times New Roman" w:hAnsi="Times New Roman" w:cs="Times New Roman"/>
                <w:color w:val="000000"/>
                <w:sz w:val="20"/>
                <w:szCs w:val="20"/>
                <w:lang w:eastAsia="ru-RU"/>
              </w:rPr>
              <w:t>щими на полуфабрикатах</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учащийся или 1 преподаватель</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55,00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 Административные здания</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работающий</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41,25</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 Предприятия общественного питания с приготовлением пищи, реализуемой в об</w:t>
            </w:r>
            <w:r w:rsidRPr="00D66DF0">
              <w:rPr>
                <w:rFonts w:ascii="Times New Roman" w:hAnsi="Times New Roman" w:cs="Times New Roman"/>
                <w:color w:val="000000"/>
                <w:sz w:val="20"/>
                <w:szCs w:val="20"/>
                <w:lang w:eastAsia="ru-RU"/>
              </w:rPr>
              <w:t>е</w:t>
            </w:r>
            <w:r w:rsidRPr="00D66DF0">
              <w:rPr>
                <w:rFonts w:ascii="Times New Roman" w:hAnsi="Times New Roman" w:cs="Times New Roman"/>
                <w:color w:val="000000"/>
                <w:sz w:val="20"/>
                <w:szCs w:val="20"/>
                <w:lang w:eastAsia="ru-RU"/>
              </w:rPr>
              <w:t>денном зале</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блюдо</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220,00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 Магазины</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продовольственные (без холодильных уст</w:t>
            </w:r>
            <w:r w:rsidRPr="00D66DF0">
              <w:rPr>
                <w:rFonts w:ascii="Times New Roman" w:hAnsi="Times New Roman" w:cs="Times New Roman"/>
                <w:color w:val="000000"/>
                <w:sz w:val="20"/>
                <w:szCs w:val="20"/>
                <w:lang w:eastAsia="ru-RU"/>
              </w:rPr>
              <w:t>а</w:t>
            </w:r>
            <w:r w:rsidRPr="00D66DF0">
              <w:rPr>
                <w:rFonts w:ascii="Times New Roman" w:hAnsi="Times New Roman" w:cs="Times New Roman"/>
                <w:color w:val="000000"/>
                <w:sz w:val="20"/>
                <w:szCs w:val="20"/>
                <w:lang w:eastAsia="ru-RU"/>
              </w:rPr>
              <w:t>новок)</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работник в смену</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82,50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промтоварные</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работник в смену</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55,00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 Поликлиники и амбулатории</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пациент</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22,00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работающий в смену</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66,00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 Аптеки</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торговый зал и подсобные помещения</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работающий</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55,00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лаборатория приготовления лекарств</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работающий</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252,08</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 Парикмахерские</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рабочее место в смену</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151,25</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 Кинотеатры, театры, клубы и досугово-развлекательные учреждения</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зрителей</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41,25</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артистов</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171,88</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 Стадионы и спортзалы</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зрителей</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13,75</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физкультурников с учетом приема душа</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150,00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спортсменов с учетом приема душа</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300,00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 Плавательные бассейны</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зрителей</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место</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9,17</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спортсменов (физкультурников) с уч</w:t>
            </w:r>
            <w:r w:rsidRPr="00D66DF0">
              <w:rPr>
                <w:rFonts w:ascii="Times New Roman" w:hAnsi="Times New Roman" w:cs="Times New Roman"/>
                <w:color w:val="000000"/>
                <w:sz w:val="20"/>
                <w:szCs w:val="20"/>
                <w:lang w:eastAsia="ru-RU"/>
              </w:rPr>
              <w:t>е</w:t>
            </w:r>
            <w:r w:rsidRPr="00D66DF0">
              <w:rPr>
                <w:rFonts w:ascii="Times New Roman" w:hAnsi="Times New Roman" w:cs="Times New Roman"/>
                <w:color w:val="000000"/>
                <w:sz w:val="20"/>
                <w:szCs w:val="20"/>
                <w:lang w:eastAsia="ru-RU"/>
              </w:rPr>
              <w:t>том приема душа</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412,50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 Бани</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мытья в мыльной и ополаскивания в душе</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посетитель</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2200,00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то же, с приемом оздоровительных проц</w:t>
            </w:r>
            <w:r w:rsidRPr="00D66DF0">
              <w:rPr>
                <w:rFonts w:ascii="Times New Roman" w:hAnsi="Times New Roman" w:cs="Times New Roman"/>
                <w:color w:val="000000"/>
                <w:sz w:val="20"/>
                <w:szCs w:val="20"/>
                <w:lang w:eastAsia="ru-RU"/>
              </w:rPr>
              <w:t>е</w:t>
            </w:r>
            <w:r w:rsidRPr="00D66DF0">
              <w:rPr>
                <w:rFonts w:ascii="Times New Roman" w:hAnsi="Times New Roman" w:cs="Times New Roman"/>
                <w:color w:val="000000"/>
                <w:sz w:val="20"/>
                <w:szCs w:val="20"/>
                <w:lang w:eastAsia="ru-RU"/>
              </w:rPr>
              <w:t>дур</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посетитель</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3483,33</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lastRenderedPageBreak/>
              <w:t>душевая кабина</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посетитель</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4400,00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ванная кабина</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посетитель</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6600,00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 Прачечные</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немеханизированные</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кг сухого белья</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825,00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механизированные</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кг сухого белья</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1375,00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 Производственные цехи</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обычные</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 в смену</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75,63</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тепловыделениями свыше 84 кДж на 1 м/ч</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 в смену</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220,00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 Душевые в бытовых помещениях пр</w:t>
            </w:r>
            <w:r w:rsidRPr="00D66DF0">
              <w:rPr>
                <w:rFonts w:ascii="Times New Roman" w:hAnsi="Times New Roman" w:cs="Times New Roman"/>
                <w:color w:val="000000"/>
                <w:sz w:val="20"/>
                <w:szCs w:val="20"/>
                <w:lang w:eastAsia="ru-RU"/>
              </w:rPr>
              <w:t>о</w:t>
            </w:r>
            <w:r w:rsidRPr="00D66DF0">
              <w:rPr>
                <w:rFonts w:ascii="Times New Roman" w:hAnsi="Times New Roman" w:cs="Times New Roman"/>
                <w:color w:val="000000"/>
                <w:sz w:val="20"/>
                <w:szCs w:val="20"/>
                <w:lang w:eastAsia="ru-RU"/>
              </w:rPr>
              <w:t>мышленных предприятий</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душевая</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1856,25</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bl>
    <w:p w:rsidR="00377F18" w:rsidRPr="00D66DF0" w:rsidRDefault="00377F18" w:rsidP="0083322C">
      <w:pPr>
        <w:rPr>
          <w:rFonts w:ascii="Times New Roman" w:hAnsi="Times New Roman" w:cs="Times New Roman"/>
          <w:b/>
          <w:bCs/>
          <w:sz w:val="24"/>
          <w:szCs w:val="24"/>
        </w:rPr>
        <w:sectPr w:rsidR="00377F18" w:rsidRPr="00D66DF0" w:rsidSect="00112899">
          <w:pgSz w:w="16838" w:h="11906" w:orient="landscape"/>
          <w:pgMar w:top="1134" w:right="1134" w:bottom="1134" w:left="1134" w:header="709" w:footer="397" w:gutter="0"/>
          <w:cols w:space="720"/>
          <w:docGrid w:linePitch="299"/>
        </w:sectPr>
      </w:pPr>
    </w:p>
    <w:p w:rsidR="00377F18" w:rsidRPr="00D66DF0" w:rsidRDefault="00377F18" w:rsidP="00BB550B">
      <w:pPr>
        <w:pStyle w:val="116"/>
        <w:numPr>
          <w:ilvl w:val="1"/>
          <w:numId w:val="7"/>
        </w:numPr>
        <w:tabs>
          <w:tab w:val="clear" w:pos="1134"/>
          <w:tab w:val="left" w:pos="1418"/>
        </w:tabs>
        <w:ind w:left="0" w:firstLine="709"/>
        <w:rPr>
          <w:sz w:val="24"/>
          <w:szCs w:val="24"/>
        </w:rPr>
      </w:pPr>
      <w:bookmarkStart w:id="247" w:name="_Toc377471877"/>
      <w:bookmarkStart w:id="248" w:name="_Toc384058663"/>
      <w:bookmarkStart w:id="249" w:name="_Toc386561054"/>
      <w:bookmarkStart w:id="250" w:name="_Toc413776466"/>
      <w:r w:rsidRPr="00D66DF0">
        <w:rPr>
          <w:sz w:val="24"/>
          <w:szCs w:val="24"/>
        </w:rPr>
        <w:lastRenderedPageBreak/>
        <w:t>Прогнозы перспективных удельных расходов тепловой энергии для обеспечения технологических процессов</w:t>
      </w:r>
      <w:bookmarkEnd w:id="247"/>
      <w:bookmarkEnd w:id="248"/>
      <w:bookmarkEnd w:id="249"/>
      <w:bookmarkEnd w:id="250"/>
    </w:p>
    <w:p w:rsidR="00377F18" w:rsidRPr="00D66DF0" w:rsidRDefault="00394542" w:rsidP="00F468D6">
      <w:pPr>
        <w:pStyle w:val="00"/>
        <w:rPr>
          <w:sz w:val="24"/>
          <w:szCs w:val="24"/>
          <w:lang w:eastAsia="ru-RU"/>
        </w:rPr>
      </w:pPr>
      <w:r w:rsidRPr="00D66DF0">
        <w:rPr>
          <w:sz w:val="24"/>
          <w:szCs w:val="24"/>
          <w:lang w:eastAsia="ru-RU"/>
        </w:rPr>
        <w:t>На территории города имеются потребители, использующие тепловую энергию от и</w:t>
      </w:r>
      <w:r w:rsidRPr="00D66DF0">
        <w:rPr>
          <w:sz w:val="24"/>
          <w:szCs w:val="24"/>
          <w:lang w:eastAsia="ru-RU"/>
        </w:rPr>
        <w:t>с</w:t>
      </w:r>
      <w:r w:rsidRPr="00D66DF0">
        <w:rPr>
          <w:sz w:val="24"/>
          <w:szCs w:val="24"/>
          <w:lang w:eastAsia="ru-RU"/>
        </w:rPr>
        <w:t>точников ц</w:t>
      </w:r>
      <w:r w:rsidR="00F468D6" w:rsidRPr="00D66DF0">
        <w:rPr>
          <w:sz w:val="24"/>
          <w:szCs w:val="24"/>
          <w:lang w:eastAsia="ru-RU"/>
        </w:rPr>
        <w:t>ентрализованного теплоснабжения</w:t>
      </w:r>
      <w:r w:rsidRPr="00D66DF0">
        <w:rPr>
          <w:sz w:val="24"/>
          <w:szCs w:val="24"/>
          <w:lang w:eastAsia="ru-RU"/>
        </w:rPr>
        <w:t xml:space="preserve"> для обеспечения технологических процессов.</w:t>
      </w:r>
      <w:r w:rsidR="00F468D6" w:rsidRPr="00D66DF0">
        <w:rPr>
          <w:sz w:val="24"/>
          <w:szCs w:val="24"/>
          <w:lang w:eastAsia="ru-RU"/>
        </w:rPr>
        <w:t xml:space="preserve"> </w:t>
      </w:r>
      <w:r w:rsidRPr="00D66DF0">
        <w:rPr>
          <w:sz w:val="24"/>
          <w:szCs w:val="24"/>
        </w:rPr>
        <w:t>П</w:t>
      </w:r>
      <w:r w:rsidR="00F468D6" w:rsidRPr="00D66DF0">
        <w:rPr>
          <w:sz w:val="24"/>
          <w:szCs w:val="24"/>
        </w:rPr>
        <w:t>рогнозирование п</w:t>
      </w:r>
      <w:r w:rsidRPr="00D66DF0">
        <w:rPr>
          <w:sz w:val="24"/>
          <w:szCs w:val="24"/>
        </w:rPr>
        <w:t>рирост</w:t>
      </w:r>
      <w:r w:rsidR="00F468D6" w:rsidRPr="00D66DF0">
        <w:rPr>
          <w:sz w:val="24"/>
          <w:szCs w:val="24"/>
        </w:rPr>
        <w:t>а</w:t>
      </w:r>
      <w:r w:rsidRPr="00D66DF0">
        <w:rPr>
          <w:sz w:val="24"/>
          <w:szCs w:val="24"/>
        </w:rPr>
        <w:t xml:space="preserve"> теплопотребления новыми предприятиями не представляется возможным в связи с существенной дифференциацией удельно</w:t>
      </w:r>
      <w:r w:rsidR="00F468D6" w:rsidRPr="00D66DF0">
        <w:rPr>
          <w:sz w:val="24"/>
          <w:szCs w:val="24"/>
        </w:rPr>
        <w:t>й</w:t>
      </w:r>
      <w:r w:rsidRPr="00D66DF0">
        <w:rPr>
          <w:sz w:val="24"/>
          <w:szCs w:val="24"/>
        </w:rPr>
        <w:t xml:space="preserve"> технологическо</w:t>
      </w:r>
      <w:r w:rsidR="00F468D6" w:rsidRPr="00D66DF0">
        <w:rPr>
          <w:sz w:val="24"/>
          <w:szCs w:val="24"/>
        </w:rPr>
        <w:t>й</w:t>
      </w:r>
      <w:r w:rsidRPr="00D66DF0">
        <w:rPr>
          <w:sz w:val="24"/>
          <w:szCs w:val="24"/>
        </w:rPr>
        <w:t xml:space="preserve"> </w:t>
      </w:r>
      <w:r w:rsidR="00F468D6" w:rsidRPr="00D66DF0">
        <w:rPr>
          <w:sz w:val="24"/>
          <w:szCs w:val="24"/>
        </w:rPr>
        <w:t>нагрузки</w:t>
      </w:r>
      <w:r w:rsidRPr="00D66DF0">
        <w:rPr>
          <w:sz w:val="24"/>
          <w:szCs w:val="24"/>
        </w:rPr>
        <w:t xml:space="preserve"> в завис</w:t>
      </w:r>
      <w:r w:rsidR="00F468D6" w:rsidRPr="00D66DF0">
        <w:rPr>
          <w:sz w:val="24"/>
          <w:szCs w:val="24"/>
        </w:rPr>
        <w:t>имости от назначения предприятий</w:t>
      </w:r>
      <w:r w:rsidRPr="00D66DF0">
        <w:rPr>
          <w:sz w:val="24"/>
          <w:szCs w:val="24"/>
        </w:rPr>
        <w:t xml:space="preserve">. </w:t>
      </w:r>
      <w:r w:rsidR="00377F18" w:rsidRPr="00D66DF0">
        <w:rPr>
          <w:sz w:val="24"/>
          <w:szCs w:val="24"/>
        </w:rPr>
        <w:t>В случае появления новых производств с технол</w:t>
      </w:r>
      <w:r w:rsidR="00377F18" w:rsidRPr="00D66DF0">
        <w:rPr>
          <w:sz w:val="24"/>
          <w:szCs w:val="24"/>
        </w:rPr>
        <w:t>о</w:t>
      </w:r>
      <w:r w:rsidR="00377F18" w:rsidRPr="00D66DF0">
        <w:rPr>
          <w:sz w:val="24"/>
          <w:szCs w:val="24"/>
        </w:rPr>
        <w:t>гическими процессами, осуществление которых требует тепловой энергии в виде пара и г</w:t>
      </w:r>
      <w:r w:rsidR="00377F18" w:rsidRPr="00D66DF0">
        <w:rPr>
          <w:sz w:val="24"/>
          <w:szCs w:val="24"/>
        </w:rPr>
        <w:t>о</w:t>
      </w:r>
      <w:r w:rsidR="00377F18" w:rsidRPr="00D66DF0">
        <w:rPr>
          <w:sz w:val="24"/>
          <w:szCs w:val="24"/>
        </w:rPr>
        <w:t xml:space="preserve">рячей воды, </w:t>
      </w:r>
      <w:r w:rsidR="00F468D6" w:rsidRPr="00D66DF0">
        <w:rPr>
          <w:sz w:val="24"/>
          <w:szCs w:val="24"/>
        </w:rPr>
        <w:t>потребуется</w:t>
      </w:r>
      <w:r w:rsidR="00377F18" w:rsidRPr="00D66DF0">
        <w:rPr>
          <w:sz w:val="24"/>
          <w:szCs w:val="24"/>
        </w:rPr>
        <w:t xml:space="preserve"> выполнить расчет удельных показателей.</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251" w:name="_Toc377471878"/>
      <w:bookmarkStart w:id="252" w:name="_Toc384058664"/>
      <w:bookmarkStart w:id="253" w:name="_Toc386561055"/>
      <w:bookmarkStart w:id="254" w:name="_Toc413776467"/>
      <w:r w:rsidRPr="00D66DF0">
        <w:rPr>
          <w:sz w:val="24"/>
          <w:szCs w:val="24"/>
        </w:rPr>
        <w:t>Прогнозы приростов объемов потребления тепловой энергии (мощн</w:t>
      </w:r>
      <w:r w:rsidRPr="00D66DF0">
        <w:rPr>
          <w:sz w:val="24"/>
          <w:szCs w:val="24"/>
        </w:rPr>
        <w:t>о</w:t>
      </w:r>
      <w:r w:rsidRPr="00D66DF0">
        <w:rPr>
          <w:sz w:val="24"/>
          <w:szCs w:val="24"/>
        </w:rPr>
        <w:t>сти) и теплоносителя с разделением по видам теплопотребления в каждом расче</w:t>
      </w:r>
      <w:r w:rsidRPr="00D66DF0">
        <w:rPr>
          <w:sz w:val="24"/>
          <w:szCs w:val="24"/>
        </w:rPr>
        <w:t>т</w:t>
      </w:r>
      <w:r w:rsidRPr="00D66DF0">
        <w:rPr>
          <w:sz w:val="24"/>
          <w:szCs w:val="24"/>
        </w:rPr>
        <w:t>ном элементе территориального деления и в зоне действия каждого из существу</w:t>
      </w:r>
      <w:r w:rsidRPr="00D66DF0">
        <w:rPr>
          <w:sz w:val="24"/>
          <w:szCs w:val="24"/>
        </w:rPr>
        <w:t>ю</w:t>
      </w:r>
      <w:r w:rsidRPr="00D66DF0">
        <w:rPr>
          <w:sz w:val="24"/>
          <w:szCs w:val="24"/>
        </w:rPr>
        <w:t>щих или предлагаемых для строительства источников тепловой энергии на каждом этапе</w:t>
      </w:r>
      <w:bookmarkEnd w:id="251"/>
      <w:bookmarkEnd w:id="252"/>
      <w:bookmarkEnd w:id="253"/>
      <w:bookmarkEnd w:id="254"/>
    </w:p>
    <w:p w:rsidR="00377F18" w:rsidRPr="00D66DF0" w:rsidRDefault="00377F18" w:rsidP="0083322C">
      <w:pPr>
        <w:pStyle w:val="00"/>
        <w:rPr>
          <w:sz w:val="24"/>
          <w:szCs w:val="24"/>
          <w:lang w:eastAsia="ru-RU"/>
        </w:rPr>
      </w:pPr>
      <w:r w:rsidRPr="00D66DF0">
        <w:rPr>
          <w:sz w:val="24"/>
          <w:szCs w:val="24"/>
          <w:lang w:eastAsia="ru-RU"/>
        </w:rPr>
        <w:t>Для прогнозирования приростов тепловых нагрузок, теплопотребления и теплонос</w:t>
      </w:r>
      <w:r w:rsidRPr="00D66DF0">
        <w:rPr>
          <w:sz w:val="24"/>
          <w:szCs w:val="24"/>
          <w:lang w:eastAsia="ru-RU"/>
        </w:rPr>
        <w:t>и</w:t>
      </w:r>
      <w:r w:rsidRPr="00D66DF0">
        <w:rPr>
          <w:sz w:val="24"/>
          <w:szCs w:val="24"/>
          <w:lang w:eastAsia="ru-RU"/>
        </w:rPr>
        <w:t>теля на источники централизованного теплоснабжения необходимо осуществить анализ те</w:t>
      </w:r>
      <w:r w:rsidRPr="00D66DF0">
        <w:rPr>
          <w:sz w:val="24"/>
          <w:szCs w:val="24"/>
          <w:lang w:eastAsia="ru-RU"/>
        </w:rPr>
        <w:t>р</w:t>
      </w:r>
      <w:r w:rsidRPr="00D66DF0">
        <w:rPr>
          <w:sz w:val="24"/>
          <w:szCs w:val="24"/>
          <w:lang w:eastAsia="ru-RU"/>
        </w:rPr>
        <w:t>риторий, на которых предлагается перспективная застройка. Величины приростов площадей согласно материалам Генерального плана г. Заринска представлены в разделе 2.3 Обоснов</w:t>
      </w:r>
      <w:r w:rsidRPr="00D66DF0">
        <w:rPr>
          <w:sz w:val="24"/>
          <w:szCs w:val="24"/>
          <w:lang w:eastAsia="ru-RU"/>
        </w:rPr>
        <w:t>ы</w:t>
      </w:r>
      <w:r w:rsidRPr="00D66DF0">
        <w:rPr>
          <w:sz w:val="24"/>
          <w:szCs w:val="24"/>
          <w:lang w:eastAsia="ru-RU"/>
        </w:rPr>
        <w:t>вающих материалов.</w:t>
      </w:r>
    </w:p>
    <w:p w:rsidR="00377F18" w:rsidRPr="00D66DF0" w:rsidRDefault="00377F18" w:rsidP="008523F7">
      <w:pPr>
        <w:pStyle w:val="00"/>
        <w:rPr>
          <w:sz w:val="24"/>
          <w:szCs w:val="24"/>
          <w:lang w:eastAsia="ru-RU"/>
        </w:rPr>
      </w:pPr>
      <w:r w:rsidRPr="00D66DF0">
        <w:rPr>
          <w:sz w:val="24"/>
          <w:szCs w:val="24"/>
          <w:lang w:eastAsia="ru-RU"/>
        </w:rPr>
        <w:t>В течение расчетного периода разработки Схемы теплоснабжения, перспективная з</w:t>
      </w:r>
      <w:r w:rsidRPr="00D66DF0">
        <w:rPr>
          <w:sz w:val="24"/>
          <w:szCs w:val="24"/>
          <w:lang w:eastAsia="ru-RU"/>
        </w:rPr>
        <w:t>а</w:t>
      </w:r>
      <w:r w:rsidRPr="00D66DF0">
        <w:rPr>
          <w:sz w:val="24"/>
          <w:szCs w:val="24"/>
          <w:lang w:eastAsia="ru-RU"/>
        </w:rPr>
        <w:t>стройка будет вестись преимущественно на неосвоенных территориях. Графическое пре</w:t>
      </w:r>
      <w:r w:rsidRPr="00D66DF0">
        <w:rPr>
          <w:sz w:val="24"/>
          <w:szCs w:val="24"/>
          <w:lang w:eastAsia="ru-RU"/>
        </w:rPr>
        <w:t>д</w:t>
      </w:r>
      <w:r w:rsidRPr="00D66DF0">
        <w:rPr>
          <w:sz w:val="24"/>
          <w:szCs w:val="24"/>
          <w:lang w:eastAsia="ru-RU"/>
        </w:rPr>
        <w:t>ставление перспективной застройки приведено на рисунке 2</w:t>
      </w:r>
      <w:r w:rsidR="002D5167">
        <w:rPr>
          <w:sz w:val="24"/>
          <w:szCs w:val="24"/>
          <w:lang w:eastAsia="ru-RU"/>
        </w:rPr>
        <w:t>4</w:t>
      </w:r>
      <w:r w:rsidRPr="00D66DF0">
        <w:rPr>
          <w:sz w:val="24"/>
          <w:szCs w:val="24"/>
          <w:lang w:eastAsia="ru-RU"/>
        </w:rPr>
        <w:t>. Остальная застройка на терр</w:t>
      </w:r>
      <w:r w:rsidRPr="00D66DF0">
        <w:rPr>
          <w:sz w:val="24"/>
          <w:szCs w:val="24"/>
          <w:lang w:eastAsia="ru-RU"/>
        </w:rPr>
        <w:t>и</w:t>
      </w:r>
      <w:r w:rsidRPr="00D66DF0">
        <w:rPr>
          <w:sz w:val="24"/>
          <w:szCs w:val="24"/>
          <w:lang w:eastAsia="ru-RU"/>
        </w:rPr>
        <w:t>тории г. Заринска будет носить точечный характер. Как видно на рисунке, перспективные зоны строительства (№№1-5) находятся на значительном удалении от существующих исто</w:t>
      </w:r>
      <w:r w:rsidRPr="00D66DF0">
        <w:rPr>
          <w:sz w:val="24"/>
          <w:szCs w:val="24"/>
          <w:lang w:eastAsia="ru-RU"/>
        </w:rPr>
        <w:t>ч</w:t>
      </w:r>
      <w:r w:rsidRPr="00D66DF0">
        <w:rPr>
          <w:sz w:val="24"/>
          <w:szCs w:val="24"/>
          <w:lang w:eastAsia="ru-RU"/>
        </w:rPr>
        <w:t>ников централизованного теплоснабжения. В данных зонах предполагается малоэтажное и индивидуальное жилищное строительство, а также небольшая доля ОДЗ (рассчитанная в с</w:t>
      </w:r>
      <w:r w:rsidRPr="00D66DF0">
        <w:rPr>
          <w:sz w:val="24"/>
          <w:szCs w:val="24"/>
          <w:lang w:eastAsia="ru-RU"/>
        </w:rPr>
        <w:t>о</w:t>
      </w:r>
      <w:r w:rsidRPr="00D66DF0">
        <w:rPr>
          <w:sz w:val="24"/>
          <w:szCs w:val="24"/>
          <w:lang w:eastAsia="ru-RU"/>
        </w:rPr>
        <w:t>ответствии с коэффициентом Куртоша).</w:t>
      </w:r>
    </w:p>
    <w:p w:rsidR="00377F18" w:rsidRPr="00D66DF0" w:rsidRDefault="00377F18" w:rsidP="008523F7">
      <w:pPr>
        <w:pStyle w:val="00"/>
        <w:rPr>
          <w:sz w:val="24"/>
          <w:szCs w:val="24"/>
          <w:lang w:eastAsia="ru-RU"/>
        </w:rPr>
      </w:pPr>
      <w:r w:rsidRPr="00D66DF0">
        <w:rPr>
          <w:sz w:val="24"/>
          <w:szCs w:val="24"/>
          <w:lang w:eastAsia="ru-RU"/>
        </w:rPr>
        <w:t>В связи с вышеперечисленными факторами следует вывод, что теплоснабжение пе</w:t>
      </w:r>
      <w:r w:rsidRPr="00D66DF0">
        <w:rPr>
          <w:sz w:val="24"/>
          <w:szCs w:val="24"/>
          <w:lang w:eastAsia="ru-RU"/>
        </w:rPr>
        <w:t>р</w:t>
      </w:r>
      <w:r w:rsidRPr="00D66DF0">
        <w:rPr>
          <w:sz w:val="24"/>
          <w:szCs w:val="24"/>
          <w:lang w:eastAsia="ru-RU"/>
        </w:rPr>
        <w:t>спективной застройки должно осуществляться от индивидуальных источников теплоснабж</w:t>
      </w:r>
      <w:r w:rsidRPr="00D66DF0">
        <w:rPr>
          <w:sz w:val="24"/>
          <w:szCs w:val="24"/>
          <w:lang w:eastAsia="ru-RU"/>
        </w:rPr>
        <w:t>е</w:t>
      </w:r>
      <w:r w:rsidRPr="00D66DF0">
        <w:rPr>
          <w:sz w:val="24"/>
          <w:szCs w:val="24"/>
          <w:lang w:eastAsia="ru-RU"/>
        </w:rPr>
        <w:t>ния.</w:t>
      </w:r>
      <w:r w:rsidR="007C7FF5" w:rsidRPr="00D66DF0">
        <w:rPr>
          <w:sz w:val="24"/>
          <w:szCs w:val="24"/>
          <w:lang w:eastAsia="ru-RU"/>
        </w:rPr>
        <w:t xml:space="preserve"> </w:t>
      </w:r>
      <w:r w:rsidRPr="00D66DF0">
        <w:rPr>
          <w:sz w:val="24"/>
          <w:szCs w:val="24"/>
          <w:u w:val="single"/>
          <w:lang w:eastAsia="ru-RU"/>
        </w:rPr>
        <w:t>Таким образом, в течение расчетного периода разработки Схемы теплоснабжения п</w:t>
      </w:r>
      <w:r w:rsidRPr="00D66DF0">
        <w:rPr>
          <w:sz w:val="24"/>
          <w:szCs w:val="24"/>
          <w:u w:val="single"/>
          <w:lang w:eastAsia="ru-RU"/>
        </w:rPr>
        <w:t>о</w:t>
      </w:r>
      <w:r w:rsidRPr="00D66DF0">
        <w:rPr>
          <w:sz w:val="24"/>
          <w:szCs w:val="24"/>
          <w:u w:val="single"/>
          <w:lang w:eastAsia="ru-RU"/>
        </w:rPr>
        <w:t>лезный отпуск потребителям от источников централизованного теплоснабжения останется на нынешнем уровне. При этом выработка тепловой энергии на котельных и ТЭЦ должна с</w:t>
      </w:r>
      <w:r w:rsidRPr="00D66DF0">
        <w:rPr>
          <w:sz w:val="24"/>
          <w:szCs w:val="24"/>
          <w:u w:val="single"/>
          <w:lang w:eastAsia="ru-RU"/>
        </w:rPr>
        <w:t>о</w:t>
      </w:r>
      <w:r w:rsidRPr="00D66DF0">
        <w:rPr>
          <w:sz w:val="24"/>
          <w:szCs w:val="24"/>
          <w:u w:val="single"/>
          <w:lang w:eastAsia="ru-RU"/>
        </w:rPr>
        <w:t>кратиться в связи с внедрением энергосберегающих мероприятий, рассмотренных в главе 5 и 6 Обосновывающих материалов.</w:t>
      </w:r>
    </w:p>
    <w:p w:rsidR="00377F18" w:rsidRPr="00D66DF0" w:rsidRDefault="00377F18" w:rsidP="005B0B73">
      <w:pPr>
        <w:pStyle w:val="afff0"/>
        <w:ind w:firstLine="0"/>
        <w:jc w:val="center"/>
        <w:rPr>
          <w:rFonts w:ascii="Times New Roman" w:hAnsi="Times New Roman" w:cs="Times New Roman"/>
          <w:sz w:val="24"/>
          <w:szCs w:val="24"/>
        </w:rPr>
        <w:sectPr w:rsidR="00377F18" w:rsidRPr="00D66DF0" w:rsidSect="00473F2B">
          <w:pgSz w:w="11906" w:h="16838"/>
          <w:pgMar w:top="1134" w:right="567" w:bottom="1134" w:left="1701" w:header="709" w:footer="397" w:gutter="0"/>
          <w:cols w:space="720"/>
        </w:sectPr>
      </w:pPr>
    </w:p>
    <w:p w:rsidR="00377F18" w:rsidRPr="00D66DF0" w:rsidRDefault="00D11B8D" w:rsidP="005B0B73">
      <w:pPr>
        <w:pStyle w:val="afff0"/>
        <w:ind w:firstLine="0"/>
        <w:jc w:val="center"/>
        <w:rPr>
          <w:rFonts w:ascii="Times New Roman" w:hAnsi="Times New Roman" w:cs="Times New Roman"/>
          <w:sz w:val="24"/>
          <w:szCs w:val="24"/>
        </w:rPr>
      </w:pPr>
      <w:r w:rsidRPr="00D66DF0">
        <w:rPr>
          <w:rFonts w:ascii="Times New Roman" w:hAnsi="Times New Roman" w:cs="Times New Roman"/>
          <w:noProof/>
          <w:sz w:val="24"/>
          <w:szCs w:val="24"/>
          <w:lang w:eastAsia="ru-RU"/>
        </w:rPr>
        <w:lastRenderedPageBreak/>
        <w:drawing>
          <wp:inline distT="0" distB="0" distL="0" distR="0" wp14:anchorId="6DF77CA3" wp14:editId="4A756EEB">
            <wp:extent cx="9239250" cy="9785350"/>
            <wp:effectExtent l="0" t="0" r="0" b="6350"/>
            <wp:docPr id="2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39250" cy="9785350"/>
                    </a:xfrm>
                    <a:prstGeom prst="rect">
                      <a:avLst/>
                    </a:prstGeom>
                    <a:noFill/>
                    <a:ln>
                      <a:noFill/>
                    </a:ln>
                  </pic:spPr>
                </pic:pic>
              </a:graphicData>
            </a:graphic>
          </wp:inline>
        </w:drawing>
      </w:r>
    </w:p>
    <w:p w:rsidR="00377F18" w:rsidRPr="00D66DF0" w:rsidRDefault="00377F18" w:rsidP="005B0B73">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Зоны перспективного строительства</w:t>
      </w:r>
    </w:p>
    <w:p w:rsidR="00377F18" w:rsidRPr="00D66DF0" w:rsidRDefault="00377F18" w:rsidP="00923130">
      <w:pPr>
        <w:pStyle w:val="af"/>
        <w:ind w:left="0" w:firstLine="0"/>
        <w:rPr>
          <w:rFonts w:ascii="Times New Roman" w:hAnsi="Times New Roman" w:cs="Times New Roman"/>
          <w:b w:val="0"/>
          <w:bCs w:val="0"/>
          <w:sz w:val="24"/>
          <w:szCs w:val="24"/>
        </w:rPr>
        <w:sectPr w:rsidR="00377F18" w:rsidRPr="00D66DF0" w:rsidSect="00473F2B">
          <w:pgSz w:w="16840" w:h="23814" w:code="8"/>
          <w:pgMar w:top="1134" w:right="567" w:bottom="1134" w:left="1701" w:header="709" w:footer="397" w:gutter="0"/>
          <w:cols w:space="720"/>
        </w:sectPr>
      </w:pPr>
    </w:p>
    <w:p w:rsidR="00377F18" w:rsidRPr="00D66DF0" w:rsidRDefault="00377F18" w:rsidP="00BB550B">
      <w:pPr>
        <w:pStyle w:val="116"/>
        <w:numPr>
          <w:ilvl w:val="1"/>
          <w:numId w:val="7"/>
        </w:numPr>
        <w:tabs>
          <w:tab w:val="clear" w:pos="1134"/>
          <w:tab w:val="left" w:pos="1418"/>
        </w:tabs>
        <w:ind w:left="0" w:firstLine="709"/>
        <w:rPr>
          <w:sz w:val="24"/>
          <w:szCs w:val="24"/>
        </w:rPr>
      </w:pPr>
      <w:bookmarkStart w:id="255" w:name="_Toc377471879"/>
      <w:bookmarkStart w:id="256" w:name="_Toc384058665"/>
      <w:bookmarkStart w:id="257" w:name="_Toc386561056"/>
      <w:bookmarkStart w:id="258" w:name="_Toc413776468"/>
      <w:r w:rsidRPr="00D66DF0">
        <w:rPr>
          <w:sz w:val="24"/>
          <w:szCs w:val="24"/>
        </w:rPr>
        <w:lastRenderedPageBreak/>
        <w:t>Прогнозы приростов объемов потребления тепловой энергии (мощн</w:t>
      </w:r>
      <w:r w:rsidRPr="00D66DF0">
        <w:rPr>
          <w:sz w:val="24"/>
          <w:szCs w:val="24"/>
        </w:rPr>
        <w:t>о</w:t>
      </w:r>
      <w:r w:rsidRPr="00D66DF0">
        <w:rPr>
          <w:sz w:val="24"/>
          <w:szCs w:val="24"/>
        </w:rPr>
        <w:t>сти) и теплоносителя с разделением по видам теплопотребления в расчетных эл</w:t>
      </w:r>
      <w:r w:rsidRPr="00D66DF0">
        <w:rPr>
          <w:sz w:val="24"/>
          <w:szCs w:val="24"/>
        </w:rPr>
        <w:t>е</w:t>
      </w:r>
      <w:r w:rsidRPr="00D66DF0">
        <w:rPr>
          <w:sz w:val="24"/>
          <w:szCs w:val="24"/>
        </w:rPr>
        <w:t>ментах территориального деления и в зонах действия индивидуального теплосна</w:t>
      </w:r>
      <w:r w:rsidRPr="00D66DF0">
        <w:rPr>
          <w:sz w:val="24"/>
          <w:szCs w:val="24"/>
        </w:rPr>
        <w:t>б</w:t>
      </w:r>
      <w:r w:rsidRPr="00D66DF0">
        <w:rPr>
          <w:sz w:val="24"/>
          <w:szCs w:val="24"/>
        </w:rPr>
        <w:t>жения на каждом этапе</w:t>
      </w:r>
      <w:bookmarkEnd w:id="255"/>
      <w:bookmarkEnd w:id="256"/>
      <w:bookmarkEnd w:id="257"/>
      <w:bookmarkEnd w:id="258"/>
    </w:p>
    <w:p w:rsidR="00377F18" w:rsidRPr="00D66DF0" w:rsidRDefault="00377F18" w:rsidP="008523F7">
      <w:pPr>
        <w:pStyle w:val="00"/>
        <w:rPr>
          <w:sz w:val="24"/>
          <w:szCs w:val="24"/>
          <w:lang w:eastAsia="ru-RU"/>
        </w:rPr>
      </w:pPr>
      <w:bookmarkStart w:id="259" w:name="_Toc377471880"/>
      <w:bookmarkStart w:id="260" w:name="_Toc384058666"/>
      <w:bookmarkStart w:id="261" w:name="_Toc386561057"/>
      <w:r w:rsidRPr="00D66DF0">
        <w:rPr>
          <w:sz w:val="24"/>
          <w:szCs w:val="24"/>
          <w:lang w:eastAsia="ru-RU"/>
        </w:rPr>
        <w:t>Перспективные нагрузки отопления, вентиляции и горячего водоснабжения рассчит</w:t>
      </w:r>
      <w:r w:rsidRPr="00D66DF0">
        <w:rPr>
          <w:sz w:val="24"/>
          <w:szCs w:val="24"/>
          <w:lang w:eastAsia="ru-RU"/>
        </w:rPr>
        <w:t>а</w:t>
      </w:r>
      <w:r w:rsidRPr="00D66DF0">
        <w:rPr>
          <w:sz w:val="24"/>
          <w:szCs w:val="24"/>
          <w:lang w:eastAsia="ru-RU"/>
        </w:rPr>
        <w:t>ны на основании приростов площадей строительных фондов и роста численности населения. При проведении расчетов так же были учтены требования к энергетической эффективности объектов теплопотребления, указанные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и Федеральном законе от 23.11.2009 № 261-ФЗ «Об энергосбережении и о повышении энергетической эффективности и о внесении измен</w:t>
      </w:r>
      <w:r w:rsidRPr="00D66DF0">
        <w:rPr>
          <w:sz w:val="24"/>
          <w:szCs w:val="24"/>
          <w:lang w:eastAsia="ru-RU"/>
        </w:rPr>
        <w:t>е</w:t>
      </w:r>
      <w:r w:rsidRPr="00D66DF0">
        <w:rPr>
          <w:sz w:val="24"/>
          <w:szCs w:val="24"/>
          <w:lang w:eastAsia="ru-RU"/>
        </w:rPr>
        <w:t>ний в отдельные законодательные акты Российской Федерации».</w:t>
      </w:r>
    </w:p>
    <w:p w:rsidR="00377F18" w:rsidRPr="00D66DF0" w:rsidRDefault="00377F18" w:rsidP="006C1369">
      <w:pPr>
        <w:pStyle w:val="00"/>
        <w:rPr>
          <w:sz w:val="24"/>
          <w:szCs w:val="24"/>
          <w:lang w:eastAsia="ru-RU"/>
        </w:rPr>
      </w:pPr>
      <w:r w:rsidRPr="00D66DF0">
        <w:rPr>
          <w:sz w:val="24"/>
          <w:szCs w:val="24"/>
          <w:lang w:eastAsia="ru-RU"/>
        </w:rPr>
        <w:t>Результаты расчетов представлены в таблице</w:t>
      </w:r>
      <w:r w:rsidR="00112899" w:rsidRPr="00D66DF0">
        <w:rPr>
          <w:sz w:val="24"/>
          <w:szCs w:val="24"/>
          <w:lang w:eastAsia="ru-RU"/>
        </w:rPr>
        <w:t xml:space="preserve"> </w:t>
      </w:r>
      <w:r w:rsidR="002D5167">
        <w:rPr>
          <w:sz w:val="24"/>
          <w:szCs w:val="24"/>
          <w:lang w:eastAsia="ru-RU"/>
        </w:rPr>
        <w:t>44</w:t>
      </w:r>
      <w:r w:rsidRPr="00D66DF0">
        <w:rPr>
          <w:sz w:val="24"/>
          <w:szCs w:val="24"/>
          <w:lang w:eastAsia="ru-RU"/>
        </w:rPr>
        <w:t xml:space="preserve"> и приложении 5 Обосновывающих материалов. На основании рассчитанных тепловых нагрузок и с учетом климатических х</w:t>
      </w:r>
      <w:r w:rsidRPr="00D66DF0">
        <w:rPr>
          <w:sz w:val="24"/>
          <w:szCs w:val="24"/>
          <w:lang w:eastAsia="ru-RU"/>
        </w:rPr>
        <w:t>а</w:t>
      </w:r>
      <w:r w:rsidRPr="00D66DF0">
        <w:rPr>
          <w:sz w:val="24"/>
          <w:szCs w:val="24"/>
          <w:lang w:eastAsia="ru-RU"/>
        </w:rPr>
        <w:t>рактеристик Алтайского края были получены прогнозы объемов потребления тепловой эне</w:t>
      </w:r>
      <w:r w:rsidRPr="00D66DF0">
        <w:rPr>
          <w:sz w:val="24"/>
          <w:szCs w:val="24"/>
          <w:lang w:eastAsia="ru-RU"/>
        </w:rPr>
        <w:t>р</w:t>
      </w:r>
      <w:r w:rsidRPr="00D66DF0">
        <w:rPr>
          <w:sz w:val="24"/>
          <w:szCs w:val="24"/>
          <w:lang w:eastAsia="ru-RU"/>
        </w:rPr>
        <w:t xml:space="preserve">гии. Результаты расчетов представлены в таблице </w:t>
      </w:r>
      <w:r w:rsidR="002D5167">
        <w:rPr>
          <w:sz w:val="24"/>
          <w:szCs w:val="24"/>
          <w:lang w:eastAsia="ru-RU"/>
        </w:rPr>
        <w:t>45</w:t>
      </w:r>
      <w:r w:rsidRPr="00D66DF0">
        <w:rPr>
          <w:sz w:val="24"/>
          <w:szCs w:val="24"/>
          <w:lang w:eastAsia="ru-RU"/>
        </w:rPr>
        <w:t xml:space="preserve"> и приложении 5 Обосновывающих м</w:t>
      </w:r>
      <w:r w:rsidRPr="00D66DF0">
        <w:rPr>
          <w:sz w:val="24"/>
          <w:szCs w:val="24"/>
          <w:lang w:eastAsia="ru-RU"/>
        </w:rPr>
        <w:t>а</w:t>
      </w:r>
      <w:r w:rsidRPr="00D66DF0">
        <w:rPr>
          <w:sz w:val="24"/>
          <w:szCs w:val="24"/>
          <w:lang w:eastAsia="ru-RU"/>
        </w:rPr>
        <w:t>териалов. Исходя из перспективных тепловых нагрузок на отопление, вентиляцию и горячее водоснабжение рассчитаны ориентировочные расходы теплоносителя на обеспечение тепл</w:t>
      </w:r>
      <w:r w:rsidRPr="00D66DF0">
        <w:rPr>
          <w:sz w:val="24"/>
          <w:szCs w:val="24"/>
          <w:lang w:eastAsia="ru-RU"/>
        </w:rPr>
        <w:t>о</w:t>
      </w:r>
      <w:r w:rsidRPr="00D66DF0">
        <w:rPr>
          <w:sz w:val="24"/>
          <w:szCs w:val="24"/>
          <w:lang w:eastAsia="ru-RU"/>
        </w:rPr>
        <w:t xml:space="preserve">вой энергией перспективной застройки. Результаты расчетов приведены в таблице </w:t>
      </w:r>
      <w:r w:rsidR="002D5167">
        <w:rPr>
          <w:sz w:val="24"/>
          <w:szCs w:val="24"/>
          <w:lang w:eastAsia="ru-RU"/>
        </w:rPr>
        <w:t>46</w:t>
      </w:r>
      <w:r w:rsidRPr="00D66DF0">
        <w:rPr>
          <w:sz w:val="24"/>
          <w:szCs w:val="24"/>
          <w:lang w:eastAsia="ru-RU"/>
        </w:rPr>
        <w:t xml:space="preserve"> и пр</w:t>
      </w:r>
      <w:r w:rsidRPr="00D66DF0">
        <w:rPr>
          <w:sz w:val="24"/>
          <w:szCs w:val="24"/>
          <w:lang w:eastAsia="ru-RU"/>
        </w:rPr>
        <w:t>и</w:t>
      </w:r>
      <w:r w:rsidRPr="00D66DF0">
        <w:rPr>
          <w:sz w:val="24"/>
          <w:szCs w:val="24"/>
          <w:lang w:eastAsia="ru-RU"/>
        </w:rPr>
        <w:t>ложении 5 Обосновывающих материалов.</w:t>
      </w:r>
    </w:p>
    <w:p w:rsidR="00377F18" w:rsidRPr="00D66DF0" w:rsidRDefault="00377F18" w:rsidP="006C1369">
      <w:pPr>
        <w:pStyle w:val="00"/>
        <w:rPr>
          <w:sz w:val="24"/>
          <w:szCs w:val="24"/>
          <w:lang w:eastAsia="ru-RU"/>
        </w:rPr>
        <w:sectPr w:rsidR="00377F18" w:rsidRPr="00D66DF0" w:rsidSect="00473F2B">
          <w:pgSz w:w="11906" w:h="16838"/>
          <w:pgMar w:top="1134" w:right="567" w:bottom="1134" w:left="1701" w:header="709" w:footer="397" w:gutter="0"/>
          <w:cols w:space="720"/>
        </w:sect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lastRenderedPageBreak/>
        <w:t>Приросты потребления тепловой мощности всеми категориями потребителей</w:t>
      </w:r>
    </w:p>
    <w:tbl>
      <w:tblPr>
        <w:tblW w:w="5000" w:type="pct"/>
        <w:tblInd w:w="-106" w:type="dxa"/>
        <w:tblLook w:val="00A0" w:firstRow="1" w:lastRow="0" w:firstColumn="1" w:lastColumn="0" w:noHBand="0" w:noVBand="0"/>
      </w:tblPr>
      <w:tblGrid>
        <w:gridCol w:w="2986"/>
        <w:gridCol w:w="1680"/>
        <w:gridCol w:w="1680"/>
        <w:gridCol w:w="1683"/>
        <w:gridCol w:w="1683"/>
        <w:gridCol w:w="1683"/>
        <w:gridCol w:w="1697"/>
        <w:gridCol w:w="1694"/>
      </w:tblGrid>
      <w:tr w:rsidR="00377F18" w:rsidRPr="00D66DF0">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потребления тепловой мощности всеми категориями потребителей, Гкал/ч</w:t>
            </w:r>
          </w:p>
        </w:tc>
      </w:tr>
      <w:tr w:rsidR="00377F18" w:rsidRPr="00D66DF0">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F2B92">
            <w:pPr>
              <w:spacing w:after="0" w:line="240" w:lineRule="auto"/>
              <w:rPr>
                <w:rFonts w:ascii="Times New Roman" w:hAnsi="Times New Roman" w:cs="Times New Roman"/>
                <w:b/>
                <w:bCs/>
                <w:color w:val="000000"/>
                <w:sz w:val="20"/>
                <w:szCs w:val="20"/>
                <w:lang w:eastAsia="ru-RU"/>
              </w:rPr>
            </w:pPr>
          </w:p>
        </w:tc>
        <w:tc>
          <w:tcPr>
            <w:tcW w:w="568" w:type="pct"/>
            <w:tcBorders>
              <w:top w:val="nil"/>
              <w:left w:val="single" w:sz="4" w:space="0" w:color="auto"/>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4"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4"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0,156</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0,312</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0,468</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0,780</w:t>
            </w:r>
          </w:p>
        </w:tc>
        <w:tc>
          <w:tcPr>
            <w:tcW w:w="574"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2,339</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0,312</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0,936</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1,248</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3,119</w:t>
            </w:r>
          </w:p>
        </w:tc>
        <w:tc>
          <w:tcPr>
            <w:tcW w:w="574"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4,678</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0,267</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0,535</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0,802</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1,069</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1,337</w:t>
            </w:r>
          </w:p>
        </w:tc>
        <w:tc>
          <w:tcPr>
            <w:tcW w:w="574"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2,673</w:t>
            </w:r>
          </w:p>
        </w:tc>
        <w:tc>
          <w:tcPr>
            <w:tcW w:w="574"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4,010</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0,323</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0,646</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0,969</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1,292</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1,615</w:t>
            </w:r>
          </w:p>
        </w:tc>
        <w:tc>
          <w:tcPr>
            <w:tcW w:w="574"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3,230</w:t>
            </w:r>
          </w:p>
        </w:tc>
        <w:tc>
          <w:tcPr>
            <w:tcW w:w="574"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4,846</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0,056</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0,111</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0,167</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0,223</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0,278</w:t>
            </w:r>
          </w:p>
        </w:tc>
        <w:tc>
          <w:tcPr>
            <w:tcW w:w="574"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0,557</w:t>
            </w:r>
          </w:p>
        </w:tc>
        <w:tc>
          <w:tcPr>
            <w:tcW w:w="574"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0,835</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8"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1,114</w:t>
            </w:r>
          </w:p>
        </w:tc>
        <w:tc>
          <w:tcPr>
            <w:tcW w:w="568"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2,228</w:t>
            </w:r>
          </w:p>
        </w:tc>
        <w:tc>
          <w:tcPr>
            <w:tcW w:w="569"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3,342</w:t>
            </w:r>
          </w:p>
        </w:tc>
        <w:tc>
          <w:tcPr>
            <w:tcW w:w="569"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4,456</w:t>
            </w:r>
          </w:p>
        </w:tc>
        <w:tc>
          <w:tcPr>
            <w:tcW w:w="569"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5,570</w:t>
            </w:r>
          </w:p>
        </w:tc>
        <w:tc>
          <w:tcPr>
            <w:tcW w:w="574"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11,139</w:t>
            </w:r>
          </w:p>
        </w:tc>
        <w:tc>
          <w:tcPr>
            <w:tcW w:w="574"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16,709</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Приросты теплопотребления всеми категориями потребителей</w:t>
      </w:r>
    </w:p>
    <w:tbl>
      <w:tblPr>
        <w:tblW w:w="5000" w:type="pct"/>
        <w:tblInd w:w="-106" w:type="dxa"/>
        <w:tblLook w:val="00A0" w:firstRow="1" w:lastRow="0" w:firstColumn="1" w:lastColumn="0" w:noHBand="0" w:noVBand="0"/>
      </w:tblPr>
      <w:tblGrid>
        <w:gridCol w:w="2986"/>
        <w:gridCol w:w="1673"/>
        <w:gridCol w:w="1673"/>
        <w:gridCol w:w="1692"/>
        <w:gridCol w:w="1692"/>
        <w:gridCol w:w="1692"/>
        <w:gridCol w:w="1692"/>
        <w:gridCol w:w="1686"/>
      </w:tblGrid>
      <w:tr w:rsidR="00377F18" w:rsidRPr="00D66DF0">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теплопотребления всеми категориями потребителей, Гкал</w:t>
            </w:r>
          </w:p>
        </w:tc>
      </w:tr>
      <w:tr w:rsidR="00377F18" w:rsidRPr="00D66DF0">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F2B92">
            <w:pPr>
              <w:spacing w:after="0" w:line="240" w:lineRule="auto"/>
              <w:rPr>
                <w:rFonts w:ascii="Times New Roman" w:hAnsi="Times New Roman" w:cs="Times New Roman"/>
                <w:b/>
                <w:bCs/>
                <w:color w:val="000000"/>
                <w:sz w:val="20"/>
                <w:szCs w:val="20"/>
                <w:lang w:eastAsia="ru-RU"/>
              </w:rPr>
            </w:pPr>
          </w:p>
        </w:tc>
        <w:tc>
          <w:tcPr>
            <w:tcW w:w="566" w:type="pct"/>
            <w:tcBorders>
              <w:top w:val="nil"/>
              <w:left w:val="single" w:sz="4" w:space="0" w:color="auto"/>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6"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6"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493</w:t>
            </w:r>
          </w:p>
        </w:tc>
        <w:tc>
          <w:tcPr>
            <w:tcW w:w="566"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987</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1480</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2467</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7401</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6"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987</w:t>
            </w:r>
          </w:p>
        </w:tc>
        <w:tc>
          <w:tcPr>
            <w:tcW w:w="566"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2961</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3947</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9869</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14803</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6"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846</w:t>
            </w:r>
          </w:p>
        </w:tc>
        <w:tc>
          <w:tcPr>
            <w:tcW w:w="566"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1692</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2538</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3383</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4229</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8459</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12688</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6"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1022</w:t>
            </w:r>
          </w:p>
        </w:tc>
        <w:tc>
          <w:tcPr>
            <w:tcW w:w="566"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2044</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3066</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4088</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5110</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10221</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15331</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6"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176</w:t>
            </w:r>
          </w:p>
        </w:tc>
        <w:tc>
          <w:tcPr>
            <w:tcW w:w="566"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352</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529</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705</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881</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1762</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2643</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6"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3524</w:t>
            </w:r>
          </w:p>
        </w:tc>
        <w:tc>
          <w:tcPr>
            <w:tcW w:w="566"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7049</w:t>
            </w:r>
          </w:p>
        </w:tc>
        <w:tc>
          <w:tcPr>
            <w:tcW w:w="572"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10573</w:t>
            </w:r>
          </w:p>
        </w:tc>
        <w:tc>
          <w:tcPr>
            <w:tcW w:w="572"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14098</w:t>
            </w:r>
          </w:p>
        </w:tc>
        <w:tc>
          <w:tcPr>
            <w:tcW w:w="572"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17622</w:t>
            </w:r>
          </w:p>
        </w:tc>
        <w:tc>
          <w:tcPr>
            <w:tcW w:w="572"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35245</w:t>
            </w:r>
          </w:p>
        </w:tc>
        <w:tc>
          <w:tcPr>
            <w:tcW w:w="572"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52867</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Приросты потребления теплоносителя всеми категориями потребителей тепловой энергии</w:t>
      </w:r>
    </w:p>
    <w:tbl>
      <w:tblPr>
        <w:tblW w:w="5000" w:type="pct"/>
        <w:tblInd w:w="-106" w:type="dxa"/>
        <w:tblLook w:val="00A0" w:firstRow="1" w:lastRow="0" w:firstColumn="1" w:lastColumn="0" w:noHBand="0" w:noVBand="0"/>
      </w:tblPr>
      <w:tblGrid>
        <w:gridCol w:w="2986"/>
        <w:gridCol w:w="1670"/>
        <w:gridCol w:w="1670"/>
        <w:gridCol w:w="1692"/>
        <w:gridCol w:w="1692"/>
        <w:gridCol w:w="1692"/>
        <w:gridCol w:w="1692"/>
        <w:gridCol w:w="1692"/>
      </w:tblGrid>
      <w:tr w:rsidR="00377F18" w:rsidRPr="00D66DF0">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потребления теплоносителя всеми категориями потребителей, т/ч</w:t>
            </w:r>
          </w:p>
        </w:tc>
      </w:tr>
      <w:tr w:rsidR="00377F18" w:rsidRPr="00D66DF0">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F2B92">
            <w:pPr>
              <w:spacing w:after="0" w:line="240" w:lineRule="auto"/>
              <w:rPr>
                <w:rFonts w:ascii="Times New Roman" w:hAnsi="Times New Roman" w:cs="Times New Roman"/>
                <w:b/>
                <w:bCs/>
                <w:color w:val="000000"/>
                <w:sz w:val="20"/>
                <w:szCs w:val="20"/>
                <w:lang w:eastAsia="ru-RU"/>
              </w:rPr>
            </w:pPr>
          </w:p>
        </w:tc>
        <w:tc>
          <w:tcPr>
            <w:tcW w:w="565" w:type="pct"/>
            <w:tcBorders>
              <w:top w:val="nil"/>
              <w:left w:val="single" w:sz="4" w:space="0" w:color="auto"/>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5"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5"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6,24</w:t>
            </w:r>
          </w:p>
        </w:tc>
        <w:tc>
          <w:tcPr>
            <w:tcW w:w="565"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12,48</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18,71</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31,19</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93,57</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5"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12,48</w:t>
            </w:r>
          </w:p>
        </w:tc>
        <w:tc>
          <w:tcPr>
            <w:tcW w:w="565"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37,43</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49,90</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124,76</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187,14</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5"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10,69</w:t>
            </w:r>
          </w:p>
        </w:tc>
        <w:tc>
          <w:tcPr>
            <w:tcW w:w="565"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21,39</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32,08</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42,77</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53,47</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106,94</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160,41</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5"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12,92</w:t>
            </w:r>
          </w:p>
        </w:tc>
        <w:tc>
          <w:tcPr>
            <w:tcW w:w="565"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25,84</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38,76</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51,69</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64,61</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129,22</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193,82</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5"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2,23</w:t>
            </w:r>
          </w:p>
        </w:tc>
        <w:tc>
          <w:tcPr>
            <w:tcW w:w="565"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4,46</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6,68</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8,91</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11,14</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22,28</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33,42</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5"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44,56</w:t>
            </w:r>
          </w:p>
        </w:tc>
        <w:tc>
          <w:tcPr>
            <w:tcW w:w="565"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89,11</w:t>
            </w:r>
          </w:p>
        </w:tc>
        <w:tc>
          <w:tcPr>
            <w:tcW w:w="572"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133,67</w:t>
            </w:r>
          </w:p>
        </w:tc>
        <w:tc>
          <w:tcPr>
            <w:tcW w:w="572"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178,23</w:t>
            </w:r>
          </w:p>
        </w:tc>
        <w:tc>
          <w:tcPr>
            <w:tcW w:w="572"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222,79</w:t>
            </w:r>
          </w:p>
        </w:tc>
        <w:tc>
          <w:tcPr>
            <w:tcW w:w="572"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445,57</w:t>
            </w:r>
          </w:p>
        </w:tc>
        <w:tc>
          <w:tcPr>
            <w:tcW w:w="572"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668,36</w:t>
            </w:r>
          </w:p>
        </w:tc>
      </w:tr>
    </w:tbl>
    <w:p w:rsidR="00377F18" w:rsidRPr="00D66DF0" w:rsidRDefault="00377F18" w:rsidP="008523F7">
      <w:pPr>
        <w:spacing w:after="0" w:line="240" w:lineRule="auto"/>
        <w:rPr>
          <w:rFonts w:ascii="Times New Roman" w:hAnsi="Times New Roman" w:cs="Times New Roman"/>
          <w:b/>
          <w:bCs/>
          <w:color w:val="000000"/>
          <w:sz w:val="24"/>
          <w:szCs w:val="24"/>
          <w:lang w:eastAsia="ru-RU"/>
        </w:rPr>
        <w:sectPr w:rsidR="00377F18" w:rsidRPr="00D66DF0" w:rsidSect="00691494">
          <w:pgSz w:w="16838" w:h="11906" w:orient="landscape"/>
          <w:pgMar w:top="1134" w:right="1134" w:bottom="1134" w:left="1134" w:header="709" w:footer="397" w:gutter="0"/>
          <w:cols w:space="720"/>
        </w:sectPr>
      </w:pPr>
    </w:p>
    <w:p w:rsidR="00377F18" w:rsidRPr="00D66DF0" w:rsidRDefault="00377F18" w:rsidP="00BB550B">
      <w:pPr>
        <w:pStyle w:val="116"/>
        <w:numPr>
          <w:ilvl w:val="1"/>
          <w:numId w:val="7"/>
        </w:numPr>
        <w:tabs>
          <w:tab w:val="clear" w:pos="1134"/>
          <w:tab w:val="left" w:pos="1418"/>
        </w:tabs>
        <w:ind w:left="0" w:firstLine="709"/>
        <w:rPr>
          <w:sz w:val="24"/>
          <w:szCs w:val="24"/>
        </w:rPr>
      </w:pPr>
      <w:bookmarkStart w:id="262" w:name="_Toc413776469"/>
      <w:r w:rsidRPr="00D66DF0">
        <w:rPr>
          <w:sz w:val="24"/>
          <w:szCs w:val="24"/>
        </w:rPr>
        <w:lastRenderedPageBreak/>
        <w:t>Прогнозы приростов объемов потребления тепловой энергии (мощн</w:t>
      </w:r>
      <w:r w:rsidRPr="00D66DF0">
        <w:rPr>
          <w:sz w:val="24"/>
          <w:szCs w:val="24"/>
        </w:rPr>
        <w:t>о</w:t>
      </w:r>
      <w:r w:rsidRPr="00D66DF0">
        <w:rPr>
          <w:sz w:val="24"/>
          <w:szCs w:val="24"/>
        </w:rPr>
        <w:t>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w:t>
      </w:r>
      <w:bookmarkEnd w:id="259"/>
      <w:bookmarkEnd w:id="260"/>
      <w:r w:rsidRPr="00D66DF0">
        <w:rPr>
          <w:sz w:val="24"/>
          <w:szCs w:val="24"/>
        </w:rPr>
        <w:t>е</w:t>
      </w:r>
      <w:bookmarkEnd w:id="261"/>
      <w:bookmarkEnd w:id="262"/>
    </w:p>
    <w:p w:rsidR="00377F18" w:rsidRPr="00D66DF0" w:rsidRDefault="00377F18" w:rsidP="0083322C">
      <w:pPr>
        <w:pStyle w:val="00"/>
        <w:rPr>
          <w:sz w:val="24"/>
          <w:szCs w:val="24"/>
        </w:rPr>
      </w:pPr>
      <w:r w:rsidRPr="00D66DF0">
        <w:rPr>
          <w:sz w:val="24"/>
          <w:szCs w:val="24"/>
        </w:rPr>
        <w:t>Приросты объемов потребления тепловой энергии и теплоносителя в производстве</w:t>
      </w:r>
      <w:r w:rsidRPr="00D66DF0">
        <w:rPr>
          <w:sz w:val="24"/>
          <w:szCs w:val="24"/>
        </w:rPr>
        <w:t>н</w:t>
      </w:r>
      <w:r w:rsidRPr="00D66DF0">
        <w:rPr>
          <w:sz w:val="24"/>
          <w:szCs w:val="24"/>
        </w:rPr>
        <w:t>ных зонах (собственных потребителей предприятий) покрываются за счет существующих резервов тепловой мощности на собственных источниках тепловой энергии предприятий. Изменение производственных зон, а также их перепрофилирование на расчетный срок не предусматривается.</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263" w:name="_Toc377471881"/>
      <w:bookmarkStart w:id="264" w:name="_Toc384058667"/>
      <w:bookmarkStart w:id="265" w:name="_Toc386561058"/>
      <w:bookmarkStart w:id="266" w:name="_Toc413776470"/>
      <w:r w:rsidRPr="00D66DF0">
        <w:rPr>
          <w:sz w:val="24"/>
          <w:szCs w:val="24"/>
        </w:rPr>
        <w:t>Прогноз перспективного потребления тепловой энергии отдельными категориями потребителей, в том числе социально значимых, для которых уст</w:t>
      </w:r>
      <w:r w:rsidRPr="00D66DF0">
        <w:rPr>
          <w:sz w:val="24"/>
          <w:szCs w:val="24"/>
        </w:rPr>
        <w:t>а</w:t>
      </w:r>
      <w:r w:rsidRPr="00D66DF0">
        <w:rPr>
          <w:sz w:val="24"/>
          <w:szCs w:val="24"/>
        </w:rPr>
        <w:t>навливаются льготные тарифы на тепловую энергию (мощность), теплоноситель</w:t>
      </w:r>
      <w:bookmarkEnd w:id="263"/>
      <w:bookmarkEnd w:id="264"/>
      <w:bookmarkEnd w:id="265"/>
      <w:bookmarkEnd w:id="266"/>
    </w:p>
    <w:p w:rsidR="00377F18" w:rsidRPr="00D66DF0" w:rsidRDefault="00377F18" w:rsidP="0083322C">
      <w:pPr>
        <w:pStyle w:val="00"/>
        <w:rPr>
          <w:sz w:val="24"/>
          <w:szCs w:val="24"/>
        </w:rPr>
      </w:pPr>
      <w:r w:rsidRPr="00D66DF0">
        <w:rPr>
          <w:sz w:val="24"/>
          <w:szCs w:val="24"/>
        </w:rPr>
        <w:t>Согласно Федеральному закону от 27 июля 2010 года № 190-ФЗ (в ред. от 25 июня 2012 года) «О теплоснабжении», наряду со льготами, установленными федеральными зак</w:t>
      </w:r>
      <w:r w:rsidRPr="00D66DF0">
        <w:rPr>
          <w:sz w:val="24"/>
          <w:szCs w:val="24"/>
        </w:rPr>
        <w:t>о</w:t>
      </w:r>
      <w:r w:rsidRPr="00D66DF0">
        <w:rPr>
          <w:sz w:val="24"/>
          <w:szCs w:val="24"/>
        </w:rPr>
        <w:t>нами в отношении физических лиц, льготные тарифы на тепловую энергию (мощность), те</w:t>
      </w:r>
      <w:r w:rsidRPr="00D66DF0">
        <w:rPr>
          <w:sz w:val="24"/>
          <w:szCs w:val="24"/>
        </w:rPr>
        <w:t>п</w:t>
      </w:r>
      <w:r w:rsidRPr="00D66DF0">
        <w:rPr>
          <w:sz w:val="24"/>
          <w:szCs w:val="24"/>
        </w:rPr>
        <w:t>лоноситель устанавливаются при наличии соответствующего закона субъекта Российской Федерации. Законом субъекта Российской Федерации устанавливаются лица, имеющие пр</w:t>
      </w:r>
      <w:r w:rsidRPr="00D66DF0">
        <w:rPr>
          <w:sz w:val="24"/>
          <w:szCs w:val="24"/>
        </w:rPr>
        <w:t>а</w:t>
      </w:r>
      <w:r w:rsidRPr="00D66DF0">
        <w:rPr>
          <w:sz w:val="24"/>
          <w:szCs w:val="24"/>
        </w:rPr>
        <w:t>во на льготы, основания для предоставления льгот и порядок компенсации выпадающих д</w:t>
      </w:r>
      <w:r w:rsidRPr="00D66DF0">
        <w:rPr>
          <w:sz w:val="24"/>
          <w:szCs w:val="24"/>
        </w:rPr>
        <w:t>о</w:t>
      </w:r>
      <w:r w:rsidRPr="00D66DF0">
        <w:rPr>
          <w:sz w:val="24"/>
          <w:szCs w:val="24"/>
        </w:rPr>
        <w:t>ходов теплоснабжающих организаций.</w:t>
      </w:r>
    </w:p>
    <w:p w:rsidR="00377F18" w:rsidRPr="00D66DF0" w:rsidRDefault="00377F18" w:rsidP="0083322C">
      <w:pPr>
        <w:pStyle w:val="00"/>
        <w:rPr>
          <w:sz w:val="24"/>
          <w:szCs w:val="24"/>
        </w:rPr>
      </w:pPr>
      <w:r w:rsidRPr="00D66DF0">
        <w:rPr>
          <w:sz w:val="24"/>
          <w:szCs w:val="24"/>
        </w:rPr>
        <w:t>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w:t>
      </w:r>
      <w:r w:rsidRPr="00D66DF0">
        <w:rPr>
          <w:sz w:val="24"/>
          <w:szCs w:val="24"/>
        </w:rPr>
        <w:t>п</w:t>
      </w:r>
      <w:r w:rsidRPr="00D66DF0">
        <w:rPr>
          <w:sz w:val="24"/>
          <w:szCs w:val="24"/>
        </w:rPr>
        <w:t>лоноситель (за исключением физических лиц), подлежит опубликованию в порядке, уст</w:t>
      </w:r>
      <w:r w:rsidRPr="00D66DF0">
        <w:rPr>
          <w:sz w:val="24"/>
          <w:szCs w:val="24"/>
        </w:rPr>
        <w:t>а</w:t>
      </w:r>
      <w:r w:rsidRPr="00D66DF0">
        <w:rPr>
          <w:sz w:val="24"/>
          <w:szCs w:val="24"/>
        </w:rPr>
        <w:t>новленном правилами регулирования цен (тарифов) в сфере теплоснабжения, утвержденн</w:t>
      </w:r>
      <w:r w:rsidRPr="00D66DF0">
        <w:rPr>
          <w:sz w:val="24"/>
          <w:szCs w:val="24"/>
        </w:rPr>
        <w:t>ы</w:t>
      </w:r>
      <w:r w:rsidRPr="00D66DF0">
        <w:rPr>
          <w:sz w:val="24"/>
          <w:szCs w:val="24"/>
        </w:rPr>
        <w:t>ми Правительством Российской Федерации.</w:t>
      </w:r>
    </w:p>
    <w:p w:rsidR="00377F18" w:rsidRPr="00D66DF0" w:rsidRDefault="00377F18" w:rsidP="0083322C">
      <w:pPr>
        <w:pStyle w:val="00"/>
        <w:rPr>
          <w:sz w:val="24"/>
          <w:szCs w:val="24"/>
        </w:rPr>
      </w:pPr>
      <w:r w:rsidRPr="00D66DF0">
        <w:rPr>
          <w:sz w:val="24"/>
          <w:szCs w:val="24"/>
        </w:rPr>
        <w:t>В пункте 96 Постановления Правительства РФ от 8 августа 2012 года № 808 «Об о</w:t>
      </w:r>
      <w:r w:rsidRPr="00D66DF0">
        <w:rPr>
          <w:sz w:val="24"/>
          <w:szCs w:val="24"/>
        </w:rPr>
        <w:t>р</w:t>
      </w:r>
      <w:r w:rsidRPr="00D66DF0">
        <w:rPr>
          <w:sz w:val="24"/>
          <w:szCs w:val="24"/>
        </w:rPr>
        <w:t>ганизации теплоснабжения в Российской Федерации и о внесении изменений в некоторые акты Правительства Российской Федерации» указаны социально значимые категории потр</w:t>
      </w:r>
      <w:r w:rsidRPr="00D66DF0">
        <w:rPr>
          <w:sz w:val="24"/>
          <w:szCs w:val="24"/>
        </w:rPr>
        <w:t>е</w:t>
      </w:r>
      <w:r w:rsidRPr="00D66DF0">
        <w:rPr>
          <w:sz w:val="24"/>
          <w:szCs w:val="24"/>
        </w:rPr>
        <w:t>бителей (объекты потребителей). К ним относятся:</w:t>
      </w:r>
    </w:p>
    <w:p w:rsidR="00377F18" w:rsidRPr="00D66DF0" w:rsidRDefault="00377F18" w:rsidP="00BB550B">
      <w:pPr>
        <w:pStyle w:val="114"/>
        <w:numPr>
          <w:ilvl w:val="0"/>
          <w:numId w:val="24"/>
        </w:numPr>
        <w:tabs>
          <w:tab w:val="left" w:pos="1134"/>
        </w:tabs>
        <w:ind w:left="0" w:firstLine="709"/>
        <w:rPr>
          <w:sz w:val="24"/>
          <w:szCs w:val="24"/>
        </w:rPr>
      </w:pPr>
      <w:r w:rsidRPr="00D66DF0">
        <w:rPr>
          <w:sz w:val="24"/>
          <w:szCs w:val="24"/>
        </w:rPr>
        <w:t>органы государственной власти;</w:t>
      </w:r>
    </w:p>
    <w:p w:rsidR="00377F18" w:rsidRPr="00D66DF0" w:rsidRDefault="00377F18" w:rsidP="00BB550B">
      <w:pPr>
        <w:pStyle w:val="114"/>
        <w:numPr>
          <w:ilvl w:val="0"/>
          <w:numId w:val="24"/>
        </w:numPr>
        <w:tabs>
          <w:tab w:val="left" w:pos="1134"/>
        </w:tabs>
        <w:ind w:left="0" w:firstLine="709"/>
        <w:rPr>
          <w:sz w:val="24"/>
          <w:szCs w:val="24"/>
        </w:rPr>
      </w:pPr>
      <w:r w:rsidRPr="00D66DF0">
        <w:rPr>
          <w:sz w:val="24"/>
          <w:szCs w:val="24"/>
        </w:rPr>
        <w:t>медицинские учреждения;</w:t>
      </w:r>
    </w:p>
    <w:p w:rsidR="00377F18" w:rsidRPr="00D66DF0" w:rsidRDefault="00377F18" w:rsidP="00BB550B">
      <w:pPr>
        <w:pStyle w:val="114"/>
        <w:numPr>
          <w:ilvl w:val="0"/>
          <w:numId w:val="24"/>
        </w:numPr>
        <w:tabs>
          <w:tab w:val="left" w:pos="1134"/>
        </w:tabs>
        <w:ind w:left="0" w:firstLine="709"/>
        <w:rPr>
          <w:sz w:val="24"/>
          <w:szCs w:val="24"/>
        </w:rPr>
      </w:pPr>
      <w:r w:rsidRPr="00D66DF0">
        <w:rPr>
          <w:sz w:val="24"/>
          <w:szCs w:val="24"/>
        </w:rPr>
        <w:t>учебные заведения начального и среднего образования;</w:t>
      </w:r>
    </w:p>
    <w:p w:rsidR="00377F18" w:rsidRPr="00D66DF0" w:rsidRDefault="00377F18" w:rsidP="00BB550B">
      <w:pPr>
        <w:pStyle w:val="114"/>
        <w:numPr>
          <w:ilvl w:val="0"/>
          <w:numId w:val="24"/>
        </w:numPr>
        <w:tabs>
          <w:tab w:val="left" w:pos="1134"/>
        </w:tabs>
        <w:ind w:left="0" w:firstLine="709"/>
        <w:rPr>
          <w:sz w:val="24"/>
          <w:szCs w:val="24"/>
        </w:rPr>
      </w:pPr>
      <w:r w:rsidRPr="00D66DF0">
        <w:rPr>
          <w:sz w:val="24"/>
          <w:szCs w:val="24"/>
        </w:rPr>
        <w:lastRenderedPageBreak/>
        <w:t>учреждения социального обеспечения;</w:t>
      </w:r>
    </w:p>
    <w:p w:rsidR="00377F18" w:rsidRPr="00D66DF0" w:rsidRDefault="00377F18" w:rsidP="00BB550B">
      <w:pPr>
        <w:pStyle w:val="114"/>
        <w:numPr>
          <w:ilvl w:val="0"/>
          <w:numId w:val="24"/>
        </w:numPr>
        <w:tabs>
          <w:tab w:val="left" w:pos="1134"/>
        </w:tabs>
        <w:ind w:left="0" w:firstLine="709"/>
        <w:rPr>
          <w:sz w:val="24"/>
          <w:szCs w:val="24"/>
        </w:rPr>
      </w:pPr>
      <w:r w:rsidRPr="00D66DF0">
        <w:rPr>
          <w:sz w:val="24"/>
          <w:szCs w:val="24"/>
        </w:rPr>
        <w:t>метрополитен;</w:t>
      </w:r>
    </w:p>
    <w:p w:rsidR="00377F18" w:rsidRPr="00D66DF0" w:rsidRDefault="00377F18" w:rsidP="00BB550B">
      <w:pPr>
        <w:pStyle w:val="114"/>
        <w:numPr>
          <w:ilvl w:val="0"/>
          <w:numId w:val="24"/>
        </w:numPr>
        <w:tabs>
          <w:tab w:val="left" w:pos="1134"/>
        </w:tabs>
        <w:ind w:left="0" w:firstLine="709"/>
        <w:rPr>
          <w:sz w:val="24"/>
          <w:szCs w:val="24"/>
        </w:rPr>
      </w:pPr>
      <w:r w:rsidRPr="00D66DF0">
        <w:rPr>
          <w:sz w:val="24"/>
          <w:szCs w:val="24"/>
        </w:rPr>
        <w:t>воинские части Министерства обороны Российской Федерации, Министерства внутренних дел Российской Федерации, Федеральной службы безопасности, Министерства Российской Федерации по делам гражданской обороны, чрезвычайным ситуациям и ликв</w:t>
      </w:r>
      <w:r w:rsidRPr="00D66DF0">
        <w:rPr>
          <w:sz w:val="24"/>
          <w:szCs w:val="24"/>
        </w:rPr>
        <w:t>и</w:t>
      </w:r>
      <w:r w:rsidRPr="00D66DF0">
        <w:rPr>
          <w:sz w:val="24"/>
          <w:szCs w:val="24"/>
        </w:rPr>
        <w:t>дации последствий стихийных бедствий, Федеральной службы охраны Российской Федер</w:t>
      </w:r>
      <w:r w:rsidRPr="00D66DF0">
        <w:rPr>
          <w:sz w:val="24"/>
          <w:szCs w:val="24"/>
        </w:rPr>
        <w:t>а</w:t>
      </w:r>
      <w:r w:rsidRPr="00D66DF0">
        <w:rPr>
          <w:sz w:val="24"/>
          <w:szCs w:val="24"/>
        </w:rPr>
        <w:t>ции;</w:t>
      </w:r>
    </w:p>
    <w:p w:rsidR="00377F18" w:rsidRPr="00D66DF0" w:rsidRDefault="00377F18" w:rsidP="00BB550B">
      <w:pPr>
        <w:pStyle w:val="114"/>
        <w:numPr>
          <w:ilvl w:val="0"/>
          <w:numId w:val="24"/>
        </w:numPr>
        <w:tabs>
          <w:tab w:val="left" w:pos="1134"/>
        </w:tabs>
        <w:ind w:left="0" w:firstLine="709"/>
        <w:rPr>
          <w:sz w:val="24"/>
          <w:szCs w:val="24"/>
        </w:rPr>
      </w:pPr>
      <w:r w:rsidRPr="00D66DF0">
        <w:rPr>
          <w:sz w:val="24"/>
          <w:szCs w:val="24"/>
        </w:rPr>
        <w:t>исправительно-трудовые учреждения, следственные изоляторы, тюрьмы;</w:t>
      </w:r>
    </w:p>
    <w:p w:rsidR="00377F18" w:rsidRPr="00D66DF0" w:rsidRDefault="00377F18" w:rsidP="00BB550B">
      <w:pPr>
        <w:pStyle w:val="114"/>
        <w:numPr>
          <w:ilvl w:val="0"/>
          <w:numId w:val="24"/>
        </w:numPr>
        <w:tabs>
          <w:tab w:val="left" w:pos="1134"/>
        </w:tabs>
        <w:ind w:left="0" w:firstLine="709"/>
        <w:rPr>
          <w:sz w:val="24"/>
          <w:szCs w:val="24"/>
        </w:rPr>
      </w:pPr>
      <w:r w:rsidRPr="00D66DF0">
        <w:rPr>
          <w:sz w:val="24"/>
          <w:szCs w:val="24"/>
        </w:rPr>
        <w:t>федеральные ядерные центры и объекты, работающие с ядерным топливом и м</w:t>
      </w:r>
      <w:r w:rsidRPr="00D66DF0">
        <w:rPr>
          <w:sz w:val="24"/>
          <w:szCs w:val="24"/>
        </w:rPr>
        <w:t>а</w:t>
      </w:r>
      <w:r w:rsidRPr="00D66DF0">
        <w:rPr>
          <w:sz w:val="24"/>
          <w:szCs w:val="24"/>
        </w:rPr>
        <w:t>териалами;</w:t>
      </w:r>
    </w:p>
    <w:p w:rsidR="00377F18" w:rsidRPr="00D66DF0" w:rsidRDefault="00377F18" w:rsidP="00BB550B">
      <w:pPr>
        <w:pStyle w:val="114"/>
        <w:numPr>
          <w:ilvl w:val="0"/>
          <w:numId w:val="24"/>
        </w:numPr>
        <w:tabs>
          <w:tab w:val="left" w:pos="1134"/>
        </w:tabs>
        <w:ind w:left="0" w:firstLine="709"/>
        <w:rPr>
          <w:sz w:val="24"/>
          <w:szCs w:val="24"/>
        </w:rPr>
      </w:pPr>
      <w:r w:rsidRPr="00D66DF0">
        <w:rPr>
          <w:sz w:val="24"/>
          <w:szCs w:val="24"/>
        </w:rPr>
        <w:t>объекты по производству взрывчатых веществ и боеприпасов, выполняющие го</w:t>
      </w:r>
      <w:r w:rsidRPr="00D66DF0">
        <w:rPr>
          <w:sz w:val="24"/>
          <w:szCs w:val="24"/>
        </w:rPr>
        <w:t>с</w:t>
      </w:r>
      <w:r w:rsidRPr="00D66DF0">
        <w:rPr>
          <w:sz w:val="24"/>
          <w:szCs w:val="24"/>
        </w:rPr>
        <w:t>ударственный оборонный заказ, с непрерывным технологическим процессом, требующим поставок тепловой энергии;</w:t>
      </w:r>
    </w:p>
    <w:p w:rsidR="00377F18" w:rsidRPr="00D66DF0" w:rsidRDefault="00377F18" w:rsidP="00BB550B">
      <w:pPr>
        <w:pStyle w:val="114"/>
        <w:numPr>
          <w:ilvl w:val="0"/>
          <w:numId w:val="24"/>
        </w:numPr>
        <w:tabs>
          <w:tab w:val="left" w:pos="1134"/>
        </w:tabs>
        <w:ind w:left="0" w:firstLine="709"/>
        <w:rPr>
          <w:sz w:val="24"/>
          <w:szCs w:val="24"/>
        </w:rPr>
      </w:pPr>
      <w:r w:rsidRPr="00D66DF0">
        <w:rPr>
          <w:sz w:val="24"/>
          <w:szCs w:val="24"/>
        </w:rPr>
        <w:t>животноводческие и птицеводческие хозяйства, теплицы;</w:t>
      </w:r>
    </w:p>
    <w:p w:rsidR="00377F18" w:rsidRPr="00D66DF0" w:rsidRDefault="00377F18" w:rsidP="00BB550B">
      <w:pPr>
        <w:pStyle w:val="114"/>
        <w:numPr>
          <w:ilvl w:val="0"/>
          <w:numId w:val="24"/>
        </w:numPr>
        <w:tabs>
          <w:tab w:val="left" w:pos="1134"/>
        </w:tabs>
        <w:ind w:left="0" w:firstLine="709"/>
        <w:rPr>
          <w:sz w:val="24"/>
          <w:szCs w:val="24"/>
        </w:rPr>
      </w:pPr>
      <w:r w:rsidRPr="00D66DF0">
        <w:rPr>
          <w:sz w:val="24"/>
          <w:szCs w:val="24"/>
        </w:rPr>
        <w:t>объекты вентиляции, водоотлива и основные подъемные устройства угольных и горнорудных организаций;</w:t>
      </w:r>
    </w:p>
    <w:p w:rsidR="00377F18" w:rsidRPr="00D66DF0" w:rsidRDefault="00377F18" w:rsidP="00BB550B">
      <w:pPr>
        <w:pStyle w:val="114"/>
        <w:numPr>
          <w:ilvl w:val="0"/>
          <w:numId w:val="24"/>
        </w:numPr>
        <w:tabs>
          <w:tab w:val="left" w:pos="1134"/>
        </w:tabs>
        <w:ind w:left="0" w:firstLine="709"/>
        <w:rPr>
          <w:sz w:val="24"/>
          <w:szCs w:val="24"/>
        </w:rPr>
      </w:pPr>
      <w:r w:rsidRPr="00D66DF0">
        <w:rPr>
          <w:sz w:val="24"/>
          <w:szCs w:val="24"/>
        </w:rPr>
        <w:t>объекты систем диспетчерского управления железнодорожного, водного и во</w:t>
      </w:r>
      <w:r w:rsidRPr="00D66DF0">
        <w:rPr>
          <w:sz w:val="24"/>
          <w:szCs w:val="24"/>
        </w:rPr>
        <w:t>з</w:t>
      </w:r>
      <w:r w:rsidRPr="00D66DF0">
        <w:rPr>
          <w:sz w:val="24"/>
          <w:szCs w:val="24"/>
        </w:rPr>
        <w:t>душного транспорта.</w:t>
      </w:r>
    </w:p>
    <w:p w:rsidR="00377F18" w:rsidRPr="00D66DF0" w:rsidRDefault="00377F18" w:rsidP="0083322C">
      <w:pPr>
        <w:pStyle w:val="00"/>
        <w:rPr>
          <w:sz w:val="24"/>
          <w:szCs w:val="24"/>
        </w:rPr>
      </w:pPr>
      <w:r w:rsidRPr="00D66DF0">
        <w:rPr>
          <w:sz w:val="24"/>
          <w:szCs w:val="24"/>
        </w:rPr>
        <w:t>Увеличение числа социально-значимых объектов, имеющих право на льготные тар</w:t>
      </w:r>
      <w:r w:rsidRPr="00D66DF0">
        <w:rPr>
          <w:sz w:val="24"/>
          <w:szCs w:val="24"/>
        </w:rPr>
        <w:t>и</w:t>
      </w:r>
      <w:r w:rsidRPr="00D66DF0">
        <w:rPr>
          <w:sz w:val="24"/>
          <w:szCs w:val="24"/>
        </w:rPr>
        <w:t>фы на тепловую энергию, теплоноситель на расчетный срок не предусматривается.</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267" w:name="_Toc377471882"/>
      <w:bookmarkStart w:id="268" w:name="_Toc384058668"/>
      <w:bookmarkStart w:id="269" w:name="_Toc386561059"/>
      <w:bookmarkStart w:id="270" w:name="_Toc413776471"/>
      <w:r w:rsidRPr="00D66DF0">
        <w:rPr>
          <w:sz w:val="24"/>
          <w:szCs w:val="24"/>
        </w:rPr>
        <w:t>Прогноз перспективного потребления тепловой энергии потребител</w:t>
      </w:r>
      <w:r w:rsidRPr="00D66DF0">
        <w:rPr>
          <w:sz w:val="24"/>
          <w:szCs w:val="24"/>
        </w:rPr>
        <w:t>я</w:t>
      </w:r>
      <w:r w:rsidRPr="00D66DF0">
        <w:rPr>
          <w:sz w:val="24"/>
          <w:szCs w:val="24"/>
        </w:rPr>
        <w:t>ми, с которыми заключены или могут быть заключены в перспективе свободные долгосрочные договоры теплоснабжения</w:t>
      </w:r>
      <w:bookmarkEnd w:id="267"/>
      <w:bookmarkEnd w:id="268"/>
      <w:bookmarkEnd w:id="269"/>
      <w:bookmarkEnd w:id="270"/>
    </w:p>
    <w:p w:rsidR="00377F18" w:rsidRPr="00D66DF0" w:rsidRDefault="00377F18" w:rsidP="0083322C">
      <w:pPr>
        <w:pStyle w:val="00"/>
        <w:rPr>
          <w:sz w:val="24"/>
          <w:szCs w:val="24"/>
        </w:rPr>
      </w:pPr>
      <w:r w:rsidRPr="00D66DF0">
        <w:rPr>
          <w:sz w:val="24"/>
          <w:szCs w:val="24"/>
        </w:rPr>
        <w:t>Согласно ст. 10 Федерального закона от 27 июля 2010 г. № 190-ФЗ «О теплоснабж</w:t>
      </w:r>
      <w:r w:rsidRPr="00D66DF0">
        <w:rPr>
          <w:sz w:val="24"/>
          <w:szCs w:val="24"/>
        </w:rPr>
        <w:t>е</w:t>
      </w:r>
      <w:r w:rsidRPr="00D66DF0">
        <w:rPr>
          <w:sz w:val="24"/>
          <w:szCs w:val="24"/>
        </w:rPr>
        <w:t>нии», поставки тепловой энергии (мощности), теплоносителя в целях обеспечения потребл</w:t>
      </w:r>
      <w:r w:rsidRPr="00D66DF0">
        <w:rPr>
          <w:sz w:val="24"/>
          <w:szCs w:val="24"/>
        </w:rPr>
        <w:t>е</w:t>
      </w:r>
      <w:r w:rsidRPr="00D66DF0">
        <w:rPr>
          <w:sz w:val="24"/>
          <w:szCs w:val="24"/>
        </w:rPr>
        <w:t>ния тепловой энергии объектами, введенными в эксплуатацию после 1 января 2010 года, м</w:t>
      </w:r>
      <w:r w:rsidRPr="00D66DF0">
        <w:rPr>
          <w:sz w:val="24"/>
          <w:szCs w:val="24"/>
        </w:rPr>
        <w:t>о</w:t>
      </w:r>
      <w:r w:rsidRPr="00D66DF0">
        <w:rPr>
          <w:sz w:val="24"/>
          <w:szCs w:val="24"/>
        </w:rPr>
        <w:t>гут осуществляться на основании долгосрочных (на срок более чем один год) договоров те</w:t>
      </w:r>
      <w:r w:rsidRPr="00D66DF0">
        <w:rPr>
          <w:sz w:val="24"/>
          <w:szCs w:val="24"/>
        </w:rPr>
        <w:t>п</w:t>
      </w:r>
      <w:r w:rsidRPr="00D66DF0">
        <w:rPr>
          <w:sz w:val="24"/>
          <w:szCs w:val="24"/>
        </w:rPr>
        <w:t>лоснабжения, заключенных в установленном Правительством Российской Федерации поря</w:t>
      </w:r>
      <w:r w:rsidRPr="00D66DF0">
        <w:rPr>
          <w:sz w:val="24"/>
          <w:szCs w:val="24"/>
        </w:rPr>
        <w:t>д</w:t>
      </w:r>
      <w:r w:rsidRPr="00D66DF0">
        <w:rPr>
          <w:sz w:val="24"/>
          <w:szCs w:val="24"/>
        </w:rPr>
        <w:t>ке между потребителями тепловой энергии и теплоснабжающими организациями по ценам, определенным соглашением сторон. Государственное регулирование цен (тарифов) в отн</w:t>
      </w:r>
      <w:r w:rsidRPr="00D66DF0">
        <w:rPr>
          <w:sz w:val="24"/>
          <w:szCs w:val="24"/>
        </w:rPr>
        <w:t>о</w:t>
      </w:r>
      <w:r w:rsidRPr="00D66DF0">
        <w:rPr>
          <w:sz w:val="24"/>
          <w:szCs w:val="24"/>
        </w:rPr>
        <w:t>шении объема тепловой энергии (мощности), теплоносителя, продажа которых осуществл</w:t>
      </w:r>
      <w:r w:rsidRPr="00D66DF0">
        <w:rPr>
          <w:sz w:val="24"/>
          <w:szCs w:val="24"/>
        </w:rPr>
        <w:t>я</w:t>
      </w:r>
      <w:r w:rsidRPr="00D66DF0">
        <w:rPr>
          <w:sz w:val="24"/>
          <w:szCs w:val="24"/>
        </w:rPr>
        <w:t>ется по таким договорам, не применяется.</w:t>
      </w:r>
    </w:p>
    <w:p w:rsidR="00377F18" w:rsidRPr="00D66DF0" w:rsidRDefault="00377F18" w:rsidP="0083322C">
      <w:pPr>
        <w:pStyle w:val="00"/>
        <w:rPr>
          <w:sz w:val="24"/>
          <w:szCs w:val="24"/>
        </w:rPr>
      </w:pPr>
      <w:r w:rsidRPr="00D66DF0">
        <w:rPr>
          <w:sz w:val="24"/>
          <w:szCs w:val="24"/>
        </w:rPr>
        <w:lastRenderedPageBreak/>
        <w:t>Заключение долгосрочных (на срок более чем один год) договоров теплоснабжения по ценам, определенным соглашением сторон, возможно при соблюдении следующих условий:</w:t>
      </w:r>
    </w:p>
    <w:p w:rsidR="00377F18" w:rsidRPr="00D66DF0" w:rsidRDefault="00377F18" w:rsidP="00BB550B">
      <w:pPr>
        <w:pStyle w:val="114"/>
        <w:numPr>
          <w:ilvl w:val="0"/>
          <w:numId w:val="23"/>
        </w:numPr>
        <w:tabs>
          <w:tab w:val="left" w:pos="1134"/>
        </w:tabs>
        <w:ind w:left="0" w:firstLine="709"/>
        <w:rPr>
          <w:sz w:val="24"/>
          <w:szCs w:val="24"/>
        </w:rPr>
      </w:pPr>
      <w:r w:rsidRPr="00D66DF0">
        <w:rPr>
          <w:sz w:val="24"/>
          <w:szCs w:val="24"/>
        </w:rPr>
        <w:t>заключение договоров в отношении тепловой энергии, произведенной источн</w:t>
      </w:r>
      <w:r w:rsidRPr="00D66DF0">
        <w:rPr>
          <w:sz w:val="24"/>
          <w:szCs w:val="24"/>
        </w:rPr>
        <w:t>и</w:t>
      </w:r>
      <w:r w:rsidRPr="00D66DF0">
        <w:rPr>
          <w:sz w:val="24"/>
          <w:szCs w:val="24"/>
        </w:rPr>
        <w:t>ками тепловой энергии, введенными в эксплуатацию до 1 января 2010 года, не влечет за с</w:t>
      </w:r>
      <w:r w:rsidRPr="00D66DF0">
        <w:rPr>
          <w:sz w:val="24"/>
          <w:szCs w:val="24"/>
        </w:rPr>
        <w:t>о</w:t>
      </w:r>
      <w:r w:rsidRPr="00D66DF0">
        <w:rPr>
          <w:sz w:val="24"/>
          <w:szCs w:val="24"/>
        </w:rPr>
        <w:t>бой дополнительное увеличение тарифов на тепловую энергию (мощность) для потребит</w:t>
      </w:r>
      <w:r w:rsidRPr="00D66DF0">
        <w:rPr>
          <w:sz w:val="24"/>
          <w:szCs w:val="24"/>
        </w:rPr>
        <w:t>е</w:t>
      </w:r>
      <w:r w:rsidRPr="00D66DF0">
        <w:rPr>
          <w:sz w:val="24"/>
          <w:szCs w:val="24"/>
        </w:rPr>
        <w:t>лей, объекты которых введены в эксплуатацию до 1 января 2010 года;</w:t>
      </w:r>
    </w:p>
    <w:p w:rsidR="00377F18" w:rsidRPr="00D66DF0" w:rsidRDefault="00377F18" w:rsidP="00BB550B">
      <w:pPr>
        <w:pStyle w:val="114"/>
        <w:numPr>
          <w:ilvl w:val="0"/>
          <w:numId w:val="23"/>
        </w:numPr>
        <w:tabs>
          <w:tab w:val="left" w:pos="1134"/>
        </w:tabs>
        <w:ind w:left="0" w:firstLine="709"/>
        <w:rPr>
          <w:sz w:val="24"/>
          <w:szCs w:val="24"/>
        </w:rPr>
      </w:pPr>
      <w:r w:rsidRPr="00D66DF0">
        <w:rPr>
          <w:sz w:val="24"/>
          <w:szCs w:val="24"/>
        </w:rPr>
        <w:t>существует технологическая возможность снабжения тепловой энергией (мощн</w:t>
      </w:r>
      <w:r w:rsidRPr="00D66DF0">
        <w:rPr>
          <w:sz w:val="24"/>
          <w:szCs w:val="24"/>
        </w:rPr>
        <w:t>о</w:t>
      </w:r>
      <w:r w:rsidRPr="00D66DF0">
        <w:rPr>
          <w:sz w:val="24"/>
          <w:szCs w:val="24"/>
        </w:rPr>
        <w:t>стью), теплоносителем от источников тепловой энергии потребителей, которые являются сторонами договоров.</w:t>
      </w:r>
    </w:p>
    <w:p w:rsidR="00377F18" w:rsidRPr="00D66DF0" w:rsidRDefault="00377F18" w:rsidP="0083322C">
      <w:pPr>
        <w:pStyle w:val="00"/>
        <w:rPr>
          <w:sz w:val="24"/>
          <w:szCs w:val="24"/>
          <w:highlight w:val="yellow"/>
        </w:rPr>
      </w:pPr>
      <w:r w:rsidRPr="00D66DF0">
        <w:rPr>
          <w:sz w:val="24"/>
          <w:szCs w:val="24"/>
        </w:rPr>
        <w:t>Прерогатива заключения долгосрочных договоров принадлежит единой теплосна</w:t>
      </w:r>
      <w:r w:rsidRPr="00D66DF0">
        <w:rPr>
          <w:sz w:val="24"/>
          <w:szCs w:val="24"/>
        </w:rPr>
        <w:t>б</w:t>
      </w:r>
      <w:r w:rsidRPr="00D66DF0">
        <w:rPr>
          <w:sz w:val="24"/>
          <w:szCs w:val="24"/>
        </w:rPr>
        <w:t>жающей организации. В настоящее время отсутствует информация о подобных договорах теплоснабжения города. Спрогнозировать заключение свободных долгосрочных договоров на данном этапе не представляется возможным.</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271" w:name="_Toc377471883"/>
      <w:bookmarkStart w:id="272" w:name="_Toc384058669"/>
      <w:bookmarkStart w:id="273" w:name="_Toc386561060"/>
      <w:bookmarkStart w:id="274" w:name="_Toc413776472"/>
      <w:r w:rsidRPr="00D66DF0">
        <w:rPr>
          <w:sz w:val="24"/>
          <w:szCs w:val="24"/>
        </w:rPr>
        <w:t>Прогноз перспективного потребления тепловой энергии потребител</w:t>
      </w:r>
      <w:r w:rsidRPr="00D66DF0">
        <w:rPr>
          <w:sz w:val="24"/>
          <w:szCs w:val="24"/>
        </w:rPr>
        <w:t>я</w:t>
      </w:r>
      <w:r w:rsidRPr="00D66DF0">
        <w:rPr>
          <w:sz w:val="24"/>
          <w:szCs w:val="24"/>
        </w:rPr>
        <w:t>ми, с которыми заключены или могут быть заключены долгосрочные договоры теплоснабжения по регулируемой цене</w:t>
      </w:r>
      <w:bookmarkEnd w:id="271"/>
      <w:bookmarkEnd w:id="272"/>
      <w:bookmarkEnd w:id="273"/>
      <w:bookmarkEnd w:id="274"/>
    </w:p>
    <w:p w:rsidR="00377F18" w:rsidRPr="00D66DF0" w:rsidRDefault="00377F18" w:rsidP="0083322C">
      <w:pPr>
        <w:pStyle w:val="00"/>
        <w:rPr>
          <w:sz w:val="24"/>
          <w:szCs w:val="24"/>
        </w:rPr>
      </w:pPr>
      <w:r w:rsidRPr="00D66DF0">
        <w:rPr>
          <w:sz w:val="24"/>
          <w:szCs w:val="24"/>
        </w:rPr>
        <w:t>В настоящее время данная модель применима только для теплосетевых организаций, поскольку Методические указания, утвержденные Приказом ФСТ от 1 сентября 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w:t>
      </w:r>
      <w:r w:rsidRPr="00D66DF0">
        <w:rPr>
          <w:sz w:val="24"/>
          <w:szCs w:val="24"/>
        </w:rPr>
        <w:t>о</w:t>
      </w:r>
      <w:r w:rsidRPr="00D66DF0">
        <w:rPr>
          <w:sz w:val="24"/>
          <w:szCs w:val="24"/>
        </w:rPr>
        <w:t>вания тарифов необходимо согласование ФСТ России. Тарифы по методу доходности инв</w:t>
      </w:r>
      <w:r w:rsidRPr="00D66DF0">
        <w:rPr>
          <w:sz w:val="24"/>
          <w:szCs w:val="24"/>
        </w:rPr>
        <w:t>е</w:t>
      </w:r>
      <w:r w:rsidRPr="00D66DF0">
        <w:rPr>
          <w:sz w:val="24"/>
          <w:szCs w:val="24"/>
        </w:rPr>
        <w:t>стированного капитала устанавливаются на долгосрочный период регулирования (долг</w:t>
      </w:r>
      <w:r w:rsidRPr="00D66DF0">
        <w:rPr>
          <w:sz w:val="24"/>
          <w:szCs w:val="24"/>
        </w:rPr>
        <w:t>о</w:t>
      </w:r>
      <w:r w:rsidRPr="00D66DF0">
        <w:rPr>
          <w:sz w:val="24"/>
          <w:szCs w:val="24"/>
        </w:rPr>
        <w:t>срочные тарифы): не менее пяти лет (при переходе на данный метод первый период долг</w:t>
      </w:r>
      <w:r w:rsidRPr="00D66DF0">
        <w:rPr>
          <w:sz w:val="24"/>
          <w:szCs w:val="24"/>
        </w:rPr>
        <w:t>о</w:t>
      </w:r>
      <w:r w:rsidRPr="00D66DF0">
        <w:rPr>
          <w:sz w:val="24"/>
          <w:szCs w:val="24"/>
        </w:rPr>
        <w:t>срочного регулирования не менее трех лет), отдельно на каждый финансовый год.</w:t>
      </w:r>
    </w:p>
    <w:p w:rsidR="00377F18" w:rsidRPr="00D66DF0" w:rsidRDefault="00377F18" w:rsidP="0083322C">
      <w:pPr>
        <w:pStyle w:val="00"/>
        <w:rPr>
          <w:sz w:val="24"/>
          <w:szCs w:val="24"/>
        </w:rPr>
      </w:pPr>
      <w:r w:rsidRPr="00D66DF0">
        <w:rPr>
          <w:sz w:val="24"/>
          <w:szCs w:val="24"/>
        </w:rPr>
        <w:t>При установлении долгосрочных тарифов фиксируются две группы параметров:</w:t>
      </w:r>
    </w:p>
    <w:p w:rsidR="00377F18" w:rsidRPr="00D66DF0" w:rsidRDefault="00377F18" w:rsidP="00BB550B">
      <w:pPr>
        <w:pStyle w:val="114"/>
        <w:numPr>
          <w:ilvl w:val="0"/>
          <w:numId w:val="22"/>
        </w:numPr>
        <w:tabs>
          <w:tab w:val="left" w:pos="1134"/>
        </w:tabs>
        <w:ind w:left="0" w:firstLine="709"/>
        <w:rPr>
          <w:sz w:val="24"/>
          <w:szCs w:val="24"/>
        </w:rPr>
      </w:pPr>
      <w:r w:rsidRPr="00D66DF0">
        <w:rPr>
          <w:sz w:val="24"/>
          <w:szCs w:val="24"/>
        </w:rPr>
        <w:t>пересматриваемые ежегодно (объем оказываемых услуг, индексы роста цен, вел</w:t>
      </w:r>
      <w:r w:rsidRPr="00D66DF0">
        <w:rPr>
          <w:sz w:val="24"/>
          <w:szCs w:val="24"/>
        </w:rPr>
        <w:t>и</w:t>
      </w:r>
      <w:r w:rsidRPr="00D66DF0">
        <w:rPr>
          <w:sz w:val="24"/>
          <w:szCs w:val="24"/>
        </w:rPr>
        <w:t>чина корректировки тарифной выручки в зависимости от факта выполнения инвестиционной программы (ИП));</w:t>
      </w:r>
    </w:p>
    <w:p w:rsidR="00377F18" w:rsidRPr="00D66DF0" w:rsidRDefault="00377F18" w:rsidP="00BB550B">
      <w:pPr>
        <w:pStyle w:val="114"/>
        <w:numPr>
          <w:ilvl w:val="0"/>
          <w:numId w:val="22"/>
        </w:numPr>
        <w:tabs>
          <w:tab w:val="left" w:pos="1134"/>
        </w:tabs>
        <w:ind w:left="0" w:firstLine="709"/>
        <w:rPr>
          <w:sz w:val="24"/>
          <w:szCs w:val="24"/>
        </w:rPr>
      </w:pPr>
      <w:r w:rsidRPr="00D66DF0">
        <w:rPr>
          <w:sz w:val="24"/>
          <w:szCs w:val="24"/>
        </w:rPr>
        <w:t>не пересматриваемые в течение периода регулирования (базовый уровень опер</w:t>
      </w:r>
      <w:r w:rsidRPr="00D66DF0">
        <w:rPr>
          <w:sz w:val="24"/>
          <w:szCs w:val="24"/>
        </w:rPr>
        <w:t>а</w:t>
      </w:r>
      <w:r w:rsidRPr="00D66DF0">
        <w:rPr>
          <w:sz w:val="24"/>
          <w:szCs w:val="24"/>
        </w:rPr>
        <w:t>ционных расходов (OPEX) и индекс их изменения, нормативная величина оборотного кап</w:t>
      </w:r>
      <w:r w:rsidRPr="00D66DF0">
        <w:rPr>
          <w:sz w:val="24"/>
          <w:szCs w:val="24"/>
        </w:rPr>
        <w:t>и</w:t>
      </w:r>
      <w:r w:rsidRPr="00D66DF0">
        <w:rPr>
          <w:sz w:val="24"/>
          <w:szCs w:val="24"/>
        </w:rPr>
        <w:t>тала, норма доходности инвестированного капитала, срок возврата инвестированного кап</w:t>
      </w:r>
      <w:r w:rsidRPr="00D66DF0">
        <w:rPr>
          <w:sz w:val="24"/>
          <w:szCs w:val="24"/>
        </w:rPr>
        <w:t>и</w:t>
      </w:r>
      <w:r w:rsidRPr="00D66DF0">
        <w:rPr>
          <w:sz w:val="24"/>
          <w:szCs w:val="24"/>
        </w:rPr>
        <w:t>тала, уровень надежности и качества услуг).</w:t>
      </w:r>
    </w:p>
    <w:p w:rsidR="00377F18" w:rsidRPr="00D66DF0" w:rsidRDefault="00377F18" w:rsidP="0083322C">
      <w:pPr>
        <w:pStyle w:val="00"/>
        <w:rPr>
          <w:sz w:val="24"/>
          <w:szCs w:val="24"/>
        </w:rPr>
      </w:pPr>
      <w:r w:rsidRPr="00D66DF0">
        <w:rPr>
          <w:sz w:val="24"/>
          <w:szCs w:val="24"/>
        </w:rPr>
        <w:lastRenderedPageBreak/>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w:t>
      </w:r>
      <w:r w:rsidRPr="00D66DF0">
        <w:rPr>
          <w:sz w:val="24"/>
          <w:szCs w:val="24"/>
        </w:rPr>
        <w:t>а</w:t>
      </w:r>
      <w:r w:rsidRPr="00D66DF0">
        <w:rPr>
          <w:sz w:val="24"/>
          <w:szCs w:val="24"/>
        </w:rPr>
        <w:t>вила определения стоимости активов и размера инвестированного капитала, правила опред</w:t>
      </w:r>
      <w:r w:rsidRPr="00D66DF0">
        <w:rPr>
          <w:sz w:val="24"/>
          <w:szCs w:val="24"/>
        </w:rPr>
        <w:t>е</w:t>
      </w:r>
      <w:r w:rsidRPr="00D66DF0">
        <w:rPr>
          <w:sz w:val="24"/>
          <w:szCs w:val="24"/>
        </w:rPr>
        <w:t>ления долгосрочных параметров регулирования с применением метода сравнения аналогов.</w:t>
      </w:r>
    </w:p>
    <w:p w:rsidR="00377F18" w:rsidRPr="00D66DF0" w:rsidRDefault="00377F18" w:rsidP="0083322C">
      <w:pPr>
        <w:pStyle w:val="00"/>
        <w:rPr>
          <w:sz w:val="24"/>
          <w:szCs w:val="24"/>
        </w:rPr>
      </w:pPr>
      <w:r w:rsidRPr="00D66DF0">
        <w:rPr>
          <w:sz w:val="24"/>
          <w:szCs w:val="24"/>
        </w:rPr>
        <w:t>Основные параметры формирования долгосрочных тарифов методом RAB:</w:t>
      </w:r>
    </w:p>
    <w:p w:rsidR="00377F18" w:rsidRPr="00D66DF0" w:rsidRDefault="00377F18" w:rsidP="00BB550B">
      <w:pPr>
        <w:pStyle w:val="114"/>
        <w:numPr>
          <w:ilvl w:val="0"/>
          <w:numId w:val="21"/>
        </w:numPr>
        <w:tabs>
          <w:tab w:val="left" w:pos="1134"/>
        </w:tabs>
        <w:ind w:left="0" w:firstLine="709"/>
        <w:rPr>
          <w:sz w:val="24"/>
          <w:szCs w:val="24"/>
        </w:rPr>
      </w:pPr>
      <w:r w:rsidRPr="00D66DF0">
        <w:rPr>
          <w:sz w:val="24"/>
          <w:szCs w:val="24"/>
        </w:rPr>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составляющая, исходя из расходов на возврат первоначального и нового капитала при реализации ИП организации;</w:t>
      </w:r>
    </w:p>
    <w:p w:rsidR="00377F18" w:rsidRPr="00D66DF0" w:rsidRDefault="00377F18" w:rsidP="00BB550B">
      <w:pPr>
        <w:pStyle w:val="114"/>
        <w:numPr>
          <w:ilvl w:val="0"/>
          <w:numId w:val="21"/>
        </w:numPr>
        <w:tabs>
          <w:tab w:val="left" w:pos="1134"/>
        </w:tabs>
        <w:ind w:left="0" w:firstLine="709"/>
        <w:rPr>
          <w:sz w:val="24"/>
          <w:szCs w:val="24"/>
        </w:rPr>
      </w:pPr>
      <w:r w:rsidRPr="00D66DF0">
        <w:rPr>
          <w:sz w:val="24"/>
          <w:szCs w:val="24"/>
        </w:rPr>
        <w:t>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rsidR="00377F18" w:rsidRPr="00D66DF0" w:rsidRDefault="00377F18" w:rsidP="00BB550B">
      <w:pPr>
        <w:pStyle w:val="114"/>
        <w:numPr>
          <w:ilvl w:val="0"/>
          <w:numId w:val="21"/>
        </w:numPr>
        <w:tabs>
          <w:tab w:val="left" w:pos="1134"/>
        </w:tabs>
        <w:ind w:left="0" w:firstLine="709"/>
        <w:rPr>
          <w:sz w:val="24"/>
          <w:szCs w:val="24"/>
        </w:rPr>
      </w:pPr>
      <w:r w:rsidRPr="00D66DF0">
        <w:rPr>
          <w:sz w:val="24"/>
          <w:szCs w:val="24"/>
        </w:rPr>
        <w:t>срок возврата инвестированного капитала (20 лет); в НВВ для расчета тарифа не учитывается амортизация основных средств в соответствии с принятым организацией спос</w:t>
      </w:r>
      <w:r w:rsidRPr="00D66DF0">
        <w:rPr>
          <w:sz w:val="24"/>
          <w:szCs w:val="24"/>
        </w:rPr>
        <w:t>о</w:t>
      </w:r>
      <w:r w:rsidRPr="00D66DF0">
        <w:rPr>
          <w:sz w:val="24"/>
          <w:szCs w:val="24"/>
        </w:rPr>
        <w:t>бом начисления амортизации, в тарифе учитывается амортизация капитала, рассчитанная из срока возврата капитала 20 лет;</w:t>
      </w:r>
    </w:p>
    <w:p w:rsidR="00377F18" w:rsidRPr="00D66DF0" w:rsidRDefault="00377F18" w:rsidP="00BB550B">
      <w:pPr>
        <w:pStyle w:val="114"/>
        <w:numPr>
          <w:ilvl w:val="0"/>
          <w:numId w:val="21"/>
        </w:numPr>
        <w:tabs>
          <w:tab w:val="left" w:pos="1134"/>
        </w:tabs>
        <w:ind w:left="0" w:firstLine="709"/>
        <w:rPr>
          <w:sz w:val="24"/>
          <w:szCs w:val="24"/>
        </w:rPr>
      </w:pPr>
      <w:r w:rsidRPr="00D66DF0">
        <w:rPr>
          <w:sz w:val="24"/>
          <w:szCs w:val="24"/>
        </w:rPr>
        <w:t>рыночная оценка первоначально инвестированного капитала и возврат первон</w:t>
      </w:r>
      <w:r w:rsidRPr="00D66DF0">
        <w:rPr>
          <w:sz w:val="24"/>
          <w:szCs w:val="24"/>
        </w:rPr>
        <w:t>а</w:t>
      </w:r>
      <w:r w:rsidRPr="00D66DF0">
        <w:rPr>
          <w:sz w:val="24"/>
          <w:szCs w:val="24"/>
        </w:rPr>
        <w:t>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w:t>
      </w:r>
      <w:r w:rsidRPr="00D66DF0">
        <w:rPr>
          <w:sz w:val="24"/>
          <w:szCs w:val="24"/>
        </w:rPr>
        <w:t>и</w:t>
      </w:r>
      <w:r w:rsidRPr="00D66DF0">
        <w:rPr>
          <w:sz w:val="24"/>
          <w:szCs w:val="24"/>
        </w:rPr>
        <w:t>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rsidR="00377F18" w:rsidRPr="00D66DF0" w:rsidRDefault="00377F18" w:rsidP="00BB550B">
      <w:pPr>
        <w:pStyle w:val="114"/>
        <w:numPr>
          <w:ilvl w:val="0"/>
          <w:numId w:val="21"/>
        </w:numPr>
        <w:tabs>
          <w:tab w:val="left" w:pos="1134"/>
        </w:tabs>
        <w:ind w:left="0" w:firstLine="709"/>
        <w:rPr>
          <w:sz w:val="24"/>
          <w:szCs w:val="24"/>
        </w:rPr>
      </w:pPr>
      <w:r w:rsidRPr="00D66DF0">
        <w:rPr>
          <w:sz w:val="24"/>
          <w:szCs w:val="24"/>
        </w:rPr>
        <w:t>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w:t>
      </w:r>
      <w:r w:rsidRPr="00D66DF0">
        <w:rPr>
          <w:sz w:val="24"/>
          <w:szCs w:val="24"/>
        </w:rPr>
        <w:t>у</w:t>
      </w:r>
      <w:r w:rsidRPr="00D66DF0">
        <w:rPr>
          <w:sz w:val="24"/>
          <w:szCs w:val="24"/>
        </w:rPr>
        <w:t>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rsidR="00377F18" w:rsidRPr="00D66DF0" w:rsidRDefault="00377F18" w:rsidP="00BB550B">
      <w:pPr>
        <w:pStyle w:val="114"/>
        <w:numPr>
          <w:ilvl w:val="0"/>
          <w:numId w:val="21"/>
        </w:numPr>
        <w:tabs>
          <w:tab w:val="left" w:pos="1134"/>
        </w:tabs>
        <w:ind w:left="0" w:firstLine="709"/>
        <w:rPr>
          <w:sz w:val="24"/>
          <w:szCs w:val="24"/>
        </w:rPr>
      </w:pPr>
      <w:r w:rsidRPr="00D66DF0">
        <w:rPr>
          <w:sz w:val="24"/>
          <w:szCs w:val="24"/>
        </w:rPr>
        <w:t>осуществляется перераспределение расчетных объемов НВВ периодов регулир</w:t>
      </w:r>
      <w:r w:rsidRPr="00D66DF0">
        <w:rPr>
          <w:sz w:val="24"/>
          <w:szCs w:val="24"/>
        </w:rPr>
        <w:t>о</w:t>
      </w:r>
      <w:r w:rsidRPr="00D66DF0">
        <w:rPr>
          <w:sz w:val="24"/>
          <w:szCs w:val="24"/>
        </w:rPr>
        <w:t>вания в целях сглаживания роста тарифов (не более 12% НВВ регулируемого периода).</w:t>
      </w:r>
    </w:p>
    <w:p w:rsidR="00377F18" w:rsidRPr="00D66DF0" w:rsidRDefault="00377F18" w:rsidP="0083322C">
      <w:pPr>
        <w:pStyle w:val="00"/>
        <w:rPr>
          <w:sz w:val="24"/>
          <w:szCs w:val="24"/>
        </w:rPr>
      </w:pPr>
      <w:r w:rsidRPr="00D66DF0">
        <w:rPr>
          <w:sz w:val="24"/>
          <w:szCs w:val="24"/>
        </w:rPr>
        <w:t>Доступна данная финансовая модель для Предприятий, у которых есть достаточные «собственные средства» для реализации инвестиционных программ, возможность растяг</w:t>
      </w:r>
      <w:r w:rsidRPr="00D66DF0">
        <w:rPr>
          <w:sz w:val="24"/>
          <w:szCs w:val="24"/>
        </w:rPr>
        <w:t>и</w:t>
      </w:r>
      <w:r w:rsidRPr="00D66DF0">
        <w:rPr>
          <w:sz w:val="24"/>
          <w:szCs w:val="24"/>
        </w:rPr>
        <w:t xml:space="preserve">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w:t>
      </w:r>
      <w:r w:rsidRPr="00D66DF0">
        <w:rPr>
          <w:sz w:val="24"/>
          <w:szCs w:val="24"/>
        </w:rPr>
        <w:lastRenderedPageBreak/>
        <w:t>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реконструкцию и модернизацию теплосетевого комплекса при существующем уровне его износа.</w:t>
      </w:r>
    </w:p>
    <w:p w:rsidR="00377F18" w:rsidRPr="00D66DF0" w:rsidRDefault="00377F18" w:rsidP="0083322C">
      <w:pPr>
        <w:pStyle w:val="00"/>
        <w:rPr>
          <w:sz w:val="24"/>
          <w:szCs w:val="24"/>
        </w:rPr>
      </w:pPr>
      <w:r w:rsidRPr="00D66DF0">
        <w:rPr>
          <w:sz w:val="24"/>
          <w:szCs w:val="24"/>
        </w:rPr>
        <w:t>В 2011 году использование данного метода разрешено только для теплосетевых орг</w:t>
      </w:r>
      <w:r w:rsidRPr="00D66DF0">
        <w:rPr>
          <w:sz w:val="24"/>
          <w:szCs w:val="24"/>
        </w:rPr>
        <w:t>а</w:t>
      </w:r>
      <w:r w:rsidRPr="00D66DF0">
        <w:rPr>
          <w:sz w:val="24"/>
          <w:szCs w:val="24"/>
        </w:rPr>
        <w:t>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будет происходить только в случае положительного опыта зап</w:t>
      </w:r>
      <w:r w:rsidRPr="00D66DF0">
        <w:rPr>
          <w:sz w:val="24"/>
          <w:szCs w:val="24"/>
        </w:rPr>
        <w:t>у</w:t>
      </w:r>
      <w:r w:rsidRPr="00D66DF0">
        <w:rPr>
          <w:sz w:val="24"/>
          <w:szCs w:val="24"/>
        </w:rPr>
        <w:t>щенных пилотных проектов.</w:t>
      </w:r>
    </w:p>
    <w:p w:rsidR="00377F18" w:rsidRPr="00D66DF0" w:rsidRDefault="00377F18" w:rsidP="00BB550B">
      <w:pPr>
        <w:pStyle w:val="1c"/>
        <w:numPr>
          <w:ilvl w:val="0"/>
          <w:numId w:val="7"/>
        </w:numPr>
        <w:ind w:left="0" w:firstLine="709"/>
        <w:rPr>
          <w:sz w:val="24"/>
          <w:szCs w:val="24"/>
        </w:rPr>
      </w:pPr>
      <w:bookmarkStart w:id="275" w:name="_Toc384058691"/>
      <w:bookmarkStart w:id="276" w:name="_Toc386561111"/>
      <w:bookmarkStart w:id="277" w:name="_Toc413776473"/>
      <w:r w:rsidRPr="00D66DF0">
        <w:rPr>
          <w:sz w:val="24"/>
          <w:szCs w:val="24"/>
        </w:rPr>
        <w:lastRenderedPageBreak/>
        <w:t>Перспективные балансы тепловой мощности источников тепловой энергии и тепловой нагрузки</w:t>
      </w:r>
      <w:bookmarkEnd w:id="275"/>
      <w:bookmarkEnd w:id="276"/>
      <w:bookmarkEnd w:id="277"/>
    </w:p>
    <w:p w:rsidR="004909A7" w:rsidRPr="004909A7" w:rsidRDefault="004909A7" w:rsidP="004909A7">
      <w:pPr>
        <w:pStyle w:val="116"/>
        <w:numPr>
          <w:ilvl w:val="1"/>
          <w:numId w:val="7"/>
        </w:numPr>
        <w:tabs>
          <w:tab w:val="clear" w:pos="1134"/>
          <w:tab w:val="left" w:pos="1418"/>
        </w:tabs>
        <w:ind w:left="0" w:firstLine="709"/>
        <w:rPr>
          <w:sz w:val="24"/>
          <w:szCs w:val="24"/>
        </w:rPr>
      </w:pPr>
      <w:bookmarkStart w:id="278" w:name="_Toc413776474"/>
      <w:r w:rsidRPr="004909A7">
        <w:rPr>
          <w:sz w:val="24"/>
          <w:szCs w:val="24"/>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w:t>
      </w:r>
      <w:r w:rsidRPr="004909A7">
        <w:rPr>
          <w:sz w:val="24"/>
          <w:szCs w:val="24"/>
        </w:rPr>
        <w:t>щ</w:t>
      </w:r>
      <w:r w:rsidRPr="004909A7">
        <w:rPr>
          <w:sz w:val="24"/>
          <w:szCs w:val="24"/>
        </w:rPr>
        <w:t>но</w:t>
      </w:r>
      <w:r>
        <w:rPr>
          <w:sz w:val="24"/>
          <w:szCs w:val="24"/>
        </w:rPr>
        <w:t>сти источников тепловой энергии</w:t>
      </w:r>
      <w:bookmarkEnd w:id="278"/>
    </w:p>
    <w:p w:rsidR="00377F18" w:rsidRDefault="00377F18" w:rsidP="00436F66">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настоящий момент источниками централизованного теплоснабжения г. Заринска</w:t>
      </w:r>
      <w:r w:rsidR="004909A7">
        <w:rPr>
          <w:rFonts w:ascii="Times New Roman" w:hAnsi="Times New Roman" w:cs="Times New Roman"/>
          <w:sz w:val="24"/>
          <w:szCs w:val="24"/>
          <w:lang w:eastAsia="ru-RU"/>
        </w:rPr>
        <w:t xml:space="preserve"> </w:t>
      </w:r>
      <w:r w:rsidRPr="00D66DF0">
        <w:rPr>
          <w:rFonts w:ascii="Times New Roman" w:hAnsi="Times New Roman" w:cs="Times New Roman"/>
          <w:sz w:val="24"/>
          <w:szCs w:val="24"/>
          <w:lang w:eastAsia="ru-RU"/>
        </w:rPr>
        <w:t>являются ТЭЦ и 6</w:t>
      </w:r>
      <w:r w:rsidR="004909A7">
        <w:rPr>
          <w:rFonts w:ascii="Times New Roman" w:hAnsi="Times New Roman" w:cs="Times New Roman"/>
          <w:sz w:val="24"/>
          <w:szCs w:val="24"/>
          <w:lang w:eastAsia="ru-RU"/>
        </w:rPr>
        <w:t xml:space="preserve"> </w:t>
      </w:r>
      <w:r w:rsidRPr="00D66DF0">
        <w:rPr>
          <w:rFonts w:ascii="Times New Roman" w:hAnsi="Times New Roman" w:cs="Times New Roman"/>
          <w:sz w:val="24"/>
          <w:szCs w:val="24"/>
          <w:lang w:eastAsia="ru-RU"/>
        </w:rPr>
        <w:t xml:space="preserve">котельных. Зоны действия охватывают жилую и общественную застройку </w:t>
      </w:r>
      <w:r w:rsidRPr="00D66DF0">
        <w:rPr>
          <w:rFonts w:ascii="Times New Roman" w:hAnsi="Times New Roman" w:cs="Times New Roman"/>
          <w:sz w:val="24"/>
          <w:szCs w:val="24"/>
        </w:rPr>
        <w:t>города</w:t>
      </w:r>
      <w:r w:rsidRPr="00D66DF0">
        <w:rPr>
          <w:rFonts w:ascii="Times New Roman" w:hAnsi="Times New Roman" w:cs="Times New Roman"/>
          <w:sz w:val="24"/>
          <w:szCs w:val="24"/>
          <w:lang w:eastAsia="ru-RU"/>
        </w:rPr>
        <w:t>.</w:t>
      </w:r>
      <w:r w:rsidR="007C7FF5" w:rsidRPr="00D66DF0">
        <w:rPr>
          <w:rFonts w:ascii="Times New Roman" w:hAnsi="Times New Roman" w:cs="Times New Roman"/>
          <w:sz w:val="24"/>
          <w:szCs w:val="24"/>
          <w:lang w:eastAsia="ru-RU"/>
        </w:rPr>
        <w:t xml:space="preserve"> </w:t>
      </w:r>
      <w:r w:rsidRPr="00D66DF0">
        <w:rPr>
          <w:rFonts w:ascii="Times New Roman" w:hAnsi="Times New Roman" w:cs="Times New Roman"/>
          <w:sz w:val="24"/>
          <w:szCs w:val="24"/>
          <w:lang w:eastAsia="ru-RU"/>
        </w:rPr>
        <w:t>В связи с заменами и установкой нового теплогенерирующего оборудования исто</w:t>
      </w:r>
      <w:r w:rsidRPr="00D66DF0">
        <w:rPr>
          <w:rFonts w:ascii="Times New Roman" w:hAnsi="Times New Roman" w:cs="Times New Roman"/>
          <w:sz w:val="24"/>
          <w:szCs w:val="24"/>
          <w:lang w:eastAsia="ru-RU"/>
        </w:rPr>
        <w:t>ч</w:t>
      </w:r>
      <w:r w:rsidRPr="00D66DF0">
        <w:rPr>
          <w:rFonts w:ascii="Times New Roman" w:hAnsi="Times New Roman" w:cs="Times New Roman"/>
          <w:sz w:val="24"/>
          <w:szCs w:val="24"/>
          <w:lang w:eastAsia="ru-RU"/>
        </w:rPr>
        <w:t xml:space="preserve">ников тепловой энергии перспективные балансы тепловой мощности «нетто» и тепловой нагрузки претерпят некоторые изменения. Балансы тепловой мощности источников тепловой энергии и тепловой нагрузки на перспективный период представлены в таблице </w:t>
      </w:r>
      <w:r w:rsidR="00112899" w:rsidRPr="00D66DF0">
        <w:rPr>
          <w:rFonts w:ascii="Times New Roman" w:hAnsi="Times New Roman" w:cs="Times New Roman"/>
          <w:sz w:val="24"/>
          <w:szCs w:val="24"/>
          <w:lang w:eastAsia="ru-RU"/>
        </w:rPr>
        <w:t>4</w:t>
      </w:r>
      <w:r w:rsidR="002D5167">
        <w:rPr>
          <w:rFonts w:ascii="Times New Roman" w:hAnsi="Times New Roman" w:cs="Times New Roman"/>
          <w:sz w:val="24"/>
          <w:szCs w:val="24"/>
          <w:lang w:eastAsia="ru-RU"/>
        </w:rPr>
        <w:t>7</w:t>
      </w:r>
      <w:r w:rsidRPr="00D66DF0">
        <w:rPr>
          <w:rFonts w:ascii="Times New Roman" w:hAnsi="Times New Roman" w:cs="Times New Roman"/>
          <w:sz w:val="24"/>
          <w:szCs w:val="24"/>
          <w:lang w:eastAsia="ru-RU"/>
        </w:rPr>
        <w:t>.</w:t>
      </w:r>
    </w:p>
    <w:p w:rsidR="004909A7" w:rsidRPr="004909A7" w:rsidRDefault="004909A7" w:rsidP="004909A7">
      <w:pPr>
        <w:pStyle w:val="116"/>
        <w:numPr>
          <w:ilvl w:val="1"/>
          <w:numId w:val="7"/>
        </w:numPr>
        <w:tabs>
          <w:tab w:val="clear" w:pos="1134"/>
          <w:tab w:val="left" w:pos="1418"/>
        </w:tabs>
        <w:ind w:left="0" w:firstLine="709"/>
        <w:rPr>
          <w:sz w:val="24"/>
          <w:szCs w:val="24"/>
        </w:rPr>
      </w:pPr>
      <w:bookmarkStart w:id="279" w:name="_Toc413776475"/>
      <w:r w:rsidRPr="004909A7">
        <w:rPr>
          <w:sz w:val="24"/>
          <w:szCs w:val="24"/>
        </w:rPr>
        <w:t>Балансы тепловой мощности источника тепловой энергии и прис</w:t>
      </w:r>
      <w:r w:rsidRPr="004909A7">
        <w:rPr>
          <w:sz w:val="24"/>
          <w:szCs w:val="24"/>
        </w:rPr>
        <w:t>о</w:t>
      </w:r>
      <w:r w:rsidRPr="004909A7">
        <w:rPr>
          <w:sz w:val="24"/>
          <w:szCs w:val="24"/>
        </w:rPr>
        <w:t>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279"/>
    </w:p>
    <w:p w:rsidR="007D3823" w:rsidRDefault="007D3823" w:rsidP="00436F66">
      <w:pPr>
        <w:pStyle w:val="afff0"/>
        <w:rPr>
          <w:rFonts w:ascii="Times New Roman" w:hAnsi="Times New Roman" w:cs="Times New Roman"/>
          <w:sz w:val="24"/>
          <w:szCs w:val="24"/>
          <w:lang w:eastAsia="ru-RU"/>
        </w:rPr>
      </w:pPr>
      <w:r>
        <w:rPr>
          <w:rFonts w:ascii="Times New Roman" w:hAnsi="Times New Roman" w:cs="Times New Roman"/>
          <w:sz w:val="24"/>
          <w:szCs w:val="24"/>
          <w:lang w:eastAsia="ru-RU"/>
        </w:rPr>
        <w:t>В</w:t>
      </w:r>
      <w:r w:rsidRPr="007D3823">
        <w:rPr>
          <w:rFonts w:ascii="Times New Roman" w:hAnsi="Times New Roman" w:cs="Times New Roman"/>
          <w:sz w:val="24"/>
          <w:szCs w:val="24"/>
          <w:lang w:eastAsia="ru-RU"/>
        </w:rPr>
        <w:t xml:space="preserve"> процессе сбора, систематизации и анализа исходных данных для разработки Схемы теплоснабжения г. Заринска, информация о балансах тепловой мощности по каждому из м</w:t>
      </w:r>
      <w:r w:rsidRPr="007D3823">
        <w:rPr>
          <w:rFonts w:ascii="Times New Roman" w:hAnsi="Times New Roman" w:cs="Times New Roman"/>
          <w:sz w:val="24"/>
          <w:szCs w:val="24"/>
          <w:lang w:eastAsia="ru-RU"/>
        </w:rPr>
        <w:t>а</w:t>
      </w:r>
      <w:r w:rsidRPr="007D3823">
        <w:rPr>
          <w:rFonts w:ascii="Times New Roman" w:hAnsi="Times New Roman" w:cs="Times New Roman"/>
          <w:sz w:val="24"/>
          <w:szCs w:val="24"/>
          <w:lang w:eastAsia="ru-RU"/>
        </w:rPr>
        <w:t>гистральных выводов (за базовый и ретроспективный период) организации-разработчику предоставлена не была; разделение подключенной нагрузки и потерь тепловой энергии в с</w:t>
      </w:r>
      <w:r w:rsidRPr="007D3823">
        <w:rPr>
          <w:rFonts w:ascii="Times New Roman" w:hAnsi="Times New Roman" w:cs="Times New Roman"/>
          <w:sz w:val="24"/>
          <w:szCs w:val="24"/>
          <w:lang w:eastAsia="ru-RU"/>
        </w:rPr>
        <w:t>и</w:t>
      </w:r>
      <w:r w:rsidRPr="007D3823">
        <w:rPr>
          <w:rFonts w:ascii="Times New Roman" w:hAnsi="Times New Roman" w:cs="Times New Roman"/>
          <w:sz w:val="24"/>
          <w:szCs w:val="24"/>
          <w:lang w:eastAsia="ru-RU"/>
        </w:rPr>
        <w:t>стемах теплоснабжения может быть осуществлено лишь при составлении электронной мод</w:t>
      </w:r>
      <w:r w:rsidRPr="007D3823">
        <w:rPr>
          <w:rFonts w:ascii="Times New Roman" w:hAnsi="Times New Roman" w:cs="Times New Roman"/>
          <w:sz w:val="24"/>
          <w:szCs w:val="24"/>
          <w:lang w:eastAsia="ru-RU"/>
        </w:rPr>
        <w:t>е</w:t>
      </w:r>
      <w:r w:rsidRPr="007D3823">
        <w:rPr>
          <w:rFonts w:ascii="Times New Roman" w:hAnsi="Times New Roman" w:cs="Times New Roman"/>
          <w:sz w:val="24"/>
          <w:szCs w:val="24"/>
          <w:lang w:eastAsia="ru-RU"/>
        </w:rPr>
        <w:t xml:space="preserve">ли теплоснабжения города. Электронная модель муниципальным контрактом </w:t>
      </w:r>
      <w:r>
        <w:rPr>
          <w:rFonts w:ascii="Times New Roman" w:hAnsi="Times New Roman" w:cs="Times New Roman"/>
          <w:sz w:val="24"/>
          <w:szCs w:val="24"/>
          <w:lang w:eastAsia="ru-RU"/>
        </w:rPr>
        <w:t>и соответств</w:t>
      </w:r>
      <w:r>
        <w:rPr>
          <w:rFonts w:ascii="Times New Roman" w:hAnsi="Times New Roman" w:cs="Times New Roman"/>
          <w:sz w:val="24"/>
          <w:szCs w:val="24"/>
          <w:lang w:eastAsia="ru-RU"/>
        </w:rPr>
        <w:t>у</w:t>
      </w:r>
      <w:r>
        <w:rPr>
          <w:rFonts w:ascii="Times New Roman" w:hAnsi="Times New Roman" w:cs="Times New Roman"/>
          <w:sz w:val="24"/>
          <w:szCs w:val="24"/>
          <w:lang w:eastAsia="ru-RU"/>
        </w:rPr>
        <w:t xml:space="preserve">ющим техническим заданием </w:t>
      </w:r>
      <w:r w:rsidRPr="007D3823">
        <w:rPr>
          <w:rFonts w:ascii="Times New Roman" w:hAnsi="Times New Roman" w:cs="Times New Roman"/>
          <w:sz w:val="24"/>
          <w:szCs w:val="24"/>
          <w:lang w:eastAsia="ru-RU"/>
        </w:rPr>
        <w:t>не предусмотрена</w:t>
      </w:r>
      <w:r>
        <w:rPr>
          <w:rFonts w:ascii="Times New Roman" w:hAnsi="Times New Roman" w:cs="Times New Roman"/>
          <w:sz w:val="24"/>
          <w:szCs w:val="24"/>
          <w:lang w:eastAsia="ru-RU"/>
        </w:rPr>
        <w:t>.</w:t>
      </w:r>
    </w:p>
    <w:p w:rsidR="007D3823" w:rsidRDefault="004A1367" w:rsidP="00436F66">
      <w:pPr>
        <w:pStyle w:val="afff0"/>
        <w:rPr>
          <w:rFonts w:ascii="Times New Roman" w:hAnsi="Times New Roman" w:cs="Times New Roman"/>
          <w:sz w:val="24"/>
          <w:szCs w:val="24"/>
          <w:lang w:eastAsia="ru-RU"/>
        </w:rPr>
      </w:pPr>
      <w:r>
        <w:rPr>
          <w:rFonts w:ascii="Times New Roman" w:hAnsi="Times New Roman" w:cs="Times New Roman"/>
          <w:sz w:val="24"/>
          <w:szCs w:val="24"/>
          <w:lang w:eastAsia="ru-RU"/>
        </w:rPr>
        <w:t>Перспективные б</w:t>
      </w:r>
      <w:r w:rsidR="007D3823">
        <w:rPr>
          <w:rFonts w:ascii="Times New Roman" w:hAnsi="Times New Roman" w:cs="Times New Roman"/>
          <w:sz w:val="24"/>
          <w:szCs w:val="24"/>
          <w:lang w:eastAsia="ru-RU"/>
        </w:rPr>
        <w:t xml:space="preserve">алансы тепловой мощности </w:t>
      </w:r>
      <w:r>
        <w:rPr>
          <w:rFonts w:ascii="Times New Roman" w:hAnsi="Times New Roman" w:cs="Times New Roman"/>
          <w:sz w:val="24"/>
          <w:szCs w:val="24"/>
          <w:lang w:eastAsia="ru-RU"/>
        </w:rPr>
        <w:t>и присоединенной тепловой нагрузки в зоне действия каждого источника тепловой энергии представлены в таблице 4</w:t>
      </w:r>
      <w:r w:rsidR="002D5167">
        <w:rPr>
          <w:rFonts w:ascii="Times New Roman" w:hAnsi="Times New Roman" w:cs="Times New Roman"/>
          <w:sz w:val="24"/>
          <w:szCs w:val="24"/>
          <w:lang w:eastAsia="ru-RU"/>
        </w:rPr>
        <w:t>7</w:t>
      </w:r>
      <w:r>
        <w:rPr>
          <w:rFonts w:ascii="Times New Roman" w:hAnsi="Times New Roman" w:cs="Times New Roman"/>
          <w:sz w:val="24"/>
          <w:szCs w:val="24"/>
          <w:lang w:eastAsia="ru-RU"/>
        </w:rPr>
        <w:t>.</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280" w:name="_Toc384058693"/>
      <w:bookmarkStart w:id="281" w:name="_Toc386561113"/>
      <w:bookmarkStart w:id="282" w:name="_Toc413776476"/>
      <w:r w:rsidRPr="00D66DF0">
        <w:rPr>
          <w:sz w:val="24"/>
          <w:szCs w:val="24"/>
        </w:rPr>
        <w:t>Гидравлический расчет передачи теплоносителя для каждого маг</w:t>
      </w:r>
      <w:r w:rsidRPr="00D66DF0">
        <w:rPr>
          <w:sz w:val="24"/>
          <w:szCs w:val="24"/>
        </w:rPr>
        <w:t>и</w:t>
      </w:r>
      <w:r w:rsidRPr="00D66DF0">
        <w:rPr>
          <w:sz w:val="24"/>
          <w:szCs w:val="24"/>
        </w:rPr>
        <w:t>стрального вывода с целью определения возможности (невозможности) обеспеч</w:t>
      </w:r>
      <w:r w:rsidRPr="00D66DF0">
        <w:rPr>
          <w:sz w:val="24"/>
          <w:szCs w:val="24"/>
        </w:rPr>
        <w:t>е</w:t>
      </w:r>
      <w:r w:rsidRPr="00D66DF0">
        <w:rPr>
          <w:sz w:val="24"/>
          <w:szCs w:val="24"/>
        </w:rPr>
        <w:t>ния тепловой энергией существующих и перспективных потребителей, присоед</w:t>
      </w:r>
      <w:r w:rsidRPr="00D66DF0">
        <w:rPr>
          <w:sz w:val="24"/>
          <w:szCs w:val="24"/>
        </w:rPr>
        <w:t>и</w:t>
      </w:r>
      <w:r w:rsidRPr="00D66DF0">
        <w:rPr>
          <w:sz w:val="24"/>
          <w:szCs w:val="24"/>
        </w:rPr>
        <w:t>ненных к тепловой сети от каждого магистрального вывода</w:t>
      </w:r>
      <w:bookmarkEnd w:id="280"/>
      <w:bookmarkEnd w:id="281"/>
      <w:bookmarkEnd w:id="282"/>
    </w:p>
    <w:p w:rsidR="00377F18" w:rsidRPr="00D66DF0" w:rsidRDefault="00377F18" w:rsidP="00BF345B">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Ввиду отсутствия перспективной застройки в зоне действия существующих источн</w:t>
      </w:r>
      <w:r w:rsidRPr="00D66DF0">
        <w:rPr>
          <w:rFonts w:ascii="Times New Roman" w:hAnsi="Times New Roman" w:cs="Times New Roman"/>
          <w:sz w:val="24"/>
          <w:szCs w:val="24"/>
          <w:lang w:eastAsia="ru-RU"/>
        </w:rPr>
        <w:t>и</w:t>
      </w:r>
      <w:r w:rsidRPr="00D66DF0">
        <w:rPr>
          <w:rFonts w:ascii="Times New Roman" w:hAnsi="Times New Roman" w:cs="Times New Roman"/>
          <w:sz w:val="24"/>
          <w:szCs w:val="24"/>
          <w:lang w:eastAsia="ru-RU"/>
        </w:rPr>
        <w:t>ков централизованного теплоснабжения, гидравлические режимы не претерпят существе</w:t>
      </w:r>
      <w:r w:rsidRPr="00D66DF0">
        <w:rPr>
          <w:rFonts w:ascii="Times New Roman" w:hAnsi="Times New Roman" w:cs="Times New Roman"/>
          <w:sz w:val="24"/>
          <w:szCs w:val="24"/>
          <w:lang w:eastAsia="ru-RU"/>
        </w:rPr>
        <w:t>н</w:t>
      </w:r>
      <w:r w:rsidRPr="00D66DF0">
        <w:rPr>
          <w:rFonts w:ascii="Times New Roman" w:hAnsi="Times New Roman" w:cs="Times New Roman"/>
          <w:sz w:val="24"/>
          <w:szCs w:val="24"/>
          <w:lang w:eastAsia="ru-RU"/>
        </w:rPr>
        <w:t>ных изменений по сравнению с существующим положением.</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283" w:name="_Toc384058694"/>
      <w:bookmarkStart w:id="284" w:name="_Toc386561114"/>
      <w:bookmarkStart w:id="285" w:name="_Toc413776477"/>
      <w:r w:rsidRPr="00D66DF0">
        <w:rPr>
          <w:sz w:val="24"/>
          <w:szCs w:val="24"/>
        </w:rPr>
        <w:lastRenderedPageBreak/>
        <w:t>Выводы о резервах (дефицитах) существующей системы теплоснабж</w:t>
      </w:r>
      <w:r w:rsidRPr="00D66DF0">
        <w:rPr>
          <w:sz w:val="24"/>
          <w:szCs w:val="24"/>
        </w:rPr>
        <w:t>е</w:t>
      </w:r>
      <w:r w:rsidRPr="00D66DF0">
        <w:rPr>
          <w:sz w:val="24"/>
          <w:szCs w:val="24"/>
        </w:rPr>
        <w:t>ния при обеспечении перспективной тепловой нагрузки потребителей</w:t>
      </w:r>
      <w:bookmarkEnd w:id="283"/>
      <w:bookmarkEnd w:id="284"/>
      <w:bookmarkEnd w:id="285"/>
    </w:p>
    <w:p w:rsidR="00377F18" w:rsidRPr="00D66DF0" w:rsidRDefault="00377F18" w:rsidP="00BF345B">
      <w:pPr>
        <w:pStyle w:val="afff0"/>
        <w:rPr>
          <w:rFonts w:ascii="Times New Roman" w:hAnsi="Times New Roman" w:cs="Times New Roman"/>
          <w:sz w:val="24"/>
          <w:szCs w:val="24"/>
        </w:rPr>
      </w:pPr>
      <w:r w:rsidRPr="00D66DF0">
        <w:rPr>
          <w:rFonts w:ascii="Times New Roman" w:hAnsi="Times New Roman" w:cs="Times New Roman"/>
          <w:sz w:val="24"/>
          <w:szCs w:val="24"/>
        </w:rPr>
        <w:t>Все источники централизованного теплоснабжения, в том числе реконструируемые на протяжении расчетного периода до 2029 г. будут иметь достаточный резерв тепловой мо</w:t>
      </w:r>
      <w:r w:rsidRPr="00D66DF0">
        <w:rPr>
          <w:rFonts w:ascii="Times New Roman" w:hAnsi="Times New Roman" w:cs="Times New Roman"/>
          <w:sz w:val="24"/>
          <w:szCs w:val="24"/>
        </w:rPr>
        <w:t>щ</w:t>
      </w:r>
      <w:r w:rsidRPr="00D66DF0">
        <w:rPr>
          <w:rFonts w:ascii="Times New Roman" w:hAnsi="Times New Roman" w:cs="Times New Roman"/>
          <w:sz w:val="24"/>
          <w:szCs w:val="24"/>
        </w:rPr>
        <w:t>ности при условии выполнения мероприятий по повышению надежности теплоснабжения. Тепловые сети с учетом реализации предлагаемых мероприятий также будут иметь дост</w:t>
      </w:r>
      <w:r w:rsidRPr="00D66DF0">
        <w:rPr>
          <w:rFonts w:ascii="Times New Roman" w:hAnsi="Times New Roman" w:cs="Times New Roman"/>
          <w:sz w:val="24"/>
          <w:szCs w:val="24"/>
        </w:rPr>
        <w:t>а</w:t>
      </w:r>
      <w:r w:rsidRPr="00D66DF0">
        <w:rPr>
          <w:rFonts w:ascii="Times New Roman" w:hAnsi="Times New Roman" w:cs="Times New Roman"/>
          <w:sz w:val="24"/>
          <w:szCs w:val="24"/>
        </w:rPr>
        <w:t>точный резерв по пропускной способности.</w:t>
      </w:r>
    </w:p>
    <w:p w:rsidR="00377F18" w:rsidRDefault="00377F18" w:rsidP="00436F66">
      <w:pPr>
        <w:pStyle w:val="afff0"/>
        <w:rPr>
          <w:rFonts w:ascii="Times New Roman" w:hAnsi="Times New Roman" w:cs="Times New Roman"/>
          <w:sz w:val="24"/>
          <w:szCs w:val="24"/>
          <w:lang w:eastAsia="ru-RU"/>
        </w:rPr>
      </w:pPr>
      <w:r w:rsidRPr="00D66DF0">
        <w:rPr>
          <w:rFonts w:ascii="Times New Roman" w:hAnsi="Times New Roman" w:cs="Times New Roman"/>
          <w:sz w:val="24"/>
          <w:szCs w:val="24"/>
        </w:rPr>
        <w:t>При изменении планировочной направленности на перспективных территориях в ст</w:t>
      </w:r>
      <w:r w:rsidRPr="00D66DF0">
        <w:rPr>
          <w:rFonts w:ascii="Times New Roman" w:hAnsi="Times New Roman" w:cs="Times New Roman"/>
          <w:sz w:val="24"/>
          <w:szCs w:val="24"/>
        </w:rPr>
        <w:t>о</w:t>
      </w:r>
      <w:r w:rsidRPr="00D66DF0">
        <w:rPr>
          <w:rFonts w:ascii="Times New Roman" w:hAnsi="Times New Roman" w:cs="Times New Roman"/>
          <w:sz w:val="24"/>
          <w:szCs w:val="24"/>
        </w:rPr>
        <w:t>рону многоквартирных жилых домов, потребуется строительство источников централиз</w:t>
      </w:r>
      <w:r w:rsidRPr="00D66DF0">
        <w:rPr>
          <w:rFonts w:ascii="Times New Roman" w:hAnsi="Times New Roman" w:cs="Times New Roman"/>
          <w:sz w:val="24"/>
          <w:szCs w:val="24"/>
        </w:rPr>
        <w:t>о</w:t>
      </w:r>
      <w:r w:rsidRPr="00D66DF0">
        <w:rPr>
          <w:rFonts w:ascii="Times New Roman" w:hAnsi="Times New Roman" w:cs="Times New Roman"/>
          <w:sz w:val="24"/>
          <w:szCs w:val="24"/>
        </w:rPr>
        <w:t>ванного теплоснабжения. В таком случае необходимо будет произвести корректировку Сх</w:t>
      </w:r>
      <w:r w:rsidRPr="00D66DF0">
        <w:rPr>
          <w:rFonts w:ascii="Times New Roman" w:hAnsi="Times New Roman" w:cs="Times New Roman"/>
          <w:sz w:val="24"/>
          <w:szCs w:val="24"/>
        </w:rPr>
        <w:t>е</w:t>
      </w:r>
      <w:r w:rsidRPr="00D66DF0">
        <w:rPr>
          <w:rFonts w:ascii="Times New Roman" w:hAnsi="Times New Roman" w:cs="Times New Roman"/>
          <w:sz w:val="24"/>
          <w:szCs w:val="24"/>
        </w:rPr>
        <w:t>мы теплоснабжения при её актуализации</w:t>
      </w:r>
      <w:r w:rsidRPr="00D66DF0">
        <w:rPr>
          <w:rFonts w:ascii="Times New Roman" w:hAnsi="Times New Roman" w:cs="Times New Roman"/>
          <w:sz w:val="24"/>
          <w:szCs w:val="24"/>
          <w:lang w:eastAsia="ru-RU"/>
        </w:rPr>
        <w:t>, которая (согласно Постановлению Правительства РФ от 22 февраля 2012 г. №154 «О требованиях к схемам теплоснабжения, порядку их разр</w:t>
      </w:r>
      <w:r w:rsidRPr="00D66DF0">
        <w:rPr>
          <w:rFonts w:ascii="Times New Roman" w:hAnsi="Times New Roman" w:cs="Times New Roman"/>
          <w:sz w:val="24"/>
          <w:szCs w:val="24"/>
          <w:lang w:eastAsia="ru-RU"/>
        </w:rPr>
        <w:t>а</w:t>
      </w:r>
      <w:r w:rsidRPr="00D66DF0">
        <w:rPr>
          <w:rFonts w:ascii="Times New Roman" w:hAnsi="Times New Roman" w:cs="Times New Roman"/>
          <w:sz w:val="24"/>
          <w:szCs w:val="24"/>
          <w:lang w:eastAsia="ru-RU"/>
        </w:rPr>
        <w:t>ботки и утверждения») должна производиться ежегодно.</w:t>
      </w:r>
    </w:p>
    <w:p w:rsidR="00A8220F" w:rsidRPr="00D66DF0" w:rsidRDefault="00A8220F" w:rsidP="00436F66">
      <w:pPr>
        <w:pStyle w:val="afff0"/>
        <w:rPr>
          <w:rFonts w:ascii="Times New Roman" w:hAnsi="Times New Roman" w:cs="Times New Roman"/>
          <w:sz w:val="24"/>
          <w:szCs w:val="24"/>
          <w:lang w:eastAsia="ru-RU"/>
        </w:rPr>
      </w:pPr>
    </w:p>
    <w:p w:rsidR="00377F18" w:rsidRPr="00D66DF0" w:rsidRDefault="00377F18" w:rsidP="007E7D58">
      <w:pPr>
        <w:pStyle w:val="afff0"/>
        <w:rPr>
          <w:rFonts w:ascii="Times New Roman" w:hAnsi="Times New Roman" w:cs="Times New Roman"/>
          <w:sz w:val="24"/>
          <w:szCs w:val="24"/>
        </w:rPr>
        <w:sectPr w:rsidR="00377F18" w:rsidRPr="00D66DF0" w:rsidSect="00473F2B">
          <w:pgSz w:w="11906" w:h="16838" w:code="9"/>
          <w:pgMar w:top="1134" w:right="567" w:bottom="1134" w:left="1701" w:header="709" w:footer="397" w:gutter="0"/>
          <w:cols w:space="708"/>
          <w:docGrid w:linePitch="360"/>
        </w:sect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lastRenderedPageBreak/>
        <w:t>Балансы тепловой мощности и перспективной тепловой нагрузки источников централизованного теплоснабжения</w:t>
      </w:r>
      <w:r w:rsidR="00112899" w:rsidRPr="00D66DF0">
        <w:rPr>
          <w:rFonts w:ascii="Times New Roman" w:hAnsi="Times New Roman" w:cs="Times New Roman"/>
          <w:b w:val="0"/>
          <w:bCs w:val="0"/>
          <w:sz w:val="24"/>
          <w:szCs w:val="24"/>
        </w:rPr>
        <w:t xml:space="preserve"> </w:t>
      </w:r>
      <w:r w:rsidRPr="00D66DF0">
        <w:rPr>
          <w:rFonts w:ascii="Times New Roman" w:hAnsi="Times New Roman" w:cs="Times New Roman"/>
          <w:b w:val="0"/>
          <w:bCs w:val="0"/>
          <w:sz w:val="24"/>
          <w:szCs w:val="24"/>
        </w:rPr>
        <w:t>г. Заринска</w:t>
      </w:r>
    </w:p>
    <w:tbl>
      <w:tblPr>
        <w:tblW w:w="5000" w:type="pct"/>
        <w:tblLook w:val="04A0" w:firstRow="1" w:lastRow="0" w:firstColumn="1" w:lastColumn="0" w:noHBand="0" w:noVBand="1"/>
      </w:tblPr>
      <w:tblGrid>
        <w:gridCol w:w="5322"/>
        <w:gridCol w:w="1686"/>
        <w:gridCol w:w="973"/>
        <w:gridCol w:w="973"/>
        <w:gridCol w:w="973"/>
        <w:gridCol w:w="973"/>
        <w:gridCol w:w="973"/>
        <w:gridCol w:w="973"/>
        <w:gridCol w:w="973"/>
        <w:gridCol w:w="967"/>
      </w:tblGrid>
      <w:tr w:rsidR="00413E76" w:rsidRPr="00FC3D18" w:rsidTr="00413E76">
        <w:trPr>
          <w:trHeight w:val="20"/>
          <w:tblHeader/>
        </w:trPr>
        <w:tc>
          <w:tcPr>
            <w:tcW w:w="180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Показатель</w:t>
            </w:r>
          </w:p>
        </w:tc>
        <w:tc>
          <w:tcPr>
            <w:tcW w:w="57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Единица изм</w:t>
            </w:r>
            <w:r w:rsidRPr="00FC3D18">
              <w:rPr>
                <w:rFonts w:ascii="Times New Roman" w:eastAsia="Times New Roman" w:hAnsi="Times New Roman"/>
                <w:b/>
                <w:bCs/>
                <w:color w:val="000000"/>
                <w:sz w:val="20"/>
                <w:szCs w:val="20"/>
                <w:lang w:eastAsia="ru-RU"/>
              </w:rPr>
              <w:t>е</w:t>
            </w:r>
            <w:r w:rsidRPr="00FC3D18">
              <w:rPr>
                <w:rFonts w:ascii="Times New Roman" w:eastAsia="Times New Roman" w:hAnsi="Times New Roman"/>
                <w:b/>
                <w:bCs/>
                <w:color w:val="000000"/>
                <w:sz w:val="20"/>
                <w:szCs w:val="20"/>
                <w:lang w:eastAsia="ru-RU"/>
              </w:rPr>
              <w:t>рения</w:t>
            </w:r>
          </w:p>
        </w:tc>
        <w:tc>
          <w:tcPr>
            <w:tcW w:w="2630" w:type="pct"/>
            <w:gridSpan w:val="8"/>
            <w:tcBorders>
              <w:top w:val="single" w:sz="4" w:space="0" w:color="auto"/>
              <w:left w:val="nil"/>
              <w:bottom w:val="single" w:sz="4" w:space="0" w:color="auto"/>
              <w:right w:val="single" w:sz="4" w:space="0" w:color="auto"/>
            </w:tcBorders>
            <w:shd w:val="clear" w:color="000000" w:fill="538DD5"/>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Расчетный срок разработки Схемы теплоснабжения</w:t>
            </w:r>
          </w:p>
        </w:tc>
      </w:tr>
      <w:tr w:rsidR="00413E76" w:rsidRPr="00FC3D18" w:rsidTr="00413E76">
        <w:trPr>
          <w:trHeight w:val="20"/>
          <w:tblHeader/>
        </w:trPr>
        <w:tc>
          <w:tcPr>
            <w:tcW w:w="1800" w:type="pct"/>
            <w:vMerge/>
            <w:tcBorders>
              <w:top w:val="single" w:sz="4" w:space="0" w:color="auto"/>
              <w:left w:val="single" w:sz="4" w:space="0" w:color="auto"/>
              <w:bottom w:val="single" w:sz="4" w:space="0" w:color="auto"/>
              <w:right w:val="single" w:sz="4" w:space="0" w:color="auto"/>
            </w:tcBorders>
            <w:vAlign w:val="center"/>
            <w:hideMark/>
          </w:tcPr>
          <w:p w:rsidR="00413E76" w:rsidRPr="00FC3D18" w:rsidRDefault="00413E76" w:rsidP="00413E76">
            <w:pPr>
              <w:spacing w:after="0" w:line="240" w:lineRule="auto"/>
              <w:rPr>
                <w:rFonts w:ascii="Times New Roman" w:eastAsia="Times New Roman" w:hAnsi="Times New Roman"/>
                <w:b/>
                <w:bCs/>
                <w:color w:val="000000"/>
                <w:sz w:val="20"/>
                <w:szCs w:val="20"/>
                <w:lang w:eastAsia="ru-RU"/>
              </w:rPr>
            </w:pPr>
          </w:p>
        </w:tc>
        <w:tc>
          <w:tcPr>
            <w:tcW w:w="570" w:type="pct"/>
            <w:vMerge/>
            <w:tcBorders>
              <w:top w:val="single" w:sz="4" w:space="0" w:color="auto"/>
              <w:left w:val="single" w:sz="4" w:space="0" w:color="auto"/>
              <w:bottom w:val="single" w:sz="4" w:space="0" w:color="auto"/>
              <w:right w:val="single" w:sz="4" w:space="0" w:color="auto"/>
            </w:tcBorders>
            <w:vAlign w:val="center"/>
            <w:hideMark/>
          </w:tcPr>
          <w:p w:rsidR="00413E76" w:rsidRPr="00FC3D18" w:rsidRDefault="00413E76" w:rsidP="00413E76">
            <w:pPr>
              <w:spacing w:after="0" w:line="240" w:lineRule="auto"/>
              <w:rPr>
                <w:rFonts w:ascii="Times New Roman" w:eastAsia="Times New Roman" w:hAnsi="Times New Roman"/>
                <w:b/>
                <w:bCs/>
                <w:color w:val="000000"/>
                <w:sz w:val="20"/>
                <w:szCs w:val="20"/>
                <w:lang w:eastAsia="ru-RU"/>
              </w:rPr>
            </w:pPr>
          </w:p>
        </w:tc>
        <w:tc>
          <w:tcPr>
            <w:tcW w:w="329" w:type="pct"/>
            <w:tcBorders>
              <w:top w:val="nil"/>
              <w:left w:val="nil"/>
              <w:bottom w:val="single" w:sz="4" w:space="0" w:color="auto"/>
              <w:right w:val="single" w:sz="4" w:space="0" w:color="auto"/>
            </w:tcBorders>
            <w:shd w:val="clear" w:color="000000" w:fill="538DD5"/>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2014</w:t>
            </w:r>
          </w:p>
        </w:tc>
        <w:tc>
          <w:tcPr>
            <w:tcW w:w="329" w:type="pct"/>
            <w:tcBorders>
              <w:top w:val="nil"/>
              <w:left w:val="nil"/>
              <w:bottom w:val="single" w:sz="4" w:space="0" w:color="auto"/>
              <w:right w:val="single" w:sz="4" w:space="0" w:color="auto"/>
            </w:tcBorders>
            <w:shd w:val="clear" w:color="000000" w:fill="538DD5"/>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2015</w:t>
            </w:r>
          </w:p>
        </w:tc>
        <w:tc>
          <w:tcPr>
            <w:tcW w:w="329" w:type="pct"/>
            <w:tcBorders>
              <w:top w:val="nil"/>
              <w:left w:val="nil"/>
              <w:bottom w:val="single" w:sz="4" w:space="0" w:color="auto"/>
              <w:right w:val="single" w:sz="4" w:space="0" w:color="auto"/>
            </w:tcBorders>
            <w:shd w:val="clear" w:color="000000" w:fill="538DD5"/>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2016</w:t>
            </w:r>
          </w:p>
        </w:tc>
        <w:tc>
          <w:tcPr>
            <w:tcW w:w="329" w:type="pct"/>
            <w:tcBorders>
              <w:top w:val="nil"/>
              <w:left w:val="nil"/>
              <w:bottom w:val="single" w:sz="4" w:space="0" w:color="auto"/>
              <w:right w:val="single" w:sz="4" w:space="0" w:color="auto"/>
            </w:tcBorders>
            <w:shd w:val="clear" w:color="000000" w:fill="538DD5"/>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2017</w:t>
            </w:r>
          </w:p>
        </w:tc>
        <w:tc>
          <w:tcPr>
            <w:tcW w:w="329" w:type="pct"/>
            <w:tcBorders>
              <w:top w:val="nil"/>
              <w:left w:val="nil"/>
              <w:bottom w:val="single" w:sz="4" w:space="0" w:color="auto"/>
              <w:right w:val="single" w:sz="4" w:space="0" w:color="auto"/>
            </w:tcBorders>
            <w:shd w:val="clear" w:color="000000" w:fill="538DD5"/>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2018</w:t>
            </w:r>
          </w:p>
        </w:tc>
        <w:tc>
          <w:tcPr>
            <w:tcW w:w="329" w:type="pct"/>
            <w:tcBorders>
              <w:top w:val="nil"/>
              <w:left w:val="nil"/>
              <w:bottom w:val="single" w:sz="4" w:space="0" w:color="auto"/>
              <w:right w:val="single" w:sz="4" w:space="0" w:color="auto"/>
            </w:tcBorders>
            <w:shd w:val="clear" w:color="000000" w:fill="538DD5"/>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2019</w:t>
            </w:r>
          </w:p>
        </w:tc>
        <w:tc>
          <w:tcPr>
            <w:tcW w:w="329" w:type="pct"/>
            <w:tcBorders>
              <w:top w:val="nil"/>
              <w:left w:val="nil"/>
              <w:bottom w:val="single" w:sz="4" w:space="0" w:color="auto"/>
              <w:right w:val="single" w:sz="4" w:space="0" w:color="auto"/>
            </w:tcBorders>
            <w:shd w:val="clear" w:color="000000" w:fill="538DD5"/>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2024</w:t>
            </w:r>
          </w:p>
        </w:tc>
        <w:tc>
          <w:tcPr>
            <w:tcW w:w="329" w:type="pct"/>
            <w:tcBorders>
              <w:top w:val="nil"/>
              <w:left w:val="nil"/>
              <w:bottom w:val="single" w:sz="4" w:space="0" w:color="auto"/>
              <w:right w:val="single" w:sz="4" w:space="0" w:color="auto"/>
            </w:tcBorders>
            <w:shd w:val="clear" w:color="000000" w:fill="538DD5"/>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2029</w:t>
            </w:r>
          </w:p>
        </w:tc>
      </w:tr>
      <w:tr w:rsidR="00413E76" w:rsidRPr="00FC3D18" w:rsidTr="00413E76">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«База»</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0,541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0,541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w:t>
            </w:r>
            <w:r w:rsidRPr="00FC3D18">
              <w:rPr>
                <w:rFonts w:ascii="Times New Roman" w:eastAsia="Times New Roman" w:hAnsi="Times New Roman"/>
                <w:color w:val="000000"/>
                <w:sz w:val="20"/>
                <w:szCs w:val="20"/>
                <w:lang w:eastAsia="ru-RU"/>
              </w:rPr>
              <w:t>п</w:t>
            </w:r>
            <w:r w:rsidRPr="00FC3D18">
              <w:rPr>
                <w:rFonts w:ascii="Times New Roman" w:eastAsia="Times New Roman" w:hAnsi="Times New Roman"/>
                <w:color w:val="000000"/>
                <w:sz w:val="20"/>
                <w:szCs w:val="20"/>
                <w:lang w:eastAsia="ru-RU"/>
              </w:rPr>
              <w:t>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413E76" w:rsidRPr="00FC3D18" w:rsidTr="00413E76">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«Гостиница»</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r>
      <w:tr w:rsidR="00413E76" w:rsidRPr="00FC3D18" w:rsidTr="00413E76">
        <w:trPr>
          <w:trHeight w:val="20"/>
        </w:trPr>
        <w:tc>
          <w:tcPr>
            <w:tcW w:w="1800" w:type="pct"/>
            <w:vMerge w:val="restart"/>
            <w:tcBorders>
              <w:top w:val="nil"/>
              <w:left w:val="single" w:sz="4" w:space="0" w:color="auto"/>
              <w:bottom w:val="single" w:sz="4" w:space="0" w:color="000000"/>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r>
      <w:tr w:rsidR="00413E76" w:rsidRPr="00FC3D18" w:rsidTr="00413E76">
        <w:trPr>
          <w:trHeight w:val="20"/>
        </w:trPr>
        <w:tc>
          <w:tcPr>
            <w:tcW w:w="1800" w:type="pct"/>
            <w:vMerge/>
            <w:tcBorders>
              <w:top w:val="nil"/>
              <w:left w:val="single" w:sz="4" w:space="0" w:color="auto"/>
              <w:bottom w:val="single" w:sz="4" w:space="0" w:color="000000"/>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558,3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550,7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543,1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535,5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527,9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520,3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482,2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444,2</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w:t>
            </w:r>
            <w:r w:rsidRPr="00FC3D18">
              <w:rPr>
                <w:rFonts w:ascii="Times New Roman" w:eastAsia="Times New Roman" w:hAnsi="Times New Roman"/>
                <w:color w:val="000000"/>
                <w:sz w:val="20"/>
                <w:szCs w:val="20"/>
                <w:lang w:eastAsia="ru-RU"/>
              </w:rPr>
              <w:t>п</w:t>
            </w:r>
            <w:r w:rsidRPr="00FC3D18">
              <w:rPr>
                <w:rFonts w:ascii="Times New Roman" w:eastAsia="Times New Roman" w:hAnsi="Times New Roman"/>
                <w:color w:val="000000"/>
                <w:sz w:val="20"/>
                <w:szCs w:val="20"/>
                <w:lang w:eastAsia="ru-RU"/>
              </w:rPr>
              <w:t>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547,1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539,7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532,2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517,3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509,9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472,6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435,3</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218,7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215,7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212,7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209,8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206,8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203,8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188,9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413E76" w:rsidRPr="00FC3D18" w:rsidTr="00413E76">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«Лесокомбинат»</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390,1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349,9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299,7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249,5</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w:t>
            </w:r>
            <w:r w:rsidRPr="00FC3D18">
              <w:rPr>
                <w:rFonts w:ascii="Times New Roman" w:eastAsia="Times New Roman" w:hAnsi="Times New Roman"/>
                <w:color w:val="000000"/>
                <w:sz w:val="20"/>
                <w:szCs w:val="20"/>
                <w:lang w:eastAsia="ru-RU"/>
              </w:rPr>
              <w:t>п</w:t>
            </w:r>
            <w:r w:rsidRPr="00FC3D18">
              <w:rPr>
                <w:rFonts w:ascii="Times New Roman" w:eastAsia="Times New Roman" w:hAnsi="Times New Roman"/>
                <w:color w:val="000000"/>
                <w:sz w:val="20"/>
                <w:szCs w:val="20"/>
                <w:lang w:eastAsia="ru-RU"/>
              </w:rPr>
              <w:t>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392,0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382,1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372,3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362,4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352,6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342,8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293,6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244,4</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155,4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151,4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147,4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139,4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119,4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99,4</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413E76" w:rsidRPr="00FC3D18" w:rsidTr="00413E76">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«Теремок»</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1326,0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1303,9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1281,7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1259,6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1237,4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1215,3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1104,6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993,9</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 xml:space="preserve">    - потери тепловой энергии в тепловых сетях через те</w:t>
            </w:r>
            <w:r w:rsidRPr="00FC3D18">
              <w:rPr>
                <w:rFonts w:ascii="Times New Roman" w:eastAsia="Times New Roman" w:hAnsi="Times New Roman"/>
                <w:color w:val="000000"/>
                <w:sz w:val="20"/>
                <w:szCs w:val="20"/>
                <w:lang w:eastAsia="ru-RU"/>
              </w:rPr>
              <w:t>п</w:t>
            </w:r>
            <w:r w:rsidRPr="00FC3D18">
              <w:rPr>
                <w:rFonts w:ascii="Times New Roman" w:eastAsia="Times New Roman" w:hAnsi="Times New Roman"/>
                <w:color w:val="000000"/>
                <w:sz w:val="20"/>
                <w:szCs w:val="20"/>
                <w:lang w:eastAsia="ru-RU"/>
              </w:rPr>
              <w:t>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1290,8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1269,2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1247,7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1226,1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1204,6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1183,0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967,5</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32,9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32,3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26,4</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681,2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669,8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658,5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647,1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635,7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624,3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567,5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510,6</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413E76" w:rsidRPr="00FC3D18" w:rsidTr="00413E76">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МУП «КХ»</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1,497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0,969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661,6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656,4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651,3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646,1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641,0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635,8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610,1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584,3</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w:t>
            </w:r>
            <w:r w:rsidRPr="00FC3D18">
              <w:rPr>
                <w:rFonts w:ascii="Times New Roman" w:eastAsia="Times New Roman" w:hAnsi="Times New Roman"/>
                <w:color w:val="000000"/>
                <w:sz w:val="20"/>
                <w:szCs w:val="20"/>
                <w:lang w:eastAsia="ru-RU"/>
              </w:rPr>
              <w:t>п</w:t>
            </w:r>
            <w:r w:rsidRPr="00FC3D18">
              <w:rPr>
                <w:rFonts w:ascii="Times New Roman" w:eastAsia="Times New Roman" w:hAnsi="Times New Roman"/>
                <w:color w:val="000000"/>
                <w:sz w:val="20"/>
                <w:szCs w:val="20"/>
                <w:lang w:eastAsia="ru-RU"/>
              </w:rPr>
              <w:t>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641,2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636,2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631,2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626,2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621,3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616,3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591,3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566,3</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394,2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391,1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388,0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385,0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381,9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413E76" w:rsidRPr="00FC3D18" w:rsidTr="00413E76">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ГУП ДХ АК «Заринское ДСУ-2»</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1,980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916,4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904,9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882,0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870,5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859,0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801,7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744,3</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w:t>
            </w:r>
            <w:r w:rsidRPr="00FC3D18">
              <w:rPr>
                <w:rFonts w:ascii="Times New Roman" w:eastAsia="Times New Roman" w:hAnsi="Times New Roman"/>
                <w:color w:val="000000"/>
                <w:sz w:val="20"/>
                <w:szCs w:val="20"/>
                <w:lang w:eastAsia="ru-RU"/>
              </w:rPr>
              <w:t>п</w:t>
            </w:r>
            <w:r w:rsidRPr="00FC3D18">
              <w:rPr>
                <w:rFonts w:ascii="Times New Roman" w:eastAsia="Times New Roman" w:hAnsi="Times New Roman"/>
                <w:color w:val="000000"/>
                <w:sz w:val="20"/>
                <w:szCs w:val="20"/>
                <w:lang w:eastAsia="ru-RU"/>
              </w:rPr>
              <w:t>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894,2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871,8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849,5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838,3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782,3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726,3</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22,2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423,3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417,9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407,2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401,8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375,0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413E76" w:rsidRPr="00FC3D18" w:rsidTr="00413E76">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ТЭЦ ОАО «Алтай-Кокс»</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Полезный отпуск тепловой энергии, в т. ч.</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861903,0</w:t>
            </w:r>
          </w:p>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-собственные нужды ОАО «Алтай-Кокс»</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438193,0</w:t>
            </w:r>
          </w:p>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-товарная продукция</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423710,0</w:t>
            </w:r>
          </w:p>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72231,3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71971,6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71711,8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71452,0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71192,3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70932,5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69633,8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68335,0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w:t>
            </w:r>
            <w:r w:rsidRPr="00FC3D18">
              <w:rPr>
                <w:rFonts w:ascii="Times New Roman" w:eastAsia="Times New Roman" w:hAnsi="Times New Roman"/>
                <w:color w:val="000000"/>
                <w:sz w:val="20"/>
                <w:szCs w:val="20"/>
                <w:lang w:eastAsia="ru-RU"/>
              </w:rPr>
              <w:t>п</w:t>
            </w:r>
            <w:r w:rsidRPr="00FC3D18">
              <w:rPr>
                <w:rFonts w:ascii="Times New Roman" w:eastAsia="Times New Roman" w:hAnsi="Times New Roman"/>
                <w:color w:val="000000"/>
                <w:sz w:val="20"/>
                <w:szCs w:val="20"/>
                <w:lang w:eastAsia="ru-RU"/>
              </w:rPr>
              <w:t>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61906,6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61683,9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61461,3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61238,7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61016,1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60793,4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59680,3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58567,2</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10324,7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10287,6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10250,5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10213,4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10176,2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10139,1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9953,4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9767,8</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176831,1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176195,2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175559,3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174923,4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174287,5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173651,6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170472,0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167292,5</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bl>
    <w:p w:rsidR="00377F18" w:rsidRPr="00D66DF0" w:rsidRDefault="00377F18" w:rsidP="007E7D58">
      <w:pPr>
        <w:pStyle w:val="afff0"/>
        <w:rPr>
          <w:rFonts w:ascii="Times New Roman" w:hAnsi="Times New Roman" w:cs="Times New Roman"/>
          <w:sz w:val="24"/>
          <w:szCs w:val="24"/>
          <w:highlight w:val="yellow"/>
        </w:rPr>
        <w:sectPr w:rsidR="00377F18" w:rsidRPr="00D66DF0" w:rsidSect="00112899">
          <w:pgSz w:w="16838" w:h="11906" w:orient="landscape" w:code="9"/>
          <w:pgMar w:top="1134" w:right="1134" w:bottom="1134" w:left="1134" w:header="709" w:footer="397" w:gutter="0"/>
          <w:cols w:space="708"/>
          <w:docGrid w:linePitch="360"/>
        </w:sectPr>
      </w:pPr>
    </w:p>
    <w:p w:rsidR="00377F18" w:rsidRPr="00D66DF0" w:rsidRDefault="00377F18" w:rsidP="00BB550B">
      <w:pPr>
        <w:pStyle w:val="1c"/>
        <w:numPr>
          <w:ilvl w:val="0"/>
          <w:numId w:val="7"/>
        </w:numPr>
        <w:ind w:left="0" w:firstLine="709"/>
        <w:rPr>
          <w:sz w:val="24"/>
          <w:szCs w:val="24"/>
        </w:rPr>
      </w:pPr>
      <w:bookmarkStart w:id="286" w:name="_Toc384058695"/>
      <w:bookmarkStart w:id="287" w:name="_Toc386561115"/>
      <w:bookmarkStart w:id="288" w:name="_Toc413776478"/>
      <w:r w:rsidRPr="00D66DF0">
        <w:rPr>
          <w:sz w:val="24"/>
          <w:szCs w:val="24"/>
        </w:rPr>
        <w:lastRenderedPageBreak/>
        <w:t>Перспективные балансы производительности водоподготовител</w:t>
      </w:r>
      <w:r w:rsidRPr="00D66DF0">
        <w:rPr>
          <w:sz w:val="24"/>
          <w:szCs w:val="24"/>
        </w:rPr>
        <w:t>ь</w:t>
      </w:r>
      <w:r w:rsidRPr="00D66DF0">
        <w:rPr>
          <w:sz w:val="24"/>
          <w:szCs w:val="24"/>
        </w:rPr>
        <w:t>ных установок и максимального потребления теплоносителя теплопотребля</w:t>
      </w:r>
      <w:r w:rsidRPr="00D66DF0">
        <w:rPr>
          <w:sz w:val="24"/>
          <w:szCs w:val="24"/>
        </w:rPr>
        <w:t>ю</w:t>
      </w:r>
      <w:r w:rsidRPr="00D66DF0">
        <w:rPr>
          <w:sz w:val="24"/>
          <w:szCs w:val="24"/>
        </w:rPr>
        <w:t>щими установками потребителей, в том числе в аварийных режимах</w:t>
      </w:r>
      <w:bookmarkEnd w:id="286"/>
      <w:bookmarkEnd w:id="287"/>
      <w:bookmarkEnd w:id="288"/>
    </w:p>
    <w:p w:rsidR="00377F18" w:rsidRPr="00D66DF0" w:rsidRDefault="00377F18" w:rsidP="0032123D">
      <w:pPr>
        <w:pStyle w:val="afff0"/>
        <w:rPr>
          <w:rFonts w:ascii="Times New Roman" w:hAnsi="Times New Roman" w:cs="Times New Roman"/>
          <w:sz w:val="24"/>
          <w:szCs w:val="24"/>
        </w:rPr>
      </w:pPr>
      <w:r w:rsidRPr="00D66DF0">
        <w:rPr>
          <w:rFonts w:ascii="Times New Roman" w:hAnsi="Times New Roman" w:cs="Times New Roman"/>
          <w:sz w:val="24"/>
          <w:szCs w:val="24"/>
        </w:rPr>
        <w:t>На территории г. Заринска до 2029 г. планируется незначительное строительство ж</w:t>
      </w:r>
      <w:r w:rsidRPr="00D66DF0">
        <w:rPr>
          <w:rFonts w:ascii="Times New Roman" w:hAnsi="Times New Roman" w:cs="Times New Roman"/>
          <w:sz w:val="24"/>
          <w:szCs w:val="24"/>
        </w:rPr>
        <w:t>и</w:t>
      </w:r>
      <w:r w:rsidRPr="00D66DF0">
        <w:rPr>
          <w:rFonts w:ascii="Times New Roman" w:hAnsi="Times New Roman" w:cs="Times New Roman"/>
          <w:sz w:val="24"/>
          <w:szCs w:val="24"/>
        </w:rPr>
        <w:t>лых зданий и ОДЗ, расчетные показатели представлены в главе 2 Обосновывающих матери</w:t>
      </w:r>
      <w:r w:rsidRPr="00D66DF0">
        <w:rPr>
          <w:rFonts w:ascii="Times New Roman" w:hAnsi="Times New Roman" w:cs="Times New Roman"/>
          <w:sz w:val="24"/>
          <w:szCs w:val="24"/>
        </w:rPr>
        <w:t>а</w:t>
      </w:r>
      <w:r w:rsidRPr="00D66DF0">
        <w:rPr>
          <w:rFonts w:ascii="Times New Roman" w:hAnsi="Times New Roman" w:cs="Times New Roman"/>
          <w:sz w:val="24"/>
          <w:szCs w:val="24"/>
        </w:rPr>
        <w:t>лов. Теплоснабжение новых потребителей будет осуществляться от индивидуальных исто</w:t>
      </w:r>
      <w:r w:rsidRPr="00D66DF0">
        <w:rPr>
          <w:rFonts w:ascii="Times New Roman" w:hAnsi="Times New Roman" w:cs="Times New Roman"/>
          <w:sz w:val="24"/>
          <w:szCs w:val="24"/>
        </w:rPr>
        <w:t>ч</w:t>
      </w:r>
      <w:r w:rsidRPr="00D66DF0">
        <w:rPr>
          <w:rFonts w:ascii="Times New Roman" w:hAnsi="Times New Roman" w:cs="Times New Roman"/>
          <w:sz w:val="24"/>
          <w:szCs w:val="24"/>
        </w:rPr>
        <w:t>ников теплоснабжения и, следовательно, не окажет влияния на существующие балансы те</w:t>
      </w:r>
      <w:r w:rsidRPr="00D66DF0">
        <w:rPr>
          <w:rFonts w:ascii="Times New Roman" w:hAnsi="Times New Roman" w:cs="Times New Roman"/>
          <w:sz w:val="24"/>
          <w:szCs w:val="24"/>
        </w:rPr>
        <w:t>п</w:t>
      </w:r>
      <w:r w:rsidRPr="00D66DF0">
        <w:rPr>
          <w:rFonts w:ascii="Times New Roman" w:hAnsi="Times New Roman" w:cs="Times New Roman"/>
          <w:sz w:val="24"/>
          <w:szCs w:val="24"/>
        </w:rPr>
        <w:t>лоносителя в системах централизованного теплоснабжения потребителей.</w:t>
      </w:r>
    </w:p>
    <w:p w:rsidR="00377F18" w:rsidRDefault="00377F18" w:rsidP="0032123D">
      <w:pPr>
        <w:pStyle w:val="afff0"/>
        <w:rPr>
          <w:rFonts w:ascii="Times New Roman" w:hAnsi="Times New Roman" w:cs="Times New Roman"/>
          <w:sz w:val="24"/>
          <w:szCs w:val="24"/>
        </w:rPr>
      </w:pPr>
      <w:r w:rsidRPr="00D66DF0">
        <w:rPr>
          <w:rFonts w:ascii="Times New Roman" w:hAnsi="Times New Roman" w:cs="Times New Roman"/>
          <w:sz w:val="24"/>
          <w:szCs w:val="24"/>
        </w:rPr>
        <w:t>Существующие значения подпитки тепловых сетей представлены в п. 1.7 Обоснов</w:t>
      </w:r>
      <w:r w:rsidRPr="00D66DF0">
        <w:rPr>
          <w:rFonts w:ascii="Times New Roman" w:hAnsi="Times New Roman" w:cs="Times New Roman"/>
          <w:sz w:val="24"/>
          <w:szCs w:val="24"/>
        </w:rPr>
        <w:t>ы</w:t>
      </w:r>
      <w:r w:rsidRPr="00D66DF0">
        <w:rPr>
          <w:rFonts w:ascii="Times New Roman" w:hAnsi="Times New Roman" w:cs="Times New Roman"/>
          <w:sz w:val="24"/>
          <w:szCs w:val="24"/>
        </w:rPr>
        <w:t>вающих материалов. В системах централизованного теплоснабжения города запланирован ряд мероприятий, направленных на повышение качества и надежности теплоснабжения п</w:t>
      </w:r>
      <w:r w:rsidRPr="00D66DF0">
        <w:rPr>
          <w:rFonts w:ascii="Times New Roman" w:hAnsi="Times New Roman" w:cs="Times New Roman"/>
          <w:sz w:val="24"/>
          <w:szCs w:val="24"/>
        </w:rPr>
        <w:t>о</w:t>
      </w:r>
      <w:r w:rsidRPr="00D66DF0">
        <w:rPr>
          <w:rFonts w:ascii="Times New Roman" w:hAnsi="Times New Roman" w:cs="Times New Roman"/>
          <w:sz w:val="24"/>
          <w:szCs w:val="24"/>
        </w:rPr>
        <w:t>требителей. Капитальный ремонт и замена участков тепловых сетей позволят существенно сократить количество сверхнормативных потерь тепловой энергии в тепловых сетях.</w:t>
      </w:r>
    </w:p>
    <w:p w:rsidR="005817C9" w:rsidRPr="00D66DF0" w:rsidRDefault="005817C9" w:rsidP="0032123D">
      <w:pPr>
        <w:pStyle w:val="afff0"/>
        <w:rPr>
          <w:rFonts w:ascii="Times New Roman" w:hAnsi="Times New Roman" w:cs="Times New Roman"/>
          <w:sz w:val="24"/>
          <w:szCs w:val="24"/>
        </w:rPr>
      </w:pPr>
      <w:r>
        <w:rPr>
          <w:rFonts w:ascii="Times New Roman" w:hAnsi="Times New Roman" w:cs="Times New Roman"/>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w:t>
      </w:r>
      <w:r>
        <w:rPr>
          <w:rFonts w:ascii="Times New Roman" w:hAnsi="Times New Roman" w:cs="Times New Roman"/>
          <w:sz w:val="24"/>
          <w:szCs w:val="24"/>
        </w:rPr>
        <w:t>е</w:t>
      </w:r>
      <w:r>
        <w:rPr>
          <w:rFonts w:ascii="Times New Roman" w:hAnsi="Times New Roman" w:cs="Times New Roman"/>
          <w:sz w:val="24"/>
          <w:szCs w:val="24"/>
        </w:rPr>
        <w:t xml:space="preserve">лей (в том числе в аварийных режимах) </w:t>
      </w:r>
      <w:r w:rsidR="00EB0AD1">
        <w:rPr>
          <w:rFonts w:ascii="Times New Roman" w:hAnsi="Times New Roman" w:cs="Times New Roman"/>
          <w:sz w:val="24"/>
          <w:szCs w:val="24"/>
        </w:rPr>
        <w:t>представлены в главе 3 пояснительной записки.</w:t>
      </w:r>
    </w:p>
    <w:p w:rsidR="00377F18" w:rsidRPr="00D66DF0" w:rsidRDefault="00377F18" w:rsidP="00BB550B">
      <w:pPr>
        <w:pStyle w:val="1c"/>
        <w:numPr>
          <w:ilvl w:val="0"/>
          <w:numId w:val="7"/>
        </w:numPr>
        <w:ind w:left="0" w:firstLine="709"/>
        <w:rPr>
          <w:sz w:val="24"/>
          <w:szCs w:val="24"/>
        </w:rPr>
      </w:pPr>
      <w:bookmarkStart w:id="289" w:name="_Toc384058696"/>
      <w:bookmarkStart w:id="290" w:name="_Toc386561116"/>
      <w:bookmarkStart w:id="291" w:name="_Toc413776479"/>
      <w:r w:rsidRPr="00D66DF0">
        <w:rPr>
          <w:sz w:val="24"/>
          <w:szCs w:val="24"/>
        </w:rPr>
        <w:lastRenderedPageBreak/>
        <w:t>Предложения по строительству, реконструкции и техническому п</w:t>
      </w:r>
      <w:r w:rsidRPr="00D66DF0">
        <w:rPr>
          <w:sz w:val="24"/>
          <w:szCs w:val="24"/>
        </w:rPr>
        <w:t>е</w:t>
      </w:r>
      <w:r w:rsidRPr="00D66DF0">
        <w:rPr>
          <w:sz w:val="24"/>
          <w:szCs w:val="24"/>
        </w:rPr>
        <w:t>ревооружению источников тепловой энергии</w:t>
      </w:r>
      <w:bookmarkEnd w:id="289"/>
      <w:bookmarkEnd w:id="290"/>
      <w:bookmarkEnd w:id="291"/>
    </w:p>
    <w:p w:rsidR="00377F18" w:rsidRPr="00D66DF0" w:rsidRDefault="00377F18" w:rsidP="00BB550B">
      <w:pPr>
        <w:pStyle w:val="116"/>
        <w:numPr>
          <w:ilvl w:val="1"/>
          <w:numId w:val="7"/>
        </w:numPr>
        <w:tabs>
          <w:tab w:val="clear" w:pos="1134"/>
          <w:tab w:val="left" w:pos="1418"/>
        </w:tabs>
        <w:ind w:left="0" w:firstLine="709"/>
        <w:rPr>
          <w:sz w:val="24"/>
          <w:szCs w:val="24"/>
        </w:rPr>
      </w:pPr>
      <w:bookmarkStart w:id="292" w:name="_Toc384058697"/>
      <w:bookmarkStart w:id="293" w:name="_Toc386561117"/>
      <w:bookmarkStart w:id="294" w:name="_Toc413776480"/>
      <w:r w:rsidRPr="00D66DF0">
        <w:rPr>
          <w:sz w:val="24"/>
          <w:szCs w:val="24"/>
        </w:rPr>
        <w:t>Определение условий организации централизованного теплоснабж</w:t>
      </w:r>
      <w:r w:rsidRPr="00D66DF0">
        <w:rPr>
          <w:sz w:val="24"/>
          <w:szCs w:val="24"/>
        </w:rPr>
        <w:t>е</w:t>
      </w:r>
      <w:r w:rsidRPr="00D66DF0">
        <w:rPr>
          <w:sz w:val="24"/>
          <w:szCs w:val="24"/>
        </w:rPr>
        <w:t>ния, индивидуального теплоснабжения, а также поквартирного отопления</w:t>
      </w:r>
      <w:bookmarkEnd w:id="292"/>
      <w:bookmarkEnd w:id="293"/>
      <w:bookmarkEnd w:id="294"/>
    </w:p>
    <w:p w:rsidR="00377F18" w:rsidRPr="00D66DF0" w:rsidRDefault="00377F18" w:rsidP="00E66483">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Согласно статье 14Федерального закона №190-ФЗ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w:t>
      </w:r>
      <w:r w:rsidRPr="00D66DF0">
        <w:rPr>
          <w:rFonts w:ascii="Times New Roman" w:hAnsi="Times New Roman" w:cs="Times New Roman"/>
          <w:sz w:val="24"/>
          <w:szCs w:val="24"/>
          <w:lang w:eastAsia="ru-RU"/>
        </w:rPr>
        <w:t>ъ</w:t>
      </w:r>
      <w:r w:rsidRPr="00D66DF0">
        <w:rPr>
          <w:rFonts w:ascii="Times New Roman" w:hAnsi="Times New Roman" w:cs="Times New Roman"/>
          <w:sz w:val="24"/>
          <w:szCs w:val="24"/>
          <w:lang w:eastAsia="ru-RU"/>
        </w:rPr>
        <w:t>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377F18" w:rsidRPr="00D66DF0" w:rsidRDefault="00377F18" w:rsidP="00E66483">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Подключение осуществляется на основании договора на подключение к системе те</w:t>
      </w:r>
      <w:r w:rsidRPr="00D66DF0">
        <w:rPr>
          <w:rFonts w:ascii="Times New Roman" w:hAnsi="Times New Roman" w:cs="Times New Roman"/>
          <w:sz w:val="24"/>
          <w:szCs w:val="24"/>
          <w:lang w:eastAsia="ru-RU"/>
        </w:rPr>
        <w:t>п</w:t>
      </w:r>
      <w:r w:rsidRPr="00D66DF0">
        <w:rPr>
          <w:rFonts w:ascii="Times New Roman" w:hAnsi="Times New Roman" w:cs="Times New Roman"/>
          <w:sz w:val="24"/>
          <w:szCs w:val="24"/>
          <w:lang w:eastAsia="ru-RU"/>
        </w:rPr>
        <w:t>лоснабжения, который является публичным для теплоснабжающей организации, теплосет</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вой организации. Правила выбора теплоснабжающей организации или теплосетевой орган</w:t>
      </w:r>
      <w:r w:rsidRPr="00D66DF0">
        <w:rPr>
          <w:rFonts w:ascii="Times New Roman" w:hAnsi="Times New Roman" w:cs="Times New Roman"/>
          <w:sz w:val="24"/>
          <w:szCs w:val="24"/>
          <w:lang w:eastAsia="ru-RU"/>
        </w:rPr>
        <w:t>и</w:t>
      </w:r>
      <w:r w:rsidRPr="00D66DF0">
        <w:rPr>
          <w:rFonts w:ascii="Times New Roman" w:hAnsi="Times New Roman" w:cs="Times New Roman"/>
          <w:sz w:val="24"/>
          <w:szCs w:val="24"/>
          <w:lang w:eastAsia="ru-RU"/>
        </w:rPr>
        <w:t>зации, к которой следует обращаться заинтересованным в подключении к системе тепл</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снабжения лицам и которая не вправе отказать им в услуге по такому подключению и в з</w:t>
      </w:r>
      <w:r w:rsidRPr="00D66DF0">
        <w:rPr>
          <w:rFonts w:ascii="Times New Roman" w:hAnsi="Times New Roman" w:cs="Times New Roman"/>
          <w:sz w:val="24"/>
          <w:szCs w:val="24"/>
          <w:lang w:eastAsia="ru-RU"/>
        </w:rPr>
        <w:t>а</w:t>
      </w:r>
      <w:r w:rsidRPr="00D66DF0">
        <w:rPr>
          <w:rFonts w:ascii="Times New Roman" w:hAnsi="Times New Roman" w:cs="Times New Roman"/>
          <w:sz w:val="24"/>
          <w:szCs w:val="24"/>
          <w:lang w:eastAsia="ru-RU"/>
        </w:rPr>
        <w:t>ключении соответствующего договора, устанавливаются правилами подключения к сист</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мам теплоснабжения, утвержденными Правительством Российской Федерации.</w:t>
      </w:r>
    </w:p>
    <w:p w:rsidR="00377F18" w:rsidRPr="00D66DF0" w:rsidRDefault="00377F18" w:rsidP="00E66483">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w:t>
      </w:r>
      <w:r w:rsidRPr="00D66DF0">
        <w:rPr>
          <w:rFonts w:ascii="Times New Roman" w:hAnsi="Times New Roman" w:cs="Times New Roman"/>
          <w:sz w:val="24"/>
          <w:szCs w:val="24"/>
          <w:lang w:eastAsia="ru-RU"/>
        </w:rPr>
        <w:t>д</w:t>
      </w:r>
      <w:r w:rsidRPr="00D66DF0">
        <w:rPr>
          <w:rFonts w:ascii="Times New Roman" w:hAnsi="Times New Roman" w:cs="Times New Roman"/>
          <w:sz w:val="24"/>
          <w:szCs w:val="24"/>
          <w:lang w:eastAsia="ru-RU"/>
        </w:rPr>
        <w:t>ключения к системам теплоснабжения, утвержденными Правительством Российской Фед</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рации.</w:t>
      </w:r>
    </w:p>
    <w:p w:rsidR="00377F18" w:rsidRPr="00D66DF0" w:rsidRDefault="00377F18" w:rsidP="00E66483">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случае технической невозможности подключения к системе теплоснабжения объе</w:t>
      </w:r>
      <w:r w:rsidRPr="00D66DF0">
        <w:rPr>
          <w:rFonts w:ascii="Times New Roman" w:hAnsi="Times New Roman" w:cs="Times New Roman"/>
          <w:sz w:val="24"/>
          <w:szCs w:val="24"/>
          <w:lang w:eastAsia="ru-RU"/>
        </w:rPr>
        <w:t>к</w:t>
      </w:r>
      <w:r w:rsidRPr="00D66DF0">
        <w:rPr>
          <w:rFonts w:ascii="Times New Roman" w:hAnsi="Times New Roman" w:cs="Times New Roman"/>
          <w:sz w:val="24"/>
          <w:szCs w:val="24"/>
          <w:lang w:eastAsia="ru-RU"/>
        </w:rPr>
        <w:t>та капитального строительства вследствие отсутствия свободной мощности в соответству</w:t>
      </w:r>
      <w:r w:rsidRPr="00D66DF0">
        <w:rPr>
          <w:rFonts w:ascii="Times New Roman" w:hAnsi="Times New Roman" w:cs="Times New Roman"/>
          <w:sz w:val="24"/>
          <w:szCs w:val="24"/>
          <w:lang w:eastAsia="ru-RU"/>
        </w:rPr>
        <w:t>ю</w:t>
      </w:r>
      <w:r w:rsidRPr="00D66DF0">
        <w:rPr>
          <w:rFonts w:ascii="Times New Roman" w:hAnsi="Times New Roman" w:cs="Times New Roman"/>
          <w:sz w:val="24"/>
          <w:szCs w:val="24"/>
          <w:lang w:eastAsia="ru-RU"/>
        </w:rPr>
        <w:t>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w:t>
      </w:r>
      <w:r w:rsidRPr="00D66DF0">
        <w:rPr>
          <w:rFonts w:ascii="Times New Roman" w:hAnsi="Times New Roman" w:cs="Times New Roman"/>
          <w:sz w:val="24"/>
          <w:szCs w:val="24"/>
          <w:lang w:eastAsia="ru-RU"/>
        </w:rPr>
        <w:t>с</w:t>
      </w:r>
      <w:r w:rsidRPr="00D66DF0">
        <w:rPr>
          <w:rFonts w:ascii="Times New Roman" w:hAnsi="Times New Roman" w:cs="Times New Roman"/>
          <w:sz w:val="24"/>
          <w:szCs w:val="24"/>
          <w:lang w:eastAsia="ru-RU"/>
        </w:rPr>
        <w:t>печить техническую возможность подключения к системе теплоснабжения объекта кап</w:t>
      </w:r>
      <w:r w:rsidRPr="00D66DF0">
        <w:rPr>
          <w:rFonts w:ascii="Times New Roman" w:hAnsi="Times New Roman" w:cs="Times New Roman"/>
          <w:sz w:val="24"/>
          <w:szCs w:val="24"/>
          <w:lang w:eastAsia="ru-RU"/>
        </w:rPr>
        <w:t>и</w:t>
      </w:r>
      <w:r w:rsidRPr="00D66DF0">
        <w:rPr>
          <w:rFonts w:ascii="Times New Roman" w:hAnsi="Times New Roman" w:cs="Times New Roman"/>
          <w:sz w:val="24"/>
          <w:szCs w:val="24"/>
          <w:lang w:eastAsia="ru-RU"/>
        </w:rPr>
        <w:lastRenderedPageBreak/>
        <w:t>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w:t>
      </w:r>
      <w:r w:rsidRPr="00D66DF0">
        <w:rPr>
          <w:rFonts w:ascii="Times New Roman" w:hAnsi="Times New Roman" w:cs="Times New Roman"/>
          <w:sz w:val="24"/>
          <w:szCs w:val="24"/>
          <w:lang w:eastAsia="ru-RU"/>
        </w:rPr>
        <w:t>т</w:t>
      </w:r>
      <w:r w:rsidRPr="00D66DF0">
        <w:rPr>
          <w:rFonts w:ascii="Times New Roman" w:hAnsi="Times New Roman" w:cs="Times New Roman"/>
          <w:sz w:val="24"/>
          <w:szCs w:val="24"/>
          <w:lang w:eastAsia="ru-RU"/>
        </w:rPr>
        <w:t>ствии с инвестиционной программой теплоснабжающей организации или теплосетевой орг</w:t>
      </w:r>
      <w:r w:rsidRPr="00D66DF0">
        <w:rPr>
          <w:rFonts w:ascii="Times New Roman" w:hAnsi="Times New Roman" w:cs="Times New Roman"/>
          <w:sz w:val="24"/>
          <w:szCs w:val="24"/>
          <w:lang w:eastAsia="ru-RU"/>
        </w:rPr>
        <w:t>а</w:t>
      </w:r>
      <w:r w:rsidRPr="00D66DF0">
        <w:rPr>
          <w:rFonts w:ascii="Times New Roman" w:hAnsi="Times New Roman" w:cs="Times New Roman"/>
          <w:sz w:val="24"/>
          <w:szCs w:val="24"/>
          <w:lang w:eastAsia="ru-RU"/>
        </w:rPr>
        <w:t>низации в пределах нормативных сроков подключения к системе теплоснабжения, устано</w:t>
      </w:r>
      <w:r w:rsidRPr="00D66DF0">
        <w:rPr>
          <w:rFonts w:ascii="Times New Roman" w:hAnsi="Times New Roman" w:cs="Times New Roman"/>
          <w:sz w:val="24"/>
          <w:szCs w:val="24"/>
          <w:lang w:eastAsia="ru-RU"/>
        </w:rPr>
        <w:t>в</w:t>
      </w:r>
      <w:r w:rsidRPr="00D66DF0">
        <w:rPr>
          <w:rFonts w:ascii="Times New Roman" w:hAnsi="Times New Roman" w:cs="Times New Roman"/>
          <w:sz w:val="24"/>
          <w:szCs w:val="24"/>
          <w:lang w:eastAsia="ru-RU"/>
        </w:rPr>
        <w:t>ленных правилами подключения к системам теплоснабжения, утвержденными Правител</w:t>
      </w:r>
      <w:r w:rsidRPr="00D66DF0">
        <w:rPr>
          <w:rFonts w:ascii="Times New Roman" w:hAnsi="Times New Roman" w:cs="Times New Roman"/>
          <w:sz w:val="24"/>
          <w:szCs w:val="24"/>
          <w:lang w:eastAsia="ru-RU"/>
        </w:rPr>
        <w:t>ь</w:t>
      </w:r>
      <w:r w:rsidRPr="00D66DF0">
        <w:rPr>
          <w:rFonts w:ascii="Times New Roman" w:hAnsi="Times New Roman" w:cs="Times New Roman"/>
          <w:sz w:val="24"/>
          <w:szCs w:val="24"/>
          <w:lang w:eastAsia="ru-RU"/>
        </w:rPr>
        <w:t>ством Российской Федерации.</w:t>
      </w:r>
    </w:p>
    <w:p w:rsidR="00377F18" w:rsidRPr="00D66DF0" w:rsidRDefault="00377F18" w:rsidP="00E66483">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случае технической невозможности подключения к системе теплоснабжения объе</w:t>
      </w:r>
      <w:r w:rsidRPr="00D66DF0">
        <w:rPr>
          <w:rFonts w:ascii="Times New Roman" w:hAnsi="Times New Roman" w:cs="Times New Roman"/>
          <w:sz w:val="24"/>
          <w:szCs w:val="24"/>
          <w:lang w:eastAsia="ru-RU"/>
        </w:rPr>
        <w:t>к</w:t>
      </w:r>
      <w:r w:rsidRPr="00D66DF0">
        <w:rPr>
          <w:rFonts w:ascii="Times New Roman" w:hAnsi="Times New Roman" w:cs="Times New Roman"/>
          <w:sz w:val="24"/>
          <w:szCs w:val="24"/>
          <w:lang w:eastAsia="ru-RU"/>
        </w:rPr>
        <w:t>та капитального строительства вследствие отсутствия свободной мощности в соответству</w:t>
      </w:r>
      <w:r w:rsidRPr="00D66DF0">
        <w:rPr>
          <w:rFonts w:ascii="Times New Roman" w:hAnsi="Times New Roman" w:cs="Times New Roman"/>
          <w:sz w:val="24"/>
          <w:szCs w:val="24"/>
          <w:lang w:eastAsia="ru-RU"/>
        </w:rPr>
        <w:t>ю</w:t>
      </w:r>
      <w:r w:rsidRPr="00D66DF0">
        <w:rPr>
          <w:rFonts w:ascii="Times New Roman" w:hAnsi="Times New Roman" w:cs="Times New Roman"/>
          <w:sz w:val="24"/>
          <w:szCs w:val="24"/>
          <w:lang w:eastAsia="ru-RU"/>
        </w:rPr>
        <w:t>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w:t>
      </w:r>
      <w:r w:rsidRPr="00D66DF0">
        <w:rPr>
          <w:rFonts w:ascii="Times New Roman" w:hAnsi="Times New Roman" w:cs="Times New Roman"/>
          <w:sz w:val="24"/>
          <w:szCs w:val="24"/>
          <w:lang w:eastAsia="ru-RU"/>
        </w:rPr>
        <w:t>с</w:t>
      </w:r>
      <w:r w:rsidRPr="00D66DF0">
        <w:rPr>
          <w:rFonts w:ascii="Times New Roman" w:hAnsi="Times New Roman" w:cs="Times New Roman"/>
          <w:sz w:val="24"/>
          <w:szCs w:val="24"/>
          <w:lang w:eastAsia="ru-RU"/>
        </w:rPr>
        <w:t>печить техническую возможность подключения к системе теплоснабжения этого объекта к</w:t>
      </w:r>
      <w:r w:rsidRPr="00D66DF0">
        <w:rPr>
          <w:rFonts w:ascii="Times New Roman" w:hAnsi="Times New Roman" w:cs="Times New Roman"/>
          <w:sz w:val="24"/>
          <w:szCs w:val="24"/>
          <w:lang w:eastAsia="ru-RU"/>
        </w:rPr>
        <w:t>а</w:t>
      </w:r>
      <w:r w:rsidRPr="00D66DF0">
        <w:rPr>
          <w:rFonts w:ascii="Times New Roman" w:hAnsi="Times New Roman" w:cs="Times New Roman"/>
          <w:sz w:val="24"/>
          <w:szCs w:val="24"/>
          <w:lang w:eastAsia="ru-RU"/>
        </w:rPr>
        <w:t>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ния, утвержденными Правительством Российской Федерации, обязана обратиться в фед</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снабжающая или теплосетевая организация не направит в установленный срок и (или) пре</w:t>
      </w:r>
      <w:r w:rsidRPr="00D66DF0">
        <w:rPr>
          <w:rFonts w:ascii="Times New Roman" w:hAnsi="Times New Roman" w:cs="Times New Roman"/>
          <w:sz w:val="24"/>
          <w:szCs w:val="24"/>
          <w:lang w:eastAsia="ru-RU"/>
        </w:rPr>
        <w:t>д</w:t>
      </w:r>
      <w:r w:rsidRPr="00D66DF0">
        <w:rPr>
          <w:rFonts w:ascii="Times New Roman" w:hAnsi="Times New Roman" w:cs="Times New Roman"/>
          <w:sz w:val="24"/>
          <w:szCs w:val="24"/>
          <w:lang w:eastAsia="ru-RU"/>
        </w:rPr>
        <w:t>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w:t>
      </w:r>
      <w:r w:rsidRPr="00D66DF0">
        <w:rPr>
          <w:rFonts w:ascii="Times New Roman" w:hAnsi="Times New Roman" w:cs="Times New Roman"/>
          <w:sz w:val="24"/>
          <w:szCs w:val="24"/>
          <w:lang w:eastAsia="ru-RU"/>
        </w:rPr>
        <w:t>ю</w:t>
      </w:r>
      <w:r w:rsidRPr="00D66DF0">
        <w:rPr>
          <w:rFonts w:ascii="Times New Roman" w:hAnsi="Times New Roman" w:cs="Times New Roman"/>
          <w:sz w:val="24"/>
          <w:szCs w:val="24"/>
          <w:lang w:eastAsia="ru-RU"/>
        </w:rPr>
        <w:t>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w:t>
      </w:r>
      <w:r w:rsidRPr="00D66DF0">
        <w:rPr>
          <w:rFonts w:ascii="Times New Roman" w:hAnsi="Times New Roman" w:cs="Times New Roman"/>
          <w:sz w:val="24"/>
          <w:szCs w:val="24"/>
          <w:lang w:eastAsia="ru-RU"/>
        </w:rPr>
        <w:t>а</w:t>
      </w:r>
      <w:r w:rsidRPr="00D66DF0">
        <w:rPr>
          <w:rFonts w:ascii="Times New Roman" w:hAnsi="Times New Roman" w:cs="Times New Roman"/>
          <w:sz w:val="24"/>
          <w:szCs w:val="24"/>
          <w:lang w:eastAsia="ru-RU"/>
        </w:rPr>
        <w:lastRenderedPageBreak/>
        <w:t>низации предписания о прекращении нарушения правил недискриминационного доступа к товарам.</w:t>
      </w:r>
    </w:p>
    <w:p w:rsidR="00377F18" w:rsidRPr="00D66DF0" w:rsidRDefault="00377F18" w:rsidP="00E66483">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гулирования цен (тарифов) в сфере теплоснабжения, утвержденными Правительством Ро</w:t>
      </w:r>
      <w:r w:rsidRPr="00D66DF0">
        <w:rPr>
          <w:rFonts w:ascii="Times New Roman" w:hAnsi="Times New Roman" w:cs="Times New Roman"/>
          <w:sz w:val="24"/>
          <w:szCs w:val="24"/>
          <w:lang w:eastAsia="ru-RU"/>
        </w:rPr>
        <w:t>с</w:t>
      </w:r>
      <w:r w:rsidRPr="00D66DF0">
        <w:rPr>
          <w:rFonts w:ascii="Times New Roman" w:hAnsi="Times New Roman" w:cs="Times New Roman"/>
          <w:sz w:val="24"/>
          <w:szCs w:val="24"/>
          <w:lang w:eastAsia="ru-RU"/>
        </w:rPr>
        <w:t>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w:t>
      </w:r>
      <w:r w:rsidRPr="00D66DF0">
        <w:rPr>
          <w:rFonts w:ascii="Times New Roman" w:hAnsi="Times New Roman" w:cs="Times New Roman"/>
          <w:sz w:val="24"/>
          <w:szCs w:val="24"/>
          <w:lang w:eastAsia="ru-RU"/>
        </w:rPr>
        <w:t>и</w:t>
      </w:r>
      <w:r w:rsidRPr="00D66DF0">
        <w:rPr>
          <w:rFonts w:ascii="Times New Roman" w:hAnsi="Times New Roman" w:cs="Times New Roman"/>
          <w:sz w:val="24"/>
          <w:szCs w:val="24"/>
          <w:lang w:eastAsia="ru-RU"/>
        </w:rPr>
        <w:t>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w:t>
      </w:r>
      <w:r w:rsidRPr="00D66DF0">
        <w:rPr>
          <w:rFonts w:ascii="Times New Roman" w:hAnsi="Times New Roman" w:cs="Times New Roman"/>
          <w:sz w:val="24"/>
          <w:szCs w:val="24"/>
          <w:lang w:eastAsia="ru-RU"/>
        </w:rPr>
        <w:t>д</w:t>
      </w:r>
      <w:r w:rsidRPr="00D66DF0">
        <w:rPr>
          <w:rFonts w:ascii="Times New Roman" w:hAnsi="Times New Roman" w:cs="Times New Roman"/>
          <w:sz w:val="24"/>
          <w:szCs w:val="24"/>
          <w:lang w:eastAsia="ru-RU"/>
        </w:rPr>
        <w:t>ключения к системам теплоснабжения, утвержденными Правительством Российской Фед</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рации.</w:t>
      </w:r>
    </w:p>
    <w:p w:rsidR="00377F18" w:rsidRPr="00D66DF0" w:rsidRDefault="00377F18" w:rsidP="00E66483">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Таким образом, вновь вводимые потребители, обратившиеся соответствующим обр</w:t>
      </w:r>
      <w:r w:rsidRPr="00D66DF0">
        <w:rPr>
          <w:rFonts w:ascii="Times New Roman" w:hAnsi="Times New Roman" w:cs="Times New Roman"/>
          <w:sz w:val="24"/>
          <w:szCs w:val="24"/>
          <w:lang w:eastAsia="ru-RU"/>
        </w:rPr>
        <w:t>а</w:t>
      </w:r>
      <w:r w:rsidRPr="00D66DF0">
        <w:rPr>
          <w:rFonts w:ascii="Times New Roman" w:hAnsi="Times New Roman" w:cs="Times New Roman"/>
          <w:sz w:val="24"/>
          <w:szCs w:val="24"/>
          <w:lang w:eastAsia="ru-RU"/>
        </w:rPr>
        <w:t>зом в теплоснабжающую организацию, должны быть подключены к централизованному те</w:t>
      </w:r>
      <w:r w:rsidRPr="00D66DF0">
        <w:rPr>
          <w:rFonts w:ascii="Times New Roman" w:hAnsi="Times New Roman" w:cs="Times New Roman"/>
          <w:sz w:val="24"/>
          <w:szCs w:val="24"/>
          <w:lang w:eastAsia="ru-RU"/>
        </w:rPr>
        <w:t>п</w:t>
      </w:r>
      <w:r w:rsidRPr="00D66DF0">
        <w:rPr>
          <w:rFonts w:ascii="Times New Roman" w:hAnsi="Times New Roman" w:cs="Times New Roman"/>
          <w:sz w:val="24"/>
          <w:szCs w:val="24"/>
          <w:lang w:eastAsia="ru-RU"/>
        </w:rPr>
        <w:t xml:space="preserve">лоснабжению, если такое подсоединение возможно в перспективе. </w:t>
      </w:r>
    </w:p>
    <w:p w:rsidR="00377F18" w:rsidRPr="00D66DF0" w:rsidRDefault="00377F18" w:rsidP="00E66483">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377F18" w:rsidRPr="00D66DF0" w:rsidRDefault="00377F18" w:rsidP="00E66483">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Кроме того, согласно СП 42.133330.2011 «Градостроительство. Планировка и з</w:t>
      </w:r>
      <w:r w:rsidRPr="00D66DF0">
        <w:rPr>
          <w:rFonts w:ascii="Times New Roman" w:hAnsi="Times New Roman" w:cs="Times New Roman"/>
          <w:sz w:val="24"/>
          <w:szCs w:val="24"/>
          <w:lang w:eastAsia="ru-RU"/>
        </w:rPr>
        <w:t>а</w:t>
      </w:r>
      <w:r w:rsidRPr="00D66DF0">
        <w:rPr>
          <w:rFonts w:ascii="Times New Roman" w:hAnsi="Times New Roman" w:cs="Times New Roman"/>
          <w:sz w:val="24"/>
          <w:szCs w:val="24"/>
          <w:lang w:eastAsia="ru-RU"/>
        </w:rPr>
        <w:t>стройка городских и сельских поселений», в районах многоквартирной жилой застройки м</w:t>
      </w:r>
      <w:r w:rsidRPr="00D66DF0">
        <w:rPr>
          <w:rFonts w:ascii="Times New Roman" w:hAnsi="Times New Roman" w:cs="Times New Roman"/>
          <w:sz w:val="24"/>
          <w:szCs w:val="24"/>
          <w:lang w:eastAsia="ru-RU"/>
        </w:rPr>
        <w:t>а</w:t>
      </w:r>
      <w:r w:rsidRPr="00D66DF0">
        <w:rPr>
          <w:rFonts w:ascii="Times New Roman" w:hAnsi="Times New Roman" w:cs="Times New Roman"/>
          <w:sz w:val="24"/>
          <w:szCs w:val="24"/>
          <w:lang w:eastAsia="ru-RU"/>
        </w:rPr>
        <w:t>лой этажности, а также одно-двухквартирной жилой застройки с приусадебными (приква</w:t>
      </w:r>
      <w:r w:rsidRPr="00D66DF0">
        <w:rPr>
          <w:rFonts w:ascii="Times New Roman" w:hAnsi="Times New Roman" w:cs="Times New Roman"/>
          <w:sz w:val="24"/>
          <w:szCs w:val="24"/>
          <w:lang w:eastAsia="ru-RU"/>
        </w:rPr>
        <w:t>р</w:t>
      </w:r>
      <w:r w:rsidRPr="00D66DF0">
        <w:rPr>
          <w:rFonts w:ascii="Times New Roman" w:hAnsi="Times New Roman" w:cs="Times New Roman"/>
          <w:sz w:val="24"/>
          <w:szCs w:val="24"/>
          <w:lang w:eastAsia="ru-RU"/>
        </w:rPr>
        <w:t>тирными) земельными участками теплоснабжение допускается предусматривать от котел</w:t>
      </w:r>
      <w:r w:rsidRPr="00D66DF0">
        <w:rPr>
          <w:rFonts w:ascii="Times New Roman" w:hAnsi="Times New Roman" w:cs="Times New Roman"/>
          <w:sz w:val="24"/>
          <w:szCs w:val="24"/>
          <w:lang w:eastAsia="ru-RU"/>
        </w:rPr>
        <w:t>ь</w:t>
      </w:r>
      <w:r w:rsidRPr="00D66DF0">
        <w:rPr>
          <w:rFonts w:ascii="Times New Roman" w:hAnsi="Times New Roman" w:cs="Times New Roman"/>
          <w:sz w:val="24"/>
          <w:szCs w:val="24"/>
          <w:lang w:eastAsia="ru-RU"/>
        </w:rPr>
        <w:t>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377F18" w:rsidRPr="00D66DF0" w:rsidRDefault="00377F18" w:rsidP="00E66483">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w:t>
      </w:r>
      <w:r w:rsidRPr="00D66DF0">
        <w:rPr>
          <w:rFonts w:ascii="Times New Roman" w:hAnsi="Times New Roman" w:cs="Times New Roman"/>
          <w:sz w:val="24"/>
          <w:szCs w:val="24"/>
          <w:lang w:eastAsia="ru-RU"/>
        </w:rPr>
        <w:t>и</w:t>
      </w:r>
      <w:r w:rsidRPr="00D66DF0">
        <w:rPr>
          <w:rFonts w:ascii="Times New Roman" w:hAnsi="Times New Roman" w:cs="Times New Roman"/>
          <w:sz w:val="24"/>
          <w:szCs w:val="24"/>
          <w:lang w:eastAsia="ru-RU"/>
        </w:rPr>
        <w:lastRenderedPageBreak/>
        <w:t>тельностью до 360 кВт с параметрами теплоносителя не более 95</w:t>
      </w:r>
      <w:r w:rsidRPr="00D66DF0">
        <w:rPr>
          <w:rFonts w:ascii="Times New Roman" w:hAnsi="Times New Roman" w:cs="Times New Roman"/>
          <w:sz w:val="24"/>
          <w:szCs w:val="24"/>
          <w:vertAlign w:val="superscript"/>
          <w:lang w:eastAsia="ru-RU"/>
        </w:rPr>
        <w:t>о</w:t>
      </w:r>
      <w:r w:rsidRPr="00D66DF0">
        <w:rPr>
          <w:rFonts w:ascii="Times New Roman" w:hAnsi="Times New Roman" w:cs="Times New Roman"/>
          <w:sz w:val="24"/>
          <w:szCs w:val="24"/>
          <w:lang w:eastAsia="ru-RU"/>
        </w:rPr>
        <w:t>С и 0,6 МПа. Теплогенер</w:t>
      </w:r>
      <w:r w:rsidRPr="00D66DF0">
        <w:rPr>
          <w:rFonts w:ascii="Times New Roman" w:hAnsi="Times New Roman" w:cs="Times New Roman"/>
          <w:sz w:val="24"/>
          <w:szCs w:val="24"/>
          <w:lang w:eastAsia="ru-RU"/>
        </w:rPr>
        <w:t>а</w:t>
      </w:r>
      <w:r w:rsidRPr="00D66DF0">
        <w:rPr>
          <w:rFonts w:ascii="Times New Roman" w:hAnsi="Times New Roman" w:cs="Times New Roman"/>
          <w:sz w:val="24"/>
          <w:szCs w:val="24"/>
          <w:lang w:eastAsia="ru-RU"/>
        </w:rPr>
        <w:t>торы следует размещать в отдельном помещении на любом надземном этаже, а также в ц</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кольном и подвальном этажах отапливаемого здания.</w:t>
      </w:r>
    </w:p>
    <w:p w:rsidR="00377F18" w:rsidRPr="00D66DF0" w:rsidRDefault="00377F18" w:rsidP="00E66483">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Условия организации поквартирного теплоснабжения определены в СП 54.13330.2011 «Здания жилые многоквартирные» и СП 60.13330.2012 «Отопление, вентиляция и кондици</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нирование воздуха».</w:t>
      </w:r>
    </w:p>
    <w:p w:rsidR="00377F18" w:rsidRPr="00D66DF0" w:rsidRDefault="00377F18" w:rsidP="00E66483">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Согласно пункту15статьи 14, ФЗ №190 от 27.07.2010 г. запрещается переход на ото</w:t>
      </w:r>
      <w:r w:rsidRPr="00D66DF0">
        <w:rPr>
          <w:rFonts w:ascii="Times New Roman" w:hAnsi="Times New Roman" w:cs="Times New Roman"/>
          <w:sz w:val="24"/>
          <w:szCs w:val="24"/>
          <w:lang w:eastAsia="ru-RU"/>
        </w:rPr>
        <w:t>п</w:t>
      </w:r>
      <w:r w:rsidRPr="00D66DF0">
        <w:rPr>
          <w:rFonts w:ascii="Times New Roman" w:hAnsi="Times New Roman" w:cs="Times New Roman"/>
          <w:sz w:val="24"/>
          <w:szCs w:val="24"/>
          <w:lang w:eastAsia="ru-RU"/>
        </w:rPr>
        <w:t>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w:t>
      </w:r>
      <w:r w:rsidRPr="00D66DF0">
        <w:rPr>
          <w:rFonts w:ascii="Times New Roman" w:hAnsi="Times New Roman" w:cs="Times New Roman"/>
          <w:sz w:val="24"/>
          <w:szCs w:val="24"/>
          <w:lang w:eastAsia="ru-RU"/>
        </w:rPr>
        <w:t>д</w:t>
      </w:r>
      <w:r w:rsidRPr="00D66DF0">
        <w:rPr>
          <w:rFonts w:ascii="Times New Roman" w:hAnsi="Times New Roman" w:cs="Times New Roman"/>
          <w:sz w:val="24"/>
          <w:szCs w:val="24"/>
          <w:lang w:eastAsia="ru-RU"/>
        </w:rPr>
        <w:t>ключения к системам теплоснабжения, утвержденными Правительством Российской Фед</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рации, при наличии осуществленного в надлежащем порядке подключения к системам те</w:t>
      </w:r>
      <w:r w:rsidRPr="00D66DF0">
        <w:rPr>
          <w:rFonts w:ascii="Times New Roman" w:hAnsi="Times New Roman" w:cs="Times New Roman"/>
          <w:sz w:val="24"/>
          <w:szCs w:val="24"/>
          <w:lang w:eastAsia="ru-RU"/>
        </w:rPr>
        <w:t>п</w:t>
      </w:r>
      <w:r w:rsidRPr="00D66DF0">
        <w:rPr>
          <w:rFonts w:ascii="Times New Roman" w:hAnsi="Times New Roman" w:cs="Times New Roman"/>
          <w:sz w:val="24"/>
          <w:szCs w:val="24"/>
          <w:lang w:eastAsia="ru-RU"/>
        </w:rPr>
        <w:t>лоснабжения многоквартирных домов.</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295" w:name="_Toc384058708"/>
      <w:bookmarkStart w:id="296" w:name="_Toc386561118"/>
      <w:bookmarkStart w:id="297" w:name="_Toc413776481"/>
      <w:r w:rsidRPr="00D66DF0">
        <w:rPr>
          <w:sz w:val="24"/>
          <w:szCs w:val="24"/>
        </w:rPr>
        <w:t>Расчет радиусов эффективного теплоснабжения (зоны действия исто</w:t>
      </w:r>
      <w:r w:rsidRPr="00D66DF0">
        <w:rPr>
          <w:sz w:val="24"/>
          <w:szCs w:val="24"/>
        </w:rPr>
        <w:t>ч</w:t>
      </w:r>
      <w:r w:rsidRPr="00D66DF0">
        <w:rPr>
          <w:sz w:val="24"/>
          <w:szCs w:val="24"/>
        </w:rPr>
        <w:t>ников тепловой энергии) в каждой из систем теплоснабжения, позволяющий опр</w:t>
      </w:r>
      <w:r w:rsidRPr="00D66DF0">
        <w:rPr>
          <w:sz w:val="24"/>
          <w:szCs w:val="24"/>
        </w:rPr>
        <w:t>е</w:t>
      </w:r>
      <w:r w:rsidRPr="00D66DF0">
        <w:rPr>
          <w:sz w:val="24"/>
          <w:szCs w:val="24"/>
        </w:rPr>
        <w:t>делить условия, при которых подключение теплопотребляющих установок к с</w:t>
      </w:r>
      <w:r w:rsidRPr="00D66DF0">
        <w:rPr>
          <w:sz w:val="24"/>
          <w:szCs w:val="24"/>
        </w:rPr>
        <w:t>и</w:t>
      </w:r>
      <w:r w:rsidRPr="00D66DF0">
        <w:rPr>
          <w:sz w:val="24"/>
          <w:szCs w:val="24"/>
        </w:rPr>
        <w:t>стеме теплоснабжения нецелесообразно вследствие увеличения совокупных расх</w:t>
      </w:r>
      <w:r w:rsidRPr="00D66DF0">
        <w:rPr>
          <w:sz w:val="24"/>
          <w:szCs w:val="24"/>
        </w:rPr>
        <w:t>о</w:t>
      </w:r>
      <w:r w:rsidRPr="00D66DF0">
        <w:rPr>
          <w:sz w:val="24"/>
          <w:szCs w:val="24"/>
        </w:rPr>
        <w:t>дов в указанной системе</w:t>
      </w:r>
      <w:bookmarkEnd w:id="295"/>
      <w:bookmarkEnd w:id="296"/>
      <w:bookmarkEnd w:id="297"/>
    </w:p>
    <w:p w:rsidR="00377F18" w:rsidRPr="00D66DF0" w:rsidRDefault="00377F18" w:rsidP="00951DB7">
      <w:pPr>
        <w:pStyle w:val="00"/>
        <w:rPr>
          <w:sz w:val="24"/>
          <w:szCs w:val="24"/>
        </w:rPr>
      </w:pPr>
      <w:r w:rsidRPr="00D66DF0">
        <w:rPr>
          <w:sz w:val="24"/>
          <w:szCs w:val="24"/>
        </w:rPr>
        <w:t>Согласно пункту 30 части 2 от 27.07.2010 г. ФЗ №190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377F18" w:rsidRPr="00D66DF0" w:rsidRDefault="00377F18" w:rsidP="00951DB7">
      <w:pPr>
        <w:pStyle w:val="00"/>
        <w:rPr>
          <w:sz w:val="24"/>
          <w:szCs w:val="24"/>
        </w:rPr>
      </w:pPr>
      <w:r w:rsidRPr="00D66DF0">
        <w:rPr>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377F18" w:rsidRPr="00D66DF0" w:rsidRDefault="00377F18" w:rsidP="00951DB7">
      <w:pPr>
        <w:pStyle w:val="00"/>
        <w:rPr>
          <w:sz w:val="24"/>
          <w:szCs w:val="24"/>
        </w:rPr>
      </w:pPr>
      <w:r w:rsidRPr="00D66DF0">
        <w:rPr>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377F18" w:rsidRPr="00D66DF0" w:rsidRDefault="00377F18" w:rsidP="00C07E3D">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затраты на строительство новых участков тепловой сети и реконструкция сущ</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ствующих;</w:t>
      </w:r>
    </w:p>
    <w:p w:rsidR="00377F18" w:rsidRPr="00D66DF0" w:rsidRDefault="00377F18" w:rsidP="00C07E3D">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пропускная способность существующих магистральных тепловых сетей;</w:t>
      </w:r>
    </w:p>
    <w:p w:rsidR="00377F18" w:rsidRPr="00D66DF0" w:rsidRDefault="00377F18" w:rsidP="00C07E3D">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затраты на перекачку теплоносителя в тепловых сетях;</w:t>
      </w:r>
    </w:p>
    <w:p w:rsidR="00377F18" w:rsidRPr="00D66DF0" w:rsidRDefault="00377F18" w:rsidP="00C07E3D">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потери тепловой энергии в тепловых сетях при ее передаче;</w:t>
      </w:r>
    </w:p>
    <w:p w:rsidR="00377F18" w:rsidRPr="00D66DF0" w:rsidRDefault="00377F18" w:rsidP="00C07E3D">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надежность системы теплоснабжения.</w:t>
      </w:r>
    </w:p>
    <w:p w:rsidR="00377F18" w:rsidRPr="00D66DF0" w:rsidRDefault="00377F18" w:rsidP="00C07E3D">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Комплексная оценка вышеперечисленных факторов, определяет величину оптимал</w:t>
      </w:r>
      <w:r w:rsidRPr="00D66DF0">
        <w:rPr>
          <w:rFonts w:ascii="Times New Roman" w:hAnsi="Times New Roman" w:cs="Times New Roman"/>
          <w:sz w:val="24"/>
          <w:szCs w:val="24"/>
          <w:lang w:eastAsia="ru-RU"/>
        </w:rPr>
        <w:t>ь</w:t>
      </w:r>
      <w:r w:rsidRPr="00D66DF0">
        <w:rPr>
          <w:rFonts w:ascii="Times New Roman" w:hAnsi="Times New Roman" w:cs="Times New Roman"/>
          <w:sz w:val="24"/>
          <w:szCs w:val="24"/>
          <w:lang w:eastAsia="ru-RU"/>
        </w:rPr>
        <w:t>ного радиуса теплоснабжения.</w:t>
      </w:r>
    </w:p>
    <w:p w:rsidR="00377F18" w:rsidRPr="00D66DF0" w:rsidRDefault="00377F18" w:rsidP="00C07E3D">
      <w:pPr>
        <w:pStyle w:val="afff0"/>
        <w:rPr>
          <w:rFonts w:ascii="Times New Roman" w:hAnsi="Times New Roman" w:cs="Times New Roman"/>
          <w:sz w:val="24"/>
          <w:szCs w:val="24"/>
        </w:rPr>
      </w:pPr>
      <w:r w:rsidRPr="00D66DF0">
        <w:rPr>
          <w:rFonts w:ascii="Times New Roman" w:hAnsi="Times New Roman" w:cs="Times New Roman"/>
          <w:sz w:val="24"/>
          <w:szCs w:val="24"/>
          <w:lang w:eastAsia="ru-RU"/>
        </w:rPr>
        <w:lastRenderedPageBreak/>
        <w:t>В таблице 4</w:t>
      </w:r>
      <w:r w:rsidR="002D5167">
        <w:rPr>
          <w:rFonts w:ascii="Times New Roman" w:hAnsi="Times New Roman" w:cs="Times New Roman"/>
          <w:sz w:val="24"/>
          <w:szCs w:val="24"/>
          <w:lang w:eastAsia="ru-RU"/>
        </w:rPr>
        <w:t>8</w:t>
      </w:r>
      <w:r w:rsidRPr="00D66DF0">
        <w:rPr>
          <w:rFonts w:ascii="Times New Roman" w:hAnsi="Times New Roman" w:cs="Times New Roman"/>
          <w:sz w:val="24"/>
          <w:szCs w:val="24"/>
          <w:lang w:eastAsia="ru-RU"/>
        </w:rPr>
        <w:t xml:space="preserve"> представлены з</w:t>
      </w:r>
      <w:r w:rsidRPr="00D66DF0">
        <w:rPr>
          <w:rFonts w:ascii="Times New Roman" w:hAnsi="Times New Roman" w:cs="Times New Roman"/>
          <w:sz w:val="24"/>
          <w:szCs w:val="24"/>
        </w:rPr>
        <w:t>начения радиусов эффективного теплоснабжения по с</w:t>
      </w:r>
      <w:r w:rsidRPr="00D66DF0">
        <w:rPr>
          <w:rFonts w:ascii="Times New Roman" w:hAnsi="Times New Roman" w:cs="Times New Roman"/>
          <w:sz w:val="24"/>
          <w:szCs w:val="24"/>
        </w:rPr>
        <w:t>у</w:t>
      </w:r>
      <w:r w:rsidRPr="00D66DF0">
        <w:rPr>
          <w:rFonts w:ascii="Times New Roman" w:hAnsi="Times New Roman" w:cs="Times New Roman"/>
          <w:sz w:val="24"/>
          <w:szCs w:val="24"/>
        </w:rPr>
        <w:t>ществующим котельным.</w:t>
      </w: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 xml:space="preserve">Радиусы эффективного теплоснабжения </w:t>
      </w:r>
      <w:r w:rsidR="007C7FF5" w:rsidRPr="00D66DF0">
        <w:rPr>
          <w:rFonts w:ascii="Times New Roman" w:hAnsi="Times New Roman" w:cs="Times New Roman"/>
          <w:b w:val="0"/>
          <w:bCs w:val="0"/>
          <w:sz w:val="24"/>
          <w:szCs w:val="24"/>
        </w:rPr>
        <w:t xml:space="preserve">от </w:t>
      </w:r>
      <w:r w:rsidRPr="00D66DF0">
        <w:rPr>
          <w:rFonts w:ascii="Times New Roman" w:hAnsi="Times New Roman" w:cs="Times New Roman"/>
          <w:b w:val="0"/>
          <w:bCs w:val="0"/>
          <w:sz w:val="24"/>
          <w:szCs w:val="24"/>
        </w:rPr>
        <w:t>существующих теплоисточников</w:t>
      </w:r>
    </w:p>
    <w:tbl>
      <w:tblPr>
        <w:tblW w:w="5000" w:type="pct"/>
        <w:tblInd w:w="-106" w:type="dxa"/>
        <w:tblLook w:val="00A0" w:firstRow="1" w:lastRow="0" w:firstColumn="1" w:lastColumn="0" w:noHBand="0" w:noVBand="0"/>
      </w:tblPr>
      <w:tblGrid>
        <w:gridCol w:w="959"/>
        <w:gridCol w:w="4074"/>
        <w:gridCol w:w="4821"/>
      </w:tblGrid>
      <w:tr w:rsidR="00377F18" w:rsidRPr="00D66DF0" w:rsidTr="002D5167">
        <w:trPr>
          <w:trHeight w:val="276"/>
        </w:trPr>
        <w:tc>
          <w:tcPr>
            <w:tcW w:w="4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43B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206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43B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Котельная</w:t>
            </w:r>
          </w:p>
        </w:tc>
        <w:tc>
          <w:tcPr>
            <w:tcW w:w="2446"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43B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Радиус эффективного теплоснабжения, м</w:t>
            </w:r>
          </w:p>
        </w:tc>
      </w:tr>
      <w:tr w:rsidR="00377F18" w:rsidRPr="00D66DF0" w:rsidTr="002D5167">
        <w:trPr>
          <w:trHeight w:val="276"/>
        </w:trPr>
        <w:tc>
          <w:tcPr>
            <w:tcW w:w="487"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343B4">
            <w:pPr>
              <w:spacing w:after="0" w:line="240" w:lineRule="auto"/>
              <w:rPr>
                <w:rFonts w:ascii="Times New Roman" w:hAnsi="Times New Roman" w:cs="Times New Roman"/>
                <w:b/>
                <w:bCs/>
                <w:color w:val="000000"/>
                <w:sz w:val="20"/>
                <w:szCs w:val="20"/>
                <w:lang w:eastAsia="ru-RU"/>
              </w:rPr>
            </w:pPr>
          </w:p>
        </w:tc>
        <w:tc>
          <w:tcPr>
            <w:tcW w:w="2067"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343B4">
            <w:pPr>
              <w:spacing w:after="0" w:line="240" w:lineRule="auto"/>
              <w:rPr>
                <w:rFonts w:ascii="Times New Roman" w:hAnsi="Times New Roman" w:cs="Times New Roman"/>
                <w:b/>
                <w:bCs/>
                <w:color w:val="000000"/>
                <w:sz w:val="20"/>
                <w:szCs w:val="20"/>
                <w:lang w:eastAsia="ru-RU"/>
              </w:rPr>
            </w:pPr>
          </w:p>
        </w:tc>
        <w:tc>
          <w:tcPr>
            <w:tcW w:w="2446"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343B4">
            <w:pPr>
              <w:spacing w:after="0" w:line="240" w:lineRule="auto"/>
              <w:rPr>
                <w:rFonts w:ascii="Times New Roman" w:hAnsi="Times New Roman" w:cs="Times New Roman"/>
                <w:b/>
                <w:bCs/>
                <w:color w:val="000000"/>
                <w:sz w:val="20"/>
                <w:szCs w:val="20"/>
                <w:lang w:eastAsia="ru-RU"/>
              </w:rPr>
            </w:pPr>
          </w:p>
        </w:tc>
      </w:tr>
      <w:tr w:rsidR="00377F18" w:rsidRPr="00D66DF0" w:rsidTr="002D5167">
        <w:trPr>
          <w:trHeight w:val="20"/>
        </w:trPr>
        <w:tc>
          <w:tcPr>
            <w:tcW w:w="487" w:type="pct"/>
            <w:tcBorders>
              <w:top w:val="nil"/>
              <w:left w:val="single" w:sz="4" w:space="0" w:color="auto"/>
              <w:bottom w:val="single" w:sz="4" w:space="0" w:color="auto"/>
              <w:right w:val="single" w:sz="4" w:space="0" w:color="auto"/>
            </w:tcBorders>
            <w:vAlign w:val="center"/>
          </w:tcPr>
          <w:p w:rsidR="00377F18" w:rsidRPr="00D66DF0" w:rsidRDefault="00377F18"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2067" w:type="pct"/>
            <w:tcBorders>
              <w:top w:val="nil"/>
              <w:left w:val="nil"/>
              <w:bottom w:val="single" w:sz="4" w:space="0" w:color="auto"/>
              <w:right w:val="single" w:sz="4" w:space="0" w:color="auto"/>
            </w:tcBorders>
            <w:vAlign w:val="center"/>
          </w:tcPr>
          <w:p w:rsidR="00377F18" w:rsidRPr="00D66DF0" w:rsidRDefault="00377F18" w:rsidP="002A2E6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2446" w:type="pct"/>
            <w:tcBorders>
              <w:top w:val="nil"/>
              <w:left w:val="nil"/>
              <w:bottom w:val="single" w:sz="4" w:space="0" w:color="auto"/>
              <w:right w:val="single" w:sz="4" w:space="0" w:color="auto"/>
            </w:tcBorders>
            <w:vAlign w:val="center"/>
          </w:tcPr>
          <w:p w:rsidR="00377F18" w:rsidRPr="00D66DF0" w:rsidRDefault="00377F18"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543,2</w:t>
            </w:r>
          </w:p>
        </w:tc>
      </w:tr>
      <w:tr w:rsidR="00377F18" w:rsidRPr="00D66DF0" w:rsidTr="002D5167">
        <w:trPr>
          <w:trHeight w:val="20"/>
        </w:trPr>
        <w:tc>
          <w:tcPr>
            <w:tcW w:w="487" w:type="pct"/>
            <w:tcBorders>
              <w:top w:val="nil"/>
              <w:left w:val="single" w:sz="4" w:space="0" w:color="auto"/>
              <w:bottom w:val="single" w:sz="4" w:space="0" w:color="auto"/>
              <w:right w:val="single" w:sz="4" w:space="0" w:color="auto"/>
            </w:tcBorders>
            <w:vAlign w:val="center"/>
          </w:tcPr>
          <w:p w:rsidR="00377F18" w:rsidRPr="00D66DF0" w:rsidRDefault="00377F18"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2067" w:type="pct"/>
            <w:tcBorders>
              <w:top w:val="nil"/>
              <w:left w:val="nil"/>
              <w:bottom w:val="single" w:sz="4" w:space="0" w:color="auto"/>
              <w:right w:val="single" w:sz="4" w:space="0" w:color="auto"/>
            </w:tcBorders>
            <w:vAlign w:val="center"/>
          </w:tcPr>
          <w:p w:rsidR="00377F18" w:rsidRPr="00D66DF0" w:rsidRDefault="00377F18" w:rsidP="002A2E6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2446" w:type="pct"/>
            <w:tcBorders>
              <w:top w:val="nil"/>
              <w:left w:val="nil"/>
              <w:bottom w:val="single" w:sz="4" w:space="0" w:color="auto"/>
              <w:right w:val="single" w:sz="4" w:space="0" w:color="auto"/>
            </w:tcBorders>
            <w:vAlign w:val="center"/>
          </w:tcPr>
          <w:p w:rsidR="00377F18" w:rsidRPr="00D66DF0" w:rsidRDefault="00377F18"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945,7</w:t>
            </w:r>
          </w:p>
        </w:tc>
      </w:tr>
      <w:tr w:rsidR="00377F18" w:rsidRPr="00D66DF0" w:rsidTr="002D5167">
        <w:trPr>
          <w:trHeight w:val="20"/>
        </w:trPr>
        <w:tc>
          <w:tcPr>
            <w:tcW w:w="487" w:type="pct"/>
            <w:tcBorders>
              <w:top w:val="nil"/>
              <w:left w:val="single" w:sz="4" w:space="0" w:color="auto"/>
              <w:bottom w:val="single" w:sz="4" w:space="0" w:color="auto"/>
              <w:right w:val="single" w:sz="4" w:space="0" w:color="auto"/>
            </w:tcBorders>
            <w:vAlign w:val="center"/>
          </w:tcPr>
          <w:p w:rsidR="00377F18" w:rsidRPr="00D66DF0" w:rsidRDefault="00377F18"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2067" w:type="pct"/>
            <w:tcBorders>
              <w:top w:val="nil"/>
              <w:left w:val="nil"/>
              <w:bottom w:val="single" w:sz="4" w:space="0" w:color="auto"/>
              <w:right w:val="single" w:sz="4" w:space="0" w:color="auto"/>
            </w:tcBorders>
            <w:vAlign w:val="center"/>
          </w:tcPr>
          <w:p w:rsidR="00377F18" w:rsidRPr="00D66DF0" w:rsidRDefault="00377F18" w:rsidP="002A2E6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2446" w:type="pct"/>
            <w:tcBorders>
              <w:top w:val="nil"/>
              <w:left w:val="nil"/>
              <w:bottom w:val="single" w:sz="4" w:space="0" w:color="auto"/>
              <w:right w:val="single" w:sz="4" w:space="0" w:color="auto"/>
            </w:tcBorders>
            <w:vAlign w:val="center"/>
          </w:tcPr>
          <w:p w:rsidR="00377F18" w:rsidRPr="00D66DF0" w:rsidRDefault="00377F18"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728,5</w:t>
            </w:r>
          </w:p>
        </w:tc>
      </w:tr>
      <w:tr w:rsidR="00377F18" w:rsidRPr="00D66DF0" w:rsidTr="002D5167">
        <w:trPr>
          <w:trHeight w:val="20"/>
        </w:trPr>
        <w:tc>
          <w:tcPr>
            <w:tcW w:w="487" w:type="pct"/>
            <w:tcBorders>
              <w:top w:val="nil"/>
              <w:left w:val="single" w:sz="4" w:space="0" w:color="auto"/>
              <w:bottom w:val="single" w:sz="4" w:space="0" w:color="auto"/>
              <w:right w:val="single" w:sz="4" w:space="0" w:color="auto"/>
            </w:tcBorders>
            <w:vAlign w:val="center"/>
          </w:tcPr>
          <w:p w:rsidR="00377F18" w:rsidRPr="00D66DF0" w:rsidRDefault="00377F18"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2067" w:type="pct"/>
            <w:tcBorders>
              <w:top w:val="nil"/>
              <w:left w:val="nil"/>
              <w:bottom w:val="single" w:sz="4" w:space="0" w:color="auto"/>
              <w:right w:val="single" w:sz="4" w:space="0" w:color="auto"/>
            </w:tcBorders>
            <w:vAlign w:val="center"/>
          </w:tcPr>
          <w:p w:rsidR="00377F18" w:rsidRPr="00D66DF0" w:rsidRDefault="00377F18" w:rsidP="002A2E6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2446" w:type="pct"/>
            <w:tcBorders>
              <w:top w:val="nil"/>
              <w:left w:val="nil"/>
              <w:bottom w:val="single" w:sz="4" w:space="0" w:color="auto"/>
              <w:right w:val="single" w:sz="4" w:space="0" w:color="auto"/>
            </w:tcBorders>
            <w:vAlign w:val="center"/>
          </w:tcPr>
          <w:p w:rsidR="00377F18" w:rsidRPr="00D66DF0" w:rsidRDefault="00377F18"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1 134,8</w:t>
            </w:r>
          </w:p>
        </w:tc>
      </w:tr>
      <w:tr w:rsidR="00377F18" w:rsidRPr="00D66DF0" w:rsidTr="002D5167">
        <w:trPr>
          <w:trHeight w:val="20"/>
        </w:trPr>
        <w:tc>
          <w:tcPr>
            <w:tcW w:w="487" w:type="pct"/>
            <w:tcBorders>
              <w:top w:val="nil"/>
              <w:left w:val="single" w:sz="4" w:space="0" w:color="auto"/>
              <w:bottom w:val="single" w:sz="4" w:space="0" w:color="auto"/>
              <w:right w:val="single" w:sz="4" w:space="0" w:color="auto"/>
            </w:tcBorders>
            <w:vAlign w:val="center"/>
          </w:tcPr>
          <w:p w:rsidR="00377F18" w:rsidRPr="00D66DF0" w:rsidRDefault="00377F18"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2067" w:type="pct"/>
            <w:tcBorders>
              <w:top w:val="nil"/>
              <w:left w:val="nil"/>
              <w:bottom w:val="single" w:sz="4" w:space="0" w:color="auto"/>
              <w:right w:val="single" w:sz="4" w:space="0" w:color="auto"/>
            </w:tcBorders>
            <w:vAlign w:val="center"/>
          </w:tcPr>
          <w:p w:rsidR="00377F18" w:rsidRPr="00D66DF0" w:rsidRDefault="00377F18" w:rsidP="002A2E6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2446" w:type="pct"/>
            <w:tcBorders>
              <w:top w:val="nil"/>
              <w:left w:val="nil"/>
              <w:bottom w:val="single" w:sz="4" w:space="0" w:color="auto"/>
              <w:right w:val="single" w:sz="4" w:space="0" w:color="auto"/>
            </w:tcBorders>
            <w:vAlign w:val="center"/>
          </w:tcPr>
          <w:p w:rsidR="00377F18" w:rsidRPr="00D66DF0" w:rsidRDefault="00377F18"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718,9</w:t>
            </w:r>
          </w:p>
        </w:tc>
      </w:tr>
      <w:tr w:rsidR="00377F18" w:rsidRPr="00D66DF0" w:rsidTr="002D5167">
        <w:trPr>
          <w:trHeight w:val="20"/>
        </w:trPr>
        <w:tc>
          <w:tcPr>
            <w:tcW w:w="487" w:type="pct"/>
            <w:tcBorders>
              <w:top w:val="nil"/>
              <w:left w:val="single" w:sz="4" w:space="0" w:color="auto"/>
              <w:bottom w:val="single" w:sz="4" w:space="0" w:color="auto"/>
              <w:right w:val="single" w:sz="4" w:space="0" w:color="auto"/>
            </w:tcBorders>
            <w:vAlign w:val="center"/>
          </w:tcPr>
          <w:p w:rsidR="00377F18" w:rsidRPr="00D66DF0" w:rsidRDefault="00377F18"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2067" w:type="pct"/>
            <w:tcBorders>
              <w:top w:val="nil"/>
              <w:left w:val="nil"/>
              <w:bottom w:val="single" w:sz="4" w:space="0" w:color="auto"/>
              <w:right w:val="single" w:sz="4" w:space="0" w:color="auto"/>
            </w:tcBorders>
            <w:vAlign w:val="center"/>
          </w:tcPr>
          <w:p w:rsidR="00377F18" w:rsidRPr="00D66DF0" w:rsidRDefault="00377F18" w:rsidP="002A2E6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2446" w:type="pct"/>
            <w:tcBorders>
              <w:top w:val="nil"/>
              <w:left w:val="nil"/>
              <w:bottom w:val="single" w:sz="4" w:space="0" w:color="auto"/>
              <w:right w:val="single" w:sz="4" w:space="0" w:color="auto"/>
            </w:tcBorders>
            <w:vAlign w:val="center"/>
          </w:tcPr>
          <w:p w:rsidR="00377F18" w:rsidRPr="00D66DF0" w:rsidRDefault="00377F18"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745,4</w:t>
            </w:r>
          </w:p>
        </w:tc>
      </w:tr>
      <w:tr w:rsidR="00377F18" w:rsidRPr="00D66DF0" w:rsidTr="002D5167">
        <w:trPr>
          <w:trHeight w:val="20"/>
        </w:trPr>
        <w:tc>
          <w:tcPr>
            <w:tcW w:w="487" w:type="pct"/>
            <w:tcBorders>
              <w:top w:val="nil"/>
              <w:left w:val="single" w:sz="4" w:space="0" w:color="auto"/>
              <w:bottom w:val="single" w:sz="4" w:space="0" w:color="auto"/>
              <w:right w:val="single" w:sz="4" w:space="0" w:color="auto"/>
            </w:tcBorders>
            <w:vAlign w:val="center"/>
          </w:tcPr>
          <w:p w:rsidR="00377F18" w:rsidRPr="00D66DF0" w:rsidRDefault="00377F18"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2067" w:type="pct"/>
            <w:tcBorders>
              <w:top w:val="nil"/>
              <w:left w:val="nil"/>
              <w:bottom w:val="single" w:sz="4" w:space="0" w:color="auto"/>
              <w:right w:val="single" w:sz="4" w:space="0" w:color="auto"/>
            </w:tcBorders>
            <w:vAlign w:val="center"/>
          </w:tcPr>
          <w:p w:rsidR="00377F18" w:rsidRPr="00D66DF0" w:rsidRDefault="00377F18" w:rsidP="002A2E6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2446" w:type="pct"/>
            <w:tcBorders>
              <w:top w:val="nil"/>
              <w:left w:val="nil"/>
              <w:bottom w:val="single" w:sz="4" w:space="0" w:color="auto"/>
              <w:right w:val="single" w:sz="4" w:space="0" w:color="auto"/>
            </w:tcBorders>
            <w:vAlign w:val="center"/>
          </w:tcPr>
          <w:p w:rsidR="00377F18" w:rsidRPr="00D66DF0" w:rsidRDefault="00377F18"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13 228,6</w:t>
            </w:r>
          </w:p>
        </w:tc>
      </w:tr>
    </w:tbl>
    <w:p w:rsidR="00377F18" w:rsidRPr="00D66DF0" w:rsidRDefault="00377F18" w:rsidP="00951DB7">
      <w:pPr>
        <w:pStyle w:val="00"/>
        <w:rPr>
          <w:sz w:val="24"/>
          <w:szCs w:val="24"/>
        </w:rPr>
      </w:pPr>
    </w:p>
    <w:p w:rsidR="00377F18" w:rsidRPr="00D66DF0" w:rsidRDefault="00377F18" w:rsidP="00951DB7">
      <w:pPr>
        <w:pStyle w:val="00"/>
        <w:rPr>
          <w:sz w:val="24"/>
          <w:szCs w:val="24"/>
        </w:rPr>
      </w:pPr>
      <w:r w:rsidRPr="00D66DF0">
        <w:rPr>
          <w:sz w:val="24"/>
          <w:szCs w:val="24"/>
        </w:rPr>
        <w:t>На основании анализа полученных результатов следуют выводы:</w:t>
      </w:r>
    </w:p>
    <w:p w:rsidR="00377F18" w:rsidRPr="00D66DF0" w:rsidRDefault="00377F18" w:rsidP="00BB550B">
      <w:pPr>
        <w:pStyle w:val="afff0"/>
        <w:numPr>
          <w:ilvl w:val="0"/>
          <w:numId w:val="61"/>
        </w:numPr>
        <w:tabs>
          <w:tab w:val="left" w:pos="1134"/>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Существующая застройка, подключенная к системам централизованного тепл</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снабжения</w:t>
      </w:r>
      <w:r w:rsidR="007C7FF5"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 xml:space="preserve"> вписывается в зону эффективного теплоснабжения;</w:t>
      </w:r>
    </w:p>
    <w:p w:rsidR="00377F18" w:rsidRPr="00D66DF0" w:rsidRDefault="00377F18" w:rsidP="00BB550B">
      <w:pPr>
        <w:pStyle w:val="afff0"/>
        <w:numPr>
          <w:ilvl w:val="0"/>
          <w:numId w:val="61"/>
        </w:numPr>
        <w:tabs>
          <w:tab w:val="left" w:pos="1134"/>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Подключение новых потребителей в зонах перспективного строительства к сущ</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ствующим системам централизованного теплоснабжения нецелесообразно по следующим причинам:</w:t>
      </w:r>
    </w:p>
    <w:p w:rsidR="00377F18" w:rsidRPr="00D66DF0" w:rsidRDefault="00377F18" w:rsidP="00951DB7">
      <w:pPr>
        <w:pStyle w:val="00"/>
        <w:rPr>
          <w:sz w:val="24"/>
          <w:szCs w:val="24"/>
        </w:rPr>
      </w:pPr>
      <w:r w:rsidRPr="00D66DF0">
        <w:rPr>
          <w:sz w:val="24"/>
          <w:szCs w:val="24"/>
        </w:rPr>
        <w:t>- малоэтажная и индивидуальная застройка обладает низким показателем плотности тепловых нагрузок;</w:t>
      </w:r>
    </w:p>
    <w:p w:rsidR="00377F18" w:rsidRPr="00D66DF0" w:rsidRDefault="00377F18" w:rsidP="00951DB7">
      <w:pPr>
        <w:pStyle w:val="00"/>
        <w:rPr>
          <w:sz w:val="24"/>
          <w:szCs w:val="24"/>
        </w:rPr>
      </w:pPr>
      <w:r w:rsidRPr="00D66DF0">
        <w:rPr>
          <w:sz w:val="24"/>
          <w:szCs w:val="24"/>
        </w:rPr>
        <w:t>- перспективная застройка находится на значительном удалении от существующих теплоисточников.</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298" w:name="_Toc384058698"/>
      <w:bookmarkStart w:id="299" w:name="_Toc386561119"/>
      <w:bookmarkStart w:id="300" w:name="_Toc413776482"/>
      <w:r w:rsidRPr="00D66DF0">
        <w:rPr>
          <w:sz w:val="24"/>
          <w:szCs w:val="24"/>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298"/>
      <w:bookmarkEnd w:id="299"/>
      <w:bookmarkEnd w:id="300"/>
    </w:p>
    <w:p w:rsidR="00377F18" w:rsidRPr="00D66DF0" w:rsidRDefault="00377F18" w:rsidP="007E7D5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Строительство источников тепловой энергии с комбинированной выработкой тепл</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вой и электрической энергии для обеспечения перспективных тепловых нагрузок не пред</w:t>
      </w:r>
      <w:r w:rsidRPr="00D66DF0">
        <w:rPr>
          <w:rFonts w:ascii="Times New Roman" w:hAnsi="Times New Roman" w:cs="Times New Roman"/>
          <w:sz w:val="24"/>
          <w:szCs w:val="24"/>
          <w:lang w:eastAsia="ru-RU"/>
        </w:rPr>
        <w:t>у</w:t>
      </w:r>
      <w:r w:rsidRPr="00D66DF0">
        <w:rPr>
          <w:rFonts w:ascii="Times New Roman" w:hAnsi="Times New Roman" w:cs="Times New Roman"/>
          <w:sz w:val="24"/>
          <w:szCs w:val="24"/>
          <w:lang w:eastAsia="ru-RU"/>
        </w:rPr>
        <w:t>сматривается ввиду низкой и непостоянной возможной электрической и тепловой нагрузки, которую можно подключить к источнику комбинированной выработки тепловой и электр</w:t>
      </w:r>
      <w:r w:rsidRPr="00D66DF0">
        <w:rPr>
          <w:rFonts w:ascii="Times New Roman" w:hAnsi="Times New Roman" w:cs="Times New Roman"/>
          <w:sz w:val="24"/>
          <w:szCs w:val="24"/>
          <w:lang w:eastAsia="ru-RU"/>
        </w:rPr>
        <w:t>и</w:t>
      </w:r>
      <w:r w:rsidRPr="00D66DF0">
        <w:rPr>
          <w:rFonts w:ascii="Times New Roman" w:hAnsi="Times New Roman" w:cs="Times New Roman"/>
          <w:sz w:val="24"/>
          <w:szCs w:val="24"/>
          <w:lang w:eastAsia="ru-RU"/>
        </w:rPr>
        <w:t>ческой энергии, что приводит к значительным затратам на строительство и дальнейшую эк</w:t>
      </w:r>
      <w:r w:rsidRPr="00D66DF0">
        <w:rPr>
          <w:rFonts w:ascii="Times New Roman" w:hAnsi="Times New Roman" w:cs="Times New Roman"/>
          <w:sz w:val="24"/>
          <w:szCs w:val="24"/>
          <w:lang w:eastAsia="ru-RU"/>
        </w:rPr>
        <w:t>с</w:t>
      </w:r>
      <w:r w:rsidRPr="00D66DF0">
        <w:rPr>
          <w:rFonts w:ascii="Times New Roman" w:hAnsi="Times New Roman" w:cs="Times New Roman"/>
          <w:sz w:val="24"/>
          <w:szCs w:val="24"/>
          <w:lang w:eastAsia="ru-RU"/>
        </w:rPr>
        <w:t>плуатацию подобной установки, т.е. экономически не обоснована.</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01" w:name="_Toc384058699"/>
      <w:bookmarkStart w:id="302" w:name="_Toc386561120"/>
      <w:bookmarkStart w:id="303" w:name="_Toc413776483"/>
      <w:r w:rsidRPr="00D66DF0">
        <w:rPr>
          <w:sz w:val="24"/>
          <w:szCs w:val="24"/>
        </w:rPr>
        <w:lastRenderedPageBreak/>
        <w:t>Обоснование предлагаемых для реконструкции действующих исто</w:t>
      </w:r>
      <w:r w:rsidRPr="00D66DF0">
        <w:rPr>
          <w:sz w:val="24"/>
          <w:szCs w:val="24"/>
        </w:rPr>
        <w:t>ч</w:t>
      </w:r>
      <w:r w:rsidRPr="00D66DF0">
        <w:rPr>
          <w:sz w:val="24"/>
          <w:szCs w:val="24"/>
        </w:rPr>
        <w:t>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301"/>
      <w:bookmarkEnd w:id="302"/>
      <w:bookmarkEnd w:id="303"/>
    </w:p>
    <w:p w:rsidR="00377F18" w:rsidRPr="00D66DF0" w:rsidRDefault="00377F18" w:rsidP="007E7D5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Прирост перспективных тепловых нагрузок не окажет влияни</w:t>
      </w:r>
      <w:r w:rsidR="001C2D99">
        <w:rPr>
          <w:rFonts w:ascii="Times New Roman" w:hAnsi="Times New Roman" w:cs="Times New Roman"/>
          <w:sz w:val="24"/>
          <w:szCs w:val="24"/>
          <w:lang w:eastAsia="ru-RU"/>
        </w:rPr>
        <w:t>я</w:t>
      </w:r>
      <w:r w:rsidRPr="00D66DF0">
        <w:rPr>
          <w:rFonts w:ascii="Times New Roman" w:hAnsi="Times New Roman" w:cs="Times New Roman"/>
          <w:sz w:val="24"/>
          <w:szCs w:val="24"/>
          <w:lang w:eastAsia="ru-RU"/>
        </w:rPr>
        <w:t xml:space="preserve"> на работу городской ТЭЦ, т.к. теплоснабжение перспективных потребителей будет осуществляться от индивид</w:t>
      </w:r>
      <w:r w:rsidRPr="00D66DF0">
        <w:rPr>
          <w:rFonts w:ascii="Times New Roman" w:hAnsi="Times New Roman" w:cs="Times New Roman"/>
          <w:sz w:val="24"/>
          <w:szCs w:val="24"/>
          <w:lang w:eastAsia="ru-RU"/>
        </w:rPr>
        <w:t>у</w:t>
      </w:r>
      <w:r w:rsidRPr="00D66DF0">
        <w:rPr>
          <w:rFonts w:ascii="Times New Roman" w:hAnsi="Times New Roman" w:cs="Times New Roman"/>
          <w:sz w:val="24"/>
          <w:szCs w:val="24"/>
          <w:lang w:eastAsia="ru-RU"/>
        </w:rPr>
        <w:t>альных источников тепловой энергии.</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04" w:name="_Toc384058700"/>
      <w:bookmarkStart w:id="305" w:name="_Toc386561121"/>
      <w:bookmarkStart w:id="306" w:name="_Toc413776484"/>
      <w:r w:rsidRPr="00D66DF0">
        <w:rPr>
          <w:sz w:val="24"/>
          <w:szCs w:val="24"/>
        </w:rPr>
        <w:t>Обоснование предлагаемых для реконструкции котельных для выр</w:t>
      </w:r>
      <w:r w:rsidRPr="00D66DF0">
        <w:rPr>
          <w:sz w:val="24"/>
          <w:szCs w:val="24"/>
        </w:rPr>
        <w:t>а</w:t>
      </w:r>
      <w:r w:rsidRPr="00D66DF0">
        <w:rPr>
          <w:sz w:val="24"/>
          <w:szCs w:val="24"/>
        </w:rPr>
        <w:t>ботки электроэнергии в комбинированном цикле на базе существующих и перспе</w:t>
      </w:r>
      <w:r w:rsidRPr="00D66DF0">
        <w:rPr>
          <w:sz w:val="24"/>
          <w:szCs w:val="24"/>
        </w:rPr>
        <w:t>к</w:t>
      </w:r>
      <w:r w:rsidRPr="00D66DF0">
        <w:rPr>
          <w:sz w:val="24"/>
          <w:szCs w:val="24"/>
        </w:rPr>
        <w:t>тивных тепловых нагрузок</w:t>
      </w:r>
      <w:bookmarkEnd w:id="304"/>
      <w:bookmarkEnd w:id="305"/>
      <w:bookmarkEnd w:id="306"/>
    </w:p>
    <w:p w:rsidR="00377F18" w:rsidRPr="00D66DF0" w:rsidRDefault="00377F18" w:rsidP="00B21A8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Согласно «Методическим рекомендациям по разработке схем теплоснабжения», утвержденным Министерством регионального развития Российской Федерации №565/667 от 29.12.2012,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w:t>
      </w:r>
      <w:r w:rsidRPr="00D66DF0">
        <w:rPr>
          <w:rFonts w:ascii="Times New Roman" w:hAnsi="Times New Roman" w:cs="Times New Roman"/>
          <w:sz w:val="24"/>
          <w:szCs w:val="24"/>
          <w:lang w:eastAsia="ru-RU"/>
        </w:rPr>
        <w:t>з</w:t>
      </w:r>
      <w:r w:rsidRPr="00D66DF0">
        <w:rPr>
          <w:rFonts w:ascii="Times New Roman" w:hAnsi="Times New Roman" w:cs="Times New Roman"/>
          <w:sz w:val="24"/>
          <w:szCs w:val="24"/>
          <w:lang w:eastAsia="ru-RU"/>
        </w:rPr>
        <w:t>рабатываются в случае отказа подключения потребителей к электрическим сетям.</w:t>
      </w:r>
    </w:p>
    <w:p w:rsidR="00377F18" w:rsidRPr="00D66DF0" w:rsidRDefault="00377F18" w:rsidP="00B21A8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Таким образом, реконструкция котельных для выработки электроэнергии в </w:t>
      </w:r>
      <w:r w:rsidRPr="00D66DF0">
        <w:rPr>
          <w:rFonts w:ascii="Times New Roman" w:hAnsi="Times New Roman" w:cs="Times New Roman"/>
          <w:sz w:val="24"/>
          <w:szCs w:val="24"/>
        </w:rPr>
        <w:t xml:space="preserve">городе </w:t>
      </w:r>
      <w:r w:rsidRPr="00D66DF0">
        <w:rPr>
          <w:rFonts w:ascii="Times New Roman" w:hAnsi="Times New Roman" w:cs="Times New Roman"/>
          <w:sz w:val="24"/>
          <w:szCs w:val="24"/>
          <w:lang w:eastAsia="ru-RU"/>
        </w:rPr>
        <w:t>не предусматривается. Потребности города в электрической энергии будут обеспечиваться от ТЭЦ.</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07" w:name="_Toc384058701"/>
      <w:bookmarkStart w:id="308" w:name="_Toc386561122"/>
      <w:bookmarkStart w:id="309" w:name="_Toc413776485"/>
      <w:r w:rsidRPr="00D66DF0">
        <w:rPr>
          <w:sz w:val="24"/>
          <w:szCs w:val="24"/>
        </w:rPr>
        <w:t>Обоснование предлагаемых для реконструкции котельных с увелич</w:t>
      </w:r>
      <w:r w:rsidRPr="00D66DF0">
        <w:rPr>
          <w:sz w:val="24"/>
          <w:szCs w:val="24"/>
        </w:rPr>
        <w:t>е</w:t>
      </w:r>
      <w:r w:rsidRPr="00D66DF0">
        <w:rPr>
          <w:sz w:val="24"/>
          <w:szCs w:val="24"/>
        </w:rPr>
        <w:t>нием зоны их действия путем включения в нее зон действия существующих исто</w:t>
      </w:r>
      <w:r w:rsidRPr="00D66DF0">
        <w:rPr>
          <w:sz w:val="24"/>
          <w:szCs w:val="24"/>
        </w:rPr>
        <w:t>ч</w:t>
      </w:r>
      <w:r w:rsidRPr="00D66DF0">
        <w:rPr>
          <w:sz w:val="24"/>
          <w:szCs w:val="24"/>
        </w:rPr>
        <w:t>ников тепловой энергии</w:t>
      </w:r>
      <w:bookmarkEnd w:id="307"/>
      <w:bookmarkEnd w:id="308"/>
      <w:bookmarkEnd w:id="309"/>
    </w:p>
    <w:p w:rsidR="00377F18" w:rsidRPr="00D66DF0" w:rsidRDefault="00377F18" w:rsidP="000D636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Ввиду значительной удаленности систем централизованного теплоснабжения друг от друга объединение зон действия котельных не рассматривается.</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10" w:name="_Toc384058702"/>
      <w:bookmarkStart w:id="311" w:name="_Toc386561125"/>
      <w:bookmarkStart w:id="312" w:name="_Toc413776486"/>
      <w:r w:rsidRPr="00D66DF0">
        <w:rPr>
          <w:sz w:val="24"/>
          <w:szCs w:val="24"/>
        </w:rPr>
        <w:t>Обоснование предлагаемых для перевода в пиковый режим работы котельных по отношению к источникам тепловой энергии с комбинированной в</w:t>
      </w:r>
      <w:r w:rsidRPr="00D66DF0">
        <w:rPr>
          <w:sz w:val="24"/>
          <w:szCs w:val="24"/>
        </w:rPr>
        <w:t>ы</w:t>
      </w:r>
      <w:r w:rsidRPr="00D66DF0">
        <w:rPr>
          <w:sz w:val="24"/>
          <w:szCs w:val="24"/>
        </w:rPr>
        <w:t>работкой тепловой и электрической энергии</w:t>
      </w:r>
      <w:bookmarkEnd w:id="310"/>
      <w:bookmarkEnd w:id="311"/>
      <w:bookmarkEnd w:id="312"/>
    </w:p>
    <w:p w:rsidR="00377F18" w:rsidRPr="00D66DF0" w:rsidRDefault="00377F18" w:rsidP="007E7D5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Перевод котельных в пиковый режим по отношению к источнику тепловой энергии с комбинированной выработкой электрической и тепловой энергии не предусматривается вв</w:t>
      </w:r>
      <w:r w:rsidRPr="00D66DF0">
        <w:rPr>
          <w:rFonts w:ascii="Times New Roman" w:hAnsi="Times New Roman" w:cs="Times New Roman"/>
          <w:sz w:val="24"/>
          <w:szCs w:val="24"/>
          <w:lang w:eastAsia="ru-RU"/>
        </w:rPr>
        <w:t>и</w:t>
      </w:r>
      <w:r w:rsidRPr="00D66DF0">
        <w:rPr>
          <w:rFonts w:ascii="Times New Roman" w:hAnsi="Times New Roman" w:cs="Times New Roman"/>
          <w:sz w:val="24"/>
          <w:szCs w:val="24"/>
          <w:lang w:eastAsia="ru-RU"/>
        </w:rPr>
        <w:t>ду существенной удаленности котельных от ТЭЦ.</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13" w:name="_Toc384058703"/>
      <w:bookmarkStart w:id="314" w:name="_Toc386561126"/>
      <w:bookmarkStart w:id="315" w:name="_Toc413776487"/>
      <w:r w:rsidRPr="00D66DF0">
        <w:rPr>
          <w:sz w:val="24"/>
          <w:szCs w:val="24"/>
        </w:rPr>
        <w:lastRenderedPageBreak/>
        <w:t>Обоснование предложений по расширению зон действия действующих источников тепловой энергии с комбинированной выработкой тепловой и электр</w:t>
      </w:r>
      <w:r w:rsidRPr="00D66DF0">
        <w:rPr>
          <w:sz w:val="24"/>
          <w:szCs w:val="24"/>
        </w:rPr>
        <w:t>и</w:t>
      </w:r>
      <w:r w:rsidRPr="00D66DF0">
        <w:rPr>
          <w:sz w:val="24"/>
          <w:szCs w:val="24"/>
        </w:rPr>
        <w:t>ческой энергии</w:t>
      </w:r>
      <w:bookmarkEnd w:id="313"/>
      <w:bookmarkEnd w:id="314"/>
      <w:bookmarkEnd w:id="315"/>
    </w:p>
    <w:p w:rsidR="00377F18" w:rsidRPr="00D66DF0" w:rsidRDefault="00377F18" w:rsidP="007E7D5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ТЭЦ осуществляет теплоснабжение наибольшей части города. Подключение перспе</w:t>
      </w:r>
      <w:r w:rsidRPr="00D66DF0">
        <w:rPr>
          <w:rFonts w:ascii="Times New Roman" w:hAnsi="Times New Roman" w:cs="Times New Roman"/>
          <w:sz w:val="24"/>
          <w:szCs w:val="24"/>
          <w:lang w:eastAsia="ru-RU"/>
        </w:rPr>
        <w:t>к</w:t>
      </w:r>
      <w:r w:rsidRPr="00D66DF0">
        <w:rPr>
          <w:rFonts w:ascii="Times New Roman" w:hAnsi="Times New Roman" w:cs="Times New Roman"/>
          <w:sz w:val="24"/>
          <w:szCs w:val="24"/>
          <w:lang w:eastAsia="ru-RU"/>
        </w:rPr>
        <w:t>тивных потребителей тепловой энергии к теплоисточнику невозможно по причине знач</w:t>
      </w:r>
      <w:r w:rsidRPr="00D66DF0">
        <w:rPr>
          <w:rFonts w:ascii="Times New Roman" w:hAnsi="Times New Roman" w:cs="Times New Roman"/>
          <w:sz w:val="24"/>
          <w:szCs w:val="24"/>
          <w:lang w:eastAsia="ru-RU"/>
        </w:rPr>
        <w:t>и</w:t>
      </w:r>
      <w:r w:rsidRPr="00D66DF0">
        <w:rPr>
          <w:rFonts w:ascii="Times New Roman" w:hAnsi="Times New Roman" w:cs="Times New Roman"/>
          <w:sz w:val="24"/>
          <w:szCs w:val="24"/>
          <w:lang w:eastAsia="ru-RU"/>
        </w:rPr>
        <w:t>тельной удаленности потребителей, а также по причине низкой плотности тепловых нагр</w:t>
      </w:r>
      <w:r w:rsidRPr="00D66DF0">
        <w:rPr>
          <w:rFonts w:ascii="Times New Roman" w:hAnsi="Times New Roman" w:cs="Times New Roman"/>
          <w:sz w:val="24"/>
          <w:szCs w:val="24"/>
          <w:lang w:eastAsia="ru-RU"/>
        </w:rPr>
        <w:t>у</w:t>
      </w:r>
      <w:r w:rsidRPr="00D66DF0">
        <w:rPr>
          <w:rFonts w:ascii="Times New Roman" w:hAnsi="Times New Roman" w:cs="Times New Roman"/>
          <w:sz w:val="24"/>
          <w:szCs w:val="24"/>
          <w:lang w:eastAsia="ru-RU"/>
        </w:rPr>
        <w:t>зок.</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16" w:name="_Toc384058704"/>
      <w:bookmarkStart w:id="317" w:name="_Toc386561127"/>
      <w:bookmarkStart w:id="318" w:name="_Toc413776488"/>
      <w:r w:rsidRPr="00D66DF0">
        <w:rPr>
          <w:sz w:val="24"/>
          <w:szCs w:val="24"/>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316"/>
      <w:bookmarkEnd w:id="317"/>
      <w:bookmarkEnd w:id="318"/>
    </w:p>
    <w:p w:rsidR="00377F18" w:rsidRPr="00D66DF0" w:rsidRDefault="00377F18" w:rsidP="00802570">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Передача тепловых нагрузок от существующих котельных на новые источники не предусматривается ввиду необоснованности.</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19" w:name="_Toc384058705"/>
      <w:bookmarkStart w:id="320" w:name="_Toc386561128"/>
      <w:bookmarkStart w:id="321" w:name="_Toc413776489"/>
      <w:r w:rsidRPr="00D66DF0">
        <w:rPr>
          <w:sz w:val="24"/>
          <w:szCs w:val="24"/>
        </w:rPr>
        <w:t>Обоснование организации индивидуального теплоснабжения в зонах застройки поселения малоэтажными жилыми зданиями</w:t>
      </w:r>
      <w:bookmarkEnd w:id="319"/>
      <w:bookmarkEnd w:id="320"/>
      <w:bookmarkEnd w:id="321"/>
    </w:p>
    <w:p w:rsidR="00377F18" w:rsidRPr="00D66DF0" w:rsidRDefault="00377F18" w:rsidP="007E7D5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случае строительства объектов жилого фонда усадебного типа, подключение к це</w:t>
      </w:r>
      <w:r w:rsidRPr="00D66DF0">
        <w:rPr>
          <w:rFonts w:ascii="Times New Roman" w:hAnsi="Times New Roman" w:cs="Times New Roman"/>
          <w:sz w:val="24"/>
          <w:szCs w:val="24"/>
          <w:lang w:eastAsia="ru-RU"/>
        </w:rPr>
        <w:t>н</w:t>
      </w:r>
      <w:r w:rsidRPr="00D66DF0">
        <w:rPr>
          <w:rFonts w:ascii="Times New Roman" w:hAnsi="Times New Roman" w:cs="Times New Roman"/>
          <w:sz w:val="24"/>
          <w:szCs w:val="24"/>
          <w:lang w:eastAsia="ru-RU"/>
        </w:rPr>
        <w:t>трализованной системе теплоснабжения не предусматривается по причине неэффективности данного мероприятия (рост совокупных затрат на транспортировку тепловой энергии, о</w:t>
      </w:r>
      <w:r w:rsidRPr="00D66DF0">
        <w:rPr>
          <w:rFonts w:ascii="Times New Roman" w:hAnsi="Times New Roman" w:cs="Times New Roman"/>
          <w:sz w:val="24"/>
          <w:szCs w:val="24"/>
          <w:lang w:eastAsia="ru-RU"/>
        </w:rPr>
        <w:t>б</w:t>
      </w:r>
      <w:r w:rsidRPr="00D66DF0">
        <w:rPr>
          <w:rFonts w:ascii="Times New Roman" w:hAnsi="Times New Roman" w:cs="Times New Roman"/>
          <w:sz w:val="24"/>
          <w:szCs w:val="24"/>
          <w:lang w:eastAsia="ru-RU"/>
        </w:rPr>
        <w:t>служивание тепловых сетей, потери тепловой энергии в тепловых сетях, а также увеличение удельных затрат на строительство тепловых сетей, связанных со значительной протяженн</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стью тепловых сетей малого диаметра).</w:t>
      </w:r>
    </w:p>
    <w:p w:rsidR="00377F18" w:rsidRPr="00D66DF0" w:rsidRDefault="00377F18" w:rsidP="007E7D5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случае строительства объектов жилого фонда на месте снесенных объектов по</w:t>
      </w:r>
      <w:r w:rsidRPr="00D66DF0">
        <w:rPr>
          <w:rFonts w:ascii="Times New Roman" w:hAnsi="Times New Roman" w:cs="Times New Roman"/>
          <w:sz w:val="24"/>
          <w:szCs w:val="24"/>
          <w:lang w:eastAsia="ru-RU"/>
        </w:rPr>
        <w:t>д</w:t>
      </w:r>
      <w:r w:rsidRPr="00D66DF0">
        <w:rPr>
          <w:rFonts w:ascii="Times New Roman" w:hAnsi="Times New Roman" w:cs="Times New Roman"/>
          <w:sz w:val="24"/>
          <w:szCs w:val="24"/>
          <w:lang w:eastAsia="ru-RU"/>
        </w:rPr>
        <w:t>ключение к системе централизованного теплоснабжения определяется индивидуально в ка</w:t>
      </w:r>
      <w:r w:rsidRPr="00D66DF0">
        <w:rPr>
          <w:rFonts w:ascii="Times New Roman" w:hAnsi="Times New Roman" w:cs="Times New Roman"/>
          <w:sz w:val="24"/>
          <w:szCs w:val="24"/>
          <w:lang w:eastAsia="ru-RU"/>
        </w:rPr>
        <w:t>ж</w:t>
      </w:r>
      <w:r w:rsidRPr="00D66DF0">
        <w:rPr>
          <w:rFonts w:ascii="Times New Roman" w:hAnsi="Times New Roman" w:cs="Times New Roman"/>
          <w:sz w:val="24"/>
          <w:szCs w:val="24"/>
          <w:lang w:eastAsia="ru-RU"/>
        </w:rPr>
        <w:t>дом отдельном случае, руководствуясь положениями нормативной и нормативно-технической документации.</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22" w:name="_Toc384058706"/>
      <w:bookmarkStart w:id="323" w:name="_Toc386561129"/>
      <w:bookmarkStart w:id="324" w:name="_Toc413776490"/>
      <w:r w:rsidRPr="00D66DF0">
        <w:rPr>
          <w:sz w:val="24"/>
          <w:szCs w:val="24"/>
        </w:rPr>
        <w:t>Обоснование организации теплоснабжения в производственных зонах на территории поселения, городского округа</w:t>
      </w:r>
      <w:bookmarkEnd w:id="322"/>
      <w:bookmarkEnd w:id="323"/>
      <w:bookmarkEnd w:id="324"/>
    </w:p>
    <w:p w:rsidR="00377F18" w:rsidRPr="00D66DF0" w:rsidRDefault="00377F18" w:rsidP="007E7D5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Единственным и градообразующим промышленным предприятием г. Заринска явл</w:t>
      </w:r>
      <w:r w:rsidRPr="00D66DF0">
        <w:rPr>
          <w:rFonts w:ascii="Times New Roman" w:hAnsi="Times New Roman" w:cs="Times New Roman"/>
          <w:sz w:val="24"/>
          <w:szCs w:val="24"/>
          <w:lang w:eastAsia="ru-RU"/>
        </w:rPr>
        <w:t>я</w:t>
      </w:r>
      <w:r w:rsidRPr="00D66DF0">
        <w:rPr>
          <w:rFonts w:ascii="Times New Roman" w:hAnsi="Times New Roman" w:cs="Times New Roman"/>
          <w:sz w:val="24"/>
          <w:szCs w:val="24"/>
          <w:lang w:eastAsia="ru-RU"/>
        </w:rPr>
        <w:t>ется ОАО «Алтай-Кокс». Теплоснабжение данного предприятия осуществляется за счет эк</w:t>
      </w:r>
      <w:r w:rsidRPr="00D66DF0">
        <w:rPr>
          <w:rFonts w:ascii="Times New Roman" w:hAnsi="Times New Roman" w:cs="Times New Roman"/>
          <w:sz w:val="24"/>
          <w:szCs w:val="24"/>
          <w:lang w:eastAsia="ru-RU"/>
        </w:rPr>
        <w:t>с</w:t>
      </w:r>
      <w:r w:rsidRPr="00D66DF0">
        <w:rPr>
          <w:rFonts w:ascii="Times New Roman" w:hAnsi="Times New Roman" w:cs="Times New Roman"/>
          <w:sz w:val="24"/>
          <w:szCs w:val="24"/>
          <w:lang w:eastAsia="ru-RU"/>
        </w:rPr>
        <w:t>плуатации собственной ТЭЦ.</w:t>
      </w:r>
    </w:p>
    <w:p w:rsidR="00377F18" w:rsidRPr="00D66DF0" w:rsidRDefault="00377F18" w:rsidP="007E7D5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случае строительства новых промышленных предприятий, использующих тепловую энергию для обеспечения технологических процессов, данные предприятия будут оснащены котельными, работающими на собственные нужды.</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25" w:name="_Toc413776491"/>
      <w:r w:rsidRPr="00D66DF0">
        <w:rPr>
          <w:sz w:val="24"/>
          <w:szCs w:val="24"/>
        </w:rPr>
        <w:lastRenderedPageBreak/>
        <w:t>Обоснование реконструкции существующих источников тепловой энергии</w:t>
      </w:r>
      <w:bookmarkEnd w:id="325"/>
    </w:p>
    <w:p w:rsidR="00377F18" w:rsidRPr="00D66DF0" w:rsidRDefault="00377F18" w:rsidP="00A56804">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данном разделе рассмотрены мероприятия по реконструкции котельных.</w:t>
      </w:r>
      <w:r w:rsidR="004C36A7" w:rsidRPr="00D66DF0">
        <w:rPr>
          <w:rFonts w:ascii="Times New Roman" w:hAnsi="Times New Roman" w:cs="Times New Roman"/>
          <w:sz w:val="24"/>
          <w:szCs w:val="24"/>
          <w:lang w:eastAsia="ru-RU"/>
        </w:rPr>
        <w:t xml:space="preserve"> </w:t>
      </w:r>
      <w:r w:rsidRPr="00D66DF0">
        <w:rPr>
          <w:rFonts w:ascii="Times New Roman" w:hAnsi="Times New Roman" w:cs="Times New Roman"/>
          <w:sz w:val="24"/>
          <w:szCs w:val="24"/>
          <w:lang w:eastAsia="ru-RU"/>
        </w:rPr>
        <w:t xml:space="preserve">В главе 1 приведены результаты оценки технического состояния теплогенерирующего оборудования существующих котельных. </w:t>
      </w:r>
      <w:r w:rsidR="00A607E3" w:rsidRPr="00D66DF0">
        <w:rPr>
          <w:rFonts w:ascii="Times New Roman" w:hAnsi="Times New Roman" w:cs="Times New Roman"/>
          <w:sz w:val="24"/>
          <w:szCs w:val="24"/>
          <w:lang w:eastAsia="ru-RU"/>
        </w:rPr>
        <w:t>В ходе анализа в</w:t>
      </w:r>
      <w:r w:rsidRPr="00D66DF0">
        <w:rPr>
          <w:rFonts w:ascii="Times New Roman" w:hAnsi="Times New Roman" w:cs="Times New Roman"/>
          <w:sz w:val="24"/>
          <w:szCs w:val="24"/>
          <w:lang w:eastAsia="ru-RU"/>
        </w:rPr>
        <w:t>ыявлено значительное количество котлов, кот</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рые либо уже не пригодны к дальнейшей эксплуатации, либо в перспективе будут неспосо</w:t>
      </w:r>
      <w:r w:rsidRPr="00D66DF0">
        <w:rPr>
          <w:rFonts w:ascii="Times New Roman" w:hAnsi="Times New Roman" w:cs="Times New Roman"/>
          <w:sz w:val="24"/>
          <w:szCs w:val="24"/>
          <w:lang w:eastAsia="ru-RU"/>
        </w:rPr>
        <w:t>б</w:t>
      </w:r>
      <w:r w:rsidRPr="00D66DF0">
        <w:rPr>
          <w:rFonts w:ascii="Times New Roman" w:hAnsi="Times New Roman" w:cs="Times New Roman"/>
          <w:sz w:val="24"/>
          <w:szCs w:val="24"/>
          <w:lang w:eastAsia="ru-RU"/>
        </w:rPr>
        <w:t>ны обеспечивать качественное и надежное теплоснабжение потребителей тепловой энергии.</w:t>
      </w:r>
    </w:p>
    <w:p w:rsidR="00377F18" w:rsidRPr="00D66DF0" w:rsidRDefault="00377F18" w:rsidP="007E7D5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Следовательно, замена основного и вспомогательного оборудования на источниках тепловой энергии является приоритетной задачей.</w:t>
      </w:r>
    </w:p>
    <w:p w:rsidR="00377F18" w:rsidRPr="00D66DF0" w:rsidRDefault="00377F18" w:rsidP="007E7D5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разделах 5.12.1.-5.12.</w:t>
      </w:r>
      <w:r w:rsidR="002A6C79">
        <w:rPr>
          <w:rFonts w:ascii="Times New Roman" w:hAnsi="Times New Roman" w:cs="Times New Roman"/>
          <w:sz w:val="24"/>
          <w:szCs w:val="24"/>
          <w:lang w:eastAsia="ru-RU"/>
        </w:rPr>
        <w:t>6</w:t>
      </w:r>
      <w:r w:rsidRPr="00D66DF0">
        <w:rPr>
          <w:rFonts w:ascii="Times New Roman" w:hAnsi="Times New Roman" w:cs="Times New Roman"/>
          <w:sz w:val="24"/>
          <w:szCs w:val="24"/>
          <w:lang w:eastAsia="ru-RU"/>
        </w:rPr>
        <w:t>. представлено описание предлагаемых к реализации замен и установки теплогенерирующего оборудования (с указанием капитальных затрат и годом ре</w:t>
      </w:r>
      <w:r w:rsidRPr="00D66DF0">
        <w:rPr>
          <w:rFonts w:ascii="Times New Roman" w:hAnsi="Times New Roman" w:cs="Times New Roman"/>
          <w:sz w:val="24"/>
          <w:szCs w:val="24"/>
          <w:lang w:eastAsia="ru-RU"/>
        </w:rPr>
        <w:t>а</w:t>
      </w:r>
      <w:r w:rsidRPr="00D66DF0">
        <w:rPr>
          <w:rFonts w:ascii="Times New Roman" w:hAnsi="Times New Roman" w:cs="Times New Roman"/>
          <w:sz w:val="24"/>
          <w:szCs w:val="24"/>
          <w:lang w:eastAsia="ru-RU"/>
        </w:rPr>
        <w:t>лизации мероприятия), которые позволят повысить эффективность и надежность теплосна</w:t>
      </w:r>
      <w:r w:rsidRPr="00D66DF0">
        <w:rPr>
          <w:rFonts w:ascii="Times New Roman" w:hAnsi="Times New Roman" w:cs="Times New Roman"/>
          <w:sz w:val="24"/>
          <w:szCs w:val="24"/>
          <w:lang w:eastAsia="ru-RU"/>
        </w:rPr>
        <w:t>б</w:t>
      </w:r>
      <w:r w:rsidRPr="00D66DF0">
        <w:rPr>
          <w:rFonts w:ascii="Times New Roman" w:hAnsi="Times New Roman" w:cs="Times New Roman"/>
          <w:sz w:val="24"/>
          <w:szCs w:val="24"/>
          <w:lang w:eastAsia="ru-RU"/>
        </w:rPr>
        <w:t>жения потребителей от котельных.</w:t>
      </w:r>
      <w:r w:rsidR="004C36A7" w:rsidRPr="00D66DF0">
        <w:rPr>
          <w:rFonts w:ascii="Times New Roman" w:hAnsi="Times New Roman" w:cs="Times New Roman"/>
          <w:sz w:val="24"/>
          <w:szCs w:val="24"/>
          <w:lang w:eastAsia="ru-RU"/>
        </w:rPr>
        <w:t xml:space="preserve"> В разделе 9.1 затраты несколько отличаются от предста</w:t>
      </w:r>
      <w:r w:rsidR="004C36A7" w:rsidRPr="00D66DF0">
        <w:rPr>
          <w:rFonts w:ascii="Times New Roman" w:hAnsi="Times New Roman" w:cs="Times New Roman"/>
          <w:sz w:val="24"/>
          <w:szCs w:val="24"/>
          <w:lang w:eastAsia="ru-RU"/>
        </w:rPr>
        <w:t>в</w:t>
      </w:r>
      <w:r w:rsidR="004C36A7" w:rsidRPr="00D66DF0">
        <w:rPr>
          <w:rFonts w:ascii="Times New Roman" w:hAnsi="Times New Roman" w:cs="Times New Roman"/>
          <w:sz w:val="24"/>
          <w:szCs w:val="24"/>
          <w:lang w:eastAsia="ru-RU"/>
        </w:rPr>
        <w:t>ленных затрат в связи с изменением величины капитальных затрат на расчетный период ра</w:t>
      </w:r>
      <w:r w:rsidR="004C36A7" w:rsidRPr="00D66DF0">
        <w:rPr>
          <w:rFonts w:ascii="Times New Roman" w:hAnsi="Times New Roman" w:cs="Times New Roman"/>
          <w:sz w:val="24"/>
          <w:szCs w:val="24"/>
          <w:lang w:eastAsia="ru-RU"/>
        </w:rPr>
        <w:t>з</w:t>
      </w:r>
      <w:r w:rsidR="004C36A7" w:rsidRPr="00D66DF0">
        <w:rPr>
          <w:rFonts w:ascii="Times New Roman" w:hAnsi="Times New Roman" w:cs="Times New Roman"/>
          <w:sz w:val="24"/>
          <w:szCs w:val="24"/>
          <w:lang w:eastAsia="ru-RU"/>
        </w:rPr>
        <w:t>работки схемы теплоснабжения</w:t>
      </w:r>
      <w:r w:rsidR="00072AE2" w:rsidRPr="00D66DF0">
        <w:rPr>
          <w:rFonts w:ascii="Times New Roman" w:hAnsi="Times New Roman" w:cs="Times New Roman"/>
          <w:sz w:val="24"/>
          <w:szCs w:val="24"/>
          <w:lang w:eastAsia="ru-RU"/>
        </w:rPr>
        <w:t xml:space="preserve"> по сравнению с базовым периодом</w:t>
      </w:r>
      <w:r w:rsidR="004C36A7" w:rsidRPr="00D66DF0">
        <w:rPr>
          <w:rFonts w:ascii="Times New Roman" w:hAnsi="Times New Roman" w:cs="Times New Roman"/>
          <w:sz w:val="24"/>
          <w:szCs w:val="24"/>
          <w:lang w:eastAsia="ru-RU"/>
        </w:rPr>
        <w:t>, т.е. естественным уд</w:t>
      </w:r>
      <w:r w:rsidR="004C36A7" w:rsidRPr="00D66DF0">
        <w:rPr>
          <w:rFonts w:ascii="Times New Roman" w:hAnsi="Times New Roman" w:cs="Times New Roman"/>
          <w:sz w:val="24"/>
          <w:szCs w:val="24"/>
          <w:lang w:eastAsia="ru-RU"/>
        </w:rPr>
        <w:t>о</w:t>
      </w:r>
      <w:r w:rsidR="004C36A7" w:rsidRPr="00D66DF0">
        <w:rPr>
          <w:rFonts w:ascii="Times New Roman" w:hAnsi="Times New Roman" w:cs="Times New Roman"/>
          <w:sz w:val="24"/>
          <w:szCs w:val="24"/>
          <w:lang w:eastAsia="ru-RU"/>
        </w:rPr>
        <w:t>рожанием оборудования и работ по его установке, монтажу и пр.</w:t>
      </w:r>
    </w:p>
    <w:p w:rsidR="00377F18" w:rsidRPr="00D66DF0" w:rsidRDefault="00377F18" w:rsidP="007E7D5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На данном этапе разработки Схемы теплоснабжения г. Заринска не представляется возможным </w:t>
      </w:r>
      <w:r w:rsidR="00CA052E" w:rsidRPr="00D66DF0">
        <w:rPr>
          <w:rFonts w:ascii="Times New Roman" w:hAnsi="Times New Roman" w:cs="Times New Roman"/>
          <w:sz w:val="24"/>
          <w:szCs w:val="24"/>
          <w:lang w:eastAsia="ru-RU"/>
        </w:rPr>
        <w:t xml:space="preserve">с достаточной степенью точности </w:t>
      </w:r>
      <w:r w:rsidRPr="00D66DF0">
        <w:rPr>
          <w:rFonts w:ascii="Times New Roman" w:hAnsi="Times New Roman" w:cs="Times New Roman"/>
          <w:sz w:val="24"/>
          <w:szCs w:val="24"/>
          <w:lang w:eastAsia="ru-RU"/>
        </w:rPr>
        <w:t>спрогнозировать техническое состояние те</w:t>
      </w:r>
      <w:r w:rsidRPr="00D66DF0">
        <w:rPr>
          <w:rFonts w:ascii="Times New Roman" w:hAnsi="Times New Roman" w:cs="Times New Roman"/>
          <w:sz w:val="24"/>
          <w:szCs w:val="24"/>
          <w:lang w:eastAsia="ru-RU"/>
        </w:rPr>
        <w:t>п</w:t>
      </w:r>
      <w:r w:rsidRPr="00D66DF0">
        <w:rPr>
          <w:rFonts w:ascii="Times New Roman" w:hAnsi="Times New Roman" w:cs="Times New Roman"/>
          <w:sz w:val="24"/>
          <w:szCs w:val="24"/>
          <w:lang w:eastAsia="ru-RU"/>
        </w:rPr>
        <w:t>логенерирующего оборудования на рассматриваемых и на остальных котельных. Предлож</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ния по продлению ресурса/ замене котлов на период 2015-2029 гг. должны формироваться при актуализации Схемы теплоснабжения г. Заринска,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p>
    <w:p w:rsidR="00377F18" w:rsidRPr="00D66DF0" w:rsidRDefault="00377F18" w:rsidP="00BB550B">
      <w:pPr>
        <w:pStyle w:val="1110"/>
        <w:numPr>
          <w:ilvl w:val="2"/>
          <w:numId w:val="7"/>
        </w:numPr>
        <w:tabs>
          <w:tab w:val="left" w:pos="1560"/>
        </w:tabs>
        <w:ind w:left="0" w:firstLine="709"/>
        <w:rPr>
          <w:sz w:val="24"/>
          <w:szCs w:val="24"/>
        </w:rPr>
      </w:pPr>
      <w:bookmarkStart w:id="326" w:name="_Toc413776492"/>
      <w:r w:rsidRPr="00D66DF0">
        <w:rPr>
          <w:sz w:val="24"/>
          <w:szCs w:val="24"/>
        </w:rPr>
        <w:t>Котельная «База» эксплуатационной ответственности ООО «ЖКУ»</w:t>
      </w:r>
      <w:bookmarkEnd w:id="326"/>
    </w:p>
    <w:p w:rsidR="00377F18" w:rsidRPr="00D66DF0" w:rsidRDefault="00377F18" w:rsidP="007E7D5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На котельной «База» эксплуатационной ответственности ООО «ЖКУ» в настоящее время установлен 1 котел КВр-0,63К производства ООО «Ижевский котельный завод». К</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тел установлен в 2014 г., поэтому имеет минимальную степень износа. Недостатком сущ</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ствующей схемы выдачи тепловой энергии в сеть является отсутствие резервирования к</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тельного оборудования. При возникновении аварийной ситуации на действующем котле п</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требуется полное отключение системы теплоснабжения потребителей до полного устранения дефектов.</w:t>
      </w:r>
    </w:p>
    <w:p w:rsidR="00377F18" w:rsidRPr="00D66DF0" w:rsidRDefault="00377F18" w:rsidP="007E7D5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Для повышения надежности теплоснабжения потребителей тепловой энергии предл</w:t>
      </w:r>
      <w:r w:rsidRPr="00D66DF0">
        <w:rPr>
          <w:rFonts w:ascii="Times New Roman" w:hAnsi="Times New Roman" w:cs="Times New Roman"/>
          <w:sz w:val="24"/>
          <w:szCs w:val="24"/>
          <w:lang w:eastAsia="ru-RU"/>
        </w:rPr>
        <w:t>а</w:t>
      </w:r>
      <w:r w:rsidRPr="00D66DF0">
        <w:rPr>
          <w:rFonts w:ascii="Times New Roman" w:hAnsi="Times New Roman" w:cs="Times New Roman"/>
          <w:sz w:val="24"/>
          <w:szCs w:val="24"/>
          <w:lang w:eastAsia="ru-RU"/>
        </w:rPr>
        <w:t xml:space="preserve">гается произвести установку дополнительного (резервного) котла. Схема выдачи тепловой </w:t>
      </w:r>
      <w:r w:rsidRPr="00D66DF0">
        <w:rPr>
          <w:rFonts w:ascii="Times New Roman" w:hAnsi="Times New Roman" w:cs="Times New Roman"/>
          <w:sz w:val="24"/>
          <w:szCs w:val="24"/>
          <w:lang w:eastAsia="ru-RU"/>
        </w:rPr>
        <w:lastRenderedPageBreak/>
        <w:t>энергии в сеть от 2 котлов позволит осуществлять капитальные и текущие ремонты не тол</w:t>
      </w:r>
      <w:r w:rsidRPr="00D66DF0">
        <w:rPr>
          <w:rFonts w:ascii="Times New Roman" w:hAnsi="Times New Roman" w:cs="Times New Roman"/>
          <w:sz w:val="24"/>
          <w:szCs w:val="24"/>
          <w:lang w:eastAsia="ru-RU"/>
        </w:rPr>
        <w:t>ь</w:t>
      </w:r>
      <w:r w:rsidRPr="00D66DF0">
        <w:rPr>
          <w:rFonts w:ascii="Times New Roman" w:hAnsi="Times New Roman" w:cs="Times New Roman"/>
          <w:sz w:val="24"/>
          <w:szCs w:val="24"/>
          <w:lang w:eastAsia="ru-RU"/>
        </w:rPr>
        <w:t>ко в летний период (когда эксплуатация котельной не требуется в связи с отсутствием нагр</w:t>
      </w:r>
      <w:r w:rsidRPr="00D66DF0">
        <w:rPr>
          <w:rFonts w:ascii="Times New Roman" w:hAnsi="Times New Roman" w:cs="Times New Roman"/>
          <w:sz w:val="24"/>
          <w:szCs w:val="24"/>
          <w:lang w:eastAsia="ru-RU"/>
        </w:rPr>
        <w:t>у</w:t>
      </w:r>
      <w:r w:rsidRPr="00D66DF0">
        <w:rPr>
          <w:rFonts w:ascii="Times New Roman" w:hAnsi="Times New Roman" w:cs="Times New Roman"/>
          <w:sz w:val="24"/>
          <w:szCs w:val="24"/>
          <w:lang w:eastAsia="ru-RU"/>
        </w:rPr>
        <w:t>зок ГВС), но и в течение отопительного периода.</w:t>
      </w:r>
    </w:p>
    <w:p w:rsidR="00377F18" w:rsidRPr="00D66DF0" w:rsidRDefault="00377F18" w:rsidP="00BC12BB">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качестве дополнительного котла предлагается установить котел КВр-0,63К прои</w:t>
      </w:r>
      <w:r w:rsidRPr="00D66DF0">
        <w:rPr>
          <w:rFonts w:ascii="Times New Roman" w:hAnsi="Times New Roman" w:cs="Times New Roman"/>
          <w:sz w:val="24"/>
          <w:szCs w:val="24"/>
          <w:lang w:eastAsia="ru-RU"/>
        </w:rPr>
        <w:t>з</w:t>
      </w:r>
      <w:r w:rsidRPr="00D66DF0">
        <w:rPr>
          <w:rFonts w:ascii="Times New Roman" w:hAnsi="Times New Roman" w:cs="Times New Roman"/>
          <w:sz w:val="24"/>
          <w:szCs w:val="24"/>
          <w:lang w:eastAsia="ru-RU"/>
        </w:rPr>
        <w:t>водства ООО «Ижевский котельный завод». Реализацию мероприятия следует запланировать на 2015 г. Технические характеристики предлагаемого к установке котла представлены в таблице 4</w:t>
      </w:r>
      <w:r w:rsidR="002D5167">
        <w:rPr>
          <w:rFonts w:ascii="Times New Roman" w:hAnsi="Times New Roman" w:cs="Times New Roman"/>
          <w:sz w:val="24"/>
          <w:szCs w:val="24"/>
          <w:lang w:eastAsia="ru-RU"/>
        </w:rPr>
        <w:t>9</w:t>
      </w:r>
      <w:r w:rsidRPr="00D66DF0">
        <w:rPr>
          <w:rFonts w:ascii="Times New Roman" w:hAnsi="Times New Roman" w:cs="Times New Roman"/>
          <w:sz w:val="24"/>
          <w:szCs w:val="24"/>
          <w:lang w:eastAsia="ru-RU"/>
        </w:rPr>
        <w:t>. Ориентировочные капитальные затраты на реализацию мероприятия предста</w:t>
      </w:r>
      <w:r w:rsidRPr="00D66DF0">
        <w:rPr>
          <w:rFonts w:ascii="Times New Roman" w:hAnsi="Times New Roman" w:cs="Times New Roman"/>
          <w:sz w:val="24"/>
          <w:szCs w:val="24"/>
          <w:lang w:eastAsia="ru-RU"/>
        </w:rPr>
        <w:t>в</w:t>
      </w:r>
      <w:r w:rsidRPr="00D66DF0">
        <w:rPr>
          <w:rFonts w:ascii="Times New Roman" w:hAnsi="Times New Roman" w:cs="Times New Roman"/>
          <w:sz w:val="24"/>
          <w:szCs w:val="24"/>
          <w:lang w:eastAsia="ru-RU"/>
        </w:rPr>
        <w:t xml:space="preserve">лены в таблице </w:t>
      </w:r>
      <w:r w:rsidR="002D5167">
        <w:rPr>
          <w:rFonts w:ascii="Times New Roman" w:hAnsi="Times New Roman" w:cs="Times New Roman"/>
          <w:sz w:val="24"/>
          <w:szCs w:val="24"/>
          <w:lang w:eastAsia="ru-RU"/>
        </w:rPr>
        <w:t>50</w:t>
      </w:r>
      <w:r w:rsidRPr="00D66DF0">
        <w:rPr>
          <w:rFonts w:ascii="Times New Roman" w:hAnsi="Times New Roman" w:cs="Times New Roman"/>
          <w:sz w:val="24"/>
          <w:szCs w:val="24"/>
          <w:lang w:eastAsia="ru-RU"/>
        </w:rPr>
        <w:t>.</w:t>
      </w:r>
    </w:p>
    <w:p w:rsidR="009A56E3" w:rsidRPr="00D66DF0" w:rsidRDefault="009A56E3" w:rsidP="00BC12BB">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Кроме того, в течение расчетного срока разработки Схемы теплоснабжения потреб</w:t>
      </w:r>
      <w:r w:rsidRPr="00D66DF0">
        <w:rPr>
          <w:rFonts w:ascii="Times New Roman" w:hAnsi="Times New Roman" w:cs="Times New Roman"/>
          <w:sz w:val="24"/>
          <w:szCs w:val="24"/>
          <w:lang w:eastAsia="ru-RU"/>
        </w:rPr>
        <w:t>у</w:t>
      </w:r>
      <w:r w:rsidRPr="00D66DF0">
        <w:rPr>
          <w:rFonts w:ascii="Times New Roman" w:hAnsi="Times New Roman" w:cs="Times New Roman"/>
          <w:sz w:val="24"/>
          <w:szCs w:val="24"/>
          <w:lang w:eastAsia="ru-RU"/>
        </w:rPr>
        <w:t>ется произвести реконструкцию котельной в связи с исчерпанием эксплуатационного ресу</w:t>
      </w:r>
      <w:r w:rsidRPr="00D66DF0">
        <w:rPr>
          <w:rFonts w:ascii="Times New Roman" w:hAnsi="Times New Roman" w:cs="Times New Roman"/>
          <w:sz w:val="24"/>
          <w:szCs w:val="24"/>
          <w:lang w:eastAsia="ru-RU"/>
        </w:rPr>
        <w:t>р</w:t>
      </w:r>
      <w:r w:rsidRPr="00D66DF0">
        <w:rPr>
          <w:rFonts w:ascii="Times New Roman" w:hAnsi="Times New Roman" w:cs="Times New Roman"/>
          <w:sz w:val="24"/>
          <w:szCs w:val="24"/>
          <w:lang w:eastAsia="ru-RU"/>
        </w:rPr>
        <w:t>са котлов. Реконструкция должна быть запланирована на 2025 г.</w:t>
      </w: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Технические характеристики предлагаемого к установке котла</w:t>
      </w:r>
    </w:p>
    <w:tbl>
      <w:tblPr>
        <w:tblW w:w="5000" w:type="pct"/>
        <w:tblInd w:w="-106" w:type="dxa"/>
        <w:tblLook w:val="00A0" w:firstRow="1" w:lastRow="0" w:firstColumn="1" w:lastColumn="0" w:noHBand="0" w:noVBand="0"/>
      </w:tblPr>
      <w:tblGrid>
        <w:gridCol w:w="7117"/>
        <w:gridCol w:w="2737"/>
      </w:tblGrid>
      <w:tr w:rsidR="00377F18" w:rsidRPr="00D66DF0">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noWrap/>
            <w:vAlign w:val="center"/>
          </w:tcPr>
          <w:p w:rsidR="00377F18" w:rsidRPr="00D66DF0" w:rsidRDefault="00377F18" w:rsidP="00DA1FE8">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noWrap/>
            <w:vAlign w:val="center"/>
          </w:tcPr>
          <w:p w:rsidR="00377F18" w:rsidRPr="00D66DF0" w:rsidRDefault="00377F18" w:rsidP="00DA1FE8">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КВр-0,63К</w:t>
            </w:r>
          </w:p>
        </w:tc>
      </w:tr>
      <w:tr w:rsidR="00377F18" w:rsidRPr="00D66DF0">
        <w:trPr>
          <w:trHeight w:val="20"/>
        </w:trPr>
        <w:tc>
          <w:tcPr>
            <w:tcW w:w="3611" w:type="pct"/>
            <w:tcBorders>
              <w:top w:val="nil"/>
              <w:left w:val="single" w:sz="4" w:space="0" w:color="auto"/>
              <w:bottom w:val="single" w:sz="4" w:space="0" w:color="auto"/>
              <w:right w:val="single" w:sz="4" w:space="0" w:color="auto"/>
            </w:tcBorders>
            <w:noWrap/>
            <w:vAlign w:val="center"/>
          </w:tcPr>
          <w:p w:rsidR="00377F18" w:rsidRPr="00D66DF0" w:rsidRDefault="00377F18" w:rsidP="00DA1FE8">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noWrap/>
            <w:vAlign w:val="center"/>
          </w:tcPr>
          <w:p w:rsidR="00377F18" w:rsidRPr="00D66DF0" w:rsidRDefault="00377F18" w:rsidP="00DA1FE8">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0,63 / 0,54</w:t>
            </w:r>
          </w:p>
        </w:tc>
      </w:tr>
      <w:tr w:rsidR="00377F18" w:rsidRPr="00D66DF0">
        <w:trPr>
          <w:trHeight w:val="20"/>
        </w:trPr>
        <w:tc>
          <w:tcPr>
            <w:tcW w:w="3611" w:type="pct"/>
            <w:tcBorders>
              <w:top w:val="nil"/>
              <w:left w:val="single" w:sz="4" w:space="0" w:color="auto"/>
              <w:bottom w:val="single" w:sz="4" w:space="0" w:color="auto"/>
              <w:right w:val="single" w:sz="4" w:space="0" w:color="auto"/>
            </w:tcBorders>
            <w:noWrap/>
            <w:vAlign w:val="center"/>
          </w:tcPr>
          <w:p w:rsidR="00377F18" w:rsidRPr="00D66DF0" w:rsidRDefault="00377F18" w:rsidP="00DA1FE8">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noWrap/>
            <w:vAlign w:val="center"/>
          </w:tcPr>
          <w:p w:rsidR="00377F18" w:rsidRPr="00D66DF0" w:rsidRDefault="00377F18" w:rsidP="00DA1FE8">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уголь каменный</w:t>
            </w:r>
          </w:p>
        </w:tc>
      </w:tr>
      <w:tr w:rsidR="00377F18" w:rsidRPr="00D66DF0">
        <w:trPr>
          <w:trHeight w:val="20"/>
        </w:trPr>
        <w:tc>
          <w:tcPr>
            <w:tcW w:w="3611" w:type="pct"/>
            <w:tcBorders>
              <w:top w:val="nil"/>
              <w:left w:val="single" w:sz="4" w:space="0" w:color="auto"/>
              <w:bottom w:val="single" w:sz="4" w:space="0" w:color="auto"/>
              <w:right w:val="single" w:sz="4" w:space="0" w:color="auto"/>
            </w:tcBorders>
            <w:noWrap/>
            <w:vAlign w:val="center"/>
          </w:tcPr>
          <w:p w:rsidR="00377F18" w:rsidRPr="00D66DF0" w:rsidRDefault="00377F18" w:rsidP="00DA1FE8">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КПД, %</w:t>
            </w:r>
          </w:p>
        </w:tc>
        <w:tc>
          <w:tcPr>
            <w:tcW w:w="1389" w:type="pct"/>
            <w:tcBorders>
              <w:top w:val="nil"/>
              <w:left w:val="nil"/>
              <w:bottom w:val="single" w:sz="4" w:space="0" w:color="auto"/>
              <w:right w:val="single" w:sz="4" w:space="0" w:color="auto"/>
            </w:tcBorders>
            <w:noWrap/>
            <w:vAlign w:val="center"/>
          </w:tcPr>
          <w:p w:rsidR="00377F18" w:rsidRPr="00D66DF0" w:rsidRDefault="00377F18" w:rsidP="00DA1FE8">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w:t>
            </w:r>
          </w:p>
        </w:tc>
      </w:tr>
      <w:tr w:rsidR="00377F18" w:rsidRPr="00D66DF0">
        <w:trPr>
          <w:trHeight w:val="20"/>
        </w:trPr>
        <w:tc>
          <w:tcPr>
            <w:tcW w:w="3611" w:type="pct"/>
            <w:tcBorders>
              <w:top w:val="nil"/>
              <w:left w:val="single" w:sz="4" w:space="0" w:color="auto"/>
              <w:bottom w:val="single" w:sz="4" w:space="0" w:color="auto"/>
              <w:right w:val="single" w:sz="4" w:space="0" w:color="auto"/>
            </w:tcBorders>
            <w:noWrap/>
            <w:vAlign w:val="center"/>
          </w:tcPr>
          <w:p w:rsidR="00377F18" w:rsidRPr="00D66DF0" w:rsidRDefault="00377F18" w:rsidP="00DA1FE8">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Гидравлическое сопротивление котла, кгс/см</w:t>
            </w:r>
            <w:r w:rsidRPr="00D66DF0">
              <w:rPr>
                <w:rFonts w:ascii="Times New Roman" w:hAnsi="Times New Roman" w:cs="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noWrap/>
            <w:vAlign w:val="center"/>
          </w:tcPr>
          <w:p w:rsidR="00377F18" w:rsidRPr="00D66DF0" w:rsidRDefault="00377F18" w:rsidP="00DA1FE8">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Капитальные затраты на установку дополнительного котла</w:t>
      </w:r>
    </w:p>
    <w:tbl>
      <w:tblPr>
        <w:tblW w:w="5000" w:type="pct"/>
        <w:tblInd w:w="-106" w:type="dxa"/>
        <w:tblLook w:val="00A0" w:firstRow="1" w:lastRow="0" w:firstColumn="1" w:lastColumn="0" w:noHBand="0" w:noVBand="0"/>
      </w:tblPr>
      <w:tblGrid>
        <w:gridCol w:w="583"/>
        <w:gridCol w:w="2022"/>
        <w:gridCol w:w="2111"/>
        <w:gridCol w:w="836"/>
        <w:gridCol w:w="1585"/>
        <w:gridCol w:w="1519"/>
        <w:gridCol w:w="1198"/>
      </w:tblGrid>
      <w:tr w:rsidR="00377F18" w:rsidRPr="00D66DF0">
        <w:trPr>
          <w:trHeight w:val="20"/>
          <w:tblHeader/>
        </w:trPr>
        <w:tc>
          <w:tcPr>
            <w:tcW w:w="296" w:type="pc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1026"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w:t>
            </w:r>
          </w:p>
        </w:tc>
        <w:tc>
          <w:tcPr>
            <w:tcW w:w="1071"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Производитель</w:t>
            </w:r>
          </w:p>
        </w:tc>
        <w:tc>
          <w:tcPr>
            <w:tcW w:w="424"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Тип</w:t>
            </w:r>
          </w:p>
        </w:tc>
        <w:tc>
          <w:tcPr>
            <w:tcW w:w="804"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Количество, шт. (ед.)</w:t>
            </w:r>
          </w:p>
        </w:tc>
        <w:tc>
          <w:tcPr>
            <w:tcW w:w="771"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Стоимость, тыс. руб.</w:t>
            </w:r>
          </w:p>
        </w:tc>
        <w:tc>
          <w:tcPr>
            <w:tcW w:w="609"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Процент затрат</w:t>
            </w:r>
          </w:p>
        </w:tc>
      </w:tr>
      <w:tr w:rsidR="00377F18" w:rsidRPr="00D66DF0">
        <w:trPr>
          <w:trHeight w:val="20"/>
        </w:trPr>
        <w:tc>
          <w:tcPr>
            <w:tcW w:w="296"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026"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w:t>
            </w:r>
          </w:p>
        </w:tc>
        <w:tc>
          <w:tcPr>
            <w:tcW w:w="1071" w:type="pct"/>
            <w:vMerge w:val="restar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«Ижевский к</w:t>
            </w:r>
            <w:r w:rsidRPr="00D66DF0">
              <w:rPr>
                <w:rFonts w:ascii="Times New Roman" w:hAnsi="Times New Roman" w:cs="Times New Roman"/>
                <w:color w:val="000000"/>
                <w:sz w:val="20"/>
                <w:szCs w:val="20"/>
                <w:lang w:eastAsia="ru-RU"/>
              </w:rPr>
              <w:t>о</w:t>
            </w:r>
            <w:r w:rsidRPr="00D66DF0">
              <w:rPr>
                <w:rFonts w:ascii="Times New Roman" w:hAnsi="Times New Roman" w:cs="Times New Roman"/>
                <w:color w:val="000000"/>
                <w:sz w:val="20"/>
                <w:szCs w:val="20"/>
                <w:lang w:eastAsia="ru-RU"/>
              </w:rPr>
              <w:t>тельный завод»</w:t>
            </w:r>
          </w:p>
        </w:tc>
        <w:tc>
          <w:tcPr>
            <w:tcW w:w="424" w:type="pct"/>
            <w:vMerge w:val="restart"/>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КВр-0,63К</w:t>
            </w:r>
          </w:p>
        </w:tc>
        <w:tc>
          <w:tcPr>
            <w:tcW w:w="804"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771"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310,0</w:t>
            </w:r>
          </w:p>
        </w:tc>
        <w:tc>
          <w:tcPr>
            <w:tcW w:w="609"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60,0%</w:t>
            </w:r>
          </w:p>
        </w:tc>
      </w:tr>
      <w:tr w:rsidR="00377F18" w:rsidRPr="00D66DF0">
        <w:trPr>
          <w:trHeight w:val="20"/>
        </w:trPr>
        <w:tc>
          <w:tcPr>
            <w:tcW w:w="296"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026"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Дополнительное оборудование</w:t>
            </w:r>
          </w:p>
        </w:tc>
        <w:tc>
          <w:tcPr>
            <w:tcW w:w="1071"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804"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77,5</w:t>
            </w:r>
          </w:p>
        </w:tc>
        <w:tc>
          <w:tcPr>
            <w:tcW w:w="609"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w:t>
            </w:r>
          </w:p>
        </w:tc>
      </w:tr>
      <w:tr w:rsidR="00377F18" w:rsidRPr="00D66DF0">
        <w:trPr>
          <w:trHeight w:val="20"/>
        </w:trPr>
        <w:tc>
          <w:tcPr>
            <w:tcW w:w="296"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026"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Проект реконстру</w:t>
            </w:r>
            <w:r w:rsidRPr="00D66DF0">
              <w:rPr>
                <w:rFonts w:ascii="Times New Roman" w:hAnsi="Times New Roman" w:cs="Times New Roman"/>
                <w:color w:val="000000"/>
                <w:sz w:val="20"/>
                <w:szCs w:val="20"/>
                <w:lang w:eastAsia="ru-RU"/>
              </w:rPr>
              <w:t>к</w:t>
            </w:r>
            <w:r w:rsidRPr="00D66DF0">
              <w:rPr>
                <w:rFonts w:ascii="Times New Roman" w:hAnsi="Times New Roman" w:cs="Times New Roman"/>
                <w:color w:val="000000"/>
                <w:sz w:val="20"/>
                <w:szCs w:val="20"/>
                <w:lang w:eastAsia="ru-RU"/>
              </w:rPr>
              <w:t>ции</w:t>
            </w:r>
          </w:p>
        </w:tc>
        <w:tc>
          <w:tcPr>
            <w:tcW w:w="1071"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804"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51,7</w:t>
            </w:r>
          </w:p>
        </w:tc>
        <w:tc>
          <w:tcPr>
            <w:tcW w:w="609"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r>
      <w:tr w:rsidR="00377F18" w:rsidRPr="00D66DF0">
        <w:trPr>
          <w:trHeight w:val="20"/>
        </w:trPr>
        <w:tc>
          <w:tcPr>
            <w:tcW w:w="296"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026"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Доставка</w:t>
            </w:r>
          </w:p>
        </w:tc>
        <w:tc>
          <w:tcPr>
            <w:tcW w:w="1071"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804"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25,8</w:t>
            </w:r>
          </w:p>
        </w:tc>
        <w:tc>
          <w:tcPr>
            <w:tcW w:w="609"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r>
      <w:tr w:rsidR="00377F18" w:rsidRPr="00D66DF0">
        <w:trPr>
          <w:trHeight w:val="20"/>
        </w:trPr>
        <w:tc>
          <w:tcPr>
            <w:tcW w:w="296"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1026"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Монтаж</w:t>
            </w:r>
          </w:p>
        </w:tc>
        <w:tc>
          <w:tcPr>
            <w:tcW w:w="1071"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804"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25,8</w:t>
            </w:r>
          </w:p>
        </w:tc>
        <w:tc>
          <w:tcPr>
            <w:tcW w:w="609"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r>
      <w:tr w:rsidR="00377F18" w:rsidRPr="00D66DF0">
        <w:trPr>
          <w:trHeight w:val="20"/>
        </w:trPr>
        <w:tc>
          <w:tcPr>
            <w:tcW w:w="296"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1026"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ПНР</w:t>
            </w:r>
          </w:p>
        </w:tc>
        <w:tc>
          <w:tcPr>
            <w:tcW w:w="1071"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804"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25,8</w:t>
            </w:r>
          </w:p>
        </w:tc>
        <w:tc>
          <w:tcPr>
            <w:tcW w:w="609"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r>
      <w:tr w:rsidR="00377F18" w:rsidRPr="00D66DF0">
        <w:trPr>
          <w:trHeight w:val="20"/>
        </w:trPr>
        <w:tc>
          <w:tcPr>
            <w:tcW w:w="3620" w:type="pct"/>
            <w:gridSpan w:val="5"/>
            <w:tcBorders>
              <w:top w:val="single" w:sz="4" w:space="0" w:color="auto"/>
              <w:left w:val="single" w:sz="4" w:space="0" w:color="auto"/>
              <w:bottom w:val="single" w:sz="4" w:space="0" w:color="auto"/>
              <w:right w:val="single" w:sz="4" w:space="0" w:color="000000"/>
            </w:tcBorders>
            <w:vAlign w:val="center"/>
          </w:tcPr>
          <w:p w:rsidR="00377F18" w:rsidRPr="00D66DF0" w:rsidRDefault="00377F18" w:rsidP="00436F66">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771"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516,7</w:t>
            </w:r>
          </w:p>
        </w:tc>
        <w:tc>
          <w:tcPr>
            <w:tcW w:w="609"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100,0%</w:t>
            </w:r>
          </w:p>
        </w:tc>
      </w:tr>
    </w:tbl>
    <w:p w:rsidR="003B304E" w:rsidRPr="00D66DF0" w:rsidRDefault="003B304E" w:rsidP="003B304E">
      <w:pPr>
        <w:pStyle w:val="1110"/>
        <w:numPr>
          <w:ilvl w:val="2"/>
          <w:numId w:val="7"/>
        </w:numPr>
        <w:tabs>
          <w:tab w:val="left" w:pos="1560"/>
        </w:tabs>
        <w:ind w:left="0" w:firstLine="709"/>
        <w:rPr>
          <w:sz w:val="24"/>
          <w:szCs w:val="24"/>
        </w:rPr>
      </w:pPr>
      <w:bookmarkStart w:id="327" w:name="_Toc413776493"/>
      <w:r w:rsidRPr="00D66DF0">
        <w:rPr>
          <w:sz w:val="24"/>
          <w:szCs w:val="24"/>
        </w:rPr>
        <w:t>Котельная «Гостиница» эксплуатационной ответственности ООО «ЖКУ»</w:t>
      </w:r>
      <w:bookmarkEnd w:id="327"/>
    </w:p>
    <w:p w:rsidR="003B304E" w:rsidRPr="00D66DF0" w:rsidRDefault="003B304E" w:rsidP="003B304E">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На котельной «Гостиница» эксплуатационной ответственности ООО «ЖКУ» в наст</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ящее время установлено 2 котла марки КВр-0,93К производства ООО «Ижевский котельный завод», введенные в эксплуатацию в 2005 г. К 2015 г. котлы исчерпают эксплуатационный ресурс, следовательно, потребуется замена теплогенерирующего оборудования</w:t>
      </w:r>
      <w:r w:rsidR="00CA052E" w:rsidRPr="00D66DF0">
        <w:rPr>
          <w:rFonts w:ascii="Times New Roman" w:hAnsi="Times New Roman" w:cs="Times New Roman"/>
          <w:sz w:val="24"/>
          <w:szCs w:val="24"/>
          <w:lang w:eastAsia="ru-RU"/>
        </w:rPr>
        <w:t>. Технические возможности позволяют эксплуатировать на территории котельной котлы марки КВм-1,16К, поэтому предлагается осуществить установку более мощных котлов.</w:t>
      </w:r>
    </w:p>
    <w:p w:rsidR="00CA052E" w:rsidRPr="00D66DF0" w:rsidRDefault="00CA052E" w:rsidP="003B304E">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Предлагается увеличение тепловой мощности котельной путем установки 2 котлов КВм-1,16К </w:t>
      </w:r>
      <w:r w:rsidR="00072AE2" w:rsidRPr="00D66DF0">
        <w:rPr>
          <w:rFonts w:ascii="Times New Roman" w:hAnsi="Times New Roman" w:cs="Times New Roman"/>
          <w:sz w:val="24"/>
          <w:szCs w:val="24"/>
          <w:lang w:eastAsia="ru-RU"/>
        </w:rPr>
        <w:t xml:space="preserve">(производства ООО «Ижевский котельный завод») </w:t>
      </w:r>
      <w:r w:rsidRPr="00D66DF0">
        <w:rPr>
          <w:rFonts w:ascii="Times New Roman" w:hAnsi="Times New Roman" w:cs="Times New Roman"/>
          <w:sz w:val="24"/>
          <w:szCs w:val="24"/>
          <w:lang w:eastAsia="ru-RU"/>
        </w:rPr>
        <w:t>вместо КВр-0,93К</w:t>
      </w:r>
      <w:r w:rsidR="00072AE2" w:rsidRPr="00D66DF0">
        <w:rPr>
          <w:rFonts w:ascii="Times New Roman" w:hAnsi="Times New Roman" w:cs="Times New Roman"/>
          <w:sz w:val="24"/>
          <w:szCs w:val="24"/>
          <w:lang w:eastAsia="ru-RU"/>
        </w:rPr>
        <w:t xml:space="preserve">. </w:t>
      </w:r>
      <w:r w:rsidRPr="00D66DF0">
        <w:rPr>
          <w:rFonts w:ascii="Times New Roman" w:hAnsi="Times New Roman" w:cs="Times New Roman"/>
          <w:sz w:val="24"/>
          <w:szCs w:val="24"/>
          <w:lang w:eastAsia="ru-RU"/>
        </w:rPr>
        <w:t>Реализ</w:t>
      </w:r>
      <w:r w:rsidRPr="00D66DF0">
        <w:rPr>
          <w:rFonts w:ascii="Times New Roman" w:hAnsi="Times New Roman" w:cs="Times New Roman"/>
          <w:sz w:val="24"/>
          <w:szCs w:val="24"/>
          <w:lang w:eastAsia="ru-RU"/>
        </w:rPr>
        <w:t>а</w:t>
      </w:r>
      <w:r w:rsidRPr="00D66DF0">
        <w:rPr>
          <w:rFonts w:ascii="Times New Roman" w:hAnsi="Times New Roman" w:cs="Times New Roman"/>
          <w:sz w:val="24"/>
          <w:szCs w:val="24"/>
          <w:lang w:eastAsia="ru-RU"/>
        </w:rPr>
        <w:lastRenderedPageBreak/>
        <w:t>цию мероприятия следует запланировать на 2015 г. Технические характеристики предлага</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 xml:space="preserve">мых к установке котлов представлены в таблице </w:t>
      </w:r>
      <w:r w:rsidR="002D5167">
        <w:rPr>
          <w:rFonts w:ascii="Times New Roman" w:hAnsi="Times New Roman" w:cs="Times New Roman"/>
          <w:sz w:val="24"/>
          <w:szCs w:val="24"/>
          <w:lang w:eastAsia="ru-RU"/>
        </w:rPr>
        <w:t>51</w:t>
      </w:r>
      <w:r w:rsidRPr="00D66DF0">
        <w:rPr>
          <w:rFonts w:ascii="Times New Roman" w:hAnsi="Times New Roman" w:cs="Times New Roman"/>
          <w:sz w:val="24"/>
          <w:szCs w:val="24"/>
          <w:lang w:eastAsia="ru-RU"/>
        </w:rPr>
        <w:t xml:space="preserve">. Ориентировочные капитальные затраты на реализацию мероприятия представлены в таблице </w:t>
      </w:r>
      <w:r w:rsidR="002D5167">
        <w:rPr>
          <w:rFonts w:ascii="Times New Roman" w:hAnsi="Times New Roman" w:cs="Times New Roman"/>
          <w:sz w:val="24"/>
          <w:szCs w:val="24"/>
          <w:lang w:eastAsia="ru-RU"/>
        </w:rPr>
        <w:t>52</w:t>
      </w:r>
      <w:r w:rsidRPr="00D66DF0">
        <w:rPr>
          <w:rFonts w:ascii="Times New Roman" w:hAnsi="Times New Roman" w:cs="Times New Roman"/>
          <w:sz w:val="24"/>
          <w:szCs w:val="24"/>
          <w:lang w:eastAsia="ru-RU"/>
        </w:rPr>
        <w:t>.</w:t>
      </w:r>
    </w:p>
    <w:p w:rsidR="009A56E3" w:rsidRPr="00D66DF0" w:rsidRDefault="009A56E3" w:rsidP="009A56E3">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Кроме того, в течение расчетного срока разработки Схемы теплоснабжения потреб</w:t>
      </w:r>
      <w:r w:rsidRPr="00D66DF0">
        <w:rPr>
          <w:rFonts w:ascii="Times New Roman" w:hAnsi="Times New Roman" w:cs="Times New Roman"/>
          <w:sz w:val="24"/>
          <w:szCs w:val="24"/>
          <w:lang w:eastAsia="ru-RU"/>
        </w:rPr>
        <w:t>у</w:t>
      </w:r>
      <w:r w:rsidRPr="00D66DF0">
        <w:rPr>
          <w:rFonts w:ascii="Times New Roman" w:hAnsi="Times New Roman" w:cs="Times New Roman"/>
          <w:sz w:val="24"/>
          <w:szCs w:val="24"/>
          <w:lang w:eastAsia="ru-RU"/>
        </w:rPr>
        <w:t>ется произвести реконструкцию котельной в связи с исчерпанием эксплуатационного ресу</w:t>
      </w:r>
      <w:r w:rsidRPr="00D66DF0">
        <w:rPr>
          <w:rFonts w:ascii="Times New Roman" w:hAnsi="Times New Roman" w:cs="Times New Roman"/>
          <w:sz w:val="24"/>
          <w:szCs w:val="24"/>
          <w:lang w:eastAsia="ru-RU"/>
        </w:rPr>
        <w:t>р</w:t>
      </w:r>
      <w:r w:rsidRPr="00D66DF0">
        <w:rPr>
          <w:rFonts w:ascii="Times New Roman" w:hAnsi="Times New Roman" w:cs="Times New Roman"/>
          <w:sz w:val="24"/>
          <w:szCs w:val="24"/>
          <w:lang w:eastAsia="ru-RU"/>
        </w:rPr>
        <w:t>са котлов. Реконструкция должна быть запланирована на 2025 г.</w:t>
      </w:r>
    </w:p>
    <w:p w:rsidR="00CA052E" w:rsidRPr="00D66DF0" w:rsidRDefault="00CA052E" w:rsidP="00CA052E">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Технически</w:t>
      </w:r>
      <w:r w:rsidR="005070D7" w:rsidRPr="00D66DF0">
        <w:rPr>
          <w:rFonts w:ascii="Times New Roman" w:hAnsi="Times New Roman" w:cs="Times New Roman"/>
          <w:b w:val="0"/>
          <w:bCs w:val="0"/>
          <w:sz w:val="24"/>
          <w:szCs w:val="24"/>
        </w:rPr>
        <w:t>е характеристики предлагаемых к установке котлов</w:t>
      </w:r>
    </w:p>
    <w:tbl>
      <w:tblPr>
        <w:tblW w:w="5000" w:type="pct"/>
        <w:tblLook w:val="00A0" w:firstRow="1" w:lastRow="0" w:firstColumn="1" w:lastColumn="0" w:noHBand="0" w:noVBand="0"/>
      </w:tblPr>
      <w:tblGrid>
        <w:gridCol w:w="7117"/>
        <w:gridCol w:w="2737"/>
      </w:tblGrid>
      <w:tr w:rsidR="005070D7" w:rsidRPr="00D66DF0" w:rsidTr="00072AE2">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noWrap/>
            <w:vAlign w:val="center"/>
          </w:tcPr>
          <w:p w:rsidR="005070D7" w:rsidRPr="00D66DF0" w:rsidRDefault="005070D7" w:rsidP="00454A7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noWrap/>
            <w:vAlign w:val="center"/>
          </w:tcPr>
          <w:p w:rsidR="005070D7" w:rsidRPr="00D66DF0" w:rsidRDefault="005070D7" w:rsidP="005070D7">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КВм-1,16К</w:t>
            </w:r>
          </w:p>
        </w:tc>
      </w:tr>
      <w:tr w:rsidR="005070D7" w:rsidRPr="00D66DF0" w:rsidTr="00072AE2">
        <w:trPr>
          <w:trHeight w:val="20"/>
        </w:trPr>
        <w:tc>
          <w:tcPr>
            <w:tcW w:w="3611" w:type="pct"/>
            <w:tcBorders>
              <w:top w:val="nil"/>
              <w:left w:val="single" w:sz="4" w:space="0" w:color="auto"/>
              <w:bottom w:val="single" w:sz="4" w:space="0" w:color="auto"/>
              <w:right w:val="single" w:sz="4" w:space="0" w:color="auto"/>
            </w:tcBorders>
            <w:noWrap/>
            <w:vAlign w:val="center"/>
          </w:tcPr>
          <w:p w:rsidR="005070D7" w:rsidRPr="00D66DF0" w:rsidRDefault="005070D7" w:rsidP="00454A7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noWrap/>
            <w:vAlign w:val="center"/>
          </w:tcPr>
          <w:p w:rsidR="005070D7" w:rsidRPr="00D66DF0" w:rsidRDefault="005070D7" w:rsidP="005070D7">
            <w:pPr>
              <w:spacing w:after="0" w:line="240" w:lineRule="auto"/>
              <w:jc w:val="center"/>
              <w:rPr>
                <w:rFonts w:ascii="Times New Roman" w:hAnsi="Times New Roman" w:cs="Times New Roman"/>
                <w:bCs/>
                <w:color w:val="000000"/>
                <w:sz w:val="20"/>
                <w:szCs w:val="20"/>
                <w:lang w:eastAsia="ru-RU"/>
              </w:rPr>
            </w:pPr>
            <w:r w:rsidRPr="00D66DF0">
              <w:rPr>
                <w:rFonts w:ascii="Times New Roman" w:hAnsi="Times New Roman" w:cs="Times New Roman"/>
                <w:bCs/>
                <w:color w:val="000000"/>
                <w:sz w:val="20"/>
                <w:szCs w:val="20"/>
                <w:lang w:eastAsia="ru-RU"/>
              </w:rPr>
              <w:t>1,16 / 1</w:t>
            </w:r>
          </w:p>
        </w:tc>
      </w:tr>
      <w:tr w:rsidR="005070D7" w:rsidRPr="00D66DF0" w:rsidTr="00072AE2">
        <w:trPr>
          <w:trHeight w:val="20"/>
        </w:trPr>
        <w:tc>
          <w:tcPr>
            <w:tcW w:w="3611" w:type="pct"/>
            <w:tcBorders>
              <w:top w:val="nil"/>
              <w:left w:val="single" w:sz="4" w:space="0" w:color="auto"/>
              <w:bottom w:val="single" w:sz="4" w:space="0" w:color="auto"/>
              <w:right w:val="single" w:sz="4" w:space="0" w:color="auto"/>
            </w:tcBorders>
            <w:noWrap/>
            <w:vAlign w:val="center"/>
          </w:tcPr>
          <w:p w:rsidR="005070D7" w:rsidRPr="00D66DF0" w:rsidRDefault="005070D7" w:rsidP="00454A7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noWrap/>
            <w:vAlign w:val="center"/>
          </w:tcPr>
          <w:p w:rsidR="005070D7" w:rsidRPr="00D66DF0" w:rsidRDefault="005070D7" w:rsidP="005070D7">
            <w:pPr>
              <w:spacing w:after="0" w:line="240" w:lineRule="auto"/>
              <w:jc w:val="center"/>
              <w:rPr>
                <w:rFonts w:ascii="Times New Roman" w:hAnsi="Times New Roman" w:cs="Times New Roman"/>
                <w:bCs/>
                <w:color w:val="000000"/>
                <w:sz w:val="20"/>
                <w:szCs w:val="20"/>
                <w:lang w:eastAsia="ru-RU"/>
              </w:rPr>
            </w:pPr>
            <w:r w:rsidRPr="00D66DF0">
              <w:rPr>
                <w:rFonts w:ascii="Times New Roman" w:hAnsi="Times New Roman" w:cs="Times New Roman"/>
                <w:bCs/>
                <w:color w:val="000000"/>
                <w:sz w:val="20"/>
                <w:szCs w:val="20"/>
                <w:lang w:eastAsia="ru-RU"/>
              </w:rPr>
              <w:t>уголь каменный</w:t>
            </w:r>
          </w:p>
        </w:tc>
      </w:tr>
      <w:tr w:rsidR="005070D7" w:rsidRPr="00D66DF0" w:rsidTr="00072AE2">
        <w:trPr>
          <w:trHeight w:val="20"/>
        </w:trPr>
        <w:tc>
          <w:tcPr>
            <w:tcW w:w="3611" w:type="pct"/>
            <w:tcBorders>
              <w:top w:val="nil"/>
              <w:left w:val="single" w:sz="4" w:space="0" w:color="auto"/>
              <w:bottom w:val="single" w:sz="4" w:space="0" w:color="auto"/>
              <w:right w:val="single" w:sz="4" w:space="0" w:color="auto"/>
            </w:tcBorders>
            <w:noWrap/>
            <w:vAlign w:val="center"/>
          </w:tcPr>
          <w:p w:rsidR="005070D7" w:rsidRPr="00D66DF0" w:rsidRDefault="005070D7" w:rsidP="00454A7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КПД, %</w:t>
            </w:r>
          </w:p>
        </w:tc>
        <w:tc>
          <w:tcPr>
            <w:tcW w:w="1389" w:type="pct"/>
            <w:tcBorders>
              <w:top w:val="nil"/>
              <w:left w:val="nil"/>
              <w:bottom w:val="single" w:sz="4" w:space="0" w:color="auto"/>
              <w:right w:val="single" w:sz="4" w:space="0" w:color="auto"/>
            </w:tcBorders>
            <w:noWrap/>
            <w:vAlign w:val="center"/>
          </w:tcPr>
          <w:p w:rsidR="005070D7" w:rsidRPr="00D66DF0" w:rsidRDefault="005070D7" w:rsidP="005070D7">
            <w:pPr>
              <w:spacing w:after="0" w:line="240" w:lineRule="auto"/>
              <w:jc w:val="center"/>
              <w:rPr>
                <w:rFonts w:ascii="Times New Roman" w:hAnsi="Times New Roman" w:cs="Times New Roman"/>
                <w:bCs/>
                <w:color w:val="000000"/>
                <w:sz w:val="20"/>
                <w:szCs w:val="20"/>
                <w:lang w:eastAsia="ru-RU"/>
              </w:rPr>
            </w:pPr>
            <w:r w:rsidRPr="00D66DF0">
              <w:rPr>
                <w:rFonts w:ascii="Times New Roman" w:hAnsi="Times New Roman" w:cs="Times New Roman"/>
                <w:bCs/>
                <w:color w:val="000000"/>
                <w:sz w:val="20"/>
                <w:szCs w:val="20"/>
                <w:lang w:eastAsia="ru-RU"/>
              </w:rPr>
              <w:t>82</w:t>
            </w:r>
          </w:p>
        </w:tc>
      </w:tr>
      <w:tr w:rsidR="005070D7" w:rsidRPr="00D66DF0" w:rsidTr="00072AE2">
        <w:trPr>
          <w:trHeight w:val="20"/>
        </w:trPr>
        <w:tc>
          <w:tcPr>
            <w:tcW w:w="3611" w:type="pct"/>
            <w:tcBorders>
              <w:top w:val="nil"/>
              <w:left w:val="single" w:sz="4" w:space="0" w:color="auto"/>
              <w:bottom w:val="single" w:sz="4" w:space="0" w:color="auto"/>
              <w:right w:val="single" w:sz="4" w:space="0" w:color="auto"/>
            </w:tcBorders>
            <w:noWrap/>
            <w:vAlign w:val="center"/>
          </w:tcPr>
          <w:p w:rsidR="005070D7" w:rsidRPr="00D66DF0" w:rsidRDefault="005070D7" w:rsidP="00454A7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Гидравлическое сопротивление котла, кгс/см</w:t>
            </w:r>
            <w:r w:rsidRPr="00D66DF0">
              <w:rPr>
                <w:rFonts w:ascii="Times New Roman" w:hAnsi="Times New Roman" w:cs="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noWrap/>
            <w:vAlign w:val="center"/>
          </w:tcPr>
          <w:p w:rsidR="005070D7" w:rsidRPr="00D66DF0" w:rsidRDefault="005070D7" w:rsidP="005070D7">
            <w:pPr>
              <w:spacing w:after="0" w:line="240" w:lineRule="auto"/>
              <w:jc w:val="center"/>
              <w:rPr>
                <w:rFonts w:ascii="Times New Roman" w:hAnsi="Times New Roman" w:cs="Times New Roman"/>
                <w:bCs/>
                <w:color w:val="000000"/>
                <w:sz w:val="20"/>
                <w:szCs w:val="20"/>
                <w:lang w:eastAsia="ru-RU"/>
              </w:rPr>
            </w:pPr>
            <w:r w:rsidRPr="00D66DF0">
              <w:rPr>
                <w:rFonts w:ascii="Times New Roman" w:hAnsi="Times New Roman" w:cs="Times New Roman"/>
                <w:bCs/>
                <w:color w:val="000000"/>
                <w:sz w:val="20"/>
                <w:szCs w:val="20"/>
                <w:lang w:eastAsia="ru-RU"/>
              </w:rPr>
              <w:t>1,5</w:t>
            </w:r>
          </w:p>
        </w:tc>
      </w:tr>
    </w:tbl>
    <w:p w:rsidR="00CA052E" w:rsidRPr="00D66DF0" w:rsidRDefault="00CA052E" w:rsidP="00CA052E">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 xml:space="preserve">Капитальные затраты на </w:t>
      </w:r>
      <w:r w:rsidR="005070D7" w:rsidRPr="00D66DF0">
        <w:rPr>
          <w:rFonts w:ascii="Times New Roman" w:hAnsi="Times New Roman" w:cs="Times New Roman"/>
          <w:b w:val="0"/>
          <w:bCs w:val="0"/>
          <w:sz w:val="24"/>
          <w:szCs w:val="24"/>
        </w:rPr>
        <w:t>реконструкцию теплоисточника</w:t>
      </w:r>
    </w:p>
    <w:tbl>
      <w:tblPr>
        <w:tblW w:w="5000" w:type="pct"/>
        <w:tblLook w:val="04A0" w:firstRow="1" w:lastRow="0" w:firstColumn="1" w:lastColumn="0" w:noHBand="0" w:noVBand="1"/>
      </w:tblPr>
      <w:tblGrid>
        <w:gridCol w:w="571"/>
        <w:gridCol w:w="2199"/>
        <w:gridCol w:w="2044"/>
        <w:gridCol w:w="826"/>
        <w:gridCol w:w="1553"/>
        <w:gridCol w:w="1486"/>
        <w:gridCol w:w="1175"/>
      </w:tblGrid>
      <w:tr w:rsidR="005070D7" w:rsidRPr="00D66DF0" w:rsidTr="005070D7">
        <w:trPr>
          <w:trHeight w:val="20"/>
        </w:trPr>
        <w:tc>
          <w:tcPr>
            <w:tcW w:w="290"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5070D7" w:rsidRPr="00D66DF0" w:rsidRDefault="005070D7" w:rsidP="005070D7">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 п/п</w:t>
            </w:r>
          </w:p>
        </w:tc>
        <w:tc>
          <w:tcPr>
            <w:tcW w:w="1116" w:type="pct"/>
            <w:tcBorders>
              <w:top w:val="single" w:sz="4" w:space="0" w:color="auto"/>
              <w:left w:val="nil"/>
              <w:bottom w:val="single" w:sz="4" w:space="0" w:color="auto"/>
              <w:right w:val="single" w:sz="4" w:space="0" w:color="auto"/>
            </w:tcBorders>
            <w:shd w:val="clear" w:color="000000" w:fill="538DD5"/>
            <w:vAlign w:val="center"/>
            <w:hideMark/>
          </w:tcPr>
          <w:p w:rsidR="005070D7" w:rsidRPr="00D66DF0" w:rsidRDefault="005070D7" w:rsidP="005070D7">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Наименование</w:t>
            </w:r>
          </w:p>
        </w:tc>
        <w:tc>
          <w:tcPr>
            <w:tcW w:w="1037" w:type="pct"/>
            <w:tcBorders>
              <w:top w:val="single" w:sz="4" w:space="0" w:color="auto"/>
              <w:left w:val="nil"/>
              <w:bottom w:val="single" w:sz="4" w:space="0" w:color="auto"/>
              <w:right w:val="single" w:sz="4" w:space="0" w:color="auto"/>
            </w:tcBorders>
            <w:shd w:val="clear" w:color="000000" w:fill="538DD5"/>
            <w:vAlign w:val="center"/>
            <w:hideMark/>
          </w:tcPr>
          <w:p w:rsidR="005070D7" w:rsidRPr="00D66DF0" w:rsidRDefault="005070D7" w:rsidP="005070D7">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Производитель</w:t>
            </w:r>
          </w:p>
        </w:tc>
        <w:tc>
          <w:tcPr>
            <w:tcW w:w="419" w:type="pct"/>
            <w:tcBorders>
              <w:top w:val="single" w:sz="4" w:space="0" w:color="auto"/>
              <w:left w:val="nil"/>
              <w:bottom w:val="single" w:sz="4" w:space="0" w:color="auto"/>
              <w:right w:val="single" w:sz="4" w:space="0" w:color="auto"/>
            </w:tcBorders>
            <w:shd w:val="clear" w:color="000000" w:fill="538DD5"/>
            <w:vAlign w:val="center"/>
            <w:hideMark/>
          </w:tcPr>
          <w:p w:rsidR="005070D7" w:rsidRPr="00D66DF0" w:rsidRDefault="005070D7" w:rsidP="005070D7">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Тип</w:t>
            </w:r>
          </w:p>
        </w:tc>
        <w:tc>
          <w:tcPr>
            <w:tcW w:w="788" w:type="pct"/>
            <w:tcBorders>
              <w:top w:val="single" w:sz="4" w:space="0" w:color="auto"/>
              <w:left w:val="nil"/>
              <w:bottom w:val="single" w:sz="4" w:space="0" w:color="auto"/>
              <w:right w:val="single" w:sz="4" w:space="0" w:color="auto"/>
            </w:tcBorders>
            <w:shd w:val="clear" w:color="000000" w:fill="538DD5"/>
            <w:vAlign w:val="center"/>
            <w:hideMark/>
          </w:tcPr>
          <w:p w:rsidR="005070D7" w:rsidRPr="00D66DF0" w:rsidRDefault="005070D7" w:rsidP="005070D7">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Количество, шт. (ед.)</w:t>
            </w:r>
          </w:p>
        </w:tc>
        <w:tc>
          <w:tcPr>
            <w:tcW w:w="754" w:type="pct"/>
            <w:tcBorders>
              <w:top w:val="single" w:sz="4" w:space="0" w:color="auto"/>
              <w:left w:val="nil"/>
              <w:bottom w:val="single" w:sz="4" w:space="0" w:color="auto"/>
              <w:right w:val="single" w:sz="4" w:space="0" w:color="auto"/>
            </w:tcBorders>
            <w:shd w:val="clear" w:color="000000" w:fill="538DD5"/>
            <w:vAlign w:val="center"/>
            <w:hideMark/>
          </w:tcPr>
          <w:p w:rsidR="005070D7" w:rsidRPr="00D66DF0" w:rsidRDefault="005070D7" w:rsidP="005070D7">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Стоимость, тыс. руб.</w:t>
            </w:r>
          </w:p>
        </w:tc>
        <w:tc>
          <w:tcPr>
            <w:tcW w:w="596" w:type="pct"/>
            <w:tcBorders>
              <w:top w:val="single" w:sz="4" w:space="0" w:color="auto"/>
              <w:left w:val="nil"/>
              <w:bottom w:val="single" w:sz="4" w:space="0" w:color="auto"/>
              <w:right w:val="single" w:sz="4" w:space="0" w:color="auto"/>
            </w:tcBorders>
            <w:shd w:val="clear" w:color="000000" w:fill="538DD5"/>
            <w:vAlign w:val="center"/>
            <w:hideMark/>
          </w:tcPr>
          <w:p w:rsidR="005070D7" w:rsidRPr="00D66DF0" w:rsidRDefault="005070D7" w:rsidP="005070D7">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Процент затрат</w:t>
            </w:r>
          </w:p>
        </w:tc>
      </w:tr>
      <w:tr w:rsidR="005070D7" w:rsidRPr="00D66DF0" w:rsidTr="005070D7">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w:t>
            </w:r>
          </w:p>
        </w:tc>
        <w:tc>
          <w:tcPr>
            <w:tcW w:w="1116" w:type="pct"/>
            <w:tcBorders>
              <w:top w:val="nil"/>
              <w:left w:val="nil"/>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Котел</w:t>
            </w:r>
          </w:p>
        </w:tc>
        <w:tc>
          <w:tcPr>
            <w:tcW w:w="1037" w:type="pct"/>
            <w:vMerge w:val="restart"/>
            <w:tcBorders>
              <w:top w:val="nil"/>
              <w:left w:val="single" w:sz="4" w:space="0" w:color="auto"/>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ООО «Ижевский котельный завод»</w:t>
            </w:r>
          </w:p>
        </w:tc>
        <w:tc>
          <w:tcPr>
            <w:tcW w:w="419" w:type="pct"/>
            <w:vMerge w:val="restart"/>
            <w:tcBorders>
              <w:top w:val="nil"/>
              <w:left w:val="single" w:sz="4" w:space="0" w:color="auto"/>
              <w:bottom w:val="single" w:sz="4" w:space="0" w:color="000000"/>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КВм-1,16К</w:t>
            </w:r>
          </w:p>
        </w:tc>
        <w:tc>
          <w:tcPr>
            <w:tcW w:w="788" w:type="pct"/>
            <w:tcBorders>
              <w:top w:val="nil"/>
              <w:left w:val="nil"/>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w:t>
            </w:r>
          </w:p>
        </w:tc>
        <w:tc>
          <w:tcPr>
            <w:tcW w:w="754" w:type="pct"/>
            <w:tcBorders>
              <w:top w:val="nil"/>
              <w:left w:val="nil"/>
              <w:bottom w:val="single" w:sz="4" w:space="0" w:color="auto"/>
              <w:right w:val="single" w:sz="4" w:space="0" w:color="auto"/>
            </w:tcBorders>
            <w:shd w:val="clear" w:color="000000" w:fill="FFFFFF"/>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840,0</w:t>
            </w:r>
          </w:p>
        </w:tc>
        <w:tc>
          <w:tcPr>
            <w:tcW w:w="596" w:type="pct"/>
            <w:tcBorders>
              <w:top w:val="nil"/>
              <w:left w:val="nil"/>
              <w:bottom w:val="single" w:sz="4" w:space="0" w:color="auto"/>
              <w:right w:val="single" w:sz="4" w:space="0" w:color="auto"/>
            </w:tcBorders>
            <w:shd w:val="clear" w:color="auto" w:fill="auto"/>
            <w:noWrap/>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54,5%</w:t>
            </w:r>
          </w:p>
        </w:tc>
      </w:tr>
      <w:tr w:rsidR="005070D7" w:rsidRPr="00D66DF0" w:rsidTr="005070D7">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w:t>
            </w:r>
          </w:p>
        </w:tc>
        <w:tc>
          <w:tcPr>
            <w:tcW w:w="1116" w:type="pct"/>
            <w:tcBorders>
              <w:top w:val="nil"/>
              <w:left w:val="nil"/>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Дополнительное об</w:t>
            </w:r>
            <w:r w:rsidRPr="00D66DF0">
              <w:rPr>
                <w:rFonts w:ascii="Times New Roman" w:eastAsia="Times New Roman" w:hAnsi="Times New Roman" w:cs="Times New Roman"/>
                <w:color w:val="000000"/>
                <w:sz w:val="20"/>
                <w:szCs w:val="20"/>
                <w:lang w:eastAsia="ru-RU"/>
              </w:rPr>
              <w:t>о</w:t>
            </w:r>
            <w:r w:rsidRPr="00D66DF0">
              <w:rPr>
                <w:rFonts w:ascii="Times New Roman" w:eastAsia="Times New Roman" w:hAnsi="Times New Roman" w:cs="Times New Roman"/>
                <w:color w:val="000000"/>
                <w:sz w:val="20"/>
                <w:szCs w:val="20"/>
                <w:lang w:eastAsia="ru-RU"/>
              </w:rPr>
              <w:t>рудование</w:t>
            </w:r>
          </w:p>
        </w:tc>
        <w:tc>
          <w:tcPr>
            <w:tcW w:w="1037" w:type="pct"/>
            <w:vMerge/>
            <w:tcBorders>
              <w:top w:val="nil"/>
              <w:left w:val="single" w:sz="4" w:space="0" w:color="auto"/>
              <w:bottom w:val="single" w:sz="4" w:space="0" w:color="auto"/>
              <w:right w:val="single" w:sz="4" w:space="0" w:color="auto"/>
            </w:tcBorders>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231,2</w:t>
            </w:r>
          </w:p>
        </w:tc>
        <w:tc>
          <w:tcPr>
            <w:tcW w:w="596" w:type="pct"/>
            <w:tcBorders>
              <w:top w:val="nil"/>
              <w:left w:val="nil"/>
              <w:bottom w:val="single" w:sz="4" w:space="0" w:color="auto"/>
              <w:right w:val="single" w:sz="4" w:space="0" w:color="auto"/>
            </w:tcBorders>
            <w:shd w:val="clear" w:color="auto" w:fill="auto"/>
            <w:noWrap/>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15,0%</w:t>
            </w:r>
          </w:p>
        </w:tc>
      </w:tr>
      <w:tr w:rsidR="005070D7" w:rsidRPr="00D66DF0" w:rsidTr="005070D7">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w:t>
            </w:r>
          </w:p>
        </w:tc>
        <w:tc>
          <w:tcPr>
            <w:tcW w:w="1116" w:type="pct"/>
            <w:tcBorders>
              <w:top w:val="nil"/>
              <w:left w:val="nil"/>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Проект реконструкции</w:t>
            </w:r>
          </w:p>
        </w:tc>
        <w:tc>
          <w:tcPr>
            <w:tcW w:w="1037" w:type="pct"/>
            <w:vMerge/>
            <w:tcBorders>
              <w:top w:val="nil"/>
              <w:left w:val="single" w:sz="4" w:space="0" w:color="auto"/>
              <w:bottom w:val="single" w:sz="4" w:space="0" w:color="auto"/>
              <w:right w:val="single" w:sz="4" w:space="0" w:color="auto"/>
            </w:tcBorders>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10,0%</w:t>
            </w:r>
          </w:p>
        </w:tc>
      </w:tr>
      <w:tr w:rsidR="005070D7" w:rsidRPr="00D66DF0" w:rsidTr="005070D7">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w:t>
            </w:r>
          </w:p>
        </w:tc>
        <w:tc>
          <w:tcPr>
            <w:tcW w:w="1116" w:type="pct"/>
            <w:tcBorders>
              <w:top w:val="nil"/>
              <w:left w:val="nil"/>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Демонтаж существ</w:t>
            </w:r>
            <w:r w:rsidRPr="00D66DF0">
              <w:rPr>
                <w:rFonts w:ascii="Times New Roman" w:eastAsia="Times New Roman" w:hAnsi="Times New Roman" w:cs="Times New Roman"/>
                <w:color w:val="000000"/>
                <w:sz w:val="20"/>
                <w:szCs w:val="20"/>
                <w:lang w:eastAsia="ru-RU"/>
              </w:rPr>
              <w:t>у</w:t>
            </w:r>
            <w:r w:rsidRPr="00D66DF0">
              <w:rPr>
                <w:rFonts w:ascii="Times New Roman" w:eastAsia="Times New Roman" w:hAnsi="Times New Roman" w:cs="Times New Roman"/>
                <w:color w:val="000000"/>
                <w:sz w:val="20"/>
                <w:szCs w:val="20"/>
                <w:lang w:eastAsia="ru-RU"/>
              </w:rPr>
              <w:t>ющего оборудования</w:t>
            </w:r>
          </w:p>
        </w:tc>
        <w:tc>
          <w:tcPr>
            <w:tcW w:w="1037" w:type="pct"/>
            <w:vMerge/>
            <w:tcBorders>
              <w:top w:val="nil"/>
              <w:left w:val="single" w:sz="4" w:space="0" w:color="auto"/>
              <w:bottom w:val="single" w:sz="4" w:space="0" w:color="auto"/>
              <w:right w:val="single" w:sz="4" w:space="0" w:color="auto"/>
            </w:tcBorders>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10,0%</w:t>
            </w:r>
          </w:p>
        </w:tc>
      </w:tr>
      <w:tr w:rsidR="005070D7" w:rsidRPr="00D66DF0" w:rsidTr="005070D7">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w:t>
            </w:r>
          </w:p>
        </w:tc>
        <w:tc>
          <w:tcPr>
            <w:tcW w:w="1116" w:type="pct"/>
            <w:tcBorders>
              <w:top w:val="nil"/>
              <w:left w:val="nil"/>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Доставка</w:t>
            </w:r>
          </w:p>
        </w:tc>
        <w:tc>
          <w:tcPr>
            <w:tcW w:w="1037" w:type="pct"/>
            <w:vMerge/>
            <w:tcBorders>
              <w:top w:val="nil"/>
              <w:left w:val="single" w:sz="4" w:space="0" w:color="auto"/>
              <w:bottom w:val="single" w:sz="4" w:space="0" w:color="auto"/>
              <w:right w:val="single" w:sz="4" w:space="0" w:color="auto"/>
            </w:tcBorders>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3,5%</w:t>
            </w:r>
          </w:p>
        </w:tc>
      </w:tr>
      <w:tr w:rsidR="005070D7" w:rsidRPr="00D66DF0" w:rsidTr="005070D7">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w:t>
            </w:r>
          </w:p>
        </w:tc>
        <w:tc>
          <w:tcPr>
            <w:tcW w:w="1116" w:type="pct"/>
            <w:tcBorders>
              <w:top w:val="nil"/>
              <w:left w:val="nil"/>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Монтаж</w:t>
            </w:r>
          </w:p>
        </w:tc>
        <w:tc>
          <w:tcPr>
            <w:tcW w:w="1037" w:type="pct"/>
            <w:vMerge/>
            <w:tcBorders>
              <w:top w:val="nil"/>
              <w:left w:val="single" w:sz="4" w:space="0" w:color="auto"/>
              <w:bottom w:val="single" w:sz="4" w:space="0" w:color="auto"/>
              <w:right w:val="single" w:sz="4" w:space="0" w:color="auto"/>
            </w:tcBorders>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3,5%</w:t>
            </w:r>
          </w:p>
        </w:tc>
      </w:tr>
      <w:tr w:rsidR="005070D7" w:rsidRPr="00D66DF0" w:rsidTr="005070D7">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7</w:t>
            </w:r>
          </w:p>
        </w:tc>
        <w:tc>
          <w:tcPr>
            <w:tcW w:w="1116" w:type="pct"/>
            <w:tcBorders>
              <w:top w:val="nil"/>
              <w:left w:val="nil"/>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ПНР</w:t>
            </w:r>
          </w:p>
        </w:tc>
        <w:tc>
          <w:tcPr>
            <w:tcW w:w="1037" w:type="pct"/>
            <w:vMerge/>
            <w:tcBorders>
              <w:top w:val="nil"/>
              <w:left w:val="single" w:sz="4" w:space="0" w:color="auto"/>
              <w:bottom w:val="single" w:sz="4" w:space="0" w:color="auto"/>
              <w:right w:val="single" w:sz="4" w:space="0" w:color="auto"/>
            </w:tcBorders>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3,5%</w:t>
            </w:r>
          </w:p>
        </w:tc>
      </w:tr>
      <w:tr w:rsidR="005070D7" w:rsidRPr="00D66DF0" w:rsidTr="005070D7">
        <w:trPr>
          <w:trHeight w:val="20"/>
        </w:trPr>
        <w:tc>
          <w:tcPr>
            <w:tcW w:w="365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070D7" w:rsidRPr="00D66DF0" w:rsidRDefault="005070D7" w:rsidP="005070D7">
            <w:pPr>
              <w:spacing w:after="0" w:line="240" w:lineRule="auto"/>
              <w:jc w:val="right"/>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ИТОГО</w:t>
            </w:r>
          </w:p>
        </w:tc>
        <w:tc>
          <w:tcPr>
            <w:tcW w:w="754" w:type="pct"/>
            <w:tcBorders>
              <w:top w:val="nil"/>
              <w:left w:val="nil"/>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1 541,3</w:t>
            </w:r>
          </w:p>
        </w:tc>
        <w:tc>
          <w:tcPr>
            <w:tcW w:w="596" w:type="pct"/>
            <w:tcBorders>
              <w:top w:val="nil"/>
              <w:left w:val="nil"/>
              <w:bottom w:val="single" w:sz="4" w:space="0" w:color="auto"/>
              <w:right w:val="single" w:sz="4" w:space="0" w:color="auto"/>
            </w:tcBorders>
            <w:shd w:val="clear" w:color="auto" w:fill="auto"/>
            <w:noWrap/>
            <w:vAlign w:val="center"/>
            <w:hideMark/>
          </w:tcPr>
          <w:p w:rsidR="005070D7" w:rsidRPr="00D66DF0" w:rsidRDefault="005070D7" w:rsidP="005070D7">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100,0%</w:t>
            </w:r>
          </w:p>
        </w:tc>
      </w:tr>
    </w:tbl>
    <w:p w:rsidR="009D619F" w:rsidRPr="00D66DF0" w:rsidRDefault="009D619F" w:rsidP="009D619F">
      <w:pPr>
        <w:pStyle w:val="1110"/>
        <w:numPr>
          <w:ilvl w:val="2"/>
          <w:numId w:val="7"/>
        </w:numPr>
        <w:tabs>
          <w:tab w:val="left" w:pos="1560"/>
        </w:tabs>
        <w:ind w:left="0" w:firstLine="709"/>
        <w:rPr>
          <w:sz w:val="24"/>
          <w:szCs w:val="24"/>
        </w:rPr>
      </w:pPr>
      <w:bookmarkStart w:id="328" w:name="_Toc413776494"/>
      <w:r w:rsidRPr="00D66DF0">
        <w:rPr>
          <w:sz w:val="24"/>
          <w:szCs w:val="24"/>
        </w:rPr>
        <w:t>Котельные «Лесокомбинат» и «Теремок» эксплуатационной ответстве</w:t>
      </w:r>
      <w:r w:rsidRPr="00D66DF0">
        <w:rPr>
          <w:sz w:val="24"/>
          <w:szCs w:val="24"/>
        </w:rPr>
        <w:t>н</w:t>
      </w:r>
      <w:r w:rsidRPr="00D66DF0">
        <w:rPr>
          <w:sz w:val="24"/>
          <w:szCs w:val="24"/>
        </w:rPr>
        <w:t xml:space="preserve">ности ООО </w:t>
      </w:r>
      <w:r w:rsidR="00601A42">
        <w:rPr>
          <w:sz w:val="24"/>
          <w:szCs w:val="24"/>
        </w:rPr>
        <w:t>«</w:t>
      </w:r>
      <w:r w:rsidRPr="00D66DF0">
        <w:rPr>
          <w:sz w:val="24"/>
          <w:szCs w:val="24"/>
        </w:rPr>
        <w:t>ЖКУ</w:t>
      </w:r>
      <w:r w:rsidR="00601A42">
        <w:rPr>
          <w:sz w:val="24"/>
          <w:szCs w:val="24"/>
        </w:rPr>
        <w:t>»</w:t>
      </w:r>
      <w:bookmarkEnd w:id="328"/>
    </w:p>
    <w:p w:rsidR="009D619F" w:rsidRPr="00D66DF0" w:rsidRDefault="009D619F" w:rsidP="00CA052E">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На котельных «Лесокомбинат» и «Теремок» к 2022 и 2023 гг. теплогенерирующее оборудование исчерпает эксплуатационный ресурс, следовательно, потребуется реконстру</w:t>
      </w:r>
      <w:r w:rsidRPr="00D66DF0">
        <w:rPr>
          <w:rFonts w:ascii="Times New Roman" w:hAnsi="Times New Roman" w:cs="Times New Roman"/>
          <w:sz w:val="24"/>
          <w:szCs w:val="24"/>
          <w:lang w:eastAsia="ru-RU"/>
        </w:rPr>
        <w:t>к</w:t>
      </w:r>
      <w:r w:rsidRPr="00D66DF0">
        <w:rPr>
          <w:rFonts w:ascii="Times New Roman" w:hAnsi="Times New Roman" w:cs="Times New Roman"/>
          <w:sz w:val="24"/>
          <w:szCs w:val="24"/>
          <w:lang w:eastAsia="ru-RU"/>
        </w:rPr>
        <w:t>ция теплоисточников. На котельных предполагается замена существующих котлов на котлы аналогичной мощности. В качестве поставщика оборудования принимается ООО «Ижевский котельный завод»</w:t>
      </w:r>
      <w:r w:rsidR="00722BC4" w:rsidRPr="00D66DF0">
        <w:rPr>
          <w:rFonts w:ascii="Times New Roman" w:hAnsi="Times New Roman" w:cs="Times New Roman"/>
          <w:sz w:val="24"/>
          <w:szCs w:val="24"/>
          <w:lang w:eastAsia="ru-RU"/>
        </w:rPr>
        <w:t>.</w:t>
      </w:r>
      <w:r w:rsidR="00454A70" w:rsidRPr="00D66DF0">
        <w:rPr>
          <w:rFonts w:ascii="Times New Roman" w:hAnsi="Times New Roman" w:cs="Times New Roman"/>
          <w:sz w:val="24"/>
          <w:szCs w:val="24"/>
          <w:lang w:eastAsia="ru-RU"/>
        </w:rPr>
        <w:t xml:space="preserve"> Капитальные затраты на реализацию мероприятий с учетом индексов-дефляторов представлены в разделе 9.1 Обосновывающих материалов.</w:t>
      </w:r>
    </w:p>
    <w:p w:rsidR="00377F18" w:rsidRPr="00D66DF0" w:rsidRDefault="00377F18" w:rsidP="00BB550B">
      <w:pPr>
        <w:pStyle w:val="1110"/>
        <w:numPr>
          <w:ilvl w:val="2"/>
          <w:numId w:val="7"/>
        </w:numPr>
        <w:tabs>
          <w:tab w:val="left" w:pos="1560"/>
        </w:tabs>
        <w:ind w:left="0" w:firstLine="709"/>
        <w:rPr>
          <w:sz w:val="24"/>
          <w:szCs w:val="24"/>
        </w:rPr>
      </w:pPr>
      <w:bookmarkStart w:id="329" w:name="_Toc413776495"/>
      <w:r w:rsidRPr="00D66DF0">
        <w:rPr>
          <w:sz w:val="24"/>
          <w:szCs w:val="24"/>
        </w:rPr>
        <w:t>Котельная МУП «КХ»</w:t>
      </w:r>
      <w:bookmarkEnd w:id="329"/>
    </w:p>
    <w:p w:rsidR="00377F18" w:rsidRPr="00D66DF0" w:rsidRDefault="00377F18" w:rsidP="00DA1FE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настоящее время на котельной МУП «КХ» установлено 3 котла:</w:t>
      </w:r>
    </w:p>
    <w:p w:rsidR="00377F18" w:rsidRPr="00D66DF0" w:rsidRDefault="00377F18" w:rsidP="00BB550B">
      <w:pPr>
        <w:pStyle w:val="afff0"/>
        <w:numPr>
          <w:ilvl w:val="0"/>
          <w:numId w:val="80"/>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котел КВр-1,16К производства ЗАО «Алтайтеплокомплект», введенный в эксплу</w:t>
      </w:r>
      <w:r w:rsidRPr="00D66DF0">
        <w:rPr>
          <w:rFonts w:ascii="Times New Roman" w:hAnsi="Times New Roman" w:cs="Times New Roman"/>
          <w:sz w:val="24"/>
          <w:szCs w:val="24"/>
          <w:lang w:eastAsia="ru-RU"/>
        </w:rPr>
        <w:t>а</w:t>
      </w:r>
      <w:r w:rsidRPr="00D66DF0">
        <w:rPr>
          <w:rFonts w:ascii="Times New Roman" w:hAnsi="Times New Roman" w:cs="Times New Roman"/>
          <w:sz w:val="24"/>
          <w:szCs w:val="24"/>
          <w:lang w:eastAsia="ru-RU"/>
        </w:rPr>
        <w:t>тацию в 2009 г., эксплуатируемый в настоящее время;</w:t>
      </w:r>
    </w:p>
    <w:p w:rsidR="00377F18" w:rsidRPr="00D66DF0" w:rsidRDefault="00377F18" w:rsidP="00BB550B">
      <w:pPr>
        <w:pStyle w:val="afff0"/>
        <w:numPr>
          <w:ilvl w:val="0"/>
          <w:numId w:val="80"/>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lastRenderedPageBreak/>
        <w:t>2 секционных водогрейных котла, введенные в эксплуатацию в 1973 г. (в насто</w:t>
      </w:r>
      <w:r w:rsidRPr="00D66DF0">
        <w:rPr>
          <w:rFonts w:ascii="Times New Roman" w:hAnsi="Times New Roman" w:cs="Times New Roman"/>
          <w:sz w:val="24"/>
          <w:szCs w:val="24"/>
          <w:lang w:eastAsia="ru-RU"/>
        </w:rPr>
        <w:t>я</w:t>
      </w:r>
      <w:r w:rsidRPr="00D66DF0">
        <w:rPr>
          <w:rFonts w:ascii="Times New Roman" w:hAnsi="Times New Roman" w:cs="Times New Roman"/>
          <w:sz w:val="24"/>
          <w:szCs w:val="24"/>
          <w:lang w:eastAsia="ru-RU"/>
        </w:rPr>
        <w:t>щее время выведены из эксплуатации в связи с неудовлетворительным техническим состо</w:t>
      </w:r>
      <w:r w:rsidRPr="00D66DF0">
        <w:rPr>
          <w:rFonts w:ascii="Times New Roman" w:hAnsi="Times New Roman" w:cs="Times New Roman"/>
          <w:sz w:val="24"/>
          <w:szCs w:val="24"/>
          <w:lang w:eastAsia="ru-RU"/>
        </w:rPr>
        <w:t>я</w:t>
      </w:r>
      <w:r w:rsidRPr="00D66DF0">
        <w:rPr>
          <w:rFonts w:ascii="Times New Roman" w:hAnsi="Times New Roman" w:cs="Times New Roman"/>
          <w:sz w:val="24"/>
          <w:szCs w:val="24"/>
          <w:lang w:eastAsia="ru-RU"/>
        </w:rPr>
        <w:t>нием).</w:t>
      </w:r>
    </w:p>
    <w:p w:rsidR="00377F18" w:rsidRPr="00D66DF0" w:rsidRDefault="00377F18" w:rsidP="005B5494">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Таким образом, на котельной имеется всего 1 рабочий котел. Недостатком схемы в</w:t>
      </w:r>
      <w:r w:rsidRPr="00D66DF0">
        <w:rPr>
          <w:rFonts w:ascii="Times New Roman" w:hAnsi="Times New Roman" w:cs="Times New Roman"/>
          <w:sz w:val="24"/>
          <w:szCs w:val="24"/>
          <w:lang w:eastAsia="ru-RU"/>
        </w:rPr>
        <w:t>ы</w:t>
      </w:r>
      <w:r w:rsidRPr="00D66DF0">
        <w:rPr>
          <w:rFonts w:ascii="Times New Roman" w:hAnsi="Times New Roman" w:cs="Times New Roman"/>
          <w:sz w:val="24"/>
          <w:szCs w:val="24"/>
          <w:lang w:eastAsia="ru-RU"/>
        </w:rPr>
        <w:t>дачи тепловой энергии в сеть является отсутствие резервирования котельного оборудования. При возникновении аварийной ситуации на действующем котле потребуется полное откл</w:t>
      </w:r>
      <w:r w:rsidRPr="00D66DF0">
        <w:rPr>
          <w:rFonts w:ascii="Times New Roman" w:hAnsi="Times New Roman" w:cs="Times New Roman"/>
          <w:sz w:val="24"/>
          <w:szCs w:val="24"/>
          <w:lang w:eastAsia="ru-RU"/>
        </w:rPr>
        <w:t>ю</w:t>
      </w:r>
      <w:r w:rsidRPr="00D66DF0">
        <w:rPr>
          <w:rFonts w:ascii="Times New Roman" w:hAnsi="Times New Roman" w:cs="Times New Roman"/>
          <w:sz w:val="24"/>
          <w:szCs w:val="24"/>
          <w:lang w:eastAsia="ru-RU"/>
        </w:rPr>
        <w:t>чение системы теплоснабжения потребителей до полного устранения дефектов.</w:t>
      </w:r>
    </w:p>
    <w:p w:rsidR="00377F18" w:rsidRPr="00D66DF0" w:rsidRDefault="00377F18" w:rsidP="00DA1FE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Для повышения надежности теплоснабжения потребителей тепловой энергии предл</w:t>
      </w:r>
      <w:r w:rsidRPr="00D66DF0">
        <w:rPr>
          <w:rFonts w:ascii="Times New Roman" w:hAnsi="Times New Roman" w:cs="Times New Roman"/>
          <w:sz w:val="24"/>
          <w:szCs w:val="24"/>
          <w:lang w:eastAsia="ru-RU"/>
        </w:rPr>
        <w:t>а</w:t>
      </w:r>
      <w:r w:rsidRPr="00D66DF0">
        <w:rPr>
          <w:rFonts w:ascii="Times New Roman" w:hAnsi="Times New Roman" w:cs="Times New Roman"/>
          <w:sz w:val="24"/>
          <w:szCs w:val="24"/>
          <w:lang w:eastAsia="ru-RU"/>
        </w:rPr>
        <w:t>гается произвести установку дополнительного (резервного) котла и осуществить демонтаж 2 секционных водогрейных агрегатов. Схема выдачи тепловой энергии в сеть от 2 котлов по</w:t>
      </w:r>
      <w:r w:rsidRPr="00D66DF0">
        <w:rPr>
          <w:rFonts w:ascii="Times New Roman" w:hAnsi="Times New Roman" w:cs="Times New Roman"/>
          <w:sz w:val="24"/>
          <w:szCs w:val="24"/>
          <w:lang w:eastAsia="ru-RU"/>
        </w:rPr>
        <w:t>з</w:t>
      </w:r>
      <w:r w:rsidRPr="00D66DF0">
        <w:rPr>
          <w:rFonts w:ascii="Times New Roman" w:hAnsi="Times New Roman" w:cs="Times New Roman"/>
          <w:sz w:val="24"/>
          <w:szCs w:val="24"/>
          <w:lang w:eastAsia="ru-RU"/>
        </w:rPr>
        <w:t>волит осуществлять капитальные и текущие ремонты не только в летний период (когда эк</w:t>
      </w:r>
      <w:r w:rsidRPr="00D66DF0">
        <w:rPr>
          <w:rFonts w:ascii="Times New Roman" w:hAnsi="Times New Roman" w:cs="Times New Roman"/>
          <w:sz w:val="24"/>
          <w:szCs w:val="24"/>
          <w:lang w:eastAsia="ru-RU"/>
        </w:rPr>
        <w:t>с</w:t>
      </w:r>
      <w:r w:rsidRPr="00D66DF0">
        <w:rPr>
          <w:rFonts w:ascii="Times New Roman" w:hAnsi="Times New Roman" w:cs="Times New Roman"/>
          <w:sz w:val="24"/>
          <w:szCs w:val="24"/>
          <w:lang w:eastAsia="ru-RU"/>
        </w:rPr>
        <w:t>плуатация котельной не требуется в связи с отсутствием нагрузок ГВС), но и в течение от</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пительного периода.</w:t>
      </w:r>
    </w:p>
    <w:p w:rsidR="00377F18" w:rsidRPr="00D66DF0" w:rsidRDefault="00377F18" w:rsidP="00DA1FE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качестве дополнительного котла предлагается установить котел КВр-1,16К прои</w:t>
      </w:r>
      <w:r w:rsidRPr="00D66DF0">
        <w:rPr>
          <w:rFonts w:ascii="Times New Roman" w:hAnsi="Times New Roman" w:cs="Times New Roman"/>
          <w:sz w:val="24"/>
          <w:szCs w:val="24"/>
          <w:lang w:eastAsia="ru-RU"/>
        </w:rPr>
        <w:t>з</w:t>
      </w:r>
      <w:r w:rsidRPr="00D66DF0">
        <w:rPr>
          <w:rFonts w:ascii="Times New Roman" w:hAnsi="Times New Roman" w:cs="Times New Roman"/>
          <w:sz w:val="24"/>
          <w:szCs w:val="24"/>
          <w:lang w:eastAsia="ru-RU"/>
        </w:rPr>
        <w:t>водства ЗАО «Алтайтеплокомплект». Реализацию мероприятия следует запланировать на 2015 г. Технические характеристики предлагаемого к установке котла представлены в табл</w:t>
      </w:r>
      <w:r w:rsidRPr="00D66DF0">
        <w:rPr>
          <w:rFonts w:ascii="Times New Roman" w:hAnsi="Times New Roman" w:cs="Times New Roman"/>
          <w:sz w:val="24"/>
          <w:szCs w:val="24"/>
          <w:lang w:eastAsia="ru-RU"/>
        </w:rPr>
        <w:t>и</w:t>
      </w:r>
      <w:r w:rsidRPr="00D66DF0">
        <w:rPr>
          <w:rFonts w:ascii="Times New Roman" w:hAnsi="Times New Roman" w:cs="Times New Roman"/>
          <w:sz w:val="24"/>
          <w:szCs w:val="24"/>
          <w:lang w:eastAsia="ru-RU"/>
        </w:rPr>
        <w:t xml:space="preserve">це </w:t>
      </w:r>
      <w:r w:rsidR="002D5167">
        <w:rPr>
          <w:rFonts w:ascii="Times New Roman" w:hAnsi="Times New Roman" w:cs="Times New Roman"/>
          <w:sz w:val="24"/>
          <w:szCs w:val="24"/>
          <w:lang w:eastAsia="ru-RU"/>
        </w:rPr>
        <w:t>53</w:t>
      </w:r>
      <w:r w:rsidRPr="00D66DF0">
        <w:rPr>
          <w:rFonts w:ascii="Times New Roman" w:hAnsi="Times New Roman" w:cs="Times New Roman"/>
          <w:sz w:val="24"/>
          <w:szCs w:val="24"/>
          <w:lang w:eastAsia="ru-RU"/>
        </w:rPr>
        <w:t xml:space="preserve">. Ориентировочные капитальные затраты на реализацию мероприятия представлены в таблице </w:t>
      </w:r>
      <w:r w:rsidR="002D5167">
        <w:rPr>
          <w:rFonts w:ascii="Times New Roman" w:hAnsi="Times New Roman" w:cs="Times New Roman"/>
          <w:sz w:val="24"/>
          <w:szCs w:val="24"/>
          <w:lang w:eastAsia="ru-RU"/>
        </w:rPr>
        <w:t>54</w:t>
      </w:r>
      <w:r w:rsidRPr="00D66DF0">
        <w:rPr>
          <w:rFonts w:ascii="Times New Roman" w:hAnsi="Times New Roman" w:cs="Times New Roman"/>
          <w:sz w:val="24"/>
          <w:szCs w:val="24"/>
          <w:lang w:eastAsia="ru-RU"/>
        </w:rPr>
        <w:t>.</w:t>
      </w: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Технические характеристики предлагаемого к установке котла</w:t>
      </w:r>
    </w:p>
    <w:tbl>
      <w:tblPr>
        <w:tblW w:w="5000" w:type="pct"/>
        <w:tblInd w:w="-106" w:type="dxa"/>
        <w:tblLook w:val="00A0" w:firstRow="1" w:lastRow="0" w:firstColumn="1" w:lastColumn="0" w:noHBand="0" w:noVBand="0"/>
      </w:tblPr>
      <w:tblGrid>
        <w:gridCol w:w="7117"/>
        <w:gridCol w:w="2737"/>
      </w:tblGrid>
      <w:tr w:rsidR="00377F18" w:rsidRPr="00D66DF0">
        <w:trPr>
          <w:trHeight w:val="20"/>
        </w:trPr>
        <w:tc>
          <w:tcPr>
            <w:tcW w:w="3611" w:type="pct"/>
            <w:tcBorders>
              <w:top w:val="single" w:sz="4" w:space="0" w:color="auto"/>
              <w:left w:val="single" w:sz="4" w:space="0" w:color="auto"/>
              <w:bottom w:val="single" w:sz="4" w:space="0" w:color="auto"/>
              <w:right w:val="single" w:sz="4" w:space="0" w:color="auto"/>
            </w:tcBorders>
            <w:shd w:val="clear" w:color="000000" w:fill="538DD5"/>
            <w:noWrap/>
            <w:vAlign w:val="center"/>
          </w:tcPr>
          <w:p w:rsidR="00377F18" w:rsidRPr="00D66DF0" w:rsidRDefault="00377F18" w:rsidP="0066037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000000" w:fill="538DD5"/>
            <w:noWrap/>
            <w:vAlign w:val="center"/>
          </w:tcPr>
          <w:p w:rsidR="00377F18" w:rsidRPr="00D66DF0" w:rsidRDefault="00377F18" w:rsidP="0066037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КВр-1,16К</w:t>
            </w:r>
          </w:p>
        </w:tc>
      </w:tr>
      <w:tr w:rsidR="00377F18" w:rsidRPr="00D66DF0">
        <w:trPr>
          <w:trHeight w:val="20"/>
        </w:trPr>
        <w:tc>
          <w:tcPr>
            <w:tcW w:w="3611" w:type="pct"/>
            <w:tcBorders>
              <w:top w:val="nil"/>
              <w:left w:val="single" w:sz="4" w:space="0" w:color="auto"/>
              <w:bottom w:val="single" w:sz="4" w:space="0" w:color="auto"/>
              <w:right w:val="single" w:sz="4" w:space="0" w:color="auto"/>
            </w:tcBorders>
            <w:noWrap/>
            <w:vAlign w:val="center"/>
          </w:tcPr>
          <w:p w:rsidR="00377F18" w:rsidRPr="00D66DF0" w:rsidRDefault="00377F18" w:rsidP="0066037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noWrap/>
            <w:vAlign w:val="center"/>
          </w:tcPr>
          <w:p w:rsidR="00377F18" w:rsidRPr="00D66DF0" w:rsidRDefault="00377F18" w:rsidP="0066037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1,16 / 1,0</w:t>
            </w:r>
          </w:p>
        </w:tc>
      </w:tr>
      <w:tr w:rsidR="00377F18" w:rsidRPr="00D66DF0">
        <w:trPr>
          <w:trHeight w:val="20"/>
        </w:trPr>
        <w:tc>
          <w:tcPr>
            <w:tcW w:w="3611" w:type="pct"/>
            <w:tcBorders>
              <w:top w:val="nil"/>
              <w:left w:val="single" w:sz="4" w:space="0" w:color="auto"/>
              <w:bottom w:val="single" w:sz="4" w:space="0" w:color="auto"/>
              <w:right w:val="single" w:sz="4" w:space="0" w:color="auto"/>
            </w:tcBorders>
            <w:noWrap/>
            <w:vAlign w:val="center"/>
          </w:tcPr>
          <w:p w:rsidR="00377F18" w:rsidRPr="00D66DF0" w:rsidRDefault="00377F18" w:rsidP="0066037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noWrap/>
            <w:vAlign w:val="center"/>
          </w:tcPr>
          <w:p w:rsidR="00377F18" w:rsidRPr="00D66DF0" w:rsidRDefault="00377F18" w:rsidP="0066037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уголь каменный</w:t>
            </w:r>
          </w:p>
        </w:tc>
      </w:tr>
      <w:tr w:rsidR="00377F18" w:rsidRPr="00D66DF0">
        <w:trPr>
          <w:trHeight w:val="20"/>
        </w:trPr>
        <w:tc>
          <w:tcPr>
            <w:tcW w:w="3611" w:type="pct"/>
            <w:tcBorders>
              <w:top w:val="nil"/>
              <w:left w:val="single" w:sz="4" w:space="0" w:color="auto"/>
              <w:bottom w:val="single" w:sz="4" w:space="0" w:color="auto"/>
              <w:right w:val="single" w:sz="4" w:space="0" w:color="auto"/>
            </w:tcBorders>
            <w:noWrap/>
            <w:vAlign w:val="center"/>
          </w:tcPr>
          <w:p w:rsidR="00377F18" w:rsidRPr="00D66DF0" w:rsidRDefault="00377F18" w:rsidP="0066037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КПД, %</w:t>
            </w:r>
          </w:p>
        </w:tc>
        <w:tc>
          <w:tcPr>
            <w:tcW w:w="1389" w:type="pct"/>
            <w:tcBorders>
              <w:top w:val="nil"/>
              <w:left w:val="nil"/>
              <w:bottom w:val="single" w:sz="4" w:space="0" w:color="auto"/>
              <w:right w:val="single" w:sz="4" w:space="0" w:color="auto"/>
            </w:tcBorders>
            <w:noWrap/>
            <w:vAlign w:val="center"/>
          </w:tcPr>
          <w:p w:rsidR="00377F18" w:rsidRPr="00D66DF0" w:rsidRDefault="00377F18" w:rsidP="0066037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82</w:t>
            </w:r>
          </w:p>
        </w:tc>
      </w:tr>
      <w:tr w:rsidR="00377F18" w:rsidRPr="00D66DF0">
        <w:trPr>
          <w:trHeight w:val="20"/>
        </w:trPr>
        <w:tc>
          <w:tcPr>
            <w:tcW w:w="3611" w:type="pct"/>
            <w:tcBorders>
              <w:top w:val="nil"/>
              <w:left w:val="single" w:sz="4" w:space="0" w:color="auto"/>
              <w:bottom w:val="single" w:sz="4" w:space="0" w:color="auto"/>
              <w:right w:val="single" w:sz="4" w:space="0" w:color="auto"/>
            </w:tcBorders>
            <w:noWrap/>
            <w:vAlign w:val="center"/>
          </w:tcPr>
          <w:p w:rsidR="00377F18" w:rsidRPr="00D66DF0" w:rsidRDefault="00377F18" w:rsidP="0066037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Гидравлическое сопротивление котла, кгс/см</w:t>
            </w:r>
            <w:r w:rsidRPr="00D66DF0">
              <w:rPr>
                <w:rFonts w:ascii="Times New Roman" w:hAnsi="Times New Roman" w:cs="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noWrap/>
            <w:vAlign w:val="center"/>
          </w:tcPr>
          <w:p w:rsidR="00377F18" w:rsidRPr="00D66DF0" w:rsidRDefault="00377F18" w:rsidP="0066037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Капитальные затраты на установку дополнительного котла</w:t>
      </w:r>
    </w:p>
    <w:tbl>
      <w:tblPr>
        <w:tblW w:w="5000" w:type="pct"/>
        <w:tblInd w:w="-106" w:type="dxa"/>
        <w:tblLook w:val="00A0" w:firstRow="1" w:lastRow="0" w:firstColumn="1" w:lastColumn="0" w:noHBand="0" w:noVBand="0"/>
      </w:tblPr>
      <w:tblGrid>
        <w:gridCol w:w="559"/>
        <w:gridCol w:w="2188"/>
        <w:gridCol w:w="2231"/>
        <w:gridCol w:w="794"/>
        <w:gridCol w:w="1508"/>
        <w:gridCol w:w="1437"/>
        <w:gridCol w:w="1137"/>
      </w:tblGrid>
      <w:tr w:rsidR="00377F18" w:rsidRPr="00D66DF0" w:rsidTr="00716111">
        <w:trPr>
          <w:trHeight w:val="20"/>
          <w:tblHeader/>
        </w:trPr>
        <w:tc>
          <w:tcPr>
            <w:tcW w:w="284" w:type="pc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1110"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w:t>
            </w:r>
          </w:p>
        </w:tc>
        <w:tc>
          <w:tcPr>
            <w:tcW w:w="1132"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Производитель</w:t>
            </w:r>
          </w:p>
        </w:tc>
        <w:tc>
          <w:tcPr>
            <w:tcW w:w="403"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Тип</w:t>
            </w:r>
          </w:p>
        </w:tc>
        <w:tc>
          <w:tcPr>
            <w:tcW w:w="765"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Количество, шт. (ед.)</w:t>
            </w:r>
          </w:p>
        </w:tc>
        <w:tc>
          <w:tcPr>
            <w:tcW w:w="729"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Стоимость, тыс. руб.</w:t>
            </w:r>
          </w:p>
        </w:tc>
        <w:tc>
          <w:tcPr>
            <w:tcW w:w="577"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Процент затрат</w:t>
            </w:r>
          </w:p>
        </w:tc>
      </w:tr>
      <w:tr w:rsidR="00377F18" w:rsidRPr="00D66DF0" w:rsidTr="00716111">
        <w:trPr>
          <w:trHeight w:val="20"/>
        </w:trPr>
        <w:tc>
          <w:tcPr>
            <w:tcW w:w="284"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110"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w:t>
            </w:r>
          </w:p>
        </w:tc>
        <w:tc>
          <w:tcPr>
            <w:tcW w:w="1132" w:type="pct"/>
            <w:vMerge w:val="restar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ЗАО «Алтайтеплоко</w:t>
            </w:r>
            <w:r w:rsidRPr="00D66DF0">
              <w:rPr>
                <w:rFonts w:ascii="Times New Roman" w:hAnsi="Times New Roman" w:cs="Times New Roman"/>
                <w:color w:val="000000"/>
                <w:sz w:val="20"/>
                <w:szCs w:val="20"/>
                <w:lang w:eastAsia="ru-RU"/>
              </w:rPr>
              <w:t>м</w:t>
            </w:r>
            <w:r w:rsidRPr="00D66DF0">
              <w:rPr>
                <w:rFonts w:ascii="Times New Roman" w:hAnsi="Times New Roman" w:cs="Times New Roman"/>
                <w:color w:val="000000"/>
                <w:sz w:val="20"/>
                <w:szCs w:val="20"/>
                <w:lang w:eastAsia="ru-RU"/>
              </w:rPr>
              <w:t>плект»</w:t>
            </w:r>
          </w:p>
        </w:tc>
        <w:tc>
          <w:tcPr>
            <w:tcW w:w="403" w:type="pct"/>
            <w:vMerge w:val="restart"/>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КВр-1,16К</w:t>
            </w:r>
          </w:p>
        </w:tc>
        <w:tc>
          <w:tcPr>
            <w:tcW w:w="765"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729"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420,0</w:t>
            </w:r>
          </w:p>
        </w:tc>
        <w:tc>
          <w:tcPr>
            <w:tcW w:w="577"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54,5%</w:t>
            </w:r>
          </w:p>
        </w:tc>
      </w:tr>
      <w:tr w:rsidR="00377F18" w:rsidRPr="00D66DF0" w:rsidTr="00716111">
        <w:trPr>
          <w:trHeight w:val="20"/>
        </w:trPr>
        <w:tc>
          <w:tcPr>
            <w:tcW w:w="284"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110"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Дополнительное об</w:t>
            </w:r>
            <w:r w:rsidRPr="00D66DF0">
              <w:rPr>
                <w:rFonts w:ascii="Times New Roman" w:hAnsi="Times New Roman" w:cs="Times New Roman"/>
                <w:color w:val="000000"/>
                <w:sz w:val="20"/>
                <w:szCs w:val="20"/>
                <w:lang w:eastAsia="ru-RU"/>
              </w:rPr>
              <w:t>о</w:t>
            </w:r>
            <w:r w:rsidRPr="00D66DF0">
              <w:rPr>
                <w:rFonts w:ascii="Times New Roman" w:hAnsi="Times New Roman" w:cs="Times New Roman"/>
                <w:color w:val="000000"/>
                <w:sz w:val="20"/>
                <w:szCs w:val="20"/>
                <w:lang w:eastAsia="ru-RU"/>
              </w:rPr>
              <w:t>рудование</w:t>
            </w:r>
          </w:p>
        </w:tc>
        <w:tc>
          <w:tcPr>
            <w:tcW w:w="1132"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765"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115,6</w:t>
            </w:r>
          </w:p>
        </w:tc>
        <w:tc>
          <w:tcPr>
            <w:tcW w:w="577"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w:t>
            </w:r>
          </w:p>
        </w:tc>
      </w:tr>
      <w:tr w:rsidR="00377F18" w:rsidRPr="00D66DF0" w:rsidTr="00716111">
        <w:trPr>
          <w:trHeight w:val="20"/>
        </w:trPr>
        <w:tc>
          <w:tcPr>
            <w:tcW w:w="284"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110"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Проект реконструкции</w:t>
            </w:r>
          </w:p>
        </w:tc>
        <w:tc>
          <w:tcPr>
            <w:tcW w:w="1132"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765"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77,1</w:t>
            </w:r>
          </w:p>
        </w:tc>
        <w:tc>
          <w:tcPr>
            <w:tcW w:w="577"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r>
      <w:tr w:rsidR="00377F18" w:rsidRPr="00D66DF0" w:rsidTr="00716111">
        <w:trPr>
          <w:trHeight w:val="20"/>
        </w:trPr>
        <w:tc>
          <w:tcPr>
            <w:tcW w:w="284"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110"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Демонтаж существ</w:t>
            </w:r>
            <w:r w:rsidRPr="00D66DF0">
              <w:rPr>
                <w:rFonts w:ascii="Times New Roman" w:hAnsi="Times New Roman" w:cs="Times New Roman"/>
                <w:color w:val="000000"/>
                <w:sz w:val="20"/>
                <w:szCs w:val="20"/>
                <w:lang w:eastAsia="ru-RU"/>
              </w:rPr>
              <w:t>у</w:t>
            </w:r>
            <w:r w:rsidRPr="00D66DF0">
              <w:rPr>
                <w:rFonts w:ascii="Times New Roman" w:hAnsi="Times New Roman" w:cs="Times New Roman"/>
                <w:color w:val="000000"/>
                <w:sz w:val="20"/>
                <w:szCs w:val="20"/>
                <w:lang w:eastAsia="ru-RU"/>
              </w:rPr>
              <w:t>ющего оборудования</w:t>
            </w:r>
          </w:p>
        </w:tc>
        <w:tc>
          <w:tcPr>
            <w:tcW w:w="1132"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765"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77,1</w:t>
            </w:r>
          </w:p>
        </w:tc>
        <w:tc>
          <w:tcPr>
            <w:tcW w:w="577"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r>
      <w:tr w:rsidR="00377F18" w:rsidRPr="00D66DF0" w:rsidTr="00716111">
        <w:trPr>
          <w:trHeight w:val="20"/>
        </w:trPr>
        <w:tc>
          <w:tcPr>
            <w:tcW w:w="284"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1110"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Доставка</w:t>
            </w:r>
          </w:p>
        </w:tc>
        <w:tc>
          <w:tcPr>
            <w:tcW w:w="1132"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765"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w:t>
            </w:r>
          </w:p>
        </w:tc>
        <w:tc>
          <w:tcPr>
            <w:tcW w:w="577"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w:t>
            </w:r>
          </w:p>
        </w:tc>
      </w:tr>
      <w:tr w:rsidR="00377F18" w:rsidRPr="00D66DF0" w:rsidTr="00716111">
        <w:trPr>
          <w:trHeight w:val="20"/>
        </w:trPr>
        <w:tc>
          <w:tcPr>
            <w:tcW w:w="284"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1110"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Монтаж</w:t>
            </w:r>
          </w:p>
        </w:tc>
        <w:tc>
          <w:tcPr>
            <w:tcW w:w="1132"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765"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w:t>
            </w:r>
          </w:p>
        </w:tc>
        <w:tc>
          <w:tcPr>
            <w:tcW w:w="577"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w:t>
            </w:r>
          </w:p>
        </w:tc>
      </w:tr>
      <w:tr w:rsidR="00377F18" w:rsidRPr="00D66DF0" w:rsidTr="00716111">
        <w:trPr>
          <w:trHeight w:val="20"/>
        </w:trPr>
        <w:tc>
          <w:tcPr>
            <w:tcW w:w="284"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1110"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ПНР</w:t>
            </w:r>
          </w:p>
        </w:tc>
        <w:tc>
          <w:tcPr>
            <w:tcW w:w="1132"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765"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w:t>
            </w:r>
          </w:p>
        </w:tc>
        <w:tc>
          <w:tcPr>
            <w:tcW w:w="577"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w:t>
            </w:r>
          </w:p>
        </w:tc>
      </w:tr>
      <w:tr w:rsidR="00377F18" w:rsidRPr="00D66DF0">
        <w:trPr>
          <w:trHeight w:val="20"/>
        </w:trPr>
        <w:tc>
          <w:tcPr>
            <w:tcW w:w="3694" w:type="pct"/>
            <w:gridSpan w:val="5"/>
            <w:tcBorders>
              <w:top w:val="single" w:sz="4" w:space="0" w:color="auto"/>
              <w:left w:val="single" w:sz="4" w:space="0" w:color="auto"/>
              <w:bottom w:val="single" w:sz="4" w:space="0" w:color="auto"/>
              <w:right w:val="single" w:sz="4" w:space="0" w:color="000000"/>
            </w:tcBorders>
            <w:vAlign w:val="center"/>
          </w:tcPr>
          <w:p w:rsidR="00377F18" w:rsidRPr="00D66DF0" w:rsidRDefault="00377F18" w:rsidP="00436F66">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729"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770,6</w:t>
            </w:r>
          </w:p>
        </w:tc>
        <w:tc>
          <w:tcPr>
            <w:tcW w:w="577"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100,0%</w:t>
            </w:r>
          </w:p>
        </w:tc>
      </w:tr>
    </w:tbl>
    <w:p w:rsidR="00377F18" w:rsidRPr="00D66DF0" w:rsidRDefault="00377F18" w:rsidP="00BB550B">
      <w:pPr>
        <w:pStyle w:val="1110"/>
        <w:numPr>
          <w:ilvl w:val="2"/>
          <w:numId w:val="7"/>
        </w:numPr>
        <w:tabs>
          <w:tab w:val="left" w:pos="1560"/>
        </w:tabs>
        <w:ind w:left="0" w:firstLine="709"/>
        <w:rPr>
          <w:sz w:val="24"/>
          <w:szCs w:val="24"/>
        </w:rPr>
      </w:pPr>
      <w:bookmarkStart w:id="330" w:name="_Toc413776496"/>
      <w:r w:rsidRPr="00D66DF0">
        <w:rPr>
          <w:sz w:val="24"/>
          <w:szCs w:val="24"/>
        </w:rPr>
        <w:lastRenderedPageBreak/>
        <w:t>Котельная ГУП ДХ АК «Заринское ДСУ-2»</w:t>
      </w:r>
      <w:bookmarkEnd w:id="330"/>
    </w:p>
    <w:p w:rsidR="00377F18" w:rsidRPr="00D66DF0" w:rsidRDefault="00377F18" w:rsidP="00721FD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настоящее время на котельной ГУП ДХ АК «Заринское ДСУ-2» установлено 4 ко</w:t>
      </w:r>
      <w:r w:rsidRPr="00D66DF0">
        <w:rPr>
          <w:rFonts w:ascii="Times New Roman" w:hAnsi="Times New Roman" w:cs="Times New Roman"/>
          <w:sz w:val="24"/>
          <w:szCs w:val="24"/>
          <w:lang w:eastAsia="ru-RU"/>
        </w:rPr>
        <w:t>т</w:t>
      </w:r>
      <w:r w:rsidRPr="00D66DF0">
        <w:rPr>
          <w:rFonts w:ascii="Times New Roman" w:hAnsi="Times New Roman" w:cs="Times New Roman"/>
          <w:sz w:val="24"/>
          <w:szCs w:val="24"/>
          <w:lang w:eastAsia="ru-RU"/>
        </w:rPr>
        <w:t>ла:</w:t>
      </w:r>
    </w:p>
    <w:p w:rsidR="00377F18" w:rsidRPr="00D66DF0" w:rsidRDefault="00377F18" w:rsidP="00BB550B">
      <w:pPr>
        <w:pStyle w:val="afff0"/>
        <w:numPr>
          <w:ilvl w:val="0"/>
          <w:numId w:val="80"/>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2 котла КВр-1,1 производства ООО «Энергетика Восточной Сибири», введенные в эксплуатацию в 2014 г.;</w:t>
      </w:r>
    </w:p>
    <w:p w:rsidR="00377F18" w:rsidRPr="00D66DF0" w:rsidRDefault="00377F18" w:rsidP="00BB550B">
      <w:pPr>
        <w:pStyle w:val="afff0"/>
        <w:numPr>
          <w:ilvl w:val="0"/>
          <w:numId w:val="80"/>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2 котла КВр-1,1, выведенные в настоящее время из эксплуатации ввиду неудовл</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творительного технического состояния.</w:t>
      </w:r>
    </w:p>
    <w:p w:rsidR="00377F18" w:rsidRPr="00D66DF0" w:rsidRDefault="00377F18" w:rsidP="00721FD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Таким образом, на котельной имеется 2 рабочих котла. Как показано в разделе 1.6 Обосновывающих материалов, рабочие котлы не позволяют осуществлять теплоснабжение потребителей в соответствии с подключенными нагрузками, т.е. в системе теплоснабжения наблюдается дефицит тепловой мощности «нетто». Надежность теплоснабжения потребит</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лей от теплоисточника с дефицитом тепловой мощности существенно ухудшена. Возникн</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вение аварийной ситуации на действующих котлах приведет к серьезному ограничению те</w:t>
      </w:r>
      <w:r w:rsidRPr="00D66DF0">
        <w:rPr>
          <w:rFonts w:ascii="Times New Roman" w:hAnsi="Times New Roman" w:cs="Times New Roman"/>
          <w:sz w:val="24"/>
          <w:szCs w:val="24"/>
          <w:lang w:eastAsia="ru-RU"/>
        </w:rPr>
        <w:t>п</w:t>
      </w:r>
      <w:r w:rsidRPr="00D66DF0">
        <w:rPr>
          <w:rFonts w:ascii="Times New Roman" w:hAnsi="Times New Roman" w:cs="Times New Roman"/>
          <w:sz w:val="24"/>
          <w:szCs w:val="24"/>
          <w:lang w:eastAsia="ru-RU"/>
        </w:rPr>
        <w:t>лоснабжения потребителей тепловой энергии.</w:t>
      </w:r>
    </w:p>
    <w:p w:rsidR="00377F18" w:rsidRDefault="00377F18" w:rsidP="00BC2C82">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С целью ликвидации дефицита тепловой мощности «нетто», и, как следствие, пов</w:t>
      </w:r>
      <w:r w:rsidRPr="00D66DF0">
        <w:rPr>
          <w:rFonts w:ascii="Times New Roman" w:hAnsi="Times New Roman" w:cs="Times New Roman"/>
          <w:sz w:val="24"/>
          <w:szCs w:val="24"/>
          <w:lang w:eastAsia="ru-RU"/>
        </w:rPr>
        <w:t>ы</w:t>
      </w:r>
      <w:r w:rsidRPr="00D66DF0">
        <w:rPr>
          <w:rFonts w:ascii="Times New Roman" w:hAnsi="Times New Roman" w:cs="Times New Roman"/>
          <w:sz w:val="24"/>
          <w:szCs w:val="24"/>
          <w:lang w:eastAsia="ru-RU"/>
        </w:rPr>
        <w:t>шения надежности теплоснабжения,</w:t>
      </w:r>
      <w:r w:rsidR="00CF0367" w:rsidRPr="00D66DF0">
        <w:rPr>
          <w:rFonts w:ascii="Times New Roman" w:hAnsi="Times New Roman" w:cs="Times New Roman"/>
          <w:sz w:val="24"/>
          <w:szCs w:val="24"/>
          <w:lang w:eastAsia="ru-RU"/>
        </w:rPr>
        <w:t xml:space="preserve"> </w:t>
      </w:r>
      <w:r w:rsidRPr="00D66DF0">
        <w:rPr>
          <w:rFonts w:ascii="Times New Roman" w:hAnsi="Times New Roman" w:cs="Times New Roman"/>
          <w:sz w:val="24"/>
          <w:szCs w:val="24"/>
          <w:lang w:eastAsia="ru-RU"/>
        </w:rPr>
        <w:t>на котельной запланирован монтаж и ввод в эксплуат</w:t>
      </w:r>
      <w:r w:rsidRPr="00D66DF0">
        <w:rPr>
          <w:rFonts w:ascii="Times New Roman" w:hAnsi="Times New Roman" w:cs="Times New Roman"/>
          <w:sz w:val="24"/>
          <w:szCs w:val="24"/>
          <w:lang w:eastAsia="ru-RU"/>
        </w:rPr>
        <w:t>а</w:t>
      </w:r>
      <w:r w:rsidRPr="00D66DF0">
        <w:rPr>
          <w:rFonts w:ascii="Times New Roman" w:hAnsi="Times New Roman" w:cs="Times New Roman"/>
          <w:sz w:val="24"/>
          <w:szCs w:val="24"/>
          <w:lang w:eastAsia="ru-RU"/>
        </w:rPr>
        <w:t>цию котла КВр-2,5. Схема выдачи тепловой энергии в сеть от 2 котлов позволит осущест</w:t>
      </w:r>
      <w:r w:rsidRPr="00D66DF0">
        <w:rPr>
          <w:rFonts w:ascii="Times New Roman" w:hAnsi="Times New Roman" w:cs="Times New Roman"/>
          <w:sz w:val="24"/>
          <w:szCs w:val="24"/>
          <w:lang w:eastAsia="ru-RU"/>
        </w:rPr>
        <w:t>в</w:t>
      </w:r>
      <w:r w:rsidRPr="00D66DF0">
        <w:rPr>
          <w:rFonts w:ascii="Times New Roman" w:hAnsi="Times New Roman" w:cs="Times New Roman"/>
          <w:sz w:val="24"/>
          <w:szCs w:val="24"/>
          <w:lang w:eastAsia="ru-RU"/>
        </w:rPr>
        <w:t>лять капитальные и текущие ремонты не только в летний период (когда эксплуатация к</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тельной не требуется в связи с отсутствием нагрузок ГВС), но и в течение отопительного п</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риода.</w:t>
      </w:r>
      <w:r w:rsidR="00CF0367" w:rsidRPr="00D66DF0">
        <w:rPr>
          <w:rFonts w:ascii="Times New Roman" w:hAnsi="Times New Roman" w:cs="Times New Roman"/>
          <w:sz w:val="24"/>
          <w:szCs w:val="24"/>
          <w:lang w:eastAsia="ru-RU"/>
        </w:rPr>
        <w:t xml:space="preserve"> </w:t>
      </w:r>
      <w:r w:rsidRPr="00D66DF0">
        <w:rPr>
          <w:rFonts w:ascii="Times New Roman" w:hAnsi="Times New Roman" w:cs="Times New Roman"/>
          <w:sz w:val="24"/>
          <w:szCs w:val="24"/>
          <w:lang w:eastAsia="ru-RU"/>
        </w:rPr>
        <w:t>Реализацию мероприятия следует запланировать на 2015 г. Технические характер</w:t>
      </w:r>
      <w:r w:rsidRPr="00D66DF0">
        <w:rPr>
          <w:rFonts w:ascii="Times New Roman" w:hAnsi="Times New Roman" w:cs="Times New Roman"/>
          <w:sz w:val="24"/>
          <w:szCs w:val="24"/>
          <w:lang w:eastAsia="ru-RU"/>
        </w:rPr>
        <w:t>и</w:t>
      </w:r>
      <w:r w:rsidRPr="00D66DF0">
        <w:rPr>
          <w:rFonts w:ascii="Times New Roman" w:hAnsi="Times New Roman" w:cs="Times New Roman"/>
          <w:sz w:val="24"/>
          <w:szCs w:val="24"/>
          <w:lang w:eastAsia="ru-RU"/>
        </w:rPr>
        <w:t xml:space="preserve">стики предлагаемого к установке котла представлены в таблице </w:t>
      </w:r>
      <w:r w:rsidR="002D5167">
        <w:rPr>
          <w:rFonts w:ascii="Times New Roman" w:hAnsi="Times New Roman" w:cs="Times New Roman"/>
          <w:sz w:val="24"/>
          <w:szCs w:val="24"/>
          <w:lang w:eastAsia="ru-RU"/>
        </w:rPr>
        <w:t>55</w:t>
      </w:r>
      <w:r w:rsidRPr="00D66DF0">
        <w:rPr>
          <w:rFonts w:ascii="Times New Roman" w:hAnsi="Times New Roman" w:cs="Times New Roman"/>
          <w:sz w:val="24"/>
          <w:szCs w:val="24"/>
          <w:lang w:eastAsia="ru-RU"/>
        </w:rPr>
        <w:t>. Ориентировочные кап</w:t>
      </w:r>
      <w:r w:rsidRPr="00D66DF0">
        <w:rPr>
          <w:rFonts w:ascii="Times New Roman" w:hAnsi="Times New Roman" w:cs="Times New Roman"/>
          <w:sz w:val="24"/>
          <w:szCs w:val="24"/>
          <w:lang w:eastAsia="ru-RU"/>
        </w:rPr>
        <w:t>и</w:t>
      </w:r>
      <w:r w:rsidRPr="00D66DF0">
        <w:rPr>
          <w:rFonts w:ascii="Times New Roman" w:hAnsi="Times New Roman" w:cs="Times New Roman"/>
          <w:sz w:val="24"/>
          <w:szCs w:val="24"/>
          <w:lang w:eastAsia="ru-RU"/>
        </w:rPr>
        <w:t xml:space="preserve">тальные затраты на реализацию мероприятия представлены в таблице </w:t>
      </w:r>
      <w:r w:rsidR="002D5167">
        <w:rPr>
          <w:rFonts w:ascii="Times New Roman" w:hAnsi="Times New Roman" w:cs="Times New Roman"/>
          <w:sz w:val="24"/>
          <w:szCs w:val="24"/>
          <w:lang w:eastAsia="ru-RU"/>
        </w:rPr>
        <w:t>56</w:t>
      </w:r>
      <w:r w:rsidRPr="00D66DF0">
        <w:rPr>
          <w:rFonts w:ascii="Times New Roman" w:hAnsi="Times New Roman" w:cs="Times New Roman"/>
          <w:sz w:val="24"/>
          <w:szCs w:val="24"/>
          <w:lang w:eastAsia="ru-RU"/>
        </w:rPr>
        <w:t>.</w:t>
      </w:r>
    </w:p>
    <w:p w:rsidR="00377F18" w:rsidRPr="00D66DF0" w:rsidRDefault="00377F18" w:rsidP="002A6C79">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Технические характеристики предлагаемого к установке котла</w:t>
      </w:r>
    </w:p>
    <w:tbl>
      <w:tblPr>
        <w:tblW w:w="5000" w:type="pct"/>
        <w:tblLook w:val="00A0" w:firstRow="1" w:lastRow="0" w:firstColumn="1" w:lastColumn="0" w:noHBand="0" w:noVBand="0"/>
      </w:tblPr>
      <w:tblGrid>
        <w:gridCol w:w="7117"/>
        <w:gridCol w:w="2737"/>
      </w:tblGrid>
      <w:tr w:rsidR="00377F18" w:rsidRPr="00D66DF0" w:rsidTr="00072AE2">
        <w:trPr>
          <w:trHeight w:val="20"/>
        </w:trPr>
        <w:tc>
          <w:tcPr>
            <w:tcW w:w="3611" w:type="pct"/>
            <w:tcBorders>
              <w:top w:val="single" w:sz="4" w:space="0" w:color="auto"/>
              <w:left w:val="single" w:sz="4" w:space="0" w:color="auto"/>
              <w:bottom w:val="single" w:sz="4" w:space="0" w:color="auto"/>
              <w:right w:val="single" w:sz="4" w:space="0" w:color="auto"/>
            </w:tcBorders>
            <w:shd w:val="clear" w:color="000000" w:fill="538DD5"/>
            <w:noWrap/>
            <w:vAlign w:val="center"/>
          </w:tcPr>
          <w:p w:rsidR="00377F18" w:rsidRPr="00D66DF0" w:rsidRDefault="00377F18" w:rsidP="009C761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000000" w:fill="538DD5"/>
            <w:noWrap/>
            <w:vAlign w:val="center"/>
          </w:tcPr>
          <w:p w:rsidR="00377F18" w:rsidRPr="00D66DF0" w:rsidRDefault="00377F18" w:rsidP="009C761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КВр-2,5</w:t>
            </w:r>
          </w:p>
        </w:tc>
      </w:tr>
      <w:tr w:rsidR="00377F18" w:rsidRPr="00D66DF0" w:rsidTr="00072AE2">
        <w:trPr>
          <w:trHeight w:val="20"/>
        </w:trPr>
        <w:tc>
          <w:tcPr>
            <w:tcW w:w="3611" w:type="pct"/>
            <w:tcBorders>
              <w:top w:val="nil"/>
              <w:left w:val="single" w:sz="4" w:space="0" w:color="auto"/>
              <w:bottom w:val="single" w:sz="4" w:space="0" w:color="auto"/>
              <w:right w:val="single" w:sz="4" w:space="0" w:color="auto"/>
            </w:tcBorders>
            <w:noWrap/>
            <w:vAlign w:val="center"/>
          </w:tcPr>
          <w:p w:rsidR="00377F18" w:rsidRPr="00D66DF0" w:rsidRDefault="00377F18" w:rsidP="009C761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noWrap/>
            <w:vAlign w:val="center"/>
          </w:tcPr>
          <w:p w:rsidR="00377F18" w:rsidRPr="00D66DF0" w:rsidRDefault="00377F18" w:rsidP="009C761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 / 2,16</w:t>
            </w:r>
          </w:p>
        </w:tc>
      </w:tr>
      <w:tr w:rsidR="00377F18" w:rsidRPr="00D66DF0" w:rsidTr="00072AE2">
        <w:trPr>
          <w:trHeight w:val="20"/>
        </w:trPr>
        <w:tc>
          <w:tcPr>
            <w:tcW w:w="3611" w:type="pct"/>
            <w:tcBorders>
              <w:top w:val="nil"/>
              <w:left w:val="single" w:sz="4" w:space="0" w:color="auto"/>
              <w:bottom w:val="single" w:sz="4" w:space="0" w:color="auto"/>
              <w:right w:val="single" w:sz="4" w:space="0" w:color="auto"/>
            </w:tcBorders>
            <w:noWrap/>
            <w:vAlign w:val="center"/>
          </w:tcPr>
          <w:p w:rsidR="00377F18" w:rsidRPr="00D66DF0" w:rsidRDefault="00377F18" w:rsidP="009C761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noWrap/>
            <w:vAlign w:val="center"/>
          </w:tcPr>
          <w:p w:rsidR="00377F18" w:rsidRPr="00D66DF0" w:rsidRDefault="00377F18" w:rsidP="009C761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уголь каменный</w:t>
            </w:r>
          </w:p>
        </w:tc>
      </w:tr>
      <w:tr w:rsidR="00377F18" w:rsidRPr="00D66DF0" w:rsidTr="00072AE2">
        <w:trPr>
          <w:trHeight w:val="20"/>
        </w:trPr>
        <w:tc>
          <w:tcPr>
            <w:tcW w:w="3611" w:type="pct"/>
            <w:tcBorders>
              <w:top w:val="nil"/>
              <w:left w:val="single" w:sz="4" w:space="0" w:color="auto"/>
              <w:bottom w:val="single" w:sz="4" w:space="0" w:color="auto"/>
              <w:right w:val="single" w:sz="4" w:space="0" w:color="auto"/>
            </w:tcBorders>
            <w:noWrap/>
            <w:vAlign w:val="center"/>
          </w:tcPr>
          <w:p w:rsidR="00377F18" w:rsidRPr="00D66DF0" w:rsidRDefault="00377F18" w:rsidP="009C761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КПД, %</w:t>
            </w:r>
          </w:p>
        </w:tc>
        <w:tc>
          <w:tcPr>
            <w:tcW w:w="1389" w:type="pct"/>
            <w:tcBorders>
              <w:top w:val="nil"/>
              <w:left w:val="nil"/>
              <w:bottom w:val="single" w:sz="4" w:space="0" w:color="auto"/>
              <w:right w:val="single" w:sz="4" w:space="0" w:color="auto"/>
            </w:tcBorders>
            <w:noWrap/>
            <w:vAlign w:val="center"/>
          </w:tcPr>
          <w:p w:rsidR="00377F18" w:rsidRPr="00D66DF0" w:rsidRDefault="00377F18" w:rsidP="009C761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83</w:t>
            </w:r>
          </w:p>
        </w:tc>
      </w:tr>
      <w:tr w:rsidR="00377F18" w:rsidRPr="00D66DF0" w:rsidTr="00072AE2">
        <w:trPr>
          <w:trHeight w:val="20"/>
        </w:trPr>
        <w:tc>
          <w:tcPr>
            <w:tcW w:w="3611" w:type="pct"/>
            <w:tcBorders>
              <w:top w:val="nil"/>
              <w:left w:val="single" w:sz="4" w:space="0" w:color="auto"/>
              <w:bottom w:val="single" w:sz="4" w:space="0" w:color="auto"/>
              <w:right w:val="single" w:sz="4" w:space="0" w:color="auto"/>
            </w:tcBorders>
            <w:noWrap/>
            <w:vAlign w:val="center"/>
          </w:tcPr>
          <w:p w:rsidR="00377F18" w:rsidRPr="00D66DF0" w:rsidRDefault="00377F18" w:rsidP="009C761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Гидравлическое сопротивление котла, кгс/см</w:t>
            </w:r>
            <w:r w:rsidRPr="00D66DF0">
              <w:rPr>
                <w:rFonts w:ascii="Times New Roman" w:hAnsi="Times New Roman" w:cs="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noWrap/>
            <w:vAlign w:val="center"/>
          </w:tcPr>
          <w:p w:rsidR="00377F18" w:rsidRPr="00D66DF0" w:rsidRDefault="00377F18" w:rsidP="009C761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Капитальные затраты на установку дополнительного котла</w:t>
      </w:r>
    </w:p>
    <w:tbl>
      <w:tblPr>
        <w:tblW w:w="5000" w:type="pct"/>
        <w:tblLook w:val="00A0" w:firstRow="1" w:lastRow="0" w:firstColumn="1" w:lastColumn="0" w:noHBand="0" w:noVBand="0"/>
      </w:tblPr>
      <w:tblGrid>
        <w:gridCol w:w="572"/>
        <w:gridCol w:w="2213"/>
        <w:gridCol w:w="2138"/>
        <w:gridCol w:w="717"/>
        <w:gridCol w:w="1553"/>
        <w:gridCol w:w="1486"/>
        <w:gridCol w:w="1175"/>
      </w:tblGrid>
      <w:tr w:rsidR="00377F18" w:rsidRPr="00D66DF0" w:rsidTr="00072AE2">
        <w:trPr>
          <w:trHeight w:val="20"/>
          <w:tblHeader/>
        </w:trPr>
        <w:tc>
          <w:tcPr>
            <w:tcW w:w="290" w:type="pc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1123"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w:t>
            </w:r>
          </w:p>
        </w:tc>
        <w:tc>
          <w:tcPr>
            <w:tcW w:w="1085"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Производитель</w:t>
            </w:r>
          </w:p>
        </w:tc>
        <w:tc>
          <w:tcPr>
            <w:tcW w:w="364"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Тип</w:t>
            </w:r>
          </w:p>
        </w:tc>
        <w:tc>
          <w:tcPr>
            <w:tcW w:w="787"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Количество, шт. (ед.)</w:t>
            </w:r>
          </w:p>
        </w:tc>
        <w:tc>
          <w:tcPr>
            <w:tcW w:w="754"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Стоимость, тыс. руб.</w:t>
            </w:r>
          </w:p>
        </w:tc>
        <w:tc>
          <w:tcPr>
            <w:tcW w:w="596"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Процент затрат</w:t>
            </w:r>
          </w:p>
        </w:tc>
      </w:tr>
      <w:tr w:rsidR="00377F18" w:rsidRPr="00D66DF0" w:rsidTr="00072AE2">
        <w:trPr>
          <w:trHeight w:val="20"/>
        </w:trPr>
        <w:tc>
          <w:tcPr>
            <w:tcW w:w="290"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123"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w:t>
            </w:r>
          </w:p>
        </w:tc>
        <w:tc>
          <w:tcPr>
            <w:tcW w:w="1085" w:type="pct"/>
            <w:vMerge w:val="restar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«Энергетика Восточной Сибири»</w:t>
            </w:r>
          </w:p>
        </w:tc>
        <w:tc>
          <w:tcPr>
            <w:tcW w:w="364" w:type="pct"/>
            <w:vMerge w:val="restart"/>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КВр-2,5</w:t>
            </w:r>
          </w:p>
        </w:tc>
        <w:tc>
          <w:tcPr>
            <w:tcW w:w="787"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754"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630,0</w:t>
            </w:r>
          </w:p>
        </w:tc>
        <w:tc>
          <w:tcPr>
            <w:tcW w:w="596"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54,5%</w:t>
            </w:r>
          </w:p>
        </w:tc>
      </w:tr>
      <w:tr w:rsidR="00377F18" w:rsidRPr="00D66DF0" w:rsidTr="00072AE2">
        <w:trPr>
          <w:trHeight w:val="20"/>
        </w:trPr>
        <w:tc>
          <w:tcPr>
            <w:tcW w:w="290"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123"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Дополнительное об</w:t>
            </w:r>
            <w:r w:rsidRPr="00D66DF0">
              <w:rPr>
                <w:rFonts w:ascii="Times New Roman" w:hAnsi="Times New Roman" w:cs="Times New Roman"/>
                <w:color w:val="000000"/>
                <w:sz w:val="20"/>
                <w:szCs w:val="20"/>
                <w:lang w:eastAsia="ru-RU"/>
              </w:rPr>
              <w:t>о</w:t>
            </w:r>
            <w:r w:rsidRPr="00D66DF0">
              <w:rPr>
                <w:rFonts w:ascii="Times New Roman" w:hAnsi="Times New Roman" w:cs="Times New Roman"/>
                <w:color w:val="000000"/>
                <w:sz w:val="20"/>
                <w:szCs w:val="20"/>
                <w:lang w:eastAsia="ru-RU"/>
              </w:rPr>
              <w:t>рудование</w:t>
            </w:r>
          </w:p>
        </w:tc>
        <w:tc>
          <w:tcPr>
            <w:tcW w:w="1085"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364"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787"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173,4</w:t>
            </w:r>
          </w:p>
        </w:tc>
        <w:tc>
          <w:tcPr>
            <w:tcW w:w="596"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w:t>
            </w:r>
          </w:p>
        </w:tc>
      </w:tr>
      <w:tr w:rsidR="00377F18" w:rsidRPr="00D66DF0" w:rsidTr="00072AE2">
        <w:trPr>
          <w:trHeight w:val="20"/>
        </w:trPr>
        <w:tc>
          <w:tcPr>
            <w:tcW w:w="290"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123"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Проект реконструкции</w:t>
            </w:r>
          </w:p>
        </w:tc>
        <w:tc>
          <w:tcPr>
            <w:tcW w:w="1085"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364"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787"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115,6</w:t>
            </w:r>
          </w:p>
        </w:tc>
        <w:tc>
          <w:tcPr>
            <w:tcW w:w="596"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r>
      <w:tr w:rsidR="00377F18" w:rsidRPr="00D66DF0" w:rsidTr="00072AE2">
        <w:trPr>
          <w:trHeight w:val="20"/>
        </w:trPr>
        <w:tc>
          <w:tcPr>
            <w:tcW w:w="290"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123"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Демонтаж существ</w:t>
            </w:r>
            <w:r w:rsidRPr="00D66DF0">
              <w:rPr>
                <w:rFonts w:ascii="Times New Roman" w:hAnsi="Times New Roman" w:cs="Times New Roman"/>
                <w:color w:val="000000"/>
                <w:sz w:val="20"/>
                <w:szCs w:val="20"/>
                <w:lang w:eastAsia="ru-RU"/>
              </w:rPr>
              <w:t>у</w:t>
            </w:r>
            <w:r w:rsidRPr="00D66DF0">
              <w:rPr>
                <w:rFonts w:ascii="Times New Roman" w:hAnsi="Times New Roman" w:cs="Times New Roman"/>
                <w:color w:val="000000"/>
                <w:sz w:val="20"/>
                <w:szCs w:val="20"/>
                <w:lang w:eastAsia="ru-RU"/>
              </w:rPr>
              <w:t>ющего оборудования</w:t>
            </w:r>
          </w:p>
        </w:tc>
        <w:tc>
          <w:tcPr>
            <w:tcW w:w="1085"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364"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787"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115,6</w:t>
            </w:r>
          </w:p>
        </w:tc>
        <w:tc>
          <w:tcPr>
            <w:tcW w:w="596"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r>
      <w:tr w:rsidR="00377F18" w:rsidRPr="00D66DF0" w:rsidTr="00072AE2">
        <w:trPr>
          <w:trHeight w:val="20"/>
        </w:trPr>
        <w:tc>
          <w:tcPr>
            <w:tcW w:w="290"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1123"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Доставка</w:t>
            </w:r>
          </w:p>
        </w:tc>
        <w:tc>
          <w:tcPr>
            <w:tcW w:w="1085"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364"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787"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40,5</w:t>
            </w:r>
          </w:p>
        </w:tc>
        <w:tc>
          <w:tcPr>
            <w:tcW w:w="596"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w:t>
            </w:r>
          </w:p>
        </w:tc>
      </w:tr>
      <w:tr w:rsidR="00377F18" w:rsidRPr="00D66DF0" w:rsidTr="00072AE2">
        <w:trPr>
          <w:trHeight w:val="20"/>
        </w:trPr>
        <w:tc>
          <w:tcPr>
            <w:tcW w:w="290"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1123"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Монтаж</w:t>
            </w:r>
          </w:p>
        </w:tc>
        <w:tc>
          <w:tcPr>
            <w:tcW w:w="1085"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364"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787"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40,5</w:t>
            </w:r>
          </w:p>
        </w:tc>
        <w:tc>
          <w:tcPr>
            <w:tcW w:w="596"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w:t>
            </w:r>
          </w:p>
        </w:tc>
      </w:tr>
      <w:tr w:rsidR="00377F18" w:rsidRPr="00D66DF0" w:rsidTr="00072AE2">
        <w:trPr>
          <w:trHeight w:val="20"/>
        </w:trPr>
        <w:tc>
          <w:tcPr>
            <w:tcW w:w="290"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lastRenderedPageBreak/>
              <w:t>7</w:t>
            </w:r>
          </w:p>
        </w:tc>
        <w:tc>
          <w:tcPr>
            <w:tcW w:w="1123"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ПНР</w:t>
            </w:r>
          </w:p>
        </w:tc>
        <w:tc>
          <w:tcPr>
            <w:tcW w:w="1085"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364"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787"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40,5</w:t>
            </w:r>
          </w:p>
        </w:tc>
        <w:tc>
          <w:tcPr>
            <w:tcW w:w="596"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w:t>
            </w:r>
          </w:p>
        </w:tc>
      </w:tr>
      <w:tr w:rsidR="00377F18" w:rsidRPr="00D66DF0" w:rsidTr="00072AE2">
        <w:trPr>
          <w:trHeight w:val="20"/>
        </w:trPr>
        <w:tc>
          <w:tcPr>
            <w:tcW w:w="3650" w:type="pct"/>
            <w:gridSpan w:val="5"/>
            <w:tcBorders>
              <w:top w:val="single" w:sz="4" w:space="0" w:color="auto"/>
              <w:left w:val="single" w:sz="4" w:space="0" w:color="auto"/>
              <w:bottom w:val="single" w:sz="4" w:space="0" w:color="auto"/>
              <w:right w:val="single" w:sz="4" w:space="0" w:color="000000"/>
            </w:tcBorders>
            <w:vAlign w:val="center"/>
          </w:tcPr>
          <w:p w:rsidR="00377F18" w:rsidRPr="00D66DF0" w:rsidRDefault="00377F18" w:rsidP="00436F66">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754"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1 156,0</w:t>
            </w:r>
          </w:p>
        </w:tc>
        <w:tc>
          <w:tcPr>
            <w:tcW w:w="596"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100,0%</w:t>
            </w:r>
          </w:p>
        </w:tc>
      </w:tr>
    </w:tbl>
    <w:p w:rsidR="00377F18" w:rsidRPr="00D66DF0" w:rsidRDefault="00377F18" w:rsidP="00BB550B">
      <w:pPr>
        <w:pStyle w:val="116"/>
        <w:numPr>
          <w:ilvl w:val="1"/>
          <w:numId w:val="7"/>
        </w:numPr>
        <w:tabs>
          <w:tab w:val="clear" w:pos="1134"/>
          <w:tab w:val="left" w:pos="1418"/>
        </w:tabs>
        <w:ind w:left="0" w:firstLine="709"/>
        <w:rPr>
          <w:sz w:val="24"/>
          <w:szCs w:val="24"/>
        </w:rPr>
      </w:pPr>
      <w:bookmarkStart w:id="331" w:name="_Toc384058707"/>
      <w:bookmarkStart w:id="332" w:name="_Toc386561130"/>
      <w:bookmarkStart w:id="333" w:name="_Toc413776498"/>
      <w:r w:rsidRPr="00D66DF0">
        <w:rPr>
          <w:sz w:val="24"/>
          <w:szCs w:val="24"/>
        </w:rPr>
        <w:t>Обоснование перспективных балансов тепловой мощности источн</w:t>
      </w:r>
      <w:r w:rsidRPr="00D66DF0">
        <w:rPr>
          <w:sz w:val="24"/>
          <w:szCs w:val="24"/>
        </w:rPr>
        <w:t>и</w:t>
      </w:r>
      <w:r w:rsidRPr="00D66DF0">
        <w:rPr>
          <w:sz w:val="24"/>
          <w:szCs w:val="24"/>
        </w:rPr>
        <w:t>ков тепловой энергии и теплоносителя и присоединенной тепловой нагрузки в ка</w:t>
      </w:r>
      <w:r w:rsidRPr="00D66DF0">
        <w:rPr>
          <w:sz w:val="24"/>
          <w:szCs w:val="24"/>
        </w:rPr>
        <w:t>ж</w:t>
      </w:r>
      <w:r w:rsidRPr="00D66DF0">
        <w:rPr>
          <w:sz w:val="24"/>
          <w:szCs w:val="24"/>
        </w:rPr>
        <w:t>дой из систем теплоснабжения поселения, городского округа и ежегодное распред</w:t>
      </w:r>
      <w:r w:rsidRPr="00D66DF0">
        <w:rPr>
          <w:sz w:val="24"/>
          <w:szCs w:val="24"/>
        </w:rPr>
        <w:t>е</w:t>
      </w:r>
      <w:r w:rsidRPr="00D66DF0">
        <w:rPr>
          <w:sz w:val="24"/>
          <w:szCs w:val="24"/>
        </w:rPr>
        <w:t>ление объемов тепловой нагрузки между источниками тепловой энергии</w:t>
      </w:r>
      <w:bookmarkEnd w:id="331"/>
      <w:bookmarkEnd w:id="332"/>
      <w:bookmarkEnd w:id="333"/>
    </w:p>
    <w:p w:rsidR="00377F18" w:rsidRPr="00D66DF0" w:rsidRDefault="00377F18" w:rsidP="00544400">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Перспективные балансы тепловой мощности источников тепловой энергии и прис</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 xml:space="preserve">единенной тепловой нагрузки </w:t>
      </w:r>
      <w:r w:rsidRPr="00D66DF0">
        <w:rPr>
          <w:rFonts w:ascii="Times New Roman" w:hAnsi="Times New Roman" w:cs="Times New Roman"/>
          <w:sz w:val="24"/>
          <w:szCs w:val="24"/>
        </w:rPr>
        <w:t xml:space="preserve">города </w:t>
      </w:r>
      <w:r w:rsidRPr="00D66DF0">
        <w:rPr>
          <w:rFonts w:ascii="Times New Roman" w:hAnsi="Times New Roman" w:cs="Times New Roman"/>
          <w:sz w:val="24"/>
          <w:szCs w:val="24"/>
          <w:lang w:eastAsia="ru-RU"/>
        </w:rPr>
        <w:t>рассчитаны с учетом модернизации существующих и</w:t>
      </w:r>
      <w:r w:rsidRPr="00D66DF0">
        <w:rPr>
          <w:rFonts w:ascii="Times New Roman" w:hAnsi="Times New Roman" w:cs="Times New Roman"/>
          <w:sz w:val="24"/>
          <w:szCs w:val="24"/>
          <w:lang w:eastAsia="ru-RU"/>
        </w:rPr>
        <w:t>с</w:t>
      </w:r>
      <w:r w:rsidRPr="00D66DF0">
        <w:rPr>
          <w:rFonts w:ascii="Times New Roman" w:hAnsi="Times New Roman" w:cs="Times New Roman"/>
          <w:sz w:val="24"/>
          <w:szCs w:val="24"/>
          <w:lang w:eastAsia="ru-RU"/>
        </w:rPr>
        <w:t>точников тепловой энергии.</w:t>
      </w:r>
      <w:r w:rsidR="00CC00CD" w:rsidRPr="00D66DF0">
        <w:rPr>
          <w:rFonts w:ascii="Times New Roman" w:hAnsi="Times New Roman" w:cs="Times New Roman"/>
          <w:sz w:val="24"/>
          <w:szCs w:val="24"/>
          <w:lang w:eastAsia="ru-RU"/>
        </w:rPr>
        <w:t xml:space="preserve"> </w:t>
      </w:r>
      <w:r w:rsidRPr="00D66DF0">
        <w:rPr>
          <w:rFonts w:ascii="Times New Roman" w:hAnsi="Times New Roman" w:cs="Times New Roman"/>
          <w:sz w:val="24"/>
          <w:szCs w:val="24"/>
          <w:lang w:eastAsia="ru-RU"/>
        </w:rPr>
        <w:t>Перспективные балансы мощности источников тепловой эне</w:t>
      </w:r>
      <w:r w:rsidRPr="00D66DF0">
        <w:rPr>
          <w:rFonts w:ascii="Times New Roman" w:hAnsi="Times New Roman" w:cs="Times New Roman"/>
          <w:sz w:val="24"/>
          <w:szCs w:val="24"/>
          <w:lang w:eastAsia="ru-RU"/>
        </w:rPr>
        <w:t>р</w:t>
      </w:r>
      <w:r w:rsidRPr="00D66DF0">
        <w:rPr>
          <w:rFonts w:ascii="Times New Roman" w:hAnsi="Times New Roman" w:cs="Times New Roman"/>
          <w:sz w:val="24"/>
          <w:szCs w:val="24"/>
          <w:lang w:eastAsia="ru-RU"/>
        </w:rPr>
        <w:t>гии и тепловой нагрузки представлены в главе 3 Обосновывающих материалов.</w:t>
      </w:r>
    </w:p>
    <w:p w:rsidR="00CC00CD" w:rsidRPr="00D66DF0" w:rsidRDefault="00CC00CD" w:rsidP="00CC00CD">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Для наглядного понимания на рисунках 2</w:t>
      </w:r>
      <w:r w:rsidR="002D5167">
        <w:rPr>
          <w:rFonts w:ascii="Times New Roman" w:hAnsi="Times New Roman" w:cs="Times New Roman"/>
          <w:sz w:val="24"/>
          <w:szCs w:val="24"/>
          <w:lang w:eastAsia="ru-RU"/>
        </w:rPr>
        <w:t>5</w:t>
      </w:r>
      <w:r w:rsidRPr="00D66DF0">
        <w:rPr>
          <w:rFonts w:ascii="Times New Roman" w:hAnsi="Times New Roman" w:cs="Times New Roman"/>
          <w:sz w:val="24"/>
          <w:szCs w:val="24"/>
          <w:lang w:eastAsia="ru-RU"/>
        </w:rPr>
        <w:t>-2</w:t>
      </w:r>
      <w:r w:rsidR="002D5167">
        <w:rPr>
          <w:rFonts w:ascii="Times New Roman" w:hAnsi="Times New Roman" w:cs="Times New Roman"/>
          <w:sz w:val="24"/>
          <w:szCs w:val="24"/>
          <w:lang w:eastAsia="ru-RU"/>
        </w:rPr>
        <w:t>8</w:t>
      </w:r>
      <w:r w:rsidRPr="00D66DF0">
        <w:rPr>
          <w:rFonts w:ascii="Times New Roman" w:hAnsi="Times New Roman" w:cs="Times New Roman"/>
          <w:sz w:val="24"/>
          <w:szCs w:val="24"/>
          <w:lang w:eastAsia="ru-RU"/>
        </w:rPr>
        <w:t xml:space="preserve"> представлены перспективные балансы тепловой мощности источников тепловой энергии и присоединенной тепловой нагрузки в системах теплоснабжения, по которым произойдет изменение располагаемой тепловой мо</w:t>
      </w:r>
      <w:r w:rsidRPr="00D66DF0">
        <w:rPr>
          <w:rFonts w:ascii="Times New Roman" w:hAnsi="Times New Roman" w:cs="Times New Roman"/>
          <w:sz w:val="24"/>
          <w:szCs w:val="24"/>
          <w:lang w:eastAsia="ru-RU"/>
        </w:rPr>
        <w:t>щ</w:t>
      </w:r>
      <w:r w:rsidRPr="00D66DF0">
        <w:rPr>
          <w:rFonts w:ascii="Times New Roman" w:hAnsi="Times New Roman" w:cs="Times New Roman"/>
          <w:sz w:val="24"/>
          <w:szCs w:val="24"/>
          <w:lang w:eastAsia="ru-RU"/>
        </w:rPr>
        <w:t>ности.</w:t>
      </w:r>
    </w:p>
    <w:p w:rsidR="00CC00CD" w:rsidRPr="00D66DF0" w:rsidRDefault="00CC00CD" w:rsidP="00CC00CD">
      <w:pPr>
        <w:pStyle w:val="afff0"/>
        <w:keepNext/>
        <w:ind w:firstLine="0"/>
        <w:rPr>
          <w:rFonts w:ascii="Times New Roman" w:hAnsi="Times New Roman" w:cs="Times New Roman"/>
        </w:rPr>
      </w:pPr>
      <w:bookmarkStart w:id="334" w:name="_Toc384058709"/>
      <w:bookmarkStart w:id="335" w:name="_Toc386561131"/>
      <w:r w:rsidRPr="00D66DF0">
        <w:rPr>
          <w:rFonts w:ascii="Times New Roman" w:hAnsi="Times New Roman" w:cs="Times New Roman"/>
          <w:noProof/>
          <w:lang w:eastAsia="ru-RU"/>
        </w:rPr>
        <w:drawing>
          <wp:inline distT="0" distB="0" distL="0" distR="0" wp14:anchorId="162D05B7" wp14:editId="5840F6E0">
            <wp:extent cx="5991367" cy="3760901"/>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95909" cy="3763752"/>
                    </a:xfrm>
                    <a:prstGeom prst="rect">
                      <a:avLst/>
                    </a:prstGeom>
                    <a:noFill/>
                  </pic:spPr>
                </pic:pic>
              </a:graphicData>
            </a:graphic>
          </wp:inline>
        </w:drawing>
      </w:r>
    </w:p>
    <w:p w:rsidR="00CC00CD" w:rsidRPr="00D66DF0" w:rsidRDefault="00CC00CD" w:rsidP="00CC00CD">
      <w:pPr>
        <w:pStyle w:val="af"/>
        <w:ind w:left="0" w:firstLine="0"/>
        <w:contextualSpacing/>
        <w:rPr>
          <w:rFonts w:ascii="Times New Roman" w:hAnsi="Times New Roman" w:cs="Times New Roman"/>
          <w:b w:val="0"/>
          <w:sz w:val="24"/>
          <w:szCs w:val="24"/>
        </w:rPr>
      </w:pPr>
      <w:r w:rsidRPr="00D66DF0">
        <w:rPr>
          <w:rFonts w:ascii="Times New Roman" w:hAnsi="Times New Roman" w:cs="Times New Roman"/>
          <w:b w:val="0"/>
          <w:sz w:val="24"/>
          <w:szCs w:val="24"/>
        </w:rPr>
        <w:t>Балансы тепловой мощности и подключенной нагрузки в системе теплосна</w:t>
      </w:r>
      <w:r w:rsidRPr="00D66DF0">
        <w:rPr>
          <w:rFonts w:ascii="Times New Roman" w:hAnsi="Times New Roman" w:cs="Times New Roman"/>
          <w:b w:val="0"/>
          <w:sz w:val="24"/>
          <w:szCs w:val="24"/>
        </w:rPr>
        <w:t>б</w:t>
      </w:r>
      <w:r w:rsidRPr="00D66DF0">
        <w:rPr>
          <w:rFonts w:ascii="Times New Roman" w:hAnsi="Times New Roman" w:cs="Times New Roman"/>
          <w:b w:val="0"/>
          <w:sz w:val="24"/>
          <w:szCs w:val="24"/>
        </w:rPr>
        <w:t>жения от котельной «База» эксплуатационной ответственности ООО «ЖКУ»</w:t>
      </w:r>
    </w:p>
    <w:p w:rsidR="00CC00CD" w:rsidRPr="00D66DF0" w:rsidRDefault="00CC00CD" w:rsidP="002A6C79">
      <w:pPr>
        <w:pStyle w:val="afff0"/>
        <w:keepNext/>
        <w:ind w:firstLine="0"/>
        <w:jc w:val="center"/>
        <w:rPr>
          <w:rFonts w:ascii="Times New Roman" w:hAnsi="Times New Roman" w:cs="Times New Roman"/>
          <w:noProof/>
          <w:lang w:eastAsia="ru-RU"/>
        </w:rPr>
      </w:pPr>
      <w:r w:rsidRPr="00D66DF0">
        <w:rPr>
          <w:rFonts w:ascii="Times New Roman" w:hAnsi="Times New Roman" w:cs="Times New Roman"/>
          <w:noProof/>
          <w:lang w:eastAsia="ru-RU"/>
        </w:rPr>
        <w:lastRenderedPageBreak/>
        <w:drawing>
          <wp:inline distT="0" distB="0" distL="0" distR="0" wp14:anchorId="4F4BCE75" wp14:editId="2A3C4B9A">
            <wp:extent cx="5650173" cy="349067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48764" cy="3489800"/>
                    </a:xfrm>
                    <a:prstGeom prst="rect">
                      <a:avLst/>
                    </a:prstGeom>
                    <a:noFill/>
                  </pic:spPr>
                </pic:pic>
              </a:graphicData>
            </a:graphic>
          </wp:inline>
        </w:drawing>
      </w:r>
    </w:p>
    <w:p w:rsidR="00CC00CD" w:rsidRPr="00D66DF0" w:rsidRDefault="00CC00CD" w:rsidP="00CC00CD">
      <w:pPr>
        <w:pStyle w:val="af"/>
        <w:ind w:left="0" w:firstLine="0"/>
        <w:contextualSpacing/>
        <w:rPr>
          <w:rFonts w:ascii="Times New Roman" w:hAnsi="Times New Roman" w:cs="Times New Roman"/>
          <w:b w:val="0"/>
          <w:sz w:val="24"/>
          <w:szCs w:val="24"/>
        </w:rPr>
      </w:pPr>
      <w:r w:rsidRPr="00D66DF0">
        <w:rPr>
          <w:rFonts w:ascii="Times New Roman" w:hAnsi="Times New Roman" w:cs="Times New Roman"/>
          <w:b w:val="0"/>
          <w:sz w:val="24"/>
          <w:szCs w:val="24"/>
        </w:rPr>
        <w:t>Балансы тепловой мощности и подключенной нагрузки в системе теплосна</w:t>
      </w:r>
      <w:r w:rsidRPr="00D66DF0">
        <w:rPr>
          <w:rFonts w:ascii="Times New Roman" w:hAnsi="Times New Roman" w:cs="Times New Roman"/>
          <w:b w:val="0"/>
          <w:sz w:val="24"/>
          <w:szCs w:val="24"/>
        </w:rPr>
        <w:t>б</w:t>
      </w:r>
      <w:r w:rsidRPr="00D66DF0">
        <w:rPr>
          <w:rFonts w:ascii="Times New Roman" w:hAnsi="Times New Roman" w:cs="Times New Roman"/>
          <w:b w:val="0"/>
          <w:sz w:val="24"/>
          <w:szCs w:val="24"/>
        </w:rPr>
        <w:t>жения от котельной «Гостиница» эксплуатационной ответственности ООО «ЖКУ»</w:t>
      </w:r>
    </w:p>
    <w:p w:rsidR="00CC00CD" w:rsidRPr="00D66DF0" w:rsidRDefault="00CC00CD" w:rsidP="00CC00CD">
      <w:pPr>
        <w:pStyle w:val="afff0"/>
        <w:keepNext/>
        <w:ind w:firstLine="0"/>
        <w:rPr>
          <w:rFonts w:ascii="Times New Roman" w:hAnsi="Times New Roman" w:cs="Times New Roman"/>
        </w:rPr>
      </w:pPr>
      <w:r w:rsidRPr="00D66DF0">
        <w:rPr>
          <w:rFonts w:ascii="Times New Roman" w:hAnsi="Times New Roman" w:cs="Times New Roman"/>
          <w:noProof/>
          <w:lang w:eastAsia="ru-RU"/>
        </w:rPr>
        <w:drawing>
          <wp:inline distT="0" distB="0" distL="0" distR="0" wp14:anchorId="662D1867" wp14:editId="6B0E0FDE">
            <wp:extent cx="5962650" cy="38227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62650" cy="3822700"/>
                    </a:xfrm>
                    <a:prstGeom prst="rect">
                      <a:avLst/>
                    </a:prstGeom>
                    <a:noFill/>
                  </pic:spPr>
                </pic:pic>
              </a:graphicData>
            </a:graphic>
          </wp:inline>
        </w:drawing>
      </w:r>
    </w:p>
    <w:p w:rsidR="00CC00CD" w:rsidRPr="00D66DF0" w:rsidRDefault="00CC00CD" w:rsidP="00CC00CD">
      <w:pPr>
        <w:pStyle w:val="af"/>
        <w:ind w:left="0" w:firstLine="0"/>
        <w:contextualSpacing/>
        <w:rPr>
          <w:rFonts w:ascii="Times New Roman" w:hAnsi="Times New Roman" w:cs="Times New Roman"/>
          <w:b w:val="0"/>
          <w:sz w:val="24"/>
          <w:szCs w:val="24"/>
        </w:rPr>
      </w:pPr>
      <w:r w:rsidRPr="00D66DF0">
        <w:rPr>
          <w:rFonts w:ascii="Times New Roman" w:hAnsi="Times New Roman" w:cs="Times New Roman"/>
          <w:b w:val="0"/>
          <w:sz w:val="24"/>
          <w:szCs w:val="24"/>
        </w:rPr>
        <w:t>Балансы тепловой мощности и подключенной нагрузки в системе теплосна</w:t>
      </w:r>
      <w:r w:rsidRPr="00D66DF0">
        <w:rPr>
          <w:rFonts w:ascii="Times New Roman" w:hAnsi="Times New Roman" w:cs="Times New Roman"/>
          <w:b w:val="0"/>
          <w:sz w:val="24"/>
          <w:szCs w:val="24"/>
        </w:rPr>
        <w:t>б</w:t>
      </w:r>
      <w:r w:rsidRPr="00D66DF0">
        <w:rPr>
          <w:rFonts w:ascii="Times New Roman" w:hAnsi="Times New Roman" w:cs="Times New Roman"/>
          <w:b w:val="0"/>
          <w:sz w:val="24"/>
          <w:szCs w:val="24"/>
        </w:rPr>
        <w:t>жения от котельной МУП «КХ»</w:t>
      </w:r>
    </w:p>
    <w:p w:rsidR="00CC00CD" w:rsidRPr="00D66DF0" w:rsidRDefault="00CC00CD" w:rsidP="00CC00CD">
      <w:pPr>
        <w:pStyle w:val="afff0"/>
        <w:keepNext/>
        <w:ind w:firstLine="0"/>
        <w:rPr>
          <w:rFonts w:ascii="Times New Roman" w:hAnsi="Times New Roman" w:cs="Times New Roman"/>
        </w:rPr>
      </w:pPr>
      <w:r w:rsidRPr="00D66DF0">
        <w:rPr>
          <w:rFonts w:ascii="Times New Roman" w:hAnsi="Times New Roman" w:cs="Times New Roman"/>
          <w:noProof/>
          <w:lang w:eastAsia="ru-RU"/>
        </w:rPr>
        <w:lastRenderedPageBreak/>
        <w:drawing>
          <wp:inline distT="0" distB="0" distL="0" distR="0" wp14:anchorId="1583996F" wp14:editId="74A1EC72">
            <wp:extent cx="6102350" cy="399923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02350" cy="3999230"/>
                    </a:xfrm>
                    <a:prstGeom prst="rect">
                      <a:avLst/>
                    </a:prstGeom>
                    <a:noFill/>
                  </pic:spPr>
                </pic:pic>
              </a:graphicData>
            </a:graphic>
          </wp:inline>
        </w:drawing>
      </w:r>
    </w:p>
    <w:p w:rsidR="00CC00CD" w:rsidRPr="00D66DF0" w:rsidRDefault="00CC00CD" w:rsidP="00CC00CD">
      <w:pPr>
        <w:pStyle w:val="af"/>
        <w:ind w:left="0" w:firstLine="0"/>
        <w:contextualSpacing/>
        <w:rPr>
          <w:rFonts w:ascii="Times New Roman" w:hAnsi="Times New Roman" w:cs="Times New Roman"/>
          <w:b w:val="0"/>
          <w:sz w:val="24"/>
          <w:szCs w:val="24"/>
        </w:rPr>
      </w:pPr>
      <w:r w:rsidRPr="00D66DF0">
        <w:rPr>
          <w:rFonts w:ascii="Times New Roman" w:hAnsi="Times New Roman" w:cs="Times New Roman"/>
          <w:b w:val="0"/>
          <w:sz w:val="24"/>
          <w:szCs w:val="24"/>
        </w:rPr>
        <w:t>Балансы тепловой мощности и подключенной нагрузки в системе теплосна</w:t>
      </w:r>
      <w:r w:rsidRPr="00D66DF0">
        <w:rPr>
          <w:rFonts w:ascii="Times New Roman" w:hAnsi="Times New Roman" w:cs="Times New Roman"/>
          <w:b w:val="0"/>
          <w:sz w:val="24"/>
          <w:szCs w:val="24"/>
        </w:rPr>
        <w:t>б</w:t>
      </w:r>
      <w:r w:rsidRPr="00D66DF0">
        <w:rPr>
          <w:rFonts w:ascii="Times New Roman" w:hAnsi="Times New Roman" w:cs="Times New Roman"/>
          <w:b w:val="0"/>
          <w:sz w:val="24"/>
          <w:szCs w:val="24"/>
        </w:rPr>
        <w:t>жения от котельной ГУП ДХ АК «Заринское ДСУ-2»</w:t>
      </w:r>
    </w:p>
    <w:p w:rsidR="00377F18" w:rsidRPr="00D66DF0" w:rsidRDefault="00377F18" w:rsidP="00BB550B">
      <w:pPr>
        <w:pStyle w:val="1c"/>
        <w:numPr>
          <w:ilvl w:val="0"/>
          <w:numId w:val="7"/>
        </w:numPr>
        <w:tabs>
          <w:tab w:val="left" w:pos="1134"/>
        </w:tabs>
        <w:ind w:left="0" w:firstLine="709"/>
        <w:rPr>
          <w:sz w:val="24"/>
          <w:szCs w:val="24"/>
        </w:rPr>
      </w:pPr>
      <w:bookmarkStart w:id="336" w:name="_Toc413776499"/>
      <w:r w:rsidRPr="00D66DF0">
        <w:rPr>
          <w:sz w:val="24"/>
          <w:szCs w:val="24"/>
        </w:rPr>
        <w:lastRenderedPageBreak/>
        <w:t>Предложения по строительству и реконструкции тепловых сетей и с</w:t>
      </w:r>
      <w:r w:rsidRPr="00D66DF0">
        <w:rPr>
          <w:sz w:val="24"/>
          <w:szCs w:val="24"/>
        </w:rPr>
        <w:t>о</w:t>
      </w:r>
      <w:r w:rsidRPr="00D66DF0">
        <w:rPr>
          <w:sz w:val="24"/>
          <w:szCs w:val="24"/>
        </w:rPr>
        <w:t>оружений на них</w:t>
      </w:r>
      <w:bookmarkEnd w:id="334"/>
      <w:bookmarkEnd w:id="335"/>
      <w:bookmarkEnd w:id="336"/>
    </w:p>
    <w:p w:rsidR="00377F18" w:rsidRPr="00D66DF0" w:rsidRDefault="00377F18" w:rsidP="00BB550B">
      <w:pPr>
        <w:pStyle w:val="116"/>
        <w:numPr>
          <w:ilvl w:val="1"/>
          <w:numId w:val="7"/>
        </w:numPr>
        <w:tabs>
          <w:tab w:val="clear" w:pos="1134"/>
          <w:tab w:val="left" w:pos="1418"/>
        </w:tabs>
        <w:ind w:left="0" w:firstLine="709"/>
        <w:rPr>
          <w:sz w:val="24"/>
          <w:szCs w:val="24"/>
        </w:rPr>
      </w:pPr>
      <w:bookmarkStart w:id="337" w:name="_Toc384058710"/>
      <w:bookmarkStart w:id="338" w:name="_Toc386561132"/>
      <w:bookmarkStart w:id="339" w:name="_Toc413776500"/>
      <w:r w:rsidRPr="00D66DF0">
        <w:rPr>
          <w:sz w:val="24"/>
          <w:szCs w:val="24"/>
        </w:rPr>
        <w:t>Реконструкция и строительство тепловых сетей, обеспечивающих п</w:t>
      </w:r>
      <w:r w:rsidRPr="00D66DF0">
        <w:rPr>
          <w:sz w:val="24"/>
          <w:szCs w:val="24"/>
        </w:rPr>
        <w:t>е</w:t>
      </w:r>
      <w:r w:rsidRPr="00D66DF0">
        <w:rPr>
          <w:sz w:val="24"/>
          <w:szCs w:val="24"/>
        </w:rPr>
        <w:t>рераспределение тепловой нагрузки из зон с дефицитом тепловой мощности в зоны с избытком тепловой мощности</w:t>
      </w:r>
      <w:bookmarkEnd w:id="337"/>
      <w:bookmarkEnd w:id="338"/>
      <w:bookmarkEnd w:id="339"/>
    </w:p>
    <w:p w:rsidR="00377F18" w:rsidRPr="00D66DF0" w:rsidRDefault="00377F18" w:rsidP="00617C7B">
      <w:pPr>
        <w:pStyle w:val="afff0"/>
        <w:rPr>
          <w:rFonts w:ascii="Times New Roman" w:hAnsi="Times New Roman" w:cs="Times New Roman"/>
          <w:sz w:val="24"/>
          <w:szCs w:val="24"/>
        </w:rPr>
      </w:pPr>
      <w:r w:rsidRPr="00D66DF0">
        <w:rPr>
          <w:rFonts w:ascii="Times New Roman" w:hAnsi="Times New Roman" w:cs="Times New Roman"/>
          <w:sz w:val="24"/>
          <w:szCs w:val="24"/>
        </w:rPr>
        <w:t>Выявленные дефициты тепловой мощности возможно ликвидировать при условии р</w:t>
      </w:r>
      <w:r w:rsidRPr="00D66DF0">
        <w:rPr>
          <w:rFonts w:ascii="Times New Roman" w:hAnsi="Times New Roman" w:cs="Times New Roman"/>
          <w:sz w:val="24"/>
          <w:szCs w:val="24"/>
        </w:rPr>
        <w:t>е</w:t>
      </w:r>
      <w:r w:rsidRPr="00D66DF0">
        <w:rPr>
          <w:rFonts w:ascii="Times New Roman" w:hAnsi="Times New Roman" w:cs="Times New Roman"/>
          <w:sz w:val="24"/>
          <w:szCs w:val="24"/>
        </w:rPr>
        <w:t>конструкции теплоисточников, поэтому реконструкция и строительство тепловых сетей, обеспечивающих перераспределение тепловой нагрузки из зон с дефицитом тепловой мо</w:t>
      </w:r>
      <w:r w:rsidRPr="00D66DF0">
        <w:rPr>
          <w:rFonts w:ascii="Times New Roman" w:hAnsi="Times New Roman" w:cs="Times New Roman"/>
          <w:sz w:val="24"/>
          <w:szCs w:val="24"/>
        </w:rPr>
        <w:t>щ</w:t>
      </w:r>
      <w:r w:rsidRPr="00D66DF0">
        <w:rPr>
          <w:rFonts w:ascii="Times New Roman" w:hAnsi="Times New Roman" w:cs="Times New Roman"/>
          <w:sz w:val="24"/>
          <w:szCs w:val="24"/>
        </w:rPr>
        <w:t>ности в зоны с избытком тепловой мощности, не предусматривается.</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40" w:name="_Toc384058711"/>
      <w:bookmarkStart w:id="341" w:name="_Toc386561133"/>
      <w:bookmarkStart w:id="342" w:name="_Toc413776501"/>
      <w:r w:rsidRPr="00D66DF0">
        <w:rPr>
          <w:sz w:val="24"/>
          <w:szCs w:val="24"/>
        </w:rPr>
        <w:t>Строительство тепловых сетей для обеспечения перспективных пр</w:t>
      </w:r>
      <w:r w:rsidRPr="00D66DF0">
        <w:rPr>
          <w:sz w:val="24"/>
          <w:szCs w:val="24"/>
        </w:rPr>
        <w:t>и</w:t>
      </w:r>
      <w:r w:rsidRPr="00D66DF0">
        <w:rPr>
          <w:sz w:val="24"/>
          <w:szCs w:val="24"/>
        </w:rPr>
        <w:t>ростов тепловой нагрузки под жилищную, комплексную или производственную з</w:t>
      </w:r>
      <w:r w:rsidRPr="00D66DF0">
        <w:rPr>
          <w:sz w:val="24"/>
          <w:szCs w:val="24"/>
        </w:rPr>
        <w:t>а</w:t>
      </w:r>
      <w:r w:rsidRPr="00D66DF0">
        <w:rPr>
          <w:sz w:val="24"/>
          <w:szCs w:val="24"/>
        </w:rPr>
        <w:t>стройку во вновь осваиваемых районах поселения</w:t>
      </w:r>
      <w:bookmarkEnd w:id="340"/>
      <w:bookmarkEnd w:id="341"/>
      <w:bookmarkEnd w:id="342"/>
    </w:p>
    <w:p w:rsidR="00377F18" w:rsidRPr="00D66DF0" w:rsidRDefault="00377F18" w:rsidP="0012298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Строительство тепловых сетей во вновь осваиваемых районах </w:t>
      </w:r>
      <w:r w:rsidRPr="00D66DF0">
        <w:rPr>
          <w:rFonts w:ascii="Times New Roman" w:hAnsi="Times New Roman" w:cs="Times New Roman"/>
          <w:sz w:val="24"/>
          <w:szCs w:val="24"/>
        </w:rPr>
        <w:t xml:space="preserve">города </w:t>
      </w:r>
      <w:r w:rsidRPr="00D66DF0">
        <w:rPr>
          <w:rFonts w:ascii="Times New Roman" w:hAnsi="Times New Roman" w:cs="Times New Roman"/>
          <w:sz w:val="24"/>
          <w:szCs w:val="24"/>
          <w:lang w:eastAsia="ru-RU"/>
        </w:rPr>
        <w:t>не предусматр</w:t>
      </w:r>
      <w:r w:rsidRPr="00D66DF0">
        <w:rPr>
          <w:rFonts w:ascii="Times New Roman" w:hAnsi="Times New Roman" w:cs="Times New Roman"/>
          <w:sz w:val="24"/>
          <w:szCs w:val="24"/>
          <w:lang w:eastAsia="ru-RU"/>
        </w:rPr>
        <w:t>и</w:t>
      </w:r>
      <w:r w:rsidRPr="00D66DF0">
        <w:rPr>
          <w:rFonts w:ascii="Times New Roman" w:hAnsi="Times New Roman" w:cs="Times New Roman"/>
          <w:sz w:val="24"/>
          <w:szCs w:val="24"/>
          <w:lang w:eastAsia="ru-RU"/>
        </w:rPr>
        <w:t>вается.</w:t>
      </w:r>
      <w:r w:rsidR="00CF0367" w:rsidRPr="00D66DF0">
        <w:rPr>
          <w:rFonts w:ascii="Times New Roman" w:hAnsi="Times New Roman" w:cs="Times New Roman"/>
          <w:sz w:val="24"/>
          <w:szCs w:val="24"/>
          <w:lang w:eastAsia="ru-RU"/>
        </w:rPr>
        <w:t xml:space="preserve"> </w:t>
      </w:r>
      <w:r w:rsidRPr="00D66DF0">
        <w:rPr>
          <w:rFonts w:ascii="Times New Roman" w:hAnsi="Times New Roman" w:cs="Times New Roman"/>
          <w:sz w:val="24"/>
          <w:szCs w:val="24"/>
        </w:rPr>
        <w:t>При изменении планировочной направленности на перспективных территориях в сторону многоквартирных жилых домов, потребуется строительство источников централиз</w:t>
      </w:r>
      <w:r w:rsidRPr="00D66DF0">
        <w:rPr>
          <w:rFonts w:ascii="Times New Roman" w:hAnsi="Times New Roman" w:cs="Times New Roman"/>
          <w:sz w:val="24"/>
          <w:szCs w:val="24"/>
        </w:rPr>
        <w:t>о</w:t>
      </w:r>
      <w:r w:rsidRPr="00D66DF0">
        <w:rPr>
          <w:rFonts w:ascii="Times New Roman" w:hAnsi="Times New Roman" w:cs="Times New Roman"/>
          <w:sz w:val="24"/>
          <w:szCs w:val="24"/>
        </w:rPr>
        <w:t>ванного теплоснабжения. В таком случае необходимо будет произвести корректировку Сх</w:t>
      </w:r>
      <w:r w:rsidRPr="00D66DF0">
        <w:rPr>
          <w:rFonts w:ascii="Times New Roman" w:hAnsi="Times New Roman" w:cs="Times New Roman"/>
          <w:sz w:val="24"/>
          <w:szCs w:val="24"/>
        </w:rPr>
        <w:t>е</w:t>
      </w:r>
      <w:r w:rsidRPr="00D66DF0">
        <w:rPr>
          <w:rFonts w:ascii="Times New Roman" w:hAnsi="Times New Roman" w:cs="Times New Roman"/>
          <w:sz w:val="24"/>
          <w:szCs w:val="24"/>
        </w:rPr>
        <w:t>мы теплоснабжения при её актуализации</w:t>
      </w:r>
      <w:r w:rsidRPr="00D66DF0">
        <w:rPr>
          <w:rFonts w:ascii="Times New Roman" w:hAnsi="Times New Roman" w:cs="Times New Roman"/>
          <w:sz w:val="24"/>
          <w:szCs w:val="24"/>
          <w:lang w:eastAsia="ru-RU"/>
        </w:rPr>
        <w:t>, которая (согласно Постановлению Правительства РФ от 22 февраля 2012 г. №154 «О требованиях к схемам теплоснабжения, порядку их разр</w:t>
      </w:r>
      <w:r w:rsidRPr="00D66DF0">
        <w:rPr>
          <w:rFonts w:ascii="Times New Roman" w:hAnsi="Times New Roman" w:cs="Times New Roman"/>
          <w:sz w:val="24"/>
          <w:szCs w:val="24"/>
          <w:lang w:eastAsia="ru-RU"/>
        </w:rPr>
        <w:t>а</w:t>
      </w:r>
      <w:r w:rsidRPr="00D66DF0">
        <w:rPr>
          <w:rFonts w:ascii="Times New Roman" w:hAnsi="Times New Roman" w:cs="Times New Roman"/>
          <w:sz w:val="24"/>
          <w:szCs w:val="24"/>
          <w:lang w:eastAsia="ru-RU"/>
        </w:rPr>
        <w:t>ботки и утверждения») должна производиться ежегодно</w:t>
      </w:r>
      <w:r w:rsidRPr="00D66DF0">
        <w:rPr>
          <w:rFonts w:ascii="Times New Roman" w:hAnsi="Times New Roman" w:cs="Times New Roman"/>
          <w:sz w:val="24"/>
          <w:szCs w:val="24"/>
        </w:rPr>
        <w:t>.</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43" w:name="_Toc413776502"/>
      <w:r w:rsidRPr="00D66DF0">
        <w:rPr>
          <w:sz w:val="24"/>
          <w:szCs w:val="24"/>
        </w:rPr>
        <w:t>Обоснование нового строительства тепловых сетей для обеспечения перспективных приростов тепловой нагрузки в зонах с дефицитом тепловой мо</w:t>
      </w:r>
      <w:r w:rsidRPr="00D66DF0">
        <w:rPr>
          <w:sz w:val="24"/>
          <w:szCs w:val="24"/>
        </w:rPr>
        <w:t>щ</w:t>
      </w:r>
      <w:r w:rsidRPr="00D66DF0">
        <w:rPr>
          <w:sz w:val="24"/>
          <w:szCs w:val="24"/>
        </w:rPr>
        <w:t>ности с перераспределением тепловой мощности от действующих источников</w:t>
      </w:r>
      <w:bookmarkEnd w:id="343"/>
    </w:p>
    <w:p w:rsidR="00377F18" w:rsidRPr="00D66DF0" w:rsidRDefault="00377F18" w:rsidP="007E7D5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Новое строительство тепловых сетей, предназначенных для обеспечения перспекти</w:t>
      </w:r>
      <w:r w:rsidRPr="00D66DF0">
        <w:rPr>
          <w:rFonts w:ascii="Times New Roman" w:hAnsi="Times New Roman" w:cs="Times New Roman"/>
          <w:sz w:val="24"/>
          <w:szCs w:val="24"/>
          <w:lang w:eastAsia="ru-RU"/>
        </w:rPr>
        <w:t>в</w:t>
      </w:r>
      <w:r w:rsidRPr="00D66DF0">
        <w:rPr>
          <w:rFonts w:ascii="Times New Roman" w:hAnsi="Times New Roman" w:cs="Times New Roman"/>
          <w:sz w:val="24"/>
          <w:szCs w:val="24"/>
          <w:lang w:eastAsia="ru-RU"/>
        </w:rPr>
        <w:t>ных приростов тепловой нагрузки в зонах с дефицитом тепловой мощности с перераспред</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лением тепловой мощности от действующих источников, не предусматривается.</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44" w:name="_Toc384058712"/>
      <w:bookmarkStart w:id="345" w:name="_Toc386561134"/>
      <w:bookmarkStart w:id="346" w:name="_Toc413776503"/>
      <w:r w:rsidRPr="00D66DF0">
        <w:rPr>
          <w:sz w:val="24"/>
          <w:szCs w:val="24"/>
        </w:rPr>
        <w:t>Строительство тепловых сетей, обеспечивающих условия, при нал</w:t>
      </w:r>
      <w:r w:rsidRPr="00D66DF0">
        <w:rPr>
          <w:sz w:val="24"/>
          <w:szCs w:val="24"/>
        </w:rPr>
        <w:t>и</w:t>
      </w:r>
      <w:r w:rsidRPr="00D66DF0">
        <w:rPr>
          <w:sz w:val="24"/>
          <w:szCs w:val="24"/>
        </w:rPr>
        <w:t>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w:t>
      </w:r>
      <w:r w:rsidRPr="00D66DF0">
        <w:rPr>
          <w:sz w:val="24"/>
          <w:szCs w:val="24"/>
        </w:rPr>
        <w:t>б</w:t>
      </w:r>
      <w:r w:rsidRPr="00D66DF0">
        <w:rPr>
          <w:sz w:val="24"/>
          <w:szCs w:val="24"/>
        </w:rPr>
        <w:t>жения</w:t>
      </w:r>
      <w:bookmarkEnd w:id="344"/>
      <w:bookmarkEnd w:id="345"/>
      <w:bookmarkEnd w:id="346"/>
    </w:p>
    <w:p w:rsidR="00377F18" w:rsidRPr="00D66DF0" w:rsidRDefault="00377F18" w:rsidP="007E7D5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Строительство тепловых сетей, обеспечивающих условия, при наличии которых с</w:t>
      </w:r>
      <w:r w:rsidRPr="00D66DF0">
        <w:rPr>
          <w:rFonts w:ascii="Times New Roman" w:hAnsi="Times New Roman" w:cs="Times New Roman"/>
          <w:sz w:val="24"/>
          <w:szCs w:val="24"/>
          <w:lang w:eastAsia="ru-RU"/>
        </w:rPr>
        <w:t>у</w:t>
      </w:r>
      <w:r w:rsidRPr="00D66DF0">
        <w:rPr>
          <w:rFonts w:ascii="Times New Roman" w:hAnsi="Times New Roman" w:cs="Times New Roman"/>
          <w:sz w:val="24"/>
          <w:szCs w:val="24"/>
          <w:lang w:eastAsia="ru-RU"/>
        </w:rPr>
        <w:t>ществует возможность поставок тепловой энергии потребителям от различных источников тепловой энергии, не предусматривается.</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47" w:name="_Toc384058713"/>
      <w:bookmarkStart w:id="348" w:name="_Toc386561135"/>
      <w:bookmarkStart w:id="349" w:name="_Toc413776504"/>
      <w:r w:rsidRPr="00D66DF0">
        <w:rPr>
          <w:sz w:val="24"/>
          <w:szCs w:val="24"/>
        </w:rPr>
        <w:lastRenderedPageBreak/>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47"/>
      <w:bookmarkEnd w:id="348"/>
      <w:bookmarkEnd w:id="349"/>
    </w:p>
    <w:p w:rsidR="00377F18" w:rsidRPr="00D66DF0" w:rsidRDefault="00377F18" w:rsidP="00811834">
      <w:pPr>
        <w:pStyle w:val="afff0"/>
        <w:rPr>
          <w:rFonts w:ascii="Times New Roman" w:hAnsi="Times New Roman" w:cs="Times New Roman"/>
          <w:sz w:val="24"/>
          <w:szCs w:val="24"/>
          <w:lang w:eastAsia="ru-RU"/>
        </w:rPr>
      </w:pPr>
      <w:bookmarkStart w:id="350" w:name="_Toc384058714"/>
      <w:bookmarkStart w:id="351" w:name="_Toc386561138"/>
      <w:r w:rsidRPr="00D66DF0">
        <w:rPr>
          <w:rFonts w:ascii="Times New Roman" w:hAnsi="Times New Roman" w:cs="Times New Roman"/>
          <w:sz w:val="24"/>
          <w:szCs w:val="24"/>
          <w:lang w:eastAsia="ru-RU"/>
        </w:rPr>
        <w:t>Строительство или реконструкция тепловых сетей за счет перевода котельных в пик</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вый режим не предусматривается, так как источники тепловой энергии находятся на знач</w:t>
      </w:r>
      <w:r w:rsidRPr="00D66DF0">
        <w:rPr>
          <w:rFonts w:ascii="Times New Roman" w:hAnsi="Times New Roman" w:cs="Times New Roman"/>
          <w:sz w:val="24"/>
          <w:szCs w:val="24"/>
          <w:lang w:eastAsia="ru-RU"/>
        </w:rPr>
        <w:t>и</w:t>
      </w:r>
      <w:r w:rsidRPr="00D66DF0">
        <w:rPr>
          <w:rFonts w:ascii="Times New Roman" w:hAnsi="Times New Roman" w:cs="Times New Roman"/>
          <w:sz w:val="24"/>
          <w:szCs w:val="24"/>
          <w:lang w:eastAsia="ru-RU"/>
        </w:rPr>
        <w:t>тельном удалении друг от друга. 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изоляции (снижение сверхнормативных потерь тепловой энергии через изоляцию трубопроводов при передаче тепловой энергии).</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52" w:name="_Toc413776505"/>
      <w:r w:rsidRPr="00D66DF0">
        <w:rPr>
          <w:sz w:val="24"/>
          <w:szCs w:val="24"/>
        </w:rPr>
        <w:t>Строительство тепловых сетей для обеспечения нормативной наде</w:t>
      </w:r>
      <w:r w:rsidRPr="00D66DF0">
        <w:rPr>
          <w:sz w:val="24"/>
          <w:szCs w:val="24"/>
        </w:rPr>
        <w:t>ж</w:t>
      </w:r>
      <w:r w:rsidRPr="00D66DF0">
        <w:rPr>
          <w:sz w:val="24"/>
          <w:szCs w:val="24"/>
        </w:rPr>
        <w:t>ности и безопасности теплоснабжения</w:t>
      </w:r>
      <w:bookmarkEnd w:id="350"/>
      <w:bookmarkEnd w:id="351"/>
      <w:r w:rsidRPr="00D66DF0">
        <w:rPr>
          <w:sz w:val="24"/>
          <w:szCs w:val="24"/>
        </w:rPr>
        <w:t xml:space="preserve"> с учетом резервирования системы тепл</w:t>
      </w:r>
      <w:r w:rsidRPr="00D66DF0">
        <w:rPr>
          <w:sz w:val="24"/>
          <w:szCs w:val="24"/>
        </w:rPr>
        <w:t>о</w:t>
      </w:r>
      <w:r w:rsidRPr="00D66DF0">
        <w:rPr>
          <w:sz w:val="24"/>
          <w:szCs w:val="24"/>
        </w:rPr>
        <w:t>снабжения, бесперебойной работы тепловых сетей и систем теплоснабжения в ц</w:t>
      </w:r>
      <w:r w:rsidRPr="00D66DF0">
        <w:rPr>
          <w:sz w:val="24"/>
          <w:szCs w:val="24"/>
        </w:rPr>
        <w:t>е</w:t>
      </w:r>
      <w:r w:rsidRPr="00D66DF0">
        <w:rPr>
          <w:sz w:val="24"/>
          <w:szCs w:val="24"/>
        </w:rPr>
        <w:t>лом, живучести тепловых сетей</w:t>
      </w:r>
      <w:bookmarkEnd w:id="352"/>
    </w:p>
    <w:p w:rsidR="00377F18" w:rsidRPr="00D66DF0" w:rsidRDefault="00377F18" w:rsidP="007E7D5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Строительство тепловых сетей для обеспечения нормативной надежности не предп</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лагается. Необходимые показатели надежности достигаются за счет реконструкции труб</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проводов в связи с окончанием срока службы.</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53" w:name="_Toc384058715"/>
      <w:bookmarkStart w:id="354" w:name="_Toc386561139"/>
      <w:bookmarkStart w:id="355" w:name="_Toc413776506"/>
      <w:r w:rsidRPr="00D66DF0">
        <w:rPr>
          <w:sz w:val="24"/>
          <w:szCs w:val="24"/>
        </w:rPr>
        <w:t>Реконструкция тепловых сетей с увеличением диаметра трубопров</w:t>
      </w:r>
      <w:r w:rsidRPr="00D66DF0">
        <w:rPr>
          <w:sz w:val="24"/>
          <w:szCs w:val="24"/>
        </w:rPr>
        <w:t>о</w:t>
      </w:r>
      <w:r w:rsidRPr="00D66DF0">
        <w:rPr>
          <w:sz w:val="24"/>
          <w:szCs w:val="24"/>
        </w:rPr>
        <w:t>дов для обеспечения перспективных приростов тепловой нагрузки</w:t>
      </w:r>
      <w:bookmarkEnd w:id="353"/>
      <w:bookmarkEnd w:id="354"/>
      <w:bookmarkEnd w:id="355"/>
    </w:p>
    <w:p w:rsidR="00377F18" w:rsidRPr="00D66DF0" w:rsidRDefault="00377F18" w:rsidP="00A56BD5">
      <w:pPr>
        <w:pStyle w:val="afff0"/>
        <w:rPr>
          <w:rFonts w:ascii="Times New Roman" w:hAnsi="Times New Roman" w:cs="Times New Roman"/>
          <w:sz w:val="24"/>
          <w:szCs w:val="24"/>
          <w:lang w:eastAsia="ru-RU"/>
        </w:rPr>
      </w:pPr>
      <w:bookmarkStart w:id="356" w:name="_Toc384058716"/>
      <w:bookmarkStart w:id="357" w:name="_Toc386561140"/>
      <w:r w:rsidRPr="00D66DF0">
        <w:rPr>
          <w:rFonts w:ascii="Times New Roman" w:hAnsi="Times New Roman" w:cs="Times New Roman"/>
          <w:sz w:val="24"/>
          <w:szCs w:val="24"/>
          <w:lang w:eastAsia="ru-RU"/>
        </w:rPr>
        <w:t>Гидравлический расчет тепловых сетей показал, что существующие тепловые сети имеют достаточную пропускную способность для передачи тепловой энергии до потребит</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лей без нарушения требуемых параметров теплоносителя. Реконструкция тепловых сетей с увеличением диаметров не предусматривается.</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58" w:name="_Toc413776507"/>
      <w:r w:rsidRPr="00D66DF0">
        <w:rPr>
          <w:sz w:val="24"/>
          <w:szCs w:val="24"/>
        </w:rPr>
        <w:t>Реконструкция тепловых сетей, подлежащих замене в связи с исче</w:t>
      </w:r>
      <w:r w:rsidRPr="00D66DF0">
        <w:rPr>
          <w:sz w:val="24"/>
          <w:szCs w:val="24"/>
        </w:rPr>
        <w:t>р</w:t>
      </w:r>
      <w:r w:rsidRPr="00D66DF0">
        <w:rPr>
          <w:sz w:val="24"/>
          <w:szCs w:val="24"/>
        </w:rPr>
        <w:t>панием эксплуатационного ресурса</w:t>
      </w:r>
      <w:bookmarkEnd w:id="356"/>
      <w:bookmarkEnd w:id="357"/>
      <w:bookmarkEnd w:id="358"/>
    </w:p>
    <w:p w:rsidR="00377F18" w:rsidRPr="00D66DF0" w:rsidRDefault="00377F18" w:rsidP="00BF5F37">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Обновление тепловых сетей позволяет повысить надежность теплоснабжения по</w:t>
      </w:r>
      <w:r w:rsidRPr="00D66DF0">
        <w:rPr>
          <w:rFonts w:ascii="Times New Roman" w:hAnsi="Times New Roman" w:cs="Times New Roman"/>
          <w:sz w:val="24"/>
          <w:szCs w:val="24"/>
          <w:lang w:eastAsia="ru-RU"/>
        </w:rPr>
        <w:t>д</w:t>
      </w:r>
      <w:r w:rsidRPr="00D66DF0">
        <w:rPr>
          <w:rFonts w:ascii="Times New Roman" w:hAnsi="Times New Roman" w:cs="Times New Roman"/>
          <w:sz w:val="24"/>
          <w:szCs w:val="24"/>
          <w:lang w:eastAsia="ru-RU"/>
        </w:rPr>
        <w:t>ключенных потребителей, сокращая количество аварийных ситуаций на отдельных участках. Существующие тепловые сети на территории города эксплуатируются в течение длительного времени, поэтому в течение расчетного периода Схемы теплоснабжения наибольшая часть участков исчерпает свой эксплуатационный ресурс и потребуется их замена. В разделе 1.3. Обосновывающих материалов представлен анализ ветхих тепловых сетей. Как выявлено, свыше 70% тепловых сетей на территории города эксплуатируются свыше 25 лет. Однако перекладка такого количества тепловых сетей не представляется возможной. В первую оч</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lastRenderedPageBreak/>
        <w:t>редь, перекладке подлежат ветхие участки, характеризуемые наибольшим количеством и</w:t>
      </w:r>
      <w:r w:rsidRPr="00D66DF0">
        <w:rPr>
          <w:rFonts w:ascii="Times New Roman" w:hAnsi="Times New Roman" w:cs="Times New Roman"/>
          <w:sz w:val="24"/>
          <w:szCs w:val="24"/>
          <w:lang w:eastAsia="ru-RU"/>
        </w:rPr>
        <w:t>н</w:t>
      </w:r>
      <w:r w:rsidRPr="00D66DF0">
        <w:rPr>
          <w:rFonts w:ascii="Times New Roman" w:hAnsi="Times New Roman" w:cs="Times New Roman"/>
          <w:sz w:val="24"/>
          <w:szCs w:val="24"/>
          <w:lang w:eastAsia="ru-RU"/>
        </w:rPr>
        <w:t>цидентов. Во-вторых, необходимо определить участки тепловых сетей с ухудшенными те</w:t>
      </w:r>
      <w:r w:rsidRPr="00D66DF0">
        <w:rPr>
          <w:rFonts w:ascii="Times New Roman" w:hAnsi="Times New Roman" w:cs="Times New Roman"/>
          <w:sz w:val="24"/>
          <w:szCs w:val="24"/>
          <w:lang w:eastAsia="ru-RU"/>
        </w:rPr>
        <w:t>п</w:t>
      </w:r>
      <w:r w:rsidRPr="00D66DF0">
        <w:rPr>
          <w:rFonts w:ascii="Times New Roman" w:hAnsi="Times New Roman" w:cs="Times New Roman"/>
          <w:sz w:val="24"/>
          <w:szCs w:val="24"/>
          <w:lang w:eastAsia="ru-RU"/>
        </w:rPr>
        <w:t>лоизоляционными свойствами, т.е. с существенными потерями тепловой энергии через из</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ляцию трубопроводов. Также умеренная перекладка должна происходить для участков надземного способа прокладки. По опыту проведения энергетических обследований, а также по опыту эксплуатации следует отметить, что фактический срок службы участков надземной прокладки на порядок превышает фактический срок службы тепловых сетей подземных сп</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собов прокладок.</w:t>
      </w:r>
    </w:p>
    <w:p w:rsidR="00377F18" w:rsidRPr="00D66DF0" w:rsidRDefault="00377F18" w:rsidP="00BF5F37">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Капитальные затраты на реконструкцию 1 п.м. участка тепловых сетей приняты с уч</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том следующих показателей:</w:t>
      </w:r>
    </w:p>
    <w:p w:rsidR="00377F18" w:rsidRPr="00D66DF0" w:rsidRDefault="00377F18" w:rsidP="00BF5F37">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 укрупненных показателей базисных стоимостей по видам строительства (УПР);</w:t>
      </w:r>
    </w:p>
    <w:p w:rsidR="00377F18" w:rsidRPr="00D66DF0" w:rsidRDefault="00377F18" w:rsidP="00BF5F37">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 укрупненных показателей сметной стоимости (УСС);</w:t>
      </w:r>
    </w:p>
    <w:p w:rsidR="00377F18" w:rsidRPr="00D66DF0" w:rsidRDefault="00377F18" w:rsidP="00BF5F37">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p>
    <w:p w:rsidR="00377F18" w:rsidRPr="00D66DF0" w:rsidRDefault="00377F18" w:rsidP="00BF5F37">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 реализованных проектов аналогов по реконструкции тепловых сетей на территории Алтайского края.</w:t>
      </w:r>
    </w:p>
    <w:p w:rsidR="00377F18" w:rsidRPr="00D66DF0" w:rsidRDefault="00377F18" w:rsidP="00BF5F37">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Расчетные цены на реконструкцию 1 п.м. тепловых сетей (в зависимости от условного диаметра и способа прокладки) в ценах текущего года представлены на рисунке 2</w:t>
      </w:r>
      <w:r w:rsidR="002D5167">
        <w:rPr>
          <w:rFonts w:ascii="Times New Roman" w:hAnsi="Times New Roman" w:cs="Times New Roman"/>
          <w:sz w:val="24"/>
          <w:szCs w:val="24"/>
          <w:lang w:eastAsia="ru-RU"/>
        </w:rPr>
        <w:t>9</w:t>
      </w:r>
      <w:r w:rsidRPr="00D66DF0">
        <w:rPr>
          <w:rFonts w:ascii="Times New Roman" w:hAnsi="Times New Roman" w:cs="Times New Roman"/>
          <w:sz w:val="24"/>
          <w:szCs w:val="24"/>
          <w:lang w:eastAsia="ru-RU"/>
        </w:rPr>
        <w:t>.</w:t>
      </w:r>
    </w:p>
    <w:p w:rsidR="00377F18" w:rsidRPr="00D66DF0" w:rsidRDefault="00377F18" w:rsidP="001804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Следует отметить, что в период до 2030 г. прогнозируются определенные темпы и</w:t>
      </w:r>
      <w:r w:rsidRPr="00D66DF0">
        <w:rPr>
          <w:rFonts w:ascii="Times New Roman" w:hAnsi="Times New Roman" w:cs="Times New Roman"/>
          <w:sz w:val="24"/>
          <w:szCs w:val="24"/>
          <w:lang w:eastAsia="ru-RU"/>
        </w:rPr>
        <w:t>н</w:t>
      </w:r>
      <w:r w:rsidRPr="00D66DF0">
        <w:rPr>
          <w:rFonts w:ascii="Times New Roman" w:hAnsi="Times New Roman" w:cs="Times New Roman"/>
          <w:sz w:val="24"/>
          <w:szCs w:val="24"/>
          <w:lang w:eastAsia="ru-RU"/>
        </w:rPr>
        <w:t>фляции на товары и услуги. Поэтому при прогнозе затрат на реконструкцию тепловых сетей следует вносить корректировки в капитальные затраты, т.е. учитывать коэффициенты-дефляторы. Коэффициенты дефляторы отражают темпы увеличения цен на товары и услуги. Коэффициенты-дефляторы представлены в Приложении 6. Как видно из анализа Прилож</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ния 6, в течение 2016-2029 гг. цены на реконструкцию тепловых сетей возрастут на 75,1% по сравнению с базовым уровнем.</w:t>
      </w:r>
    </w:p>
    <w:p w:rsidR="00377F18" w:rsidRPr="00D66DF0" w:rsidRDefault="00377F18" w:rsidP="00180445">
      <w:pPr>
        <w:pStyle w:val="afff0"/>
        <w:rPr>
          <w:rFonts w:ascii="Times New Roman" w:hAnsi="Times New Roman" w:cs="Times New Roman"/>
          <w:sz w:val="24"/>
          <w:szCs w:val="24"/>
          <w:u w:val="single"/>
          <w:lang w:eastAsia="ru-RU"/>
        </w:rPr>
      </w:pPr>
      <w:r w:rsidRPr="00D66DF0">
        <w:rPr>
          <w:rFonts w:ascii="Times New Roman" w:hAnsi="Times New Roman" w:cs="Times New Roman"/>
          <w:sz w:val="24"/>
          <w:szCs w:val="24"/>
          <w:u w:val="single"/>
          <w:lang w:eastAsia="ru-RU"/>
        </w:rPr>
        <w:t>Из вышесказанного следует, что в ближайшей перспективе необходимо осуществлять перекладку ветхих тепловых сетей максимально возможными темпами.</w:t>
      </w:r>
    </w:p>
    <w:p w:rsidR="00377F18" w:rsidRPr="00D66DF0" w:rsidRDefault="00377F18" w:rsidP="005E0B8C">
      <w:pPr>
        <w:pStyle w:val="afff0"/>
        <w:rPr>
          <w:rFonts w:ascii="Times New Roman" w:hAnsi="Times New Roman" w:cs="Times New Roman"/>
          <w:sz w:val="24"/>
          <w:szCs w:val="24"/>
          <w:lang w:eastAsia="ru-RU"/>
        </w:rPr>
      </w:pPr>
    </w:p>
    <w:p w:rsidR="00377F18" w:rsidRPr="00D66DF0" w:rsidRDefault="00377F18" w:rsidP="005E0B8C">
      <w:pPr>
        <w:pStyle w:val="afff0"/>
        <w:keepNext/>
        <w:ind w:firstLine="0"/>
        <w:rPr>
          <w:rFonts w:ascii="Times New Roman" w:hAnsi="Times New Roman" w:cs="Times New Roman"/>
          <w:sz w:val="24"/>
          <w:szCs w:val="24"/>
        </w:rPr>
        <w:sectPr w:rsidR="00377F18" w:rsidRPr="00D66DF0" w:rsidSect="00473F2B">
          <w:pgSz w:w="11906" w:h="16838" w:code="9"/>
          <w:pgMar w:top="1134" w:right="567" w:bottom="1134" w:left="1701" w:header="709" w:footer="397" w:gutter="0"/>
          <w:cols w:space="708"/>
          <w:docGrid w:linePitch="360"/>
        </w:sectPr>
      </w:pPr>
    </w:p>
    <w:p w:rsidR="00377F18" w:rsidRPr="00D66DF0" w:rsidRDefault="00D11B8D" w:rsidP="005E0B8C">
      <w:pPr>
        <w:pStyle w:val="afff0"/>
        <w:keepNext/>
        <w:ind w:firstLine="0"/>
        <w:jc w:val="center"/>
        <w:rPr>
          <w:rFonts w:ascii="Times New Roman" w:hAnsi="Times New Roman" w:cs="Times New Roman"/>
          <w:sz w:val="24"/>
          <w:szCs w:val="24"/>
        </w:rPr>
      </w:pPr>
      <w:r w:rsidRPr="00D66DF0">
        <w:rPr>
          <w:rFonts w:ascii="Times New Roman" w:hAnsi="Times New Roman" w:cs="Times New Roman"/>
          <w:noProof/>
          <w:lang w:eastAsia="ru-RU"/>
        </w:rPr>
        <w:lastRenderedPageBreak/>
        <w:drawing>
          <wp:inline distT="0" distB="0" distL="0" distR="0" wp14:anchorId="02F8C94E" wp14:editId="1D4F5A6E">
            <wp:extent cx="9157335" cy="5391150"/>
            <wp:effectExtent l="0" t="0" r="0" b="0"/>
            <wp:docPr id="31" name="Диаграмма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4"/>
                    <pic:cNvPicPr>
                      <a:picLocks noChangeArrowheads="1"/>
                    </pic:cNvPicPr>
                  </pic:nvPicPr>
                  <pic:blipFill>
                    <a:blip r:embed="rId46">
                      <a:extLst>
                        <a:ext uri="{28A0092B-C50C-407E-A947-70E740481C1C}">
                          <a14:useLocalDpi xmlns:a14="http://schemas.microsoft.com/office/drawing/2010/main" val="0"/>
                        </a:ext>
                      </a:extLst>
                    </a:blip>
                    <a:srcRect l="-2014" t="-1744" r="-3249" b="-2505"/>
                    <a:stretch>
                      <a:fillRect/>
                    </a:stretch>
                  </pic:blipFill>
                  <pic:spPr bwMode="auto">
                    <a:xfrm>
                      <a:off x="0" y="0"/>
                      <a:ext cx="9157335" cy="5391150"/>
                    </a:xfrm>
                    <a:prstGeom prst="rect">
                      <a:avLst/>
                    </a:prstGeom>
                    <a:noFill/>
                    <a:ln>
                      <a:noFill/>
                    </a:ln>
                  </pic:spPr>
                </pic:pic>
              </a:graphicData>
            </a:graphic>
          </wp:inline>
        </w:drawing>
      </w:r>
    </w:p>
    <w:p w:rsidR="00377F18" w:rsidRPr="00D66DF0" w:rsidRDefault="00377F18" w:rsidP="005E0B8C">
      <w:pPr>
        <w:pStyle w:val="af"/>
        <w:ind w:left="0" w:firstLine="0"/>
        <w:rPr>
          <w:rFonts w:ascii="Times New Roman" w:hAnsi="Times New Roman" w:cs="Times New Roman"/>
          <w:b w:val="0"/>
          <w:bCs w:val="0"/>
          <w:sz w:val="24"/>
          <w:szCs w:val="24"/>
        </w:rPr>
        <w:sectPr w:rsidR="00377F18" w:rsidRPr="00D66DF0" w:rsidSect="00A607E3">
          <w:pgSz w:w="16838" w:h="11906" w:orient="landscape" w:code="9"/>
          <w:pgMar w:top="1134" w:right="1134" w:bottom="1134" w:left="1134" w:header="709" w:footer="397" w:gutter="0"/>
          <w:cols w:space="708"/>
          <w:docGrid w:linePitch="360"/>
        </w:sectPr>
      </w:pPr>
      <w:r w:rsidRPr="00D66DF0">
        <w:rPr>
          <w:rFonts w:ascii="Times New Roman" w:hAnsi="Times New Roman" w:cs="Times New Roman"/>
          <w:b w:val="0"/>
          <w:bCs w:val="0"/>
          <w:sz w:val="24"/>
          <w:szCs w:val="24"/>
        </w:rPr>
        <w:t>Цены на перекладку 1 п.м. тепловых сетей на текущий год</w:t>
      </w:r>
    </w:p>
    <w:p w:rsidR="00377F18" w:rsidRPr="00D66DF0" w:rsidRDefault="00377F18" w:rsidP="00BB550B">
      <w:pPr>
        <w:pStyle w:val="1110"/>
        <w:numPr>
          <w:ilvl w:val="2"/>
          <w:numId w:val="7"/>
        </w:numPr>
        <w:tabs>
          <w:tab w:val="left" w:pos="1560"/>
        </w:tabs>
        <w:ind w:left="0" w:firstLine="709"/>
        <w:rPr>
          <w:sz w:val="24"/>
          <w:szCs w:val="24"/>
        </w:rPr>
      </w:pPr>
      <w:bookmarkStart w:id="359" w:name="_Toc413776508"/>
      <w:bookmarkStart w:id="360" w:name="_Toc384058717"/>
      <w:bookmarkStart w:id="361" w:name="_Toc386561141"/>
      <w:r w:rsidRPr="00D66DF0">
        <w:rPr>
          <w:sz w:val="24"/>
          <w:szCs w:val="24"/>
        </w:rPr>
        <w:lastRenderedPageBreak/>
        <w:t>Реконструкция тепловых сетей в системах теплоснабжения от котельных ООО «ЖКУ» и ТЭЦ ОАО «Алтай-Кокс»</w:t>
      </w:r>
      <w:bookmarkEnd w:id="359"/>
    </w:p>
    <w:p w:rsidR="00377F18" w:rsidRPr="00D66DF0" w:rsidRDefault="00377F18" w:rsidP="00D0366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Прогноз ежегодных объемов ремонта тепловых сетей выполнен, исходя из экспертной оценки, и базируется на следующих предположениях:</w:t>
      </w:r>
    </w:p>
    <w:p w:rsidR="00377F18" w:rsidRPr="00D66DF0" w:rsidRDefault="00377F18" w:rsidP="00BB550B">
      <w:pPr>
        <w:pStyle w:val="afff0"/>
        <w:numPr>
          <w:ilvl w:val="0"/>
          <w:numId w:val="8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ежегодные перекладки тепловых сетей будут происходить равномерными темпами;</w:t>
      </w:r>
    </w:p>
    <w:p w:rsidR="00377F18" w:rsidRPr="00D66DF0" w:rsidRDefault="00377F18" w:rsidP="00BB550B">
      <w:pPr>
        <w:pStyle w:val="afff0"/>
        <w:numPr>
          <w:ilvl w:val="0"/>
          <w:numId w:val="8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из объема ветхих тепловых сетей (со сроком эксплуатации более 25 лет) надземн</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го исполнения, в течение расчетного срока разработки Схемы теплоснабжения будет пер</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ложено 10% участков;</w:t>
      </w:r>
    </w:p>
    <w:p w:rsidR="00377F18" w:rsidRPr="00D66DF0" w:rsidRDefault="00377F18" w:rsidP="00BB550B">
      <w:pPr>
        <w:pStyle w:val="afff0"/>
        <w:numPr>
          <w:ilvl w:val="0"/>
          <w:numId w:val="8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из объема ветхих тепловых сетей (со сроком эксплуатации более 25 лет) беск</w:t>
      </w:r>
      <w:r w:rsidRPr="00D66DF0">
        <w:rPr>
          <w:rFonts w:ascii="Times New Roman" w:hAnsi="Times New Roman" w:cs="Times New Roman"/>
          <w:sz w:val="24"/>
          <w:szCs w:val="24"/>
          <w:lang w:eastAsia="ru-RU"/>
        </w:rPr>
        <w:t>а</w:t>
      </w:r>
      <w:r w:rsidRPr="00D66DF0">
        <w:rPr>
          <w:rFonts w:ascii="Times New Roman" w:hAnsi="Times New Roman" w:cs="Times New Roman"/>
          <w:sz w:val="24"/>
          <w:szCs w:val="24"/>
          <w:lang w:eastAsia="ru-RU"/>
        </w:rPr>
        <w:t>нального подземного исполнения, в течение расчетного срока разработки Схемы теплосна</w:t>
      </w:r>
      <w:r w:rsidRPr="00D66DF0">
        <w:rPr>
          <w:rFonts w:ascii="Times New Roman" w:hAnsi="Times New Roman" w:cs="Times New Roman"/>
          <w:sz w:val="24"/>
          <w:szCs w:val="24"/>
          <w:lang w:eastAsia="ru-RU"/>
        </w:rPr>
        <w:t>б</w:t>
      </w:r>
      <w:r w:rsidRPr="00D66DF0">
        <w:rPr>
          <w:rFonts w:ascii="Times New Roman" w:hAnsi="Times New Roman" w:cs="Times New Roman"/>
          <w:sz w:val="24"/>
          <w:szCs w:val="24"/>
          <w:lang w:eastAsia="ru-RU"/>
        </w:rPr>
        <w:t>жения будет переложено 80% участков;</w:t>
      </w:r>
    </w:p>
    <w:p w:rsidR="00377F18" w:rsidRPr="00D66DF0" w:rsidRDefault="00377F18" w:rsidP="00BB550B">
      <w:pPr>
        <w:pStyle w:val="afff0"/>
        <w:numPr>
          <w:ilvl w:val="0"/>
          <w:numId w:val="8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из объема ветхих тепловых сетей (со сроком эксплуатации более 25 лет) канальн</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го подземного исполнения, в течение расчетного срока разработки Схемы теплоснабжения будет переложено 50% участков.</w:t>
      </w:r>
    </w:p>
    <w:p w:rsidR="00377F18" w:rsidRPr="00D66DF0" w:rsidRDefault="00377F18" w:rsidP="00D0366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Характеристики тепловых сетей на техническом обслуживании ООО «ЖКУ», подл</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 xml:space="preserve">жащих перекладке, представлены в таблице </w:t>
      </w:r>
      <w:r w:rsidR="00072AE2" w:rsidRPr="00D66DF0">
        <w:rPr>
          <w:rFonts w:ascii="Times New Roman" w:hAnsi="Times New Roman" w:cs="Times New Roman"/>
          <w:sz w:val="24"/>
          <w:szCs w:val="24"/>
          <w:lang w:eastAsia="ru-RU"/>
        </w:rPr>
        <w:t>5</w:t>
      </w:r>
      <w:r w:rsidR="007A6203">
        <w:rPr>
          <w:rFonts w:ascii="Times New Roman" w:hAnsi="Times New Roman" w:cs="Times New Roman"/>
          <w:sz w:val="24"/>
          <w:szCs w:val="24"/>
          <w:lang w:eastAsia="ru-RU"/>
        </w:rPr>
        <w:t>7</w:t>
      </w:r>
      <w:r w:rsidRPr="00D66DF0">
        <w:rPr>
          <w:rFonts w:ascii="Times New Roman" w:hAnsi="Times New Roman" w:cs="Times New Roman"/>
          <w:sz w:val="24"/>
          <w:szCs w:val="24"/>
          <w:lang w:eastAsia="ru-RU"/>
        </w:rPr>
        <w:t xml:space="preserve">. В таблице </w:t>
      </w:r>
      <w:r w:rsidR="00072AE2" w:rsidRPr="00D66DF0">
        <w:rPr>
          <w:rFonts w:ascii="Times New Roman" w:hAnsi="Times New Roman" w:cs="Times New Roman"/>
          <w:sz w:val="24"/>
          <w:szCs w:val="24"/>
          <w:lang w:eastAsia="ru-RU"/>
        </w:rPr>
        <w:t>5</w:t>
      </w:r>
      <w:r w:rsidR="007A6203">
        <w:rPr>
          <w:rFonts w:ascii="Times New Roman" w:hAnsi="Times New Roman" w:cs="Times New Roman"/>
          <w:sz w:val="24"/>
          <w:szCs w:val="24"/>
          <w:lang w:eastAsia="ru-RU"/>
        </w:rPr>
        <w:t>8</w:t>
      </w:r>
      <w:r w:rsidRPr="00D66DF0">
        <w:rPr>
          <w:rFonts w:ascii="Times New Roman" w:hAnsi="Times New Roman" w:cs="Times New Roman"/>
          <w:sz w:val="24"/>
          <w:szCs w:val="24"/>
          <w:lang w:eastAsia="ru-RU"/>
        </w:rPr>
        <w:t xml:space="preserve"> представлены ежегодные пр</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гнозируемые затраты на перекладку тепловых сетей.</w:t>
      </w:r>
    </w:p>
    <w:p w:rsidR="00377F18" w:rsidRPr="00D66DF0" w:rsidRDefault="00377F18" w:rsidP="00BB550B">
      <w:pPr>
        <w:pStyle w:val="1110"/>
        <w:numPr>
          <w:ilvl w:val="2"/>
          <w:numId w:val="7"/>
        </w:numPr>
        <w:tabs>
          <w:tab w:val="left" w:pos="1560"/>
        </w:tabs>
        <w:ind w:left="0" w:firstLine="709"/>
        <w:rPr>
          <w:sz w:val="24"/>
          <w:szCs w:val="24"/>
        </w:rPr>
      </w:pPr>
      <w:bookmarkStart w:id="362" w:name="_Toc413776509"/>
      <w:r w:rsidRPr="00D66DF0">
        <w:rPr>
          <w:sz w:val="24"/>
          <w:szCs w:val="24"/>
        </w:rPr>
        <w:t>Реконструкция тепловых сетей в системе теплоснабжения от котельной МУП «КХ»</w:t>
      </w:r>
      <w:bookmarkEnd w:id="362"/>
    </w:p>
    <w:p w:rsidR="00377F18" w:rsidRPr="00D66DF0" w:rsidRDefault="00377F18" w:rsidP="0024404D">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системе теплоснабжения, образованной на базе котельной МУП «КХ», имеются 2 вида участков тепловых сетей:</w:t>
      </w:r>
    </w:p>
    <w:p w:rsidR="00377F18" w:rsidRPr="00D66DF0" w:rsidRDefault="00377F18" w:rsidP="00BB550B">
      <w:pPr>
        <w:pStyle w:val="afff0"/>
        <w:numPr>
          <w:ilvl w:val="0"/>
          <w:numId w:val="8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тепловые сети на техническом обслуживании МУП «КХ»;</w:t>
      </w:r>
    </w:p>
    <w:p w:rsidR="00377F18" w:rsidRPr="00D66DF0" w:rsidRDefault="00377F18" w:rsidP="00BB550B">
      <w:pPr>
        <w:pStyle w:val="afff0"/>
        <w:numPr>
          <w:ilvl w:val="0"/>
          <w:numId w:val="8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бесхозяйные тепловые сети.</w:t>
      </w:r>
    </w:p>
    <w:p w:rsidR="00377F18" w:rsidRPr="00D66DF0" w:rsidRDefault="00377F18" w:rsidP="0024404D">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Участки тепловых сетей от котельной выполнены преимущественно в надземном и</w:t>
      </w:r>
      <w:r w:rsidRPr="00D66DF0">
        <w:rPr>
          <w:rFonts w:ascii="Times New Roman" w:hAnsi="Times New Roman" w:cs="Times New Roman"/>
          <w:sz w:val="24"/>
          <w:szCs w:val="24"/>
          <w:lang w:eastAsia="ru-RU"/>
        </w:rPr>
        <w:t>с</w:t>
      </w:r>
      <w:r w:rsidRPr="00D66DF0">
        <w:rPr>
          <w:rFonts w:ascii="Times New Roman" w:hAnsi="Times New Roman" w:cs="Times New Roman"/>
          <w:sz w:val="24"/>
          <w:szCs w:val="24"/>
          <w:lang w:eastAsia="ru-RU"/>
        </w:rPr>
        <w:t>полнении. Для повышения надежности теплоснабжения потребителей предлагается реализ</w:t>
      </w:r>
      <w:r w:rsidRPr="00D66DF0">
        <w:rPr>
          <w:rFonts w:ascii="Times New Roman" w:hAnsi="Times New Roman" w:cs="Times New Roman"/>
          <w:sz w:val="24"/>
          <w:szCs w:val="24"/>
          <w:lang w:eastAsia="ru-RU"/>
        </w:rPr>
        <w:t>а</w:t>
      </w:r>
      <w:r w:rsidRPr="00D66DF0">
        <w:rPr>
          <w:rFonts w:ascii="Times New Roman" w:hAnsi="Times New Roman" w:cs="Times New Roman"/>
          <w:sz w:val="24"/>
          <w:szCs w:val="24"/>
          <w:lang w:eastAsia="ru-RU"/>
        </w:rPr>
        <w:t>ция 2 мероприятий:</w:t>
      </w:r>
    </w:p>
    <w:p w:rsidR="00377F18" w:rsidRPr="00D66DF0" w:rsidRDefault="00377F18" w:rsidP="00BB550B">
      <w:pPr>
        <w:pStyle w:val="afff0"/>
        <w:numPr>
          <w:ilvl w:val="0"/>
          <w:numId w:val="8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принятие на техническое обслуживание МУП «КХ» всех без исключения участков транспорта тепловой энергии от рассматриваемой котельной;</w:t>
      </w:r>
    </w:p>
    <w:p w:rsidR="00377F18" w:rsidRPr="00D66DF0" w:rsidRDefault="00377F18" w:rsidP="00BB550B">
      <w:pPr>
        <w:pStyle w:val="afff0"/>
        <w:numPr>
          <w:ilvl w:val="0"/>
          <w:numId w:val="8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ремонт наиболее ветхих теплопроводов.</w:t>
      </w:r>
    </w:p>
    <w:p w:rsidR="00377F18" w:rsidRPr="00D66DF0" w:rsidRDefault="00377F18" w:rsidP="00561A4D">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Доля тепловых сетей, подлежащих реконструкции в течение расчетного периода ра</w:t>
      </w:r>
      <w:r w:rsidRPr="00D66DF0">
        <w:rPr>
          <w:rFonts w:ascii="Times New Roman" w:hAnsi="Times New Roman" w:cs="Times New Roman"/>
          <w:sz w:val="24"/>
          <w:szCs w:val="24"/>
          <w:lang w:eastAsia="ru-RU"/>
        </w:rPr>
        <w:t>з</w:t>
      </w:r>
      <w:r w:rsidRPr="00D66DF0">
        <w:rPr>
          <w:rFonts w:ascii="Times New Roman" w:hAnsi="Times New Roman" w:cs="Times New Roman"/>
          <w:sz w:val="24"/>
          <w:szCs w:val="24"/>
          <w:lang w:eastAsia="ru-RU"/>
        </w:rPr>
        <w:t>работки Схемы теплоснабжения определена экспертным методом и базируется на следу</w:t>
      </w:r>
      <w:r w:rsidRPr="00D66DF0">
        <w:rPr>
          <w:rFonts w:ascii="Times New Roman" w:hAnsi="Times New Roman" w:cs="Times New Roman"/>
          <w:sz w:val="24"/>
          <w:szCs w:val="24"/>
          <w:lang w:eastAsia="ru-RU"/>
        </w:rPr>
        <w:t>ю</w:t>
      </w:r>
      <w:r w:rsidRPr="00D66DF0">
        <w:rPr>
          <w:rFonts w:ascii="Times New Roman" w:hAnsi="Times New Roman" w:cs="Times New Roman"/>
          <w:sz w:val="24"/>
          <w:szCs w:val="24"/>
          <w:lang w:eastAsia="ru-RU"/>
        </w:rPr>
        <w:t xml:space="preserve">щем предположении: из объема ветхих тепловых сетей (со сроком эксплуатации более 25 </w:t>
      </w:r>
      <w:r w:rsidRPr="00D66DF0">
        <w:rPr>
          <w:rFonts w:ascii="Times New Roman" w:hAnsi="Times New Roman" w:cs="Times New Roman"/>
          <w:sz w:val="24"/>
          <w:szCs w:val="24"/>
          <w:lang w:eastAsia="ru-RU"/>
        </w:rPr>
        <w:lastRenderedPageBreak/>
        <w:t>лет) надземного исполнения, в течение расчетного срока разработки Схемы теплоснабжения будет переложено 40% участков.</w:t>
      </w:r>
    </w:p>
    <w:p w:rsidR="00377F18" w:rsidRPr="00D66DF0" w:rsidRDefault="00377F18" w:rsidP="00561A4D">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Характеристики тепловых сетей в системе централизованного теплоснабжения от к</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 xml:space="preserve">тельной МУП «КХ», подлежащих перекладке, представлены в таблице </w:t>
      </w:r>
      <w:r w:rsidR="007A6203">
        <w:rPr>
          <w:rFonts w:ascii="Times New Roman" w:hAnsi="Times New Roman" w:cs="Times New Roman"/>
          <w:sz w:val="24"/>
          <w:szCs w:val="24"/>
          <w:lang w:eastAsia="ru-RU"/>
        </w:rPr>
        <w:t>59</w:t>
      </w:r>
      <w:r w:rsidRPr="00D66DF0">
        <w:rPr>
          <w:rFonts w:ascii="Times New Roman" w:hAnsi="Times New Roman" w:cs="Times New Roman"/>
          <w:sz w:val="24"/>
          <w:szCs w:val="24"/>
          <w:lang w:eastAsia="ru-RU"/>
        </w:rPr>
        <w:t xml:space="preserve">. В таблице </w:t>
      </w:r>
      <w:r w:rsidR="002D5167">
        <w:rPr>
          <w:rFonts w:ascii="Times New Roman" w:hAnsi="Times New Roman" w:cs="Times New Roman"/>
          <w:sz w:val="24"/>
          <w:szCs w:val="24"/>
          <w:lang w:eastAsia="ru-RU"/>
        </w:rPr>
        <w:t>6</w:t>
      </w:r>
      <w:r w:rsidR="007A6203">
        <w:rPr>
          <w:rFonts w:ascii="Times New Roman" w:hAnsi="Times New Roman" w:cs="Times New Roman"/>
          <w:sz w:val="24"/>
          <w:szCs w:val="24"/>
          <w:lang w:eastAsia="ru-RU"/>
        </w:rPr>
        <w:t>0</w:t>
      </w:r>
      <w:r w:rsidRPr="00D66DF0">
        <w:rPr>
          <w:rFonts w:ascii="Times New Roman" w:hAnsi="Times New Roman" w:cs="Times New Roman"/>
          <w:sz w:val="24"/>
          <w:szCs w:val="24"/>
          <w:lang w:eastAsia="ru-RU"/>
        </w:rPr>
        <w:t xml:space="preserve"> представлены ежегодные прогнозируемые затраты на перекладку тепловых сетей.</w:t>
      </w:r>
    </w:p>
    <w:p w:rsidR="00377F18" w:rsidRPr="00D66DF0" w:rsidRDefault="00377F18" w:rsidP="00BB550B">
      <w:pPr>
        <w:pStyle w:val="1110"/>
        <w:numPr>
          <w:ilvl w:val="2"/>
          <w:numId w:val="7"/>
        </w:numPr>
        <w:tabs>
          <w:tab w:val="left" w:pos="1560"/>
        </w:tabs>
        <w:ind w:left="0" w:firstLine="709"/>
        <w:rPr>
          <w:sz w:val="24"/>
          <w:szCs w:val="24"/>
        </w:rPr>
      </w:pPr>
      <w:bookmarkStart w:id="363" w:name="_Toc413776510"/>
      <w:r w:rsidRPr="00D66DF0">
        <w:rPr>
          <w:sz w:val="24"/>
          <w:szCs w:val="24"/>
        </w:rPr>
        <w:t>Реконструкция тепловых сетей в системе теплоснабжения от котельной ГУП ДХ АК «Заринское ДСУ-2»</w:t>
      </w:r>
      <w:bookmarkEnd w:id="363"/>
    </w:p>
    <w:p w:rsidR="00377F18" w:rsidRPr="00D66DF0" w:rsidRDefault="00377F18" w:rsidP="002240C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системе теплоснабжения, образованной на базе котельной ГУП ДХ АК «Заринское ДСУ-2», имеются 2 вида участков тепловых сетей:</w:t>
      </w:r>
    </w:p>
    <w:p w:rsidR="00377F18" w:rsidRPr="00D66DF0" w:rsidRDefault="00377F18" w:rsidP="00BB550B">
      <w:pPr>
        <w:pStyle w:val="afff0"/>
        <w:numPr>
          <w:ilvl w:val="0"/>
          <w:numId w:val="8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тепловые сети на техническом обслуживании ГУП ДХ АК «Заринское ДСУ-2»;</w:t>
      </w:r>
    </w:p>
    <w:p w:rsidR="00377F18" w:rsidRPr="00D66DF0" w:rsidRDefault="00377F18" w:rsidP="00BB550B">
      <w:pPr>
        <w:pStyle w:val="afff0"/>
        <w:numPr>
          <w:ilvl w:val="0"/>
          <w:numId w:val="8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бесхозяйные тепловые сети.</w:t>
      </w:r>
    </w:p>
    <w:p w:rsidR="00377F18" w:rsidRPr="00D66DF0" w:rsidRDefault="00377F18" w:rsidP="002240C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Бесхозяйные сети в данной системе теплоснабжения находятся вне черты соотве</w:t>
      </w:r>
      <w:r w:rsidRPr="00D66DF0">
        <w:rPr>
          <w:rFonts w:ascii="Times New Roman" w:hAnsi="Times New Roman" w:cs="Times New Roman"/>
          <w:sz w:val="24"/>
          <w:szCs w:val="24"/>
          <w:lang w:eastAsia="ru-RU"/>
        </w:rPr>
        <w:t>т</w:t>
      </w:r>
      <w:r w:rsidRPr="00D66DF0">
        <w:rPr>
          <w:rFonts w:ascii="Times New Roman" w:hAnsi="Times New Roman" w:cs="Times New Roman"/>
          <w:sz w:val="24"/>
          <w:szCs w:val="24"/>
          <w:lang w:eastAsia="ru-RU"/>
        </w:rPr>
        <w:t>ствующего предприятия. Участки тепловых сетей от котельной выполнены преимуществе</w:t>
      </w:r>
      <w:r w:rsidRPr="00D66DF0">
        <w:rPr>
          <w:rFonts w:ascii="Times New Roman" w:hAnsi="Times New Roman" w:cs="Times New Roman"/>
          <w:sz w:val="24"/>
          <w:szCs w:val="24"/>
          <w:lang w:eastAsia="ru-RU"/>
        </w:rPr>
        <w:t>н</w:t>
      </w:r>
      <w:r w:rsidRPr="00D66DF0">
        <w:rPr>
          <w:rFonts w:ascii="Times New Roman" w:hAnsi="Times New Roman" w:cs="Times New Roman"/>
          <w:sz w:val="24"/>
          <w:szCs w:val="24"/>
          <w:lang w:eastAsia="ru-RU"/>
        </w:rPr>
        <w:t>но в подземном бесканальном исполнении. Для повышения надежности теплоснабжения п</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требителей предлагается реализация 2 мероприятий:</w:t>
      </w:r>
    </w:p>
    <w:p w:rsidR="00377F18" w:rsidRPr="00D66DF0" w:rsidRDefault="00377F18" w:rsidP="00BB550B">
      <w:pPr>
        <w:pStyle w:val="afff0"/>
        <w:numPr>
          <w:ilvl w:val="0"/>
          <w:numId w:val="8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принятие на техническое обслуживание ГУП ДХ АК «Заринское ДСУ-2» всех без исключения участков транспорта тепловой энергии от рассматриваемой котельной;</w:t>
      </w:r>
    </w:p>
    <w:p w:rsidR="00377F18" w:rsidRPr="00D66DF0" w:rsidRDefault="00377F18" w:rsidP="00BB550B">
      <w:pPr>
        <w:pStyle w:val="afff0"/>
        <w:numPr>
          <w:ilvl w:val="0"/>
          <w:numId w:val="8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ремонт наиболее ветхих теплопроводов.</w:t>
      </w:r>
    </w:p>
    <w:p w:rsidR="00377F18" w:rsidRPr="00D66DF0" w:rsidRDefault="00377F18" w:rsidP="002240C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Доля тепловых сетей, подлежащих реконструкции в течение расчетного периода ра</w:t>
      </w:r>
      <w:r w:rsidRPr="00D66DF0">
        <w:rPr>
          <w:rFonts w:ascii="Times New Roman" w:hAnsi="Times New Roman" w:cs="Times New Roman"/>
          <w:sz w:val="24"/>
          <w:szCs w:val="24"/>
          <w:lang w:eastAsia="ru-RU"/>
        </w:rPr>
        <w:t>з</w:t>
      </w:r>
      <w:r w:rsidRPr="00D66DF0">
        <w:rPr>
          <w:rFonts w:ascii="Times New Roman" w:hAnsi="Times New Roman" w:cs="Times New Roman"/>
          <w:sz w:val="24"/>
          <w:szCs w:val="24"/>
          <w:lang w:eastAsia="ru-RU"/>
        </w:rPr>
        <w:t>работки Схемы теплоснабжения определена экспертным методом и базируется на следу</w:t>
      </w:r>
      <w:r w:rsidRPr="00D66DF0">
        <w:rPr>
          <w:rFonts w:ascii="Times New Roman" w:hAnsi="Times New Roman" w:cs="Times New Roman"/>
          <w:sz w:val="24"/>
          <w:szCs w:val="24"/>
          <w:lang w:eastAsia="ru-RU"/>
        </w:rPr>
        <w:t>ю</w:t>
      </w:r>
      <w:r w:rsidRPr="00D66DF0">
        <w:rPr>
          <w:rFonts w:ascii="Times New Roman" w:hAnsi="Times New Roman" w:cs="Times New Roman"/>
          <w:sz w:val="24"/>
          <w:szCs w:val="24"/>
          <w:lang w:eastAsia="ru-RU"/>
        </w:rPr>
        <w:t>щем предположении: из объема ветхих тепловых сетей (со сроком эксплуатации более 25 лет) бесканального исполнения, в течение расчетного срока разработки Схемы теплоснабж</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ния будет переложено 40% участков.</w:t>
      </w:r>
    </w:p>
    <w:p w:rsidR="00377F18" w:rsidRPr="00D66DF0" w:rsidRDefault="00377F18" w:rsidP="002240C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Характеристики тепловых сетей в системе централизованного теплоснабжения от к</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 xml:space="preserve">тельной ГУП ДХ АК «Заринское ДСУ-2», подлежащих перекладке, представлены в таблице </w:t>
      </w:r>
      <w:r w:rsidR="002D5167">
        <w:rPr>
          <w:rFonts w:ascii="Times New Roman" w:hAnsi="Times New Roman" w:cs="Times New Roman"/>
          <w:sz w:val="24"/>
          <w:szCs w:val="24"/>
          <w:lang w:eastAsia="ru-RU"/>
        </w:rPr>
        <w:t>6</w:t>
      </w:r>
      <w:r w:rsidR="007A6203">
        <w:rPr>
          <w:rFonts w:ascii="Times New Roman" w:hAnsi="Times New Roman" w:cs="Times New Roman"/>
          <w:sz w:val="24"/>
          <w:szCs w:val="24"/>
          <w:lang w:eastAsia="ru-RU"/>
        </w:rPr>
        <w:t>1</w:t>
      </w:r>
      <w:r w:rsidRPr="00D66DF0">
        <w:rPr>
          <w:rFonts w:ascii="Times New Roman" w:hAnsi="Times New Roman" w:cs="Times New Roman"/>
          <w:sz w:val="24"/>
          <w:szCs w:val="24"/>
          <w:lang w:eastAsia="ru-RU"/>
        </w:rPr>
        <w:t xml:space="preserve">. В таблице </w:t>
      </w:r>
      <w:r w:rsidR="002D5167">
        <w:rPr>
          <w:rFonts w:ascii="Times New Roman" w:hAnsi="Times New Roman" w:cs="Times New Roman"/>
          <w:sz w:val="24"/>
          <w:szCs w:val="24"/>
          <w:lang w:eastAsia="ru-RU"/>
        </w:rPr>
        <w:t>6</w:t>
      </w:r>
      <w:r w:rsidR="007A6203">
        <w:rPr>
          <w:rFonts w:ascii="Times New Roman" w:hAnsi="Times New Roman" w:cs="Times New Roman"/>
          <w:sz w:val="24"/>
          <w:szCs w:val="24"/>
          <w:lang w:eastAsia="ru-RU"/>
        </w:rPr>
        <w:t>2</w:t>
      </w:r>
      <w:r w:rsidRPr="00D66DF0">
        <w:rPr>
          <w:rFonts w:ascii="Times New Roman" w:hAnsi="Times New Roman" w:cs="Times New Roman"/>
          <w:sz w:val="24"/>
          <w:szCs w:val="24"/>
          <w:lang w:eastAsia="ru-RU"/>
        </w:rPr>
        <w:t xml:space="preserve"> представлены ежегодные прогнозируемые затраты на перекладку тепловых сетей.</w:t>
      </w:r>
    </w:p>
    <w:p w:rsidR="00072AE2" w:rsidRPr="00D66DF0" w:rsidRDefault="00072AE2" w:rsidP="00072AE2">
      <w:pPr>
        <w:pStyle w:val="116"/>
        <w:numPr>
          <w:ilvl w:val="1"/>
          <w:numId w:val="7"/>
        </w:numPr>
        <w:tabs>
          <w:tab w:val="clear" w:pos="1134"/>
          <w:tab w:val="left" w:pos="1418"/>
        </w:tabs>
        <w:ind w:left="0" w:firstLine="709"/>
        <w:rPr>
          <w:sz w:val="24"/>
          <w:szCs w:val="24"/>
        </w:rPr>
      </w:pPr>
      <w:bookmarkStart w:id="364" w:name="_Toc413776511"/>
      <w:r w:rsidRPr="00D66DF0">
        <w:rPr>
          <w:sz w:val="24"/>
          <w:szCs w:val="24"/>
        </w:rPr>
        <w:t>Строительство и реконструкция насосных станций</w:t>
      </w:r>
      <w:bookmarkEnd w:id="364"/>
    </w:p>
    <w:p w:rsidR="00072AE2" w:rsidRPr="00D66DF0" w:rsidRDefault="00072AE2" w:rsidP="00072AE2">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связи с устойчивым запланированным гидравлическим режимом работы тепловых сетей, а также в связи с тем, что подключенная нагрузка на рассматриваемый период увел</w:t>
      </w:r>
      <w:r w:rsidRPr="00D66DF0">
        <w:rPr>
          <w:rFonts w:ascii="Times New Roman" w:hAnsi="Times New Roman" w:cs="Times New Roman"/>
          <w:sz w:val="24"/>
          <w:szCs w:val="24"/>
          <w:lang w:eastAsia="ru-RU"/>
        </w:rPr>
        <w:t>и</w:t>
      </w:r>
      <w:r w:rsidRPr="00D66DF0">
        <w:rPr>
          <w:rFonts w:ascii="Times New Roman" w:hAnsi="Times New Roman" w:cs="Times New Roman"/>
          <w:sz w:val="24"/>
          <w:szCs w:val="24"/>
          <w:lang w:eastAsia="ru-RU"/>
        </w:rPr>
        <w:t>чиваться не будет, строительство насосных станций не предусматривается.</w:t>
      </w:r>
    </w:p>
    <w:p w:rsidR="00377F18" w:rsidRPr="00D66DF0" w:rsidRDefault="00377F18" w:rsidP="00072AE2">
      <w:pPr>
        <w:pStyle w:val="afff0"/>
        <w:ind w:firstLine="0"/>
        <w:rPr>
          <w:rFonts w:ascii="Times New Roman" w:hAnsi="Times New Roman" w:cs="Times New Roman"/>
          <w:sz w:val="24"/>
          <w:szCs w:val="24"/>
          <w:lang w:eastAsia="ru-RU"/>
        </w:rPr>
      </w:pPr>
    </w:p>
    <w:p w:rsidR="00377F18" w:rsidRPr="00D66DF0" w:rsidRDefault="00377F18" w:rsidP="0024404D">
      <w:pPr>
        <w:pStyle w:val="ac"/>
        <w:keepLines/>
        <w:tabs>
          <w:tab w:val="clear" w:pos="1985"/>
        </w:tabs>
        <w:ind w:left="0" w:right="0" w:firstLine="0"/>
        <w:jc w:val="right"/>
        <w:rPr>
          <w:rFonts w:ascii="Times New Roman" w:hAnsi="Times New Roman" w:cs="Times New Roman"/>
          <w:b w:val="0"/>
          <w:bCs w:val="0"/>
          <w:sz w:val="24"/>
          <w:szCs w:val="24"/>
        </w:rPr>
        <w:sectPr w:rsidR="00377F18" w:rsidRPr="00D66DF0" w:rsidSect="00473F2B">
          <w:pgSz w:w="11906" w:h="16838" w:code="9"/>
          <w:pgMar w:top="1134" w:right="567" w:bottom="1134" w:left="1701" w:header="709" w:footer="397" w:gutter="0"/>
          <w:cols w:space="708"/>
          <w:docGrid w:linePitch="360"/>
        </w:sect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lastRenderedPageBreak/>
        <w:t>Характеристики тепловых сетей ООО «ЖКУ», подлежащих перекладке</w:t>
      </w:r>
    </w:p>
    <w:tbl>
      <w:tblPr>
        <w:tblW w:w="0" w:type="auto"/>
        <w:tblInd w:w="-106" w:type="dxa"/>
        <w:tblLook w:val="00A0" w:firstRow="1" w:lastRow="0" w:firstColumn="1" w:lastColumn="0" w:noHBand="0" w:noVBand="0"/>
      </w:tblPr>
      <w:tblGrid>
        <w:gridCol w:w="2566"/>
        <w:gridCol w:w="2355"/>
        <w:gridCol w:w="2561"/>
        <w:gridCol w:w="2895"/>
        <w:gridCol w:w="2765"/>
        <w:gridCol w:w="3459"/>
        <w:gridCol w:w="2907"/>
        <w:gridCol w:w="2360"/>
      </w:tblGrid>
      <w:tr w:rsidR="00377F18" w:rsidRPr="00D66DF0">
        <w:trPr>
          <w:trHeight w:val="230"/>
          <w:tblHeader/>
        </w:trPr>
        <w:tc>
          <w:tcPr>
            <w:tcW w:w="2567" w:type="dxa"/>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Реконструируемый об</w:t>
            </w:r>
            <w:r w:rsidRPr="00D66DF0">
              <w:rPr>
                <w:rFonts w:ascii="Times New Roman" w:hAnsi="Times New Roman" w:cs="Times New Roman"/>
                <w:b/>
                <w:bCs/>
                <w:color w:val="000000"/>
                <w:sz w:val="20"/>
                <w:szCs w:val="20"/>
                <w:lang w:eastAsia="ru-RU"/>
              </w:rPr>
              <w:t>ъ</w:t>
            </w:r>
            <w:r w:rsidRPr="00D66DF0">
              <w:rPr>
                <w:rFonts w:ascii="Times New Roman" w:hAnsi="Times New Roman" w:cs="Times New Roman"/>
                <w:b/>
                <w:bCs/>
                <w:color w:val="000000"/>
                <w:sz w:val="20"/>
                <w:szCs w:val="20"/>
                <w:lang w:eastAsia="ru-RU"/>
              </w:rPr>
              <w:t>ект</w:t>
            </w:r>
          </w:p>
        </w:tc>
        <w:tc>
          <w:tcPr>
            <w:tcW w:w="2355"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со сроком эксплуат</w:t>
            </w:r>
            <w:r w:rsidRPr="00D66DF0">
              <w:rPr>
                <w:rFonts w:ascii="Times New Roman" w:hAnsi="Times New Roman" w:cs="Times New Roman"/>
                <w:b/>
                <w:bCs/>
                <w:color w:val="000000"/>
                <w:sz w:val="20"/>
                <w:szCs w:val="20"/>
                <w:lang w:eastAsia="ru-RU"/>
              </w:rPr>
              <w:t>а</w:t>
            </w:r>
            <w:r w:rsidRPr="00D66DF0">
              <w:rPr>
                <w:rFonts w:ascii="Times New Roman" w:hAnsi="Times New Roman" w:cs="Times New Roman"/>
                <w:b/>
                <w:bCs/>
                <w:color w:val="000000"/>
                <w:sz w:val="20"/>
                <w:szCs w:val="20"/>
                <w:lang w:eastAsia="ru-RU"/>
              </w:rPr>
              <w:t>ции свыше 25 лет (надземная прокла</w:t>
            </w:r>
            <w:r w:rsidRPr="00D66DF0">
              <w:rPr>
                <w:rFonts w:ascii="Times New Roman" w:hAnsi="Times New Roman" w:cs="Times New Roman"/>
                <w:b/>
                <w:bCs/>
                <w:color w:val="000000"/>
                <w:sz w:val="20"/>
                <w:szCs w:val="20"/>
                <w:lang w:eastAsia="ru-RU"/>
              </w:rPr>
              <w:t>д</w:t>
            </w:r>
            <w:r w:rsidRPr="00D66DF0">
              <w:rPr>
                <w:rFonts w:ascii="Times New Roman" w:hAnsi="Times New Roman" w:cs="Times New Roman"/>
                <w:b/>
                <w:bCs/>
                <w:color w:val="000000"/>
                <w:sz w:val="20"/>
                <w:szCs w:val="20"/>
                <w:lang w:eastAsia="ru-RU"/>
              </w:rPr>
              <w:t>ка), п</w:t>
            </w:r>
            <w:r w:rsidR="00CF0367" w:rsidRPr="00D66DF0">
              <w:rPr>
                <w:rFonts w:ascii="Times New Roman" w:hAnsi="Times New Roman" w:cs="Times New Roman"/>
                <w:b/>
                <w:bCs/>
                <w:color w:val="000000"/>
                <w:sz w:val="20"/>
                <w:szCs w:val="20"/>
                <w:lang w:eastAsia="ru-RU"/>
              </w:rPr>
              <w:t>. м</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подлежащих реко</w:t>
            </w:r>
            <w:r w:rsidRPr="00D66DF0">
              <w:rPr>
                <w:rFonts w:ascii="Times New Roman" w:hAnsi="Times New Roman" w:cs="Times New Roman"/>
                <w:b/>
                <w:bCs/>
                <w:color w:val="000000"/>
                <w:sz w:val="20"/>
                <w:szCs w:val="20"/>
                <w:lang w:eastAsia="ru-RU"/>
              </w:rPr>
              <w:t>н</w:t>
            </w:r>
            <w:r w:rsidRPr="00D66DF0">
              <w:rPr>
                <w:rFonts w:ascii="Times New Roman" w:hAnsi="Times New Roman" w:cs="Times New Roman"/>
                <w:b/>
                <w:bCs/>
                <w:color w:val="000000"/>
                <w:sz w:val="20"/>
                <w:szCs w:val="20"/>
                <w:lang w:eastAsia="ru-RU"/>
              </w:rPr>
              <w:t>струкции (надземная прокладка), п</w:t>
            </w:r>
            <w:r w:rsidR="00CF0367" w:rsidRPr="00D66DF0">
              <w:rPr>
                <w:rFonts w:ascii="Times New Roman" w:hAnsi="Times New Roman" w:cs="Times New Roman"/>
                <w:b/>
                <w:bCs/>
                <w:color w:val="000000"/>
                <w:sz w:val="20"/>
                <w:szCs w:val="20"/>
                <w:lang w:eastAsia="ru-RU"/>
              </w:rPr>
              <w:t>. м</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со ср</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ком эксплуатации свыше 25 лет (подземная бесканальная прокладка), п</w:t>
            </w:r>
            <w:r w:rsidR="00CF0367" w:rsidRPr="00D66DF0">
              <w:rPr>
                <w:rFonts w:ascii="Times New Roman" w:hAnsi="Times New Roman" w:cs="Times New Roman"/>
                <w:b/>
                <w:bCs/>
                <w:color w:val="000000"/>
                <w:sz w:val="20"/>
                <w:szCs w:val="20"/>
                <w:lang w:eastAsia="ru-RU"/>
              </w:rPr>
              <w:t>. м</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по</w:t>
            </w:r>
            <w:r w:rsidRPr="00D66DF0">
              <w:rPr>
                <w:rFonts w:ascii="Times New Roman" w:hAnsi="Times New Roman" w:cs="Times New Roman"/>
                <w:b/>
                <w:bCs/>
                <w:color w:val="000000"/>
                <w:sz w:val="20"/>
                <w:szCs w:val="20"/>
                <w:lang w:eastAsia="ru-RU"/>
              </w:rPr>
              <w:t>д</w:t>
            </w:r>
            <w:r w:rsidRPr="00D66DF0">
              <w:rPr>
                <w:rFonts w:ascii="Times New Roman" w:hAnsi="Times New Roman" w:cs="Times New Roman"/>
                <w:b/>
                <w:bCs/>
                <w:color w:val="000000"/>
                <w:sz w:val="20"/>
                <w:szCs w:val="20"/>
                <w:lang w:eastAsia="ru-RU"/>
              </w:rPr>
              <w:t>лежащих реконструкции (подземная бесканальная прокладка), п</w:t>
            </w:r>
            <w:r w:rsidR="00CF0367" w:rsidRPr="00D66DF0">
              <w:rPr>
                <w:rFonts w:ascii="Times New Roman" w:hAnsi="Times New Roman" w:cs="Times New Roman"/>
                <w:b/>
                <w:bCs/>
                <w:color w:val="000000"/>
                <w:sz w:val="20"/>
                <w:szCs w:val="20"/>
                <w:lang w:eastAsia="ru-RU"/>
              </w:rPr>
              <w:t>. м</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подлежащих реконструкции со сроком эксплу</w:t>
            </w:r>
            <w:r w:rsidRPr="00D66DF0">
              <w:rPr>
                <w:rFonts w:ascii="Times New Roman" w:hAnsi="Times New Roman" w:cs="Times New Roman"/>
                <w:b/>
                <w:bCs/>
                <w:color w:val="000000"/>
                <w:sz w:val="20"/>
                <w:szCs w:val="20"/>
                <w:lang w:eastAsia="ru-RU"/>
              </w:rPr>
              <w:t>а</w:t>
            </w:r>
            <w:r w:rsidRPr="00D66DF0">
              <w:rPr>
                <w:rFonts w:ascii="Times New Roman" w:hAnsi="Times New Roman" w:cs="Times New Roman"/>
                <w:b/>
                <w:bCs/>
                <w:color w:val="000000"/>
                <w:sz w:val="20"/>
                <w:szCs w:val="20"/>
                <w:lang w:eastAsia="ru-RU"/>
              </w:rPr>
              <w:t>тации свыше 25 лет (подземная прокладка в непроходных кан</w:t>
            </w:r>
            <w:r w:rsidRPr="00D66DF0">
              <w:rPr>
                <w:rFonts w:ascii="Times New Roman" w:hAnsi="Times New Roman" w:cs="Times New Roman"/>
                <w:b/>
                <w:bCs/>
                <w:color w:val="000000"/>
                <w:sz w:val="20"/>
                <w:szCs w:val="20"/>
                <w:lang w:eastAsia="ru-RU"/>
              </w:rPr>
              <w:t>а</w:t>
            </w:r>
            <w:r w:rsidRPr="00D66DF0">
              <w:rPr>
                <w:rFonts w:ascii="Times New Roman" w:hAnsi="Times New Roman" w:cs="Times New Roman"/>
                <w:b/>
                <w:bCs/>
                <w:color w:val="000000"/>
                <w:sz w:val="20"/>
                <w:szCs w:val="20"/>
                <w:lang w:eastAsia="ru-RU"/>
              </w:rPr>
              <w:t>лах), п</w:t>
            </w:r>
            <w:r w:rsidR="00CF0367" w:rsidRPr="00D66DF0">
              <w:rPr>
                <w:rFonts w:ascii="Times New Roman" w:hAnsi="Times New Roman" w:cs="Times New Roman"/>
                <w:b/>
                <w:bCs/>
                <w:color w:val="000000"/>
                <w:sz w:val="20"/>
                <w:szCs w:val="20"/>
                <w:lang w:eastAsia="ru-RU"/>
              </w:rPr>
              <w:t>. м</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по</w:t>
            </w:r>
            <w:r w:rsidRPr="00D66DF0">
              <w:rPr>
                <w:rFonts w:ascii="Times New Roman" w:hAnsi="Times New Roman" w:cs="Times New Roman"/>
                <w:b/>
                <w:bCs/>
                <w:color w:val="000000"/>
                <w:sz w:val="20"/>
                <w:szCs w:val="20"/>
                <w:lang w:eastAsia="ru-RU"/>
              </w:rPr>
              <w:t>д</w:t>
            </w:r>
            <w:r w:rsidRPr="00D66DF0">
              <w:rPr>
                <w:rFonts w:ascii="Times New Roman" w:hAnsi="Times New Roman" w:cs="Times New Roman"/>
                <w:b/>
                <w:bCs/>
                <w:color w:val="000000"/>
                <w:sz w:val="20"/>
                <w:szCs w:val="20"/>
                <w:lang w:eastAsia="ru-RU"/>
              </w:rPr>
              <w:t>лежащих реконструкции (подземная прокладка в н</w:t>
            </w:r>
            <w:r w:rsidRPr="00D66DF0">
              <w:rPr>
                <w:rFonts w:ascii="Times New Roman" w:hAnsi="Times New Roman" w:cs="Times New Roman"/>
                <w:b/>
                <w:bCs/>
                <w:color w:val="000000"/>
                <w:sz w:val="20"/>
                <w:szCs w:val="20"/>
                <w:lang w:eastAsia="ru-RU"/>
              </w:rPr>
              <w:t>е</w:t>
            </w:r>
            <w:r w:rsidRPr="00D66DF0">
              <w:rPr>
                <w:rFonts w:ascii="Times New Roman" w:hAnsi="Times New Roman" w:cs="Times New Roman"/>
                <w:b/>
                <w:bCs/>
                <w:color w:val="000000"/>
                <w:sz w:val="20"/>
                <w:szCs w:val="20"/>
                <w:lang w:eastAsia="ru-RU"/>
              </w:rPr>
              <w:t>проходных каналах), п</w:t>
            </w:r>
            <w:r w:rsidR="00CF0367" w:rsidRPr="00D66DF0">
              <w:rPr>
                <w:rFonts w:ascii="Times New Roman" w:hAnsi="Times New Roman" w:cs="Times New Roman"/>
                <w:b/>
                <w:bCs/>
                <w:color w:val="000000"/>
                <w:sz w:val="20"/>
                <w:szCs w:val="20"/>
                <w:lang w:eastAsia="ru-RU"/>
              </w:rPr>
              <w:t>. м</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ВСЕГО подлежит р</w:t>
            </w:r>
            <w:r w:rsidRPr="00D66DF0">
              <w:rPr>
                <w:rFonts w:ascii="Times New Roman" w:hAnsi="Times New Roman" w:cs="Times New Roman"/>
                <w:b/>
                <w:bCs/>
                <w:color w:val="000000"/>
                <w:sz w:val="20"/>
                <w:szCs w:val="20"/>
                <w:lang w:eastAsia="ru-RU"/>
              </w:rPr>
              <w:t>е</w:t>
            </w:r>
            <w:r w:rsidRPr="00D66DF0">
              <w:rPr>
                <w:rFonts w:ascii="Times New Roman" w:hAnsi="Times New Roman" w:cs="Times New Roman"/>
                <w:b/>
                <w:bCs/>
                <w:color w:val="000000"/>
                <w:sz w:val="20"/>
                <w:szCs w:val="20"/>
                <w:lang w:eastAsia="ru-RU"/>
              </w:rPr>
              <w:t>конструкции (в дву</w:t>
            </w:r>
            <w:r w:rsidRPr="00D66DF0">
              <w:rPr>
                <w:rFonts w:ascii="Times New Roman" w:hAnsi="Times New Roman" w:cs="Times New Roman"/>
                <w:b/>
                <w:bCs/>
                <w:color w:val="000000"/>
                <w:sz w:val="20"/>
                <w:szCs w:val="20"/>
                <w:lang w:eastAsia="ru-RU"/>
              </w:rPr>
              <w:t>х</w:t>
            </w:r>
            <w:r w:rsidRPr="00D66DF0">
              <w:rPr>
                <w:rFonts w:ascii="Times New Roman" w:hAnsi="Times New Roman" w:cs="Times New Roman"/>
                <w:b/>
                <w:bCs/>
                <w:color w:val="000000"/>
                <w:sz w:val="20"/>
                <w:szCs w:val="20"/>
                <w:lang w:eastAsia="ru-RU"/>
              </w:rPr>
              <w:t>трубном исчислении), п. м.</w:t>
            </w:r>
          </w:p>
        </w:tc>
      </w:tr>
      <w:tr w:rsidR="00377F18" w:rsidRPr="00D66DF0">
        <w:trPr>
          <w:trHeight w:val="230"/>
          <w:tblHeader/>
        </w:trPr>
        <w:tc>
          <w:tcPr>
            <w:tcW w:w="2567" w:type="dxa"/>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b/>
                <w:bCs/>
                <w:color w:val="000000"/>
                <w:sz w:val="20"/>
                <w:szCs w:val="20"/>
                <w:lang w:eastAsia="ru-RU"/>
              </w:rPr>
            </w:pPr>
          </w:p>
        </w:tc>
        <w:tc>
          <w:tcPr>
            <w:tcW w:w="2355" w:type="dxa"/>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24404D">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24404D">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24404D">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24404D">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24404D">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24404D">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24404D">
            <w:pPr>
              <w:spacing w:after="0" w:line="240" w:lineRule="auto"/>
              <w:rPr>
                <w:rFonts w:ascii="Times New Roman" w:hAnsi="Times New Roman" w:cs="Times New Roman"/>
                <w:b/>
                <w:bCs/>
                <w:color w:val="000000"/>
                <w:sz w:val="20"/>
                <w:szCs w:val="20"/>
                <w:lang w:eastAsia="ru-RU"/>
              </w:rPr>
            </w:pP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15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45,7</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22,9</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22,9</w:t>
            </w: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20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461,1</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46,1</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233,8</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187,0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27,5</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260,6</w:t>
            </w: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25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135,4</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13,5</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117,4</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58,7</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72,2</w:t>
            </w: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32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89,4</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32,9</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26,3</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126,5</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63,3</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98,5</w:t>
            </w: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40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196,1</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160,4</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128,3</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247,6</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123,8</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271,7</w:t>
            </w: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50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2 351,7</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235,2</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1 304,6</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1 043,7</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3 075,5</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1 537,7</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2 816,6</w:t>
            </w: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70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852,1</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85,2</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542,3</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433,9</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1 543,3</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771,7</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1 290,7</w:t>
            </w: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80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1 344,0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134,4</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1 054,3</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843,4</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3 080,5</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1 540,2</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2 518,1</w:t>
            </w: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100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1 301,0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130,1</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1 382,5</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1 106,0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6 063,3</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3 031,6</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4 267,7</w:t>
            </w: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125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514,8</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51,5</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32,7</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26,1</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1 292,3</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646,2</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723,8</w:t>
            </w: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150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2 023,8</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202,4</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1 264,9</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1 011,9</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4 690,7</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2 345,4</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3 559,7</w:t>
            </w: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200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810,5</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81,1</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1 978,8</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1 583,0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2 384,0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1 192,0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2 856,0</w:t>
            </w: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250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1 159,3</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115,9</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2 588,3</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2 070,6</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144,7</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72,4</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2 258,9</w:t>
            </w: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300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871,4</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697,1</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52,7</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26,4</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723,5</w:t>
            </w: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400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924,2</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739,4</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739,4</w:t>
            </w: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500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5 566,2</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556,6</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2 298,0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1 838,4</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2 395,0</w:t>
            </w: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700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2 701,9</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270,2</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177,6</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142,1</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412,3</w:t>
            </w:r>
          </w:p>
        </w:tc>
      </w:tr>
      <w:tr w:rsidR="00377F18" w:rsidRPr="00D66DF0">
        <w:trPr>
          <w:trHeight w:val="20"/>
        </w:trPr>
        <w:tc>
          <w:tcPr>
            <w:tcW w:w="2567" w:type="dxa"/>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 реконструкция тепловых сетей</w:t>
            </w:r>
          </w:p>
        </w:tc>
        <w:tc>
          <w:tcPr>
            <w:tcW w:w="2355" w:type="dxa"/>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19 507</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1 951</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14 847</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11 877</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22 919</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11 459</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25 287</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Ежегодные капитальные затраты реконструкцию участков тепловых сетей ООО «ЖКУ»</w:t>
      </w:r>
    </w:p>
    <w:tbl>
      <w:tblPr>
        <w:tblW w:w="5000" w:type="pct"/>
        <w:tblInd w:w="-106" w:type="dxa"/>
        <w:tblLook w:val="00A0" w:firstRow="1" w:lastRow="0" w:firstColumn="1" w:lastColumn="0" w:noHBand="0" w:noVBand="0"/>
      </w:tblPr>
      <w:tblGrid>
        <w:gridCol w:w="4913"/>
        <w:gridCol w:w="1044"/>
        <w:gridCol w:w="1044"/>
        <w:gridCol w:w="1044"/>
        <w:gridCol w:w="1044"/>
        <w:gridCol w:w="1044"/>
        <w:gridCol w:w="1045"/>
        <w:gridCol w:w="1045"/>
        <w:gridCol w:w="1045"/>
        <w:gridCol w:w="1045"/>
        <w:gridCol w:w="1045"/>
        <w:gridCol w:w="1045"/>
        <w:gridCol w:w="1045"/>
        <w:gridCol w:w="1045"/>
        <w:gridCol w:w="1045"/>
        <w:gridCol w:w="1058"/>
        <w:gridCol w:w="1166"/>
      </w:tblGrid>
      <w:tr w:rsidR="00377F18" w:rsidRPr="00D66DF0">
        <w:trPr>
          <w:trHeight w:val="20"/>
          <w:tblHeader/>
        </w:trPr>
        <w:tc>
          <w:tcPr>
            <w:tcW w:w="1129"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Реконструируемый объект</w:t>
            </w:r>
          </w:p>
        </w:tc>
        <w:tc>
          <w:tcPr>
            <w:tcW w:w="3603" w:type="pct"/>
            <w:gridSpan w:val="15"/>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Ежегодные капитальные затраты, тыс. руб.</w:t>
            </w:r>
          </w:p>
        </w:tc>
        <w:tc>
          <w:tcPr>
            <w:tcW w:w="26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ВСЕГО</w:t>
            </w:r>
          </w:p>
        </w:tc>
      </w:tr>
      <w:tr w:rsidR="00377F18" w:rsidRPr="00D66DF0">
        <w:trPr>
          <w:trHeight w:val="20"/>
          <w:tblHeader/>
        </w:trPr>
        <w:tc>
          <w:tcPr>
            <w:tcW w:w="1129"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b/>
                <w:bCs/>
                <w:color w:val="000000"/>
                <w:sz w:val="20"/>
                <w:szCs w:val="20"/>
                <w:lang w:eastAsia="ru-RU"/>
              </w:rPr>
            </w:pPr>
          </w:p>
        </w:tc>
        <w:tc>
          <w:tcPr>
            <w:tcW w:w="240" w:type="pct"/>
            <w:tcBorders>
              <w:top w:val="nil"/>
              <w:left w:val="nil"/>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240" w:type="pct"/>
            <w:tcBorders>
              <w:top w:val="nil"/>
              <w:left w:val="nil"/>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240" w:type="pct"/>
            <w:tcBorders>
              <w:top w:val="nil"/>
              <w:left w:val="nil"/>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240" w:type="pct"/>
            <w:tcBorders>
              <w:top w:val="nil"/>
              <w:left w:val="nil"/>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240" w:type="pct"/>
            <w:tcBorders>
              <w:top w:val="nil"/>
              <w:left w:val="nil"/>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240" w:type="pct"/>
            <w:tcBorders>
              <w:top w:val="nil"/>
              <w:left w:val="nil"/>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2020</w:t>
            </w:r>
          </w:p>
        </w:tc>
        <w:tc>
          <w:tcPr>
            <w:tcW w:w="240" w:type="pct"/>
            <w:tcBorders>
              <w:top w:val="nil"/>
              <w:left w:val="nil"/>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2021</w:t>
            </w:r>
          </w:p>
        </w:tc>
        <w:tc>
          <w:tcPr>
            <w:tcW w:w="240" w:type="pct"/>
            <w:tcBorders>
              <w:top w:val="nil"/>
              <w:left w:val="nil"/>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2022</w:t>
            </w:r>
          </w:p>
        </w:tc>
        <w:tc>
          <w:tcPr>
            <w:tcW w:w="240" w:type="pct"/>
            <w:tcBorders>
              <w:top w:val="nil"/>
              <w:left w:val="nil"/>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2023</w:t>
            </w:r>
          </w:p>
        </w:tc>
        <w:tc>
          <w:tcPr>
            <w:tcW w:w="240" w:type="pct"/>
            <w:tcBorders>
              <w:top w:val="nil"/>
              <w:left w:val="nil"/>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240" w:type="pct"/>
            <w:tcBorders>
              <w:top w:val="nil"/>
              <w:left w:val="nil"/>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2025</w:t>
            </w:r>
          </w:p>
        </w:tc>
        <w:tc>
          <w:tcPr>
            <w:tcW w:w="240" w:type="pct"/>
            <w:tcBorders>
              <w:top w:val="nil"/>
              <w:left w:val="nil"/>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2026</w:t>
            </w:r>
          </w:p>
        </w:tc>
        <w:tc>
          <w:tcPr>
            <w:tcW w:w="240" w:type="pct"/>
            <w:tcBorders>
              <w:top w:val="nil"/>
              <w:left w:val="nil"/>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2027</w:t>
            </w:r>
          </w:p>
        </w:tc>
        <w:tc>
          <w:tcPr>
            <w:tcW w:w="240" w:type="pct"/>
            <w:tcBorders>
              <w:top w:val="nil"/>
              <w:left w:val="nil"/>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2028</w:t>
            </w:r>
          </w:p>
        </w:tc>
        <w:tc>
          <w:tcPr>
            <w:tcW w:w="240" w:type="pct"/>
            <w:tcBorders>
              <w:top w:val="nil"/>
              <w:left w:val="nil"/>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c>
          <w:tcPr>
            <w:tcW w:w="268"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b/>
                <w:bCs/>
                <w:color w:val="000000"/>
                <w:sz w:val="20"/>
                <w:szCs w:val="20"/>
                <w:lang w:eastAsia="ru-RU"/>
              </w:rPr>
            </w:pP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15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476</w:t>
            </w: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20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226,8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238,4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252,0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265,8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279,4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291,7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303,3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316,1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329,3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342,2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354,5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365,8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376,8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387,4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397,1</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4 726</w:t>
            </w: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25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69,2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83,3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90,5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94,0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97,4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103,5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109,1</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1 299</w:t>
            </w: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32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92,0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96,7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102,2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107,8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113,3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118,3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123,0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128,2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133,6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138,8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143,8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148,4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152,8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161,0</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1 917</w:t>
            </w: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40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257,3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285,9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301,6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317,0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330,9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344,1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358,6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373,7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388,2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402,2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415,1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427,5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439,5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450,5</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5 363</w:t>
            </w: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50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2 644,1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2 779,0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2 937,4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3 098,9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3 257,0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3 400,3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3 536,3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3 684,8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3 839,6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3 989,3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4 132,9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4 265,2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4 393,1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4 516,1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4 629,0</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55 103</w:t>
            </w: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70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1 228,2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1 290,9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1 364,5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1 439,5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1 512,9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1 579,5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1 642,7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1 711,7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1 783,5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1 853,1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1 919,8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1 981,2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2 040,7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2 097,8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2 150,3</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25 596</w:t>
            </w: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80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2 419,5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2 542,9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2 687,8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2 835,7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2 980,3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3 111,4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3 235,9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3 371,8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3 513,4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3 650,4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3 781,9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3 902,9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4 020,0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4 132,5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4 235,8</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50 422</w:t>
            </w: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100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4 172,3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4 385,1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4 635,1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4 890,0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5 139,4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5 365,5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5 580,1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5 814,5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6 058,7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6 295,0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6 521,6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6 730,3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6 932,2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7 126,3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7 304,5</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86 951</w:t>
            </w: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125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686,0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721,0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762,1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804,0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845,0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882,2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917,5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956,0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996,2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1 035,0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1 072,3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1 106,6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1 139,8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1 171,7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1 201,0</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14 296</w:t>
            </w: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150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3 411,2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3 585,2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3 789,6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3 998,0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4 201,9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4 386,8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4 562,3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4 753,9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4 953,5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5 146,7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5 332,0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5 502,6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5 667,7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5 826,4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5 972,1</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71 090</w:t>
            </w: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200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2 796,6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2 939,2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3 106,7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3 277,6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3 444,8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3 596,3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3 740,2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3 897,3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4 061,0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4 219,4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4 371,3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4 511,1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4 646,5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4 776,6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4 896,0</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58 281</w:t>
            </w: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250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2 173,9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2 284,8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2 415,0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2 547,8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2 677,8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2 795,6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2 907,4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3 029,5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3 156,8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3 279,9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3 398,0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3 506,7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3 611,9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3 713,0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3 805,9</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45 304</w:t>
            </w: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300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723,5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760,4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803,7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847,9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891,2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930,4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967,6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1 008,2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1 050,6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1 091,5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1 130,8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1 167,0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1 202,0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1 235,7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1 266,6</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15 077</w:t>
            </w: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400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739,4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777,1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821,4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866,5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910,7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950,8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988,8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1 030,4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1 073,6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1 115,5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1 155,7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1 192,7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1 228,4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1 262,8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1 294,4</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15 408</w:t>
            </w: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500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1 986,8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2 088,1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2 207,1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2 328,5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2 447,3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2 555,0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2 657,2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2 768,8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2 885,1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2 997,6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3 105,5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3 204,9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3 301,0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3 393,4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3 478,3</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41 404</w:t>
            </w: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700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214,1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225,0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237,9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251,0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263,8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275,4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286,4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298,4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310,9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323,1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334,7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345,4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355,8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365,7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374,9</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4 462</w:t>
            </w:r>
          </w:p>
        </w:tc>
      </w:tr>
      <w:tr w:rsidR="00377F18" w:rsidRPr="00D66DF0">
        <w:trPr>
          <w:trHeight w:val="20"/>
        </w:trPr>
        <w:tc>
          <w:tcPr>
            <w:tcW w:w="1129"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 реконструкция тепловых сетей</w:t>
            </w:r>
          </w:p>
        </w:tc>
        <w:tc>
          <w:tcPr>
            <w:tcW w:w="240" w:type="pct"/>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20 917</w:t>
            </w:r>
          </w:p>
        </w:tc>
        <w:tc>
          <w:tcPr>
            <w:tcW w:w="240" w:type="pct"/>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21 983</w:t>
            </w:r>
          </w:p>
        </w:tc>
        <w:tc>
          <w:tcPr>
            <w:tcW w:w="240" w:type="pct"/>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23 236</w:t>
            </w:r>
          </w:p>
        </w:tc>
        <w:tc>
          <w:tcPr>
            <w:tcW w:w="240" w:type="pct"/>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24 514</w:t>
            </w:r>
          </w:p>
        </w:tc>
        <w:tc>
          <w:tcPr>
            <w:tcW w:w="240" w:type="pct"/>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25 765</w:t>
            </w:r>
          </w:p>
        </w:tc>
        <w:tc>
          <w:tcPr>
            <w:tcW w:w="240" w:type="pct"/>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26 898</w:t>
            </w:r>
          </w:p>
        </w:tc>
        <w:tc>
          <w:tcPr>
            <w:tcW w:w="240" w:type="pct"/>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27 974</w:t>
            </w:r>
          </w:p>
        </w:tc>
        <w:tc>
          <w:tcPr>
            <w:tcW w:w="240" w:type="pct"/>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29 149</w:t>
            </w:r>
          </w:p>
        </w:tc>
        <w:tc>
          <w:tcPr>
            <w:tcW w:w="240" w:type="pct"/>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30 373</w:t>
            </w:r>
          </w:p>
        </w:tc>
        <w:tc>
          <w:tcPr>
            <w:tcW w:w="240" w:type="pct"/>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31 558</w:t>
            </w:r>
          </w:p>
        </w:tc>
        <w:tc>
          <w:tcPr>
            <w:tcW w:w="240" w:type="pct"/>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32 694</w:t>
            </w:r>
          </w:p>
        </w:tc>
        <w:tc>
          <w:tcPr>
            <w:tcW w:w="240" w:type="pct"/>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33 740</w:t>
            </w:r>
          </w:p>
        </w:tc>
        <w:tc>
          <w:tcPr>
            <w:tcW w:w="240" w:type="pct"/>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34 753</w:t>
            </w:r>
          </w:p>
        </w:tc>
        <w:tc>
          <w:tcPr>
            <w:tcW w:w="240" w:type="pct"/>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35 726</w:t>
            </w:r>
          </w:p>
        </w:tc>
        <w:tc>
          <w:tcPr>
            <w:tcW w:w="240" w:type="pct"/>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36 619</w:t>
            </w:r>
          </w:p>
        </w:tc>
        <w:tc>
          <w:tcPr>
            <w:tcW w:w="268" w:type="pct"/>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435 900</w:t>
            </w:r>
          </w:p>
        </w:tc>
      </w:tr>
    </w:tbl>
    <w:p w:rsidR="00377F18" w:rsidRPr="00D66DF0" w:rsidRDefault="00377F18" w:rsidP="00561A4D">
      <w:pPr>
        <w:pStyle w:val="ac"/>
        <w:keepLines/>
        <w:tabs>
          <w:tab w:val="clear" w:pos="1985"/>
        </w:tabs>
        <w:ind w:left="0" w:right="0" w:firstLine="0"/>
        <w:jc w:val="right"/>
        <w:rPr>
          <w:rFonts w:ascii="Times New Roman" w:hAnsi="Times New Roman" w:cs="Times New Roman"/>
          <w:b w:val="0"/>
          <w:bCs w:val="0"/>
          <w:sz w:val="24"/>
          <w:szCs w:val="24"/>
        </w:rPr>
        <w:sectPr w:rsidR="00377F18" w:rsidRPr="00D66DF0" w:rsidSect="00A607E3">
          <w:pgSz w:w="23814" w:h="16840" w:orient="landscape" w:code="8"/>
          <w:pgMar w:top="1134" w:right="1134" w:bottom="1134" w:left="1134" w:header="709" w:footer="397" w:gutter="0"/>
          <w:cols w:space="708"/>
          <w:docGrid w:linePitch="360"/>
        </w:sect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lastRenderedPageBreak/>
        <w:t>Характеристики тепловых сетей от котельной МУП «КХ»</w:t>
      </w:r>
    </w:p>
    <w:tbl>
      <w:tblPr>
        <w:tblW w:w="5000" w:type="pct"/>
        <w:tblLook w:val="00A0" w:firstRow="1" w:lastRow="0" w:firstColumn="1" w:lastColumn="0" w:noHBand="0" w:noVBand="0"/>
      </w:tblPr>
      <w:tblGrid>
        <w:gridCol w:w="2659"/>
        <w:gridCol w:w="4537"/>
        <w:gridCol w:w="4253"/>
        <w:gridCol w:w="3339"/>
      </w:tblGrid>
      <w:tr w:rsidR="00377F18" w:rsidRPr="00D66DF0" w:rsidTr="001C5736">
        <w:trPr>
          <w:trHeight w:val="230"/>
          <w:tblHeader/>
        </w:trPr>
        <w:tc>
          <w:tcPr>
            <w:tcW w:w="899"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Реконструируемый объект</w:t>
            </w:r>
          </w:p>
        </w:tc>
        <w:tc>
          <w:tcPr>
            <w:tcW w:w="1534"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со сроком эксплуатации свыше 25 лет (надземная прокладка), п</w:t>
            </w:r>
            <w:r w:rsidR="00CF0367" w:rsidRPr="00D66DF0">
              <w:rPr>
                <w:rFonts w:ascii="Times New Roman" w:hAnsi="Times New Roman" w:cs="Times New Roman"/>
                <w:b/>
                <w:bCs/>
                <w:color w:val="000000"/>
                <w:sz w:val="20"/>
                <w:szCs w:val="20"/>
                <w:lang w:eastAsia="ru-RU"/>
              </w:rPr>
              <w:t>. м</w:t>
            </w:r>
          </w:p>
        </w:tc>
        <w:tc>
          <w:tcPr>
            <w:tcW w:w="1438"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подлежащих реко</w:t>
            </w:r>
            <w:r w:rsidRPr="00D66DF0">
              <w:rPr>
                <w:rFonts w:ascii="Times New Roman" w:hAnsi="Times New Roman" w:cs="Times New Roman"/>
                <w:b/>
                <w:bCs/>
                <w:color w:val="000000"/>
                <w:sz w:val="20"/>
                <w:szCs w:val="20"/>
                <w:lang w:eastAsia="ru-RU"/>
              </w:rPr>
              <w:t>н</w:t>
            </w:r>
            <w:r w:rsidRPr="00D66DF0">
              <w:rPr>
                <w:rFonts w:ascii="Times New Roman" w:hAnsi="Times New Roman" w:cs="Times New Roman"/>
                <w:b/>
                <w:bCs/>
                <w:color w:val="000000"/>
                <w:sz w:val="20"/>
                <w:szCs w:val="20"/>
                <w:lang w:eastAsia="ru-RU"/>
              </w:rPr>
              <w:t>струкции (надземная прокладка), п</w:t>
            </w:r>
            <w:r w:rsidR="00CF0367" w:rsidRPr="00D66DF0">
              <w:rPr>
                <w:rFonts w:ascii="Times New Roman" w:hAnsi="Times New Roman" w:cs="Times New Roman"/>
                <w:b/>
                <w:bCs/>
                <w:color w:val="000000"/>
                <w:sz w:val="20"/>
                <w:szCs w:val="20"/>
                <w:lang w:eastAsia="ru-RU"/>
              </w:rPr>
              <w:t>. м</w:t>
            </w:r>
          </w:p>
        </w:tc>
        <w:tc>
          <w:tcPr>
            <w:tcW w:w="1129"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ВСЕГО подлежит реконструкции (в двухтрубном исчислении), п. м.</w:t>
            </w:r>
          </w:p>
        </w:tc>
      </w:tr>
      <w:tr w:rsidR="00377F18" w:rsidRPr="00D66DF0" w:rsidTr="001C5736">
        <w:trPr>
          <w:trHeight w:val="230"/>
          <w:tblHeader/>
        </w:trPr>
        <w:tc>
          <w:tcPr>
            <w:tcW w:w="899"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561A4D">
            <w:pPr>
              <w:spacing w:after="0" w:line="240" w:lineRule="auto"/>
              <w:rPr>
                <w:rFonts w:ascii="Times New Roman" w:hAnsi="Times New Roman" w:cs="Times New Roman"/>
                <w:b/>
                <w:bCs/>
                <w:color w:val="000000"/>
                <w:sz w:val="20"/>
                <w:szCs w:val="20"/>
                <w:lang w:eastAsia="ru-RU"/>
              </w:rPr>
            </w:pPr>
          </w:p>
        </w:tc>
        <w:tc>
          <w:tcPr>
            <w:tcW w:w="1534" w:type="pct"/>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561A4D">
            <w:pPr>
              <w:spacing w:after="0" w:line="240" w:lineRule="auto"/>
              <w:rPr>
                <w:rFonts w:ascii="Times New Roman" w:hAnsi="Times New Roman" w:cs="Times New Roman"/>
                <w:b/>
                <w:bCs/>
                <w:color w:val="000000"/>
                <w:sz w:val="20"/>
                <w:szCs w:val="20"/>
                <w:lang w:eastAsia="ru-RU"/>
              </w:rPr>
            </w:pPr>
          </w:p>
        </w:tc>
        <w:tc>
          <w:tcPr>
            <w:tcW w:w="1438" w:type="pct"/>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561A4D">
            <w:pPr>
              <w:spacing w:after="0" w:line="240" w:lineRule="auto"/>
              <w:rPr>
                <w:rFonts w:ascii="Times New Roman" w:hAnsi="Times New Roman" w:cs="Times New Roman"/>
                <w:b/>
                <w:bCs/>
                <w:color w:val="000000"/>
                <w:sz w:val="20"/>
                <w:szCs w:val="20"/>
                <w:lang w:eastAsia="ru-RU"/>
              </w:rPr>
            </w:pPr>
          </w:p>
        </w:tc>
        <w:tc>
          <w:tcPr>
            <w:tcW w:w="1129" w:type="pct"/>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561A4D">
            <w:pPr>
              <w:spacing w:after="0" w:line="240" w:lineRule="auto"/>
              <w:rPr>
                <w:rFonts w:ascii="Times New Roman" w:hAnsi="Times New Roman" w:cs="Times New Roman"/>
                <w:b/>
                <w:bCs/>
                <w:color w:val="000000"/>
                <w:sz w:val="20"/>
                <w:szCs w:val="20"/>
                <w:lang w:eastAsia="ru-RU"/>
              </w:rPr>
            </w:pPr>
          </w:p>
        </w:tc>
      </w:tr>
      <w:tr w:rsidR="00377F18" w:rsidRPr="00D66DF0" w:rsidTr="001C5736">
        <w:trPr>
          <w:trHeight w:val="20"/>
        </w:trPr>
        <w:tc>
          <w:tcPr>
            <w:tcW w:w="899" w:type="pct"/>
            <w:tcBorders>
              <w:top w:val="nil"/>
              <w:left w:val="single" w:sz="4" w:space="0" w:color="auto"/>
              <w:bottom w:val="single" w:sz="4" w:space="0" w:color="auto"/>
              <w:right w:val="single" w:sz="4" w:space="0" w:color="auto"/>
            </w:tcBorders>
            <w:vAlign w:val="center"/>
          </w:tcPr>
          <w:p w:rsidR="00377F18" w:rsidRPr="00D66DF0" w:rsidRDefault="00377F18" w:rsidP="00561A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20 мм</w:t>
            </w:r>
          </w:p>
        </w:tc>
        <w:tc>
          <w:tcPr>
            <w:tcW w:w="1534" w:type="pct"/>
            <w:tcBorders>
              <w:top w:val="nil"/>
              <w:left w:val="nil"/>
              <w:bottom w:val="single" w:sz="4" w:space="0" w:color="auto"/>
              <w:right w:val="single" w:sz="4" w:space="0" w:color="auto"/>
            </w:tcBorders>
            <w:vAlign w:val="center"/>
          </w:tcPr>
          <w:p w:rsidR="00377F18" w:rsidRPr="00D66DF0" w:rsidRDefault="00377F18"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253,3</w:t>
            </w:r>
          </w:p>
        </w:tc>
        <w:tc>
          <w:tcPr>
            <w:tcW w:w="1438" w:type="pct"/>
            <w:tcBorders>
              <w:top w:val="nil"/>
              <w:left w:val="nil"/>
              <w:bottom w:val="single" w:sz="4" w:space="0" w:color="auto"/>
              <w:right w:val="single" w:sz="4" w:space="0" w:color="auto"/>
            </w:tcBorders>
            <w:vAlign w:val="center"/>
          </w:tcPr>
          <w:p w:rsidR="00377F18" w:rsidRPr="00D66DF0" w:rsidRDefault="00377F18"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101,3</w:t>
            </w:r>
          </w:p>
        </w:tc>
        <w:tc>
          <w:tcPr>
            <w:tcW w:w="1129" w:type="pct"/>
            <w:tcBorders>
              <w:top w:val="nil"/>
              <w:left w:val="nil"/>
              <w:bottom w:val="single" w:sz="4" w:space="0" w:color="auto"/>
              <w:right w:val="single" w:sz="4" w:space="0" w:color="auto"/>
            </w:tcBorders>
            <w:vAlign w:val="center"/>
          </w:tcPr>
          <w:p w:rsidR="00377F18" w:rsidRPr="00D66DF0" w:rsidRDefault="00377F18"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101,3</w:t>
            </w:r>
          </w:p>
        </w:tc>
      </w:tr>
      <w:tr w:rsidR="00377F18" w:rsidRPr="00D66DF0" w:rsidTr="001C5736">
        <w:trPr>
          <w:trHeight w:val="20"/>
        </w:trPr>
        <w:tc>
          <w:tcPr>
            <w:tcW w:w="899" w:type="pct"/>
            <w:tcBorders>
              <w:top w:val="nil"/>
              <w:left w:val="single" w:sz="4" w:space="0" w:color="auto"/>
              <w:bottom w:val="single" w:sz="4" w:space="0" w:color="auto"/>
              <w:right w:val="single" w:sz="4" w:space="0" w:color="auto"/>
            </w:tcBorders>
            <w:vAlign w:val="center"/>
          </w:tcPr>
          <w:p w:rsidR="00377F18" w:rsidRPr="00D66DF0" w:rsidRDefault="00377F18" w:rsidP="00561A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50 мм</w:t>
            </w:r>
          </w:p>
        </w:tc>
        <w:tc>
          <w:tcPr>
            <w:tcW w:w="1534" w:type="pct"/>
            <w:tcBorders>
              <w:top w:val="nil"/>
              <w:left w:val="nil"/>
              <w:bottom w:val="single" w:sz="4" w:space="0" w:color="auto"/>
              <w:right w:val="single" w:sz="4" w:space="0" w:color="auto"/>
            </w:tcBorders>
            <w:vAlign w:val="center"/>
          </w:tcPr>
          <w:p w:rsidR="00377F18" w:rsidRPr="00D66DF0" w:rsidRDefault="00377F18"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253,3</w:t>
            </w:r>
          </w:p>
        </w:tc>
        <w:tc>
          <w:tcPr>
            <w:tcW w:w="1438" w:type="pct"/>
            <w:tcBorders>
              <w:top w:val="nil"/>
              <w:left w:val="nil"/>
              <w:bottom w:val="single" w:sz="4" w:space="0" w:color="auto"/>
              <w:right w:val="single" w:sz="4" w:space="0" w:color="auto"/>
            </w:tcBorders>
            <w:vAlign w:val="center"/>
          </w:tcPr>
          <w:p w:rsidR="00377F18" w:rsidRPr="00D66DF0" w:rsidRDefault="00377F18"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101,3</w:t>
            </w:r>
          </w:p>
        </w:tc>
        <w:tc>
          <w:tcPr>
            <w:tcW w:w="1129" w:type="pct"/>
            <w:tcBorders>
              <w:top w:val="nil"/>
              <w:left w:val="nil"/>
              <w:bottom w:val="single" w:sz="4" w:space="0" w:color="auto"/>
              <w:right w:val="single" w:sz="4" w:space="0" w:color="auto"/>
            </w:tcBorders>
            <w:vAlign w:val="center"/>
          </w:tcPr>
          <w:p w:rsidR="00377F18" w:rsidRPr="00D66DF0" w:rsidRDefault="00377F18"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101,3</w:t>
            </w:r>
          </w:p>
        </w:tc>
      </w:tr>
      <w:tr w:rsidR="00377F18" w:rsidRPr="00D66DF0" w:rsidTr="001C5736">
        <w:trPr>
          <w:trHeight w:val="20"/>
        </w:trPr>
        <w:tc>
          <w:tcPr>
            <w:tcW w:w="899" w:type="pct"/>
            <w:tcBorders>
              <w:top w:val="nil"/>
              <w:left w:val="single" w:sz="4" w:space="0" w:color="auto"/>
              <w:bottom w:val="single" w:sz="4" w:space="0" w:color="auto"/>
              <w:right w:val="single" w:sz="4" w:space="0" w:color="auto"/>
            </w:tcBorders>
            <w:vAlign w:val="center"/>
          </w:tcPr>
          <w:p w:rsidR="00377F18" w:rsidRPr="00D66DF0" w:rsidRDefault="00377F18" w:rsidP="00561A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70 мм</w:t>
            </w:r>
          </w:p>
        </w:tc>
        <w:tc>
          <w:tcPr>
            <w:tcW w:w="1534" w:type="pct"/>
            <w:tcBorders>
              <w:top w:val="nil"/>
              <w:left w:val="nil"/>
              <w:bottom w:val="single" w:sz="4" w:space="0" w:color="auto"/>
              <w:right w:val="single" w:sz="4" w:space="0" w:color="auto"/>
            </w:tcBorders>
            <w:vAlign w:val="center"/>
          </w:tcPr>
          <w:p w:rsidR="00377F18" w:rsidRPr="00D66DF0" w:rsidRDefault="00377F18"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200,0</w:t>
            </w:r>
          </w:p>
        </w:tc>
        <w:tc>
          <w:tcPr>
            <w:tcW w:w="1438" w:type="pct"/>
            <w:tcBorders>
              <w:top w:val="nil"/>
              <w:left w:val="nil"/>
              <w:bottom w:val="single" w:sz="4" w:space="0" w:color="auto"/>
              <w:right w:val="single" w:sz="4" w:space="0" w:color="auto"/>
            </w:tcBorders>
            <w:vAlign w:val="center"/>
          </w:tcPr>
          <w:p w:rsidR="00377F18" w:rsidRPr="00D66DF0" w:rsidRDefault="00377F18"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80,0</w:t>
            </w:r>
          </w:p>
        </w:tc>
        <w:tc>
          <w:tcPr>
            <w:tcW w:w="1129" w:type="pct"/>
            <w:tcBorders>
              <w:top w:val="nil"/>
              <w:left w:val="nil"/>
              <w:bottom w:val="single" w:sz="4" w:space="0" w:color="auto"/>
              <w:right w:val="single" w:sz="4" w:space="0" w:color="auto"/>
            </w:tcBorders>
            <w:vAlign w:val="center"/>
          </w:tcPr>
          <w:p w:rsidR="00377F18" w:rsidRPr="00D66DF0" w:rsidRDefault="00377F18"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80,0</w:t>
            </w:r>
          </w:p>
        </w:tc>
      </w:tr>
      <w:tr w:rsidR="00377F18" w:rsidRPr="00D66DF0" w:rsidTr="001C5736">
        <w:trPr>
          <w:trHeight w:val="20"/>
        </w:trPr>
        <w:tc>
          <w:tcPr>
            <w:tcW w:w="899" w:type="pct"/>
            <w:tcBorders>
              <w:top w:val="nil"/>
              <w:left w:val="single" w:sz="4" w:space="0" w:color="auto"/>
              <w:bottom w:val="single" w:sz="4" w:space="0" w:color="auto"/>
              <w:right w:val="single" w:sz="4" w:space="0" w:color="auto"/>
            </w:tcBorders>
            <w:vAlign w:val="center"/>
          </w:tcPr>
          <w:p w:rsidR="00377F18" w:rsidRPr="00D66DF0" w:rsidRDefault="00377F18" w:rsidP="00561A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150 мм</w:t>
            </w:r>
          </w:p>
        </w:tc>
        <w:tc>
          <w:tcPr>
            <w:tcW w:w="1534" w:type="pct"/>
            <w:tcBorders>
              <w:top w:val="nil"/>
              <w:left w:val="nil"/>
              <w:bottom w:val="single" w:sz="4" w:space="0" w:color="auto"/>
              <w:right w:val="single" w:sz="4" w:space="0" w:color="auto"/>
            </w:tcBorders>
            <w:vAlign w:val="center"/>
          </w:tcPr>
          <w:p w:rsidR="00377F18" w:rsidRPr="00D66DF0" w:rsidRDefault="00377F18"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657,5</w:t>
            </w:r>
          </w:p>
        </w:tc>
        <w:tc>
          <w:tcPr>
            <w:tcW w:w="1438" w:type="pct"/>
            <w:tcBorders>
              <w:top w:val="nil"/>
              <w:left w:val="nil"/>
              <w:bottom w:val="single" w:sz="4" w:space="0" w:color="auto"/>
              <w:right w:val="single" w:sz="4" w:space="0" w:color="auto"/>
            </w:tcBorders>
            <w:vAlign w:val="center"/>
          </w:tcPr>
          <w:p w:rsidR="00377F18" w:rsidRPr="00D66DF0" w:rsidRDefault="00377F18"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263,0</w:t>
            </w:r>
          </w:p>
        </w:tc>
        <w:tc>
          <w:tcPr>
            <w:tcW w:w="1129" w:type="pct"/>
            <w:tcBorders>
              <w:top w:val="nil"/>
              <w:left w:val="nil"/>
              <w:bottom w:val="single" w:sz="4" w:space="0" w:color="auto"/>
              <w:right w:val="single" w:sz="4" w:space="0" w:color="auto"/>
            </w:tcBorders>
            <w:vAlign w:val="center"/>
          </w:tcPr>
          <w:p w:rsidR="00377F18" w:rsidRPr="00D66DF0" w:rsidRDefault="00377F18"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263,0</w:t>
            </w:r>
          </w:p>
        </w:tc>
      </w:tr>
      <w:tr w:rsidR="00377F18" w:rsidRPr="00D66DF0" w:rsidTr="001C5736">
        <w:trPr>
          <w:trHeight w:val="20"/>
        </w:trPr>
        <w:tc>
          <w:tcPr>
            <w:tcW w:w="899"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561A4D">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 реконструкция тепловых сетей</w:t>
            </w:r>
          </w:p>
        </w:tc>
        <w:tc>
          <w:tcPr>
            <w:tcW w:w="1534" w:type="pct"/>
            <w:tcBorders>
              <w:top w:val="nil"/>
              <w:left w:val="nil"/>
              <w:bottom w:val="single" w:sz="4" w:space="0" w:color="auto"/>
              <w:right w:val="single" w:sz="4" w:space="0" w:color="auto"/>
            </w:tcBorders>
            <w:shd w:val="clear" w:color="000000" w:fill="A6A6A6"/>
            <w:vAlign w:val="center"/>
          </w:tcPr>
          <w:p w:rsidR="00377F18" w:rsidRPr="00D66DF0" w:rsidRDefault="00377F18"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1 364</w:t>
            </w:r>
          </w:p>
        </w:tc>
        <w:tc>
          <w:tcPr>
            <w:tcW w:w="1438" w:type="pct"/>
            <w:tcBorders>
              <w:top w:val="nil"/>
              <w:left w:val="nil"/>
              <w:bottom w:val="single" w:sz="4" w:space="0" w:color="auto"/>
              <w:right w:val="single" w:sz="4" w:space="0" w:color="auto"/>
            </w:tcBorders>
            <w:shd w:val="clear" w:color="000000" w:fill="A6A6A6"/>
            <w:vAlign w:val="center"/>
          </w:tcPr>
          <w:p w:rsidR="00377F18" w:rsidRPr="00D66DF0" w:rsidRDefault="00377F18"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546</w:t>
            </w:r>
          </w:p>
        </w:tc>
        <w:tc>
          <w:tcPr>
            <w:tcW w:w="1129" w:type="pct"/>
            <w:tcBorders>
              <w:top w:val="nil"/>
              <w:left w:val="nil"/>
              <w:bottom w:val="single" w:sz="4" w:space="0" w:color="auto"/>
              <w:right w:val="single" w:sz="4" w:space="0" w:color="auto"/>
            </w:tcBorders>
            <w:shd w:val="clear" w:color="000000" w:fill="A6A6A6"/>
            <w:vAlign w:val="center"/>
          </w:tcPr>
          <w:p w:rsidR="00377F18" w:rsidRPr="00D66DF0" w:rsidRDefault="00377F18"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546</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Ежегодные капитальные затраты реконструкцию участков тепловых сетей от котельной МУП «КХ»</w:t>
      </w:r>
    </w:p>
    <w:tbl>
      <w:tblPr>
        <w:tblW w:w="5000" w:type="pct"/>
        <w:tblLook w:val="00A0" w:firstRow="1" w:lastRow="0" w:firstColumn="1" w:lastColumn="0" w:noHBand="0" w:noVBand="0"/>
      </w:tblPr>
      <w:tblGrid>
        <w:gridCol w:w="3957"/>
        <w:gridCol w:w="636"/>
        <w:gridCol w:w="636"/>
        <w:gridCol w:w="636"/>
        <w:gridCol w:w="636"/>
        <w:gridCol w:w="636"/>
        <w:gridCol w:w="636"/>
        <w:gridCol w:w="636"/>
        <w:gridCol w:w="636"/>
        <w:gridCol w:w="686"/>
        <w:gridCol w:w="686"/>
        <w:gridCol w:w="686"/>
        <w:gridCol w:w="686"/>
        <w:gridCol w:w="686"/>
        <w:gridCol w:w="686"/>
        <w:gridCol w:w="689"/>
        <w:gridCol w:w="938"/>
      </w:tblGrid>
      <w:tr w:rsidR="00377F18" w:rsidRPr="00D66DF0" w:rsidTr="001C5736">
        <w:trPr>
          <w:trHeight w:val="20"/>
          <w:tblHeader/>
        </w:trPr>
        <w:tc>
          <w:tcPr>
            <w:tcW w:w="133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Реконструируемый объект</w:t>
            </w:r>
          </w:p>
        </w:tc>
        <w:tc>
          <w:tcPr>
            <w:tcW w:w="3345" w:type="pct"/>
            <w:gridSpan w:val="15"/>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Ежегодные капитальные затраты, тыс. руб.</w:t>
            </w:r>
          </w:p>
        </w:tc>
        <w:tc>
          <w:tcPr>
            <w:tcW w:w="31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ВСЕГО</w:t>
            </w:r>
          </w:p>
        </w:tc>
      </w:tr>
      <w:tr w:rsidR="00377F18" w:rsidRPr="00D66DF0" w:rsidTr="001C5736">
        <w:trPr>
          <w:trHeight w:val="20"/>
          <w:tblHeader/>
        </w:trPr>
        <w:tc>
          <w:tcPr>
            <w:tcW w:w="1338"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b/>
                <w:bCs/>
                <w:color w:val="000000"/>
                <w:sz w:val="20"/>
                <w:szCs w:val="20"/>
                <w:lang w:eastAsia="ru-RU"/>
              </w:rPr>
            </w:pPr>
          </w:p>
        </w:tc>
        <w:tc>
          <w:tcPr>
            <w:tcW w:w="215" w:type="pct"/>
            <w:tcBorders>
              <w:top w:val="nil"/>
              <w:left w:val="nil"/>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215" w:type="pct"/>
            <w:tcBorders>
              <w:top w:val="nil"/>
              <w:left w:val="nil"/>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215" w:type="pct"/>
            <w:tcBorders>
              <w:top w:val="nil"/>
              <w:left w:val="nil"/>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215" w:type="pct"/>
            <w:tcBorders>
              <w:top w:val="nil"/>
              <w:left w:val="nil"/>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215" w:type="pct"/>
            <w:tcBorders>
              <w:top w:val="nil"/>
              <w:left w:val="nil"/>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215" w:type="pct"/>
            <w:tcBorders>
              <w:top w:val="nil"/>
              <w:left w:val="nil"/>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2020</w:t>
            </w:r>
          </w:p>
        </w:tc>
        <w:tc>
          <w:tcPr>
            <w:tcW w:w="215" w:type="pct"/>
            <w:tcBorders>
              <w:top w:val="nil"/>
              <w:left w:val="nil"/>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2021</w:t>
            </w:r>
          </w:p>
        </w:tc>
        <w:tc>
          <w:tcPr>
            <w:tcW w:w="215" w:type="pct"/>
            <w:tcBorders>
              <w:top w:val="nil"/>
              <w:left w:val="nil"/>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2022</w:t>
            </w:r>
          </w:p>
        </w:tc>
        <w:tc>
          <w:tcPr>
            <w:tcW w:w="232" w:type="pct"/>
            <w:tcBorders>
              <w:top w:val="nil"/>
              <w:left w:val="nil"/>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2023</w:t>
            </w:r>
          </w:p>
        </w:tc>
        <w:tc>
          <w:tcPr>
            <w:tcW w:w="232" w:type="pct"/>
            <w:tcBorders>
              <w:top w:val="nil"/>
              <w:left w:val="nil"/>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232" w:type="pct"/>
            <w:tcBorders>
              <w:top w:val="nil"/>
              <w:left w:val="nil"/>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2025</w:t>
            </w:r>
          </w:p>
        </w:tc>
        <w:tc>
          <w:tcPr>
            <w:tcW w:w="232" w:type="pct"/>
            <w:tcBorders>
              <w:top w:val="nil"/>
              <w:left w:val="nil"/>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2026</w:t>
            </w:r>
          </w:p>
        </w:tc>
        <w:tc>
          <w:tcPr>
            <w:tcW w:w="232" w:type="pct"/>
            <w:tcBorders>
              <w:top w:val="nil"/>
              <w:left w:val="nil"/>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2027</w:t>
            </w:r>
          </w:p>
        </w:tc>
        <w:tc>
          <w:tcPr>
            <w:tcW w:w="232" w:type="pct"/>
            <w:tcBorders>
              <w:top w:val="nil"/>
              <w:left w:val="nil"/>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2028</w:t>
            </w:r>
          </w:p>
        </w:tc>
        <w:tc>
          <w:tcPr>
            <w:tcW w:w="233" w:type="pct"/>
            <w:tcBorders>
              <w:top w:val="nil"/>
              <w:left w:val="nil"/>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c>
          <w:tcPr>
            <w:tcW w:w="317"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b/>
                <w:bCs/>
                <w:color w:val="000000"/>
                <w:sz w:val="20"/>
                <w:szCs w:val="20"/>
                <w:lang w:eastAsia="ru-RU"/>
              </w:rPr>
            </w:pPr>
          </w:p>
        </w:tc>
      </w:tr>
      <w:tr w:rsidR="00377F18" w:rsidRPr="00D66DF0" w:rsidTr="001C5736">
        <w:trPr>
          <w:trHeight w:val="20"/>
        </w:trPr>
        <w:tc>
          <w:tcPr>
            <w:tcW w:w="1338" w:type="pct"/>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20 мм</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28,4</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30,0</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31,7</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33,3</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34,7</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36,1</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37,6</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39,2</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40,8</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42,2</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43,6</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44,9</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46,1</w:t>
            </w:r>
          </w:p>
        </w:tc>
        <w:tc>
          <w:tcPr>
            <w:tcW w:w="233"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47,3</w:t>
            </w:r>
          </w:p>
        </w:tc>
        <w:tc>
          <w:tcPr>
            <w:tcW w:w="317"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563</w:t>
            </w:r>
          </w:p>
        </w:tc>
      </w:tr>
      <w:tr w:rsidR="00377F18" w:rsidRPr="00D66DF0" w:rsidTr="001C5736">
        <w:trPr>
          <w:trHeight w:val="20"/>
        </w:trPr>
        <w:tc>
          <w:tcPr>
            <w:tcW w:w="1338" w:type="pct"/>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50 мм</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28,4</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30,0</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31,7</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33,3</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34,7</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36,1</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37,6</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39,2</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40,8</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42,2</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43,6</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44,9</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46,1</w:t>
            </w:r>
          </w:p>
        </w:tc>
        <w:tc>
          <w:tcPr>
            <w:tcW w:w="233"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47,3</w:t>
            </w:r>
          </w:p>
        </w:tc>
        <w:tc>
          <w:tcPr>
            <w:tcW w:w="317"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563</w:t>
            </w:r>
          </w:p>
        </w:tc>
      </w:tr>
      <w:tr w:rsidR="00377F18" w:rsidRPr="00D66DF0" w:rsidTr="001C5736">
        <w:trPr>
          <w:trHeight w:val="20"/>
        </w:trPr>
        <w:tc>
          <w:tcPr>
            <w:tcW w:w="1338" w:type="pct"/>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70 мм</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21,3</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22,4</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23,7</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25,0</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26,3</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27,4</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28,5</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29,7</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31,0</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32,2</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33,3</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34,4</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35,4</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36,4</w:t>
            </w:r>
          </w:p>
        </w:tc>
        <w:tc>
          <w:tcPr>
            <w:tcW w:w="233"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37,3</w:t>
            </w:r>
          </w:p>
        </w:tc>
        <w:tc>
          <w:tcPr>
            <w:tcW w:w="317"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445</w:t>
            </w:r>
          </w:p>
        </w:tc>
      </w:tr>
      <w:tr w:rsidR="00377F18" w:rsidRPr="00D66DF0" w:rsidTr="001C5736">
        <w:trPr>
          <w:trHeight w:val="20"/>
        </w:trPr>
        <w:tc>
          <w:tcPr>
            <w:tcW w:w="1338" w:type="pct"/>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150 мм</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70,1</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73,7</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77,9</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82,2</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86,4</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90,2</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93,8</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97,7</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101,8</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105,8</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109,6</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113,1</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116,5</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119,8</w:t>
            </w:r>
          </w:p>
        </w:tc>
        <w:tc>
          <w:tcPr>
            <w:tcW w:w="233"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122,8</w:t>
            </w:r>
          </w:p>
        </w:tc>
        <w:tc>
          <w:tcPr>
            <w:tcW w:w="317"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1 462</w:t>
            </w:r>
          </w:p>
        </w:tc>
      </w:tr>
      <w:tr w:rsidR="00377F18" w:rsidRPr="00D66DF0" w:rsidTr="001C5736">
        <w:trPr>
          <w:trHeight w:val="20"/>
        </w:trPr>
        <w:tc>
          <w:tcPr>
            <w:tcW w:w="1338"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 реконструкция тепловых сетей</w:t>
            </w:r>
          </w:p>
        </w:tc>
        <w:tc>
          <w:tcPr>
            <w:tcW w:w="215"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145</w:t>
            </w:r>
          </w:p>
        </w:tc>
        <w:tc>
          <w:tcPr>
            <w:tcW w:w="215"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153</w:t>
            </w:r>
          </w:p>
        </w:tc>
        <w:tc>
          <w:tcPr>
            <w:tcW w:w="215"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162</w:t>
            </w:r>
          </w:p>
        </w:tc>
        <w:tc>
          <w:tcPr>
            <w:tcW w:w="215"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171</w:t>
            </w:r>
          </w:p>
        </w:tc>
        <w:tc>
          <w:tcPr>
            <w:tcW w:w="215"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179</w:t>
            </w:r>
          </w:p>
        </w:tc>
        <w:tc>
          <w:tcPr>
            <w:tcW w:w="215"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187</w:t>
            </w:r>
          </w:p>
        </w:tc>
        <w:tc>
          <w:tcPr>
            <w:tcW w:w="215"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195</w:t>
            </w:r>
          </w:p>
        </w:tc>
        <w:tc>
          <w:tcPr>
            <w:tcW w:w="215"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203</w:t>
            </w:r>
          </w:p>
        </w:tc>
        <w:tc>
          <w:tcPr>
            <w:tcW w:w="232"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211</w:t>
            </w:r>
          </w:p>
        </w:tc>
        <w:tc>
          <w:tcPr>
            <w:tcW w:w="232"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220</w:t>
            </w:r>
          </w:p>
        </w:tc>
        <w:tc>
          <w:tcPr>
            <w:tcW w:w="232"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227</w:t>
            </w:r>
          </w:p>
        </w:tc>
        <w:tc>
          <w:tcPr>
            <w:tcW w:w="232"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235</w:t>
            </w:r>
          </w:p>
        </w:tc>
        <w:tc>
          <w:tcPr>
            <w:tcW w:w="232"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242</w:t>
            </w:r>
          </w:p>
        </w:tc>
        <w:tc>
          <w:tcPr>
            <w:tcW w:w="232"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249</w:t>
            </w:r>
          </w:p>
        </w:tc>
        <w:tc>
          <w:tcPr>
            <w:tcW w:w="233"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255</w:t>
            </w:r>
          </w:p>
        </w:tc>
        <w:tc>
          <w:tcPr>
            <w:tcW w:w="317"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3 032</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Характеристики тепловых сетей от котельной ГУП ДХ АК «Заринское ДСУ-2»</w:t>
      </w:r>
    </w:p>
    <w:tbl>
      <w:tblPr>
        <w:tblW w:w="5000" w:type="pct"/>
        <w:tblLook w:val="00A0" w:firstRow="1" w:lastRow="0" w:firstColumn="1" w:lastColumn="0" w:noHBand="0" w:noVBand="0"/>
      </w:tblPr>
      <w:tblGrid>
        <w:gridCol w:w="2644"/>
        <w:gridCol w:w="4546"/>
        <w:gridCol w:w="4244"/>
        <w:gridCol w:w="3354"/>
      </w:tblGrid>
      <w:tr w:rsidR="00377F18" w:rsidRPr="00D66DF0" w:rsidTr="001C5736">
        <w:trPr>
          <w:trHeight w:val="230"/>
          <w:tblHeader/>
        </w:trPr>
        <w:tc>
          <w:tcPr>
            <w:tcW w:w="89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Реконструируемый об</w:t>
            </w:r>
            <w:r w:rsidRPr="00D66DF0">
              <w:rPr>
                <w:rFonts w:ascii="Times New Roman" w:hAnsi="Times New Roman" w:cs="Times New Roman"/>
                <w:b/>
                <w:bCs/>
                <w:color w:val="000000"/>
                <w:sz w:val="20"/>
                <w:szCs w:val="20"/>
                <w:lang w:eastAsia="ru-RU"/>
              </w:rPr>
              <w:t>ъ</w:t>
            </w:r>
            <w:r w:rsidRPr="00D66DF0">
              <w:rPr>
                <w:rFonts w:ascii="Times New Roman" w:hAnsi="Times New Roman" w:cs="Times New Roman"/>
                <w:b/>
                <w:bCs/>
                <w:color w:val="000000"/>
                <w:sz w:val="20"/>
                <w:szCs w:val="20"/>
                <w:lang w:eastAsia="ru-RU"/>
              </w:rPr>
              <w:t>ект</w:t>
            </w:r>
          </w:p>
        </w:tc>
        <w:tc>
          <w:tcPr>
            <w:tcW w:w="1537"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со сроком эксплуатации свыше 25 лет (подземная бесканальная пр</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кладка), п</w:t>
            </w:r>
            <w:r w:rsidR="00CF0367" w:rsidRPr="00D66DF0">
              <w:rPr>
                <w:rFonts w:ascii="Times New Roman" w:hAnsi="Times New Roman" w:cs="Times New Roman"/>
                <w:b/>
                <w:bCs/>
                <w:color w:val="000000"/>
                <w:sz w:val="20"/>
                <w:szCs w:val="20"/>
                <w:lang w:eastAsia="ru-RU"/>
              </w:rPr>
              <w:t>. м</w:t>
            </w:r>
          </w:p>
        </w:tc>
        <w:tc>
          <w:tcPr>
            <w:tcW w:w="1435"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подлежащих реко</w:t>
            </w:r>
            <w:r w:rsidRPr="00D66DF0">
              <w:rPr>
                <w:rFonts w:ascii="Times New Roman" w:hAnsi="Times New Roman" w:cs="Times New Roman"/>
                <w:b/>
                <w:bCs/>
                <w:color w:val="000000"/>
                <w:sz w:val="20"/>
                <w:szCs w:val="20"/>
                <w:lang w:eastAsia="ru-RU"/>
              </w:rPr>
              <w:t>н</w:t>
            </w:r>
            <w:r w:rsidRPr="00D66DF0">
              <w:rPr>
                <w:rFonts w:ascii="Times New Roman" w:hAnsi="Times New Roman" w:cs="Times New Roman"/>
                <w:b/>
                <w:bCs/>
                <w:color w:val="000000"/>
                <w:sz w:val="20"/>
                <w:szCs w:val="20"/>
                <w:lang w:eastAsia="ru-RU"/>
              </w:rPr>
              <w:t>струкции (подземная бесканальная пр</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кладка), п.</w:t>
            </w:r>
            <w:r w:rsidR="00CF0367" w:rsidRPr="00D66DF0">
              <w:rPr>
                <w:rFonts w:ascii="Times New Roman" w:hAnsi="Times New Roman" w:cs="Times New Roman"/>
                <w:b/>
                <w:bCs/>
                <w:color w:val="000000"/>
                <w:sz w:val="20"/>
                <w:szCs w:val="20"/>
                <w:lang w:eastAsia="ru-RU"/>
              </w:rPr>
              <w:t xml:space="preserve"> </w:t>
            </w:r>
            <w:r w:rsidRPr="00D66DF0">
              <w:rPr>
                <w:rFonts w:ascii="Times New Roman" w:hAnsi="Times New Roman" w:cs="Times New Roman"/>
                <w:b/>
                <w:bCs/>
                <w:color w:val="000000"/>
                <w:sz w:val="20"/>
                <w:szCs w:val="20"/>
                <w:lang w:eastAsia="ru-RU"/>
              </w:rPr>
              <w:t>м</w:t>
            </w:r>
          </w:p>
        </w:tc>
        <w:tc>
          <w:tcPr>
            <w:tcW w:w="1134"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ВСЕГО подлежит реконструкции (в двухтрубном исчислении), п. м.</w:t>
            </w:r>
          </w:p>
        </w:tc>
      </w:tr>
      <w:tr w:rsidR="00377F18" w:rsidRPr="00D66DF0" w:rsidTr="001C5736">
        <w:trPr>
          <w:trHeight w:val="230"/>
          <w:tblHeader/>
        </w:trPr>
        <w:tc>
          <w:tcPr>
            <w:tcW w:w="894"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b/>
                <w:bCs/>
                <w:color w:val="000000"/>
                <w:sz w:val="20"/>
                <w:szCs w:val="20"/>
                <w:lang w:eastAsia="ru-RU"/>
              </w:rPr>
            </w:pPr>
          </w:p>
        </w:tc>
        <w:tc>
          <w:tcPr>
            <w:tcW w:w="1537" w:type="pct"/>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2240C5">
            <w:pPr>
              <w:spacing w:after="0" w:line="240" w:lineRule="auto"/>
              <w:rPr>
                <w:rFonts w:ascii="Times New Roman" w:hAnsi="Times New Roman" w:cs="Times New Roman"/>
                <w:b/>
                <w:bCs/>
                <w:color w:val="000000"/>
                <w:sz w:val="20"/>
                <w:szCs w:val="20"/>
                <w:lang w:eastAsia="ru-RU"/>
              </w:rPr>
            </w:pPr>
          </w:p>
        </w:tc>
        <w:tc>
          <w:tcPr>
            <w:tcW w:w="1435" w:type="pct"/>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2240C5">
            <w:pPr>
              <w:spacing w:after="0" w:line="240" w:lineRule="auto"/>
              <w:rPr>
                <w:rFonts w:ascii="Times New Roman" w:hAnsi="Times New Roman" w:cs="Times New Roman"/>
                <w:b/>
                <w:bCs/>
                <w:color w:val="000000"/>
                <w:sz w:val="20"/>
                <w:szCs w:val="20"/>
                <w:lang w:eastAsia="ru-RU"/>
              </w:rPr>
            </w:pPr>
          </w:p>
        </w:tc>
        <w:tc>
          <w:tcPr>
            <w:tcW w:w="1134" w:type="pct"/>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2240C5">
            <w:pPr>
              <w:spacing w:after="0" w:line="240" w:lineRule="auto"/>
              <w:rPr>
                <w:rFonts w:ascii="Times New Roman" w:hAnsi="Times New Roman" w:cs="Times New Roman"/>
                <w:b/>
                <w:bCs/>
                <w:color w:val="000000"/>
                <w:sz w:val="20"/>
                <w:szCs w:val="20"/>
                <w:lang w:eastAsia="ru-RU"/>
              </w:rPr>
            </w:pPr>
          </w:p>
        </w:tc>
      </w:tr>
      <w:tr w:rsidR="00377F18" w:rsidRPr="00D66DF0" w:rsidTr="001C5736">
        <w:trPr>
          <w:trHeight w:val="20"/>
        </w:trPr>
        <w:tc>
          <w:tcPr>
            <w:tcW w:w="894" w:type="pct"/>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20 мм</w:t>
            </w:r>
          </w:p>
        </w:tc>
        <w:tc>
          <w:tcPr>
            <w:tcW w:w="1537"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w:t>
            </w:r>
          </w:p>
        </w:tc>
        <w:tc>
          <w:tcPr>
            <w:tcW w:w="143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1134"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1,2</w:t>
            </w:r>
          </w:p>
        </w:tc>
      </w:tr>
      <w:tr w:rsidR="00377F18" w:rsidRPr="00D66DF0" w:rsidTr="001C5736">
        <w:trPr>
          <w:trHeight w:val="20"/>
        </w:trPr>
        <w:tc>
          <w:tcPr>
            <w:tcW w:w="894" w:type="pct"/>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25 мм</w:t>
            </w:r>
          </w:p>
        </w:tc>
        <w:tc>
          <w:tcPr>
            <w:tcW w:w="1537"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117,0</w:t>
            </w:r>
          </w:p>
        </w:tc>
        <w:tc>
          <w:tcPr>
            <w:tcW w:w="143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46,8</w:t>
            </w:r>
          </w:p>
        </w:tc>
        <w:tc>
          <w:tcPr>
            <w:tcW w:w="1134"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46,8</w:t>
            </w:r>
          </w:p>
        </w:tc>
      </w:tr>
      <w:tr w:rsidR="00377F18" w:rsidRPr="00D66DF0" w:rsidTr="001C5736">
        <w:trPr>
          <w:trHeight w:val="20"/>
        </w:trPr>
        <w:tc>
          <w:tcPr>
            <w:tcW w:w="894" w:type="pct"/>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50 мм</w:t>
            </w:r>
          </w:p>
        </w:tc>
        <w:tc>
          <w:tcPr>
            <w:tcW w:w="1537"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284,0</w:t>
            </w:r>
          </w:p>
        </w:tc>
        <w:tc>
          <w:tcPr>
            <w:tcW w:w="143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113,6</w:t>
            </w:r>
          </w:p>
        </w:tc>
        <w:tc>
          <w:tcPr>
            <w:tcW w:w="1134"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113,6</w:t>
            </w:r>
          </w:p>
        </w:tc>
      </w:tr>
      <w:tr w:rsidR="00377F18" w:rsidRPr="00D66DF0" w:rsidTr="001C5736">
        <w:trPr>
          <w:trHeight w:val="20"/>
        </w:trPr>
        <w:tc>
          <w:tcPr>
            <w:tcW w:w="894" w:type="pct"/>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70 мм</w:t>
            </w:r>
          </w:p>
        </w:tc>
        <w:tc>
          <w:tcPr>
            <w:tcW w:w="1537"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172,0</w:t>
            </w:r>
          </w:p>
        </w:tc>
        <w:tc>
          <w:tcPr>
            <w:tcW w:w="143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68,8</w:t>
            </w:r>
          </w:p>
        </w:tc>
        <w:tc>
          <w:tcPr>
            <w:tcW w:w="1134"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68,8</w:t>
            </w:r>
          </w:p>
        </w:tc>
      </w:tr>
      <w:tr w:rsidR="00377F18" w:rsidRPr="00D66DF0" w:rsidTr="001C5736">
        <w:trPr>
          <w:trHeight w:val="20"/>
        </w:trPr>
        <w:tc>
          <w:tcPr>
            <w:tcW w:w="894" w:type="pct"/>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80 мм</w:t>
            </w:r>
          </w:p>
        </w:tc>
        <w:tc>
          <w:tcPr>
            <w:tcW w:w="1537"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171,0</w:t>
            </w:r>
          </w:p>
        </w:tc>
        <w:tc>
          <w:tcPr>
            <w:tcW w:w="143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68,4</w:t>
            </w:r>
          </w:p>
        </w:tc>
        <w:tc>
          <w:tcPr>
            <w:tcW w:w="1134"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68,4</w:t>
            </w:r>
          </w:p>
        </w:tc>
      </w:tr>
      <w:tr w:rsidR="00377F18" w:rsidRPr="00D66DF0" w:rsidTr="001C5736">
        <w:trPr>
          <w:trHeight w:val="20"/>
        </w:trPr>
        <w:tc>
          <w:tcPr>
            <w:tcW w:w="894" w:type="pct"/>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100 мм</w:t>
            </w:r>
          </w:p>
        </w:tc>
        <w:tc>
          <w:tcPr>
            <w:tcW w:w="1537"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692,0</w:t>
            </w:r>
          </w:p>
        </w:tc>
        <w:tc>
          <w:tcPr>
            <w:tcW w:w="143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276,8</w:t>
            </w:r>
          </w:p>
        </w:tc>
        <w:tc>
          <w:tcPr>
            <w:tcW w:w="1134"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276,8</w:t>
            </w:r>
          </w:p>
        </w:tc>
      </w:tr>
      <w:tr w:rsidR="00377F18" w:rsidRPr="00D66DF0" w:rsidTr="001C5736">
        <w:trPr>
          <w:trHeight w:val="20"/>
        </w:trPr>
        <w:tc>
          <w:tcPr>
            <w:tcW w:w="894" w:type="pct"/>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150 мм</w:t>
            </w:r>
          </w:p>
        </w:tc>
        <w:tc>
          <w:tcPr>
            <w:tcW w:w="1537"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338,0</w:t>
            </w:r>
          </w:p>
        </w:tc>
        <w:tc>
          <w:tcPr>
            <w:tcW w:w="143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135,2</w:t>
            </w:r>
          </w:p>
        </w:tc>
        <w:tc>
          <w:tcPr>
            <w:tcW w:w="1134"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135,2</w:t>
            </w:r>
          </w:p>
        </w:tc>
      </w:tr>
      <w:tr w:rsidR="00377F18" w:rsidRPr="00D66DF0" w:rsidTr="001C5736">
        <w:trPr>
          <w:trHeight w:val="20"/>
        </w:trPr>
        <w:tc>
          <w:tcPr>
            <w:tcW w:w="894"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 реконструкция тепловых сетей</w:t>
            </w:r>
          </w:p>
        </w:tc>
        <w:tc>
          <w:tcPr>
            <w:tcW w:w="1537"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1 777</w:t>
            </w:r>
          </w:p>
        </w:tc>
        <w:tc>
          <w:tcPr>
            <w:tcW w:w="1435"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711</w:t>
            </w:r>
          </w:p>
        </w:tc>
        <w:tc>
          <w:tcPr>
            <w:tcW w:w="1134"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711</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lastRenderedPageBreak/>
        <w:t>Ежегодные капитальные затраты реконструкцию участков тепловых сетей от котельной ГУП ДХ АК «Заринское ДСУ-2»</w:t>
      </w:r>
    </w:p>
    <w:tbl>
      <w:tblPr>
        <w:tblW w:w="0" w:type="auto"/>
        <w:tblInd w:w="-106" w:type="dxa"/>
        <w:tblLook w:val="00A0" w:firstRow="1" w:lastRow="0" w:firstColumn="1" w:lastColumn="0" w:noHBand="0" w:noVBand="0"/>
      </w:tblPr>
      <w:tblGrid>
        <w:gridCol w:w="3835"/>
        <w:gridCol w:w="666"/>
        <w:gridCol w:w="666"/>
        <w:gridCol w:w="666"/>
        <w:gridCol w:w="666"/>
        <w:gridCol w:w="666"/>
        <w:gridCol w:w="666"/>
        <w:gridCol w:w="666"/>
        <w:gridCol w:w="666"/>
        <w:gridCol w:w="666"/>
        <w:gridCol w:w="666"/>
        <w:gridCol w:w="666"/>
        <w:gridCol w:w="666"/>
        <w:gridCol w:w="666"/>
        <w:gridCol w:w="666"/>
        <w:gridCol w:w="666"/>
        <w:gridCol w:w="911"/>
      </w:tblGrid>
      <w:tr w:rsidR="00377F18" w:rsidRPr="00D66DF0">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Реконструируемый объект</w:t>
            </w:r>
          </w:p>
        </w:tc>
        <w:tc>
          <w:tcPr>
            <w:tcW w:w="0" w:type="auto"/>
            <w:gridSpan w:val="15"/>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Ежегодные капитальные затраты, тыс. руб.</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ВСЕГО</w:t>
            </w:r>
          </w:p>
        </w:tc>
      </w:tr>
      <w:tr w:rsidR="00377F18" w:rsidRPr="00D66DF0">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C5736">
            <w:pPr>
              <w:keepNext/>
              <w:spacing w:after="0" w:line="240" w:lineRule="auto"/>
              <w:rPr>
                <w:rFonts w:ascii="Times New Roman" w:hAnsi="Times New Roman" w:cs="Times New Roman"/>
                <w:b/>
                <w:bCs/>
                <w:color w:val="000000"/>
                <w:sz w:val="20"/>
                <w:szCs w:val="20"/>
                <w:lang w:eastAsia="ru-RU"/>
              </w:rPr>
            </w:pP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2020</w:t>
            </w: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2021</w:t>
            </w: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2022</w:t>
            </w: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2023</w:t>
            </w: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2025</w:t>
            </w: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2026</w:t>
            </w: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2027</w:t>
            </w: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2028</w:t>
            </w: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C5736">
            <w:pPr>
              <w:keepNext/>
              <w:spacing w:after="0" w:line="240" w:lineRule="auto"/>
              <w:rPr>
                <w:rFonts w:ascii="Times New Roman" w:hAnsi="Times New Roman" w:cs="Times New Roman"/>
                <w:b/>
                <w:bCs/>
                <w:color w:val="000000"/>
                <w:sz w:val="20"/>
                <w:szCs w:val="20"/>
                <w:lang w:eastAsia="ru-RU"/>
              </w:rPr>
            </w:pP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20 мм</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25</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25 мм</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46,8</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49,2</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52,0</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54,8</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57,6</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60,2</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62,6</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65,2</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68,0</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70,6</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73,2</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75,5</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77,8</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79,9</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81,9</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975</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50 мм</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113,6</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119,4</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126,2</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133,1</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139,9</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146,1</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151,9</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158,3</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165,0</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171,4</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177,6</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183,2</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188,7</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194,0</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198,9</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2 367</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70 мм</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68,8</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72,3</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76,4</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80,6</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84,7</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88,5</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92,0</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95,9</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99,9</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103,8</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107,5</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111,0</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114,3</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117,5</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120,4</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1 434</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80 мм</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68,4</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71,9</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76,0</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80,2</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84,3</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88,0</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91,5</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95,3</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99,3</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103,2</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106,9</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110,3</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113,6</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116,8</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119,7</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1 425</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100 мм</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276,8</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290,9</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307,5</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324,4</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341,0</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356,0</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370,2</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385,7</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401,9</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417,6</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432,7</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446,5</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459,9</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472,8</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484,6</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5 768</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150 мм</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135,2</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142,1</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150,2</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158,5</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166,5</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173,9</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180,8</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188,4</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196,3</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204,0</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211,3</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218,1</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224,6</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230,9</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236,7</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2 818</w:t>
            </w:r>
          </w:p>
        </w:tc>
      </w:tr>
      <w:tr w:rsidR="00377F18" w:rsidRPr="00D66DF0">
        <w:trPr>
          <w:trHeight w:val="20"/>
        </w:trPr>
        <w:tc>
          <w:tcPr>
            <w:tcW w:w="0" w:type="auto"/>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 реконструкция тепловых сетей</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711</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747</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790</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833</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876</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914</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951</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991</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1 032</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1 072</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1 111</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1 147</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1 181</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1 214</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1 244</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14 813</w:t>
            </w:r>
          </w:p>
        </w:tc>
      </w:tr>
    </w:tbl>
    <w:p w:rsidR="00377F18" w:rsidRPr="00D66DF0" w:rsidRDefault="00377F18" w:rsidP="002240C5">
      <w:pPr>
        <w:pStyle w:val="afff0"/>
        <w:rPr>
          <w:rFonts w:ascii="Times New Roman" w:hAnsi="Times New Roman" w:cs="Times New Roman"/>
          <w:sz w:val="24"/>
          <w:szCs w:val="24"/>
          <w:lang w:eastAsia="ru-RU"/>
        </w:rPr>
      </w:pPr>
    </w:p>
    <w:p w:rsidR="00377F18" w:rsidRPr="00D66DF0" w:rsidRDefault="00377F18" w:rsidP="00D03668">
      <w:pPr>
        <w:pStyle w:val="afff0"/>
        <w:rPr>
          <w:rFonts w:ascii="Times New Roman" w:hAnsi="Times New Roman" w:cs="Times New Roman"/>
          <w:sz w:val="24"/>
          <w:szCs w:val="24"/>
          <w:lang w:eastAsia="ru-RU"/>
        </w:rPr>
        <w:sectPr w:rsidR="00377F18" w:rsidRPr="00D66DF0" w:rsidSect="00A607E3">
          <w:pgSz w:w="16840" w:h="11907" w:orient="landscape" w:code="9"/>
          <w:pgMar w:top="1134" w:right="1134" w:bottom="1134" w:left="1134" w:header="709" w:footer="397" w:gutter="0"/>
          <w:cols w:space="708"/>
          <w:docGrid w:linePitch="360"/>
        </w:sectPr>
      </w:pPr>
    </w:p>
    <w:p w:rsidR="00377F18" w:rsidRPr="00D66DF0" w:rsidRDefault="00377F18" w:rsidP="00BB550B">
      <w:pPr>
        <w:pStyle w:val="1c"/>
        <w:pageBreakBefore w:val="0"/>
        <w:numPr>
          <w:ilvl w:val="0"/>
          <w:numId w:val="7"/>
        </w:numPr>
        <w:tabs>
          <w:tab w:val="left" w:pos="1134"/>
        </w:tabs>
        <w:ind w:left="0" w:firstLine="709"/>
        <w:rPr>
          <w:sz w:val="24"/>
          <w:szCs w:val="24"/>
        </w:rPr>
      </w:pPr>
      <w:bookmarkStart w:id="365" w:name="_Toc384058718"/>
      <w:bookmarkStart w:id="366" w:name="_Toc386561142"/>
      <w:bookmarkStart w:id="367" w:name="_Toc413776512"/>
      <w:bookmarkEnd w:id="360"/>
      <w:bookmarkEnd w:id="361"/>
      <w:r w:rsidRPr="00D66DF0">
        <w:rPr>
          <w:sz w:val="24"/>
          <w:szCs w:val="24"/>
        </w:rPr>
        <w:lastRenderedPageBreak/>
        <w:t>Перспективные топливные балансы</w:t>
      </w:r>
      <w:bookmarkEnd w:id="365"/>
      <w:bookmarkEnd w:id="366"/>
      <w:bookmarkEnd w:id="367"/>
    </w:p>
    <w:p w:rsidR="00377F18" w:rsidRPr="00D66DF0" w:rsidRDefault="00377F18" w:rsidP="00C30516">
      <w:pPr>
        <w:pStyle w:val="afff0"/>
        <w:rPr>
          <w:rFonts w:ascii="Times New Roman" w:hAnsi="Times New Roman" w:cs="Times New Roman"/>
          <w:sz w:val="24"/>
          <w:szCs w:val="24"/>
        </w:rPr>
      </w:pPr>
      <w:r w:rsidRPr="00D66DF0">
        <w:rPr>
          <w:rFonts w:ascii="Times New Roman" w:hAnsi="Times New Roman" w:cs="Times New Roman"/>
          <w:sz w:val="24"/>
          <w:szCs w:val="24"/>
        </w:rPr>
        <w:t>В Схему теплоснабжения заложены базовые мероприятия, направленные на повыш</w:t>
      </w:r>
      <w:r w:rsidRPr="00D66DF0">
        <w:rPr>
          <w:rFonts w:ascii="Times New Roman" w:hAnsi="Times New Roman" w:cs="Times New Roman"/>
          <w:sz w:val="24"/>
          <w:szCs w:val="24"/>
        </w:rPr>
        <w:t>е</w:t>
      </w:r>
      <w:r w:rsidRPr="00D66DF0">
        <w:rPr>
          <w:rFonts w:ascii="Times New Roman" w:hAnsi="Times New Roman" w:cs="Times New Roman"/>
          <w:sz w:val="24"/>
          <w:szCs w:val="24"/>
        </w:rPr>
        <w:t>ние качества и надежности теплоснабжения:</w:t>
      </w:r>
    </w:p>
    <w:p w:rsidR="00377F18" w:rsidRPr="00D66DF0" w:rsidRDefault="00377F18" w:rsidP="00BB550B">
      <w:pPr>
        <w:pStyle w:val="afff0"/>
        <w:numPr>
          <w:ilvl w:val="0"/>
          <w:numId w:val="67"/>
        </w:numPr>
        <w:tabs>
          <w:tab w:val="left" w:pos="993"/>
        </w:tabs>
        <w:ind w:left="0" w:firstLine="709"/>
        <w:rPr>
          <w:rFonts w:ascii="Times New Roman" w:hAnsi="Times New Roman" w:cs="Times New Roman"/>
          <w:sz w:val="24"/>
          <w:szCs w:val="24"/>
        </w:rPr>
      </w:pPr>
      <w:r w:rsidRPr="00D66DF0">
        <w:rPr>
          <w:rFonts w:ascii="Times New Roman" w:hAnsi="Times New Roman" w:cs="Times New Roman"/>
          <w:sz w:val="24"/>
          <w:szCs w:val="24"/>
        </w:rPr>
        <w:t>Замена существующего оборудования котельных на новое и современное оборуд</w:t>
      </w:r>
      <w:r w:rsidRPr="00D66DF0">
        <w:rPr>
          <w:rFonts w:ascii="Times New Roman" w:hAnsi="Times New Roman" w:cs="Times New Roman"/>
          <w:sz w:val="24"/>
          <w:szCs w:val="24"/>
        </w:rPr>
        <w:t>о</w:t>
      </w:r>
      <w:r w:rsidRPr="00D66DF0">
        <w:rPr>
          <w:rFonts w:ascii="Times New Roman" w:hAnsi="Times New Roman" w:cs="Times New Roman"/>
          <w:sz w:val="24"/>
          <w:szCs w:val="24"/>
        </w:rPr>
        <w:t>вание позволит снизить удельные расходы топлива на выработку тепловой энергии до но</w:t>
      </w:r>
      <w:r w:rsidRPr="00D66DF0">
        <w:rPr>
          <w:rFonts w:ascii="Times New Roman" w:hAnsi="Times New Roman" w:cs="Times New Roman"/>
          <w:sz w:val="24"/>
          <w:szCs w:val="24"/>
        </w:rPr>
        <w:t>р</w:t>
      </w:r>
      <w:r w:rsidRPr="00D66DF0">
        <w:rPr>
          <w:rFonts w:ascii="Times New Roman" w:hAnsi="Times New Roman" w:cs="Times New Roman"/>
          <w:sz w:val="24"/>
          <w:szCs w:val="24"/>
        </w:rPr>
        <w:t>мативных значений;</w:t>
      </w:r>
    </w:p>
    <w:p w:rsidR="00377F18" w:rsidRPr="00D66DF0" w:rsidRDefault="00377F18" w:rsidP="00BB550B">
      <w:pPr>
        <w:pStyle w:val="afff0"/>
        <w:numPr>
          <w:ilvl w:val="0"/>
          <w:numId w:val="67"/>
        </w:numPr>
        <w:tabs>
          <w:tab w:val="left" w:pos="993"/>
        </w:tabs>
        <w:ind w:left="0" w:firstLine="709"/>
        <w:rPr>
          <w:rFonts w:ascii="Times New Roman" w:hAnsi="Times New Roman" w:cs="Times New Roman"/>
          <w:sz w:val="24"/>
          <w:szCs w:val="24"/>
        </w:rPr>
      </w:pPr>
      <w:r w:rsidRPr="00D66DF0">
        <w:rPr>
          <w:rFonts w:ascii="Times New Roman" w:hAnsi="Times New Roman" w:cs="Times New Roman"/>
          <w:sz w:val="24"/>
          <w:szCs w:val="24"/>
        </w:rPr>
        <w:t>Реконструкция ветхих тепловых сетей позволит сократить потери в тепловых сетях (через изоляцию и с утечками теплоносителя).</w:t>
      </w:r>
    </w:p>
    <w:p w:rsidR="00377F18" w:rsidRDefault="00377F18" w:rsidP="00C30516">
      <w:pPr>
        <w:pStyle w:val="afff0"/>
        <w:rPr>
          <w:rFonts w:ascii="Times New Roman" w:hAnsi="Times New Roman" w:cs="Times New Roman"/>
          <w:sz w:val="24"/>
          <w:szCs w:val="24"/>
        </w:rPr>
      </w:pPr>
      <w:r w:rsidRPr="00D66DF0">
        <w:rPr>
          <w:rFonts w:ascii="Times New Roman" w:hAnsi="Times New Roman" w:cs="Times New Roman"/>
          <w:sz w:val="24"/>
          <w:szCs w:val="24"/>
        </w:rPr>
        <w:t>В совокупности предлагаемые мероприятия позволят сократить удельные расходы топлива на отпуск тепловой энергии по ТЭЦ и котельным.</w:t>
      </w:r>
    </w:p>
    <w:p w:rsidR="004A1367" w:rsidRDefault="004A1367" w:rsidP="004A1367">
      <w:pPr>
        <w:pStyle w:val="116"/>
        <w:numPr>
          <w:ilvl w:val="1"/>
          <w:numId w:val="7"/>
        </w:numPr>
        <w:tabs>
          <w:tab w:val="clear" w:pos="1134"/>
          <w:tab w:val="left" w:pos="1418"/>
        </w:tabs>
        <w:ind w:left="0" w:firstLine="709"/>
        <w:rPr>
          <w:sz w:val="24"/>
          <w:szCs w:val="24"/>
        </w:rPr>
      </w:pPr>
      <w:bookmarkStart w:id="368" w:name="_Toc413776513"/>
      <w:r w:rsidRPr="004A1367">
        <w:rPr>
          <w:sz w:val="24"/>
          <w:szCs w:val="24"/>
        </w:rPr>
        <w:t xml:space="preserve">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w:t>
      </w:r>
      <w:r w:rsidR="00E17C5C">
        <w:rPr>
          <w:sz w:val="24"/>
          <w:szCs w:val="24"/>
        </w:rPr>
        <w:t>города</w:t>
      </w:r>
      <w:bookmarkEnd w:id="368"/>
    </w:p>
    <w:p w:rsidR="004A1367" w:rsidRDefault="00BE3725" w:rsidP="00C30516">
      <w:pPr>
        <w:pStyle w:val="afff0"/>
        <w:rPr>
          <w:rFonts w:ascii="Times New Roman" w:hAnsi="Times New Roman" w:cs="Times New Roman"/>
          <w:sz w:val="24"/>
          <w:szCs w:val="24"/>
        </w:rPr>
      </w:pPr>
      <w:r>
        <w:rPr>
          <w:rFonts w:ascii="Times New Roman" w:hAnsi="Times New Roman" w:cs="Times New Roman"/>
          <w:sz w:val="24"/>
          <w:szCs w:val="24"/>
        </w:rPr>
        <w:t>Результаты расчетов по каждому источнику тепловой энергии перспективных макс</w:t>
      </w:r>
      <w:r>
        <w:rPr>
          <w:rFonts w:ascii="Times New Roman" w:hAnsi="Times New Roman" w:cs="Times New Roman"/>
          <w:sz w:val="24"/>
          <w:szCs w:val="24"/>
        </w:rPr>
        <w:t>и</w:t>
      </w:r>
      <w:r>
        <w:rPr>
          <w:rFonts w:ascii="Times New Roman" w:hAnsi="Times New Roman" w:cs="Times New Roman"/>
          <w:sz w:val="24"/>
          <w:szCs w:val="24"/>
        </w:rPr>
        <w:t>мальных часовых и годовых расходов основного вида топлива для зимнего, летнего и пер</w:t>
      </w:r>
      <w:r>
        <w:rPr>
          <w:rFonts w:ascii="Times New Roman" w:hAnsi="Times New Roman" w:cs="Times New Roman"/>
          <w:sz w:val="24"/>
          <w:szCs w:val="24"/>
        </w:rPr>
        <w:t>е</w:t>
      </w:r>
      <w:r>
        <w:rPr>
          <w:rFonts w:ascii="Times New Roman" w:hAnsi="Times New Roman" w:cs="Times New Roman"/>
          <w:sz w:val="24"/>
          <w:szCs w:val="24"/>
        </w:rPr>
        <w:t>ходного периодов представлены в приложении 8 Обосновывающих материалов.</w:t>
      </w:r>
    </w:p>
    <w:p w:rsidR="004A1367" w:rsidRDefault="004A1367" w:rsidP="004A1367">
      <w:pPr>
        <w:pStyle w:val="116"/>
        <w:numPr>
          <w:ilvl w:val="1"/>
          <w:numId w:val="7"/>
        </w:numPr>
        <w:tabs>
          <w:tab w:val="clear" w:pos="1134"/>
          <w:tab w:val="left" w:pos="1418"/>
        </w:tabs>
        <w:ind w:left="0" w:firstLine="709"/>
        <w:rPr>
          <w:sz w:val="24"/>
          <w:szCs w:val="24"/>
        </w:rPr>
      </w:pPr>
      <w:bookmarkStart w:id="369" w:name="_Toc413776514"/>
      <w:r w:rsidRPr="004A1367">
        <w:rPr>
          <w:sz w:val="24"/>
          <w:szCs w:val="24"/>
        </w:rPr>
        <w:t>Расчеты по каждому источнику тепловой энергии нормативных зап</w:t>
      </w:r>
      <w:r w:rsidRPr="004A1367">
        <w:rPr>
          <w:sz w:val="24"/>
          <w:szCs w:val="24"/>
        </w:rPr>
        <w:t>а</w:t>
      </w:r>
      <w:r w:rsidRPr="004A1367">
        <w:rPr>
          <w:sz w:val="24"/>
          <w:szCs w:val="24"/>
        </w:rPr>
        <w:t>сов аварийных видов топлива</w:t>
      </w:r>
      <w:bookmarkEnd w:id="369"/>
    </w:p>
    <w:p w:rsidR="004A1367" w:rsidRDefault="00EB0AD1" w:rsidP="00C30516">
      <w:pPr>
        <w:pStyle w:val="afff0"/>
        <w:rPr>
          <w:rFonts w:ascii="Times New Roman" w:hAnsi="Times New Roman" w:cs="Times New Roman"/>
          <w:sz w:val="24"/>
          <w:szCs w:val="24"/>
        </w:rPr>
      </w:pPr>
      <w:r>
        <w:rPr>
          <w:rFonts w:ascii="Times New Roman" w:hAnsi="Times New Roman" w:cs="Times New Roman"/>
          <w:sz w:val="24"/>
          <w:szCs w:val="24"/>
        </w:rPr>
        <w:t>На локальных котельных отсутствует резервное топливо. На ТЭЦ используется мазут в качестве резервного топлива.</w:t>
      </w:r>
    </w:p>
    <w:p w:rsidR="00EB0AD1" w:rsidRPr="00D66DF0" w:rsidRDefault="00EB0AD1" w:rsidP="00C30516">
      <w:pPr>
        <w:pStyle w:val="afff0"/>
        <w:rPr>
          <w:rFonts w:ascii="Times New Roman" w:hAnsi="Times New Roman" w:cs="Times New Roman"/>
          <w:sz w:val="24"/>
          <w:szCs w:val="24"/>
        </w:rPr>
      </w:pPr>
      <w:r>
        <w:rPr>
          <w:rFonts w:ascii="Times New Roman" w:hAnsi="Times New Roman" w:cs="Times New Roman"/>
          <w:sz w:val="24"/>
          <w:szCs w:val="24"/>
        </w:rPr>
        <w:t>В</w:t>
      </w:r>
      <w:r w:rsidRPr="00EB0AD1">
        <w:rPr>
          <w:rFonts w:ascii="Times New Roman" w:hAnsi="Times New Roman" w:cs="Times New Roman"/>
          <w:sz w:val="24"/>
          <w:szCs w:val="24"/>
        </w:rPr>
        <w:t xml:space="preserve"> процессе сбора, систематизации и анализа исходных данных для разработки Схемы теплоснабжения г. Заринска, информация о</w:t>
      </w:r>
      <w:r>
        <w:rPr>
          <w:rFonts w:ascii="Times New Roman" w:hAnsi="Times New Roman" w:cs="Times New Roman"/>
          <w:sz w:val="24"/>
          <w:szCs w:val="24"/>
        </w:rPr>
        <w:t xml:space="preserve">б утвержденных нормативах запасов аварийного вида топлива на ТЭЦ </w:t>
      </w:r>
      <w:r w:rsidRPr="00EB0AD1">
        <w:rPr>
          <w:rFonts w:ascii="Times New Roman" w:hAnsi="Times New Roman" w:cs="Times New Roman"/>
          <w:sz w:val="24"/>
          <w:szCs w:val="24"/>
        </w:rPr>
        <w:t>организации-разработчику предоставлена не была</w:t>
      </w:r>
      <w:r>
        <w:rPr>
          <w:rFonts w:ascii="Times New Roman" w:hAnsi="Times New Roman" w:cs="Times New Roman"/>
          <w:sz w:val="24"/>
          <w:szCs w:val="24"/>
        </w:rPr>
        <w:t>, следовательно, с</w:t>
      </w:r>
      <w:r>
        <w:rPr>
          <w:rFonts w:ascii="Times New Roman" w:hAnsi="Times New Roman" w:cs="Times New Roman"/>
          <w:sz w:val="24"/>
          <w:szCs w:val="24"/>
        </w:rPr>
        <w:t>о</w:t>
      </w:r>
      <w:r>
        <w:rPr>
          <w:rFonts w:ascii="Times New Roman" w:hAnsi="Times New Roman" w:cs="Times New Roman"/>
          <w:sz w:val="24"/>
          <w:szCs w:val="24"/>
        </w:rPr>
        <w:t xml:space="preserve">ставление прогноза нормативных запасов аварийных видов топлива </w:t>
      </w:r>
      <w:r w:rsidR="00281653">
        <w:rPr>
          <w:rFonts w:ascii="Times New Roman" w:hAnsi="Times New Roman" w:cs="Times New Roman"/>
          <w:sz w:val="24"/>
          <w:szCs w:val="24"/>
        </w:rPr>
        <w:t>в течение расчетного п</w:t>
      </w:r>
      <w:r w:rsidR="00281653">
        <w:rPr>
          <w:rFonts w:ascii="Times New Roman" w:hAnsi="Times New Roman" w:cs="Times New Roman"/>
          <w:sz w:val="24"/>
          <w:szCs w:val="24"/>
        </w:rPr>
        <w:t>е</w:t>
      </w:r>
      <w:r w:rsidR="00281653">
        <w:rPr>
          <w:rFonts w:ascii="Times New Roman" w:hAnsi="Times New Roman" w:cs="Times New Roman"/>
          <w:sz w:val="24"/>
          <w:szCs w:val="24"/>
        </w:rPr>
        <w:t xml:space="preserve">риода разработки Схемы теплоснабжения г. Заринска, </w:t>
      </w:r>
      <w:r>
        <w:rPr>
          <w:rFonts w:ascii="Times New Roman" w:hAnsi="Times New Roman" w:cs="Times New Roman"/>
          <w:sz w:val="24"/>
          <w:szCs w:val="24"/>
        </w:rPr>
        <w:t>не представляется возможным.</w:t>
      </w:r>
    </w:p>
    <w:p w:rsidR="00377F18" w:rsidRPr="00D66DF0" w:rsidRDefault="00377F18" w:rsidP="00CC00CD">
      <w:pPr>
        <w:pStyle w:val="1c"/>
        <w:pageBreakBefore w:val="0"/>
        <w:numPr>
          <w:ilvl w:val="0"/>
          <w:numId w:val="7"/>
        </w:numPr>
        <w:tabs>
          <w:tab w:val="left" w:pos="1134"/>
        </w:tabs>
        <w:ind w:left="0" w:firstLine="709"/>
        <w:rPr>
          <w:sz w:val="24"/>
          <w:szCs w:val="24"/>
        </w:rPr>
      </w:pPr>
      <w:bookmarkStart w:id="370" w:name="_Toc384058721"/>
      <w:bookmarkStart w:id="371" w:name="_Toc386561145"/>
      <w:bookmarkStart w:id="372" w:name="_Toc413776515"/>
      <w:r w:rsidRPr="00D66DF0">
        <w:rPr>
          <w:sz w:val="24"/>
          <w:szCs w:val="24"/>
        </w:rPr>
        <w:t>Оценка надежности теплоснабжения</w:t>
      </w:r>
      <w:bookmarkEnd w:id="370"/>
      <w:bookmarkEnd w:id="371"/>
      <w:bookmarkEnd w:id="372"/>
    </w:p>
    <w:p w:rsidR="00E17C5C" w:rsidRPr="00D66DF0" w:rsidRDefault="00E17C5C" w:rsidP="00E17C5C">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Расчет показателей надежности системы теплоснабжения г. Заринска основывается на Методических указаниях по анализу показателей, используемых для оценки надежности с</w:t>
      </w:r>
      <w:r w:rsidRPr="00D66DF0">
        <w:rPr>
          <w:rFonts w:ascii="Times New Roman" w:eastAsia="MS Mincho" w:hAnsi="Times New Roman" w:cs="Times New Roman"/>
          <w:sz w:val="24"/>
          <w:szCs w:val="24"/>
          <w:lang w:eastAsia="ru-RU"/>
        </w:rPr>
        <w:t>и</w:t>
      </w:r>
      <w:r w:rsidRPr="00D66DF0">
        <w:rPr>
          <w:rFonts w:ascii="Times New Roman" w:eastAsia="MS Mincho" w:hAnsi="Times New Roman" w:cs="Times New Roman"/>
          <w:sz w:val="24"/>
          <w:szCs w:val="24"/>
          <w:lang w:eastAsia="ru-RU"/>
        </w:rPr>
        <w:t xml:space="preserve">стем теплоснабжения, утвержденных Приказом Министерства регионального развития РФ </w:t>
      </w:r>
      <w:r w:rsidRPr="00D66DF0">
        <w:rPr>
          <w:rFonts w:ascii="Times New Roman" w:eastAsia="MS Mincho" w:hAnsi="Times New Roman" w:cs="Times New Roman"/>
          <w:sz w:val="24"/>
          <w:szCs w:val="24"/>
          <w:lang w:eastAsia="ru-RU"/>
        </w:rPr>
        <w:lastRenderedPageBreak/>
        <w:t>26.07.13 №310 «Об утверждении Методических указаний по анализу показателей, использ</w:t>
      </w:r>
      <w:r w:rsidRPr="00D66DF0">
        <w:rPr>
          <w:rFonts w:ascii="Times New Roman" w:eastAsia="MS Mincho" w:hAnsi="Times New Roman" w:cs="Times New Roman"/>
          <w:sz w:val="24"/>
          <w:szCs w:val="24"/>
          <w:lang w:eastAsia="ru-RU"/>
        </w:rPr>
        <w:t>у</w:t>
      </w:r>
      <w:r w:rsidRPr="00D66DF0">
        <w:rPr>
          <w:rFonts w:ascii="Times New Roman" w:eastAsia="MS Mincho" w:hAnsi="Times New Roman" w:cs="Times New Roman"/>
          <w:sz w:val="24"/>
          <w:szCs w:val="24"/>
          <w:lang w:eastAsia="ru-RU"/>
        </w:rPr>
        <w:t>емых для оценки надежности систем теплоснабжения».</w:t>
      </w:r>
    </w:p>
    <w:p w:rsidR="00E17C5C" w:rsidRPr="00C531F3" w:rsidRDefault="00E17C5C" w:rsidP="00C531F3">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Настоящие Методические указания по анализу показателей, используемых для оценки надежности систем теплоснабжения, разработаны в соответствии с пунктом 2 постановления Правительства Российской Федерации от 8 августа 2012 г. № 808 «Об организации тепл</w:t>
      </w:r>
      <w:r w:rsidRPr="00D66DF0">
        <w:rPr>
          <w:rFonts w:ascii="Times New Roman" w:eastAsia="MS Mincho" w:hAnsi="Times New Roman" w:cs="Times New Roman"/>
          <w:sz w:val="24"/>
          <w:szCs w:val="24"/>
          <w:lang w:eastAsia="ru-RU"/>
        </w:rPr>
        <w:t>о</w:t>
      </w:r>
      <w:r w:rsidRPr="00D66DF0">
        <w:rPr>
          <w:rFonts w:ascii="Times New Roman" w:eastAsia="MS Mincho" w:hAnsi="Times New Roman" w:cs="Times New Roman"/>
          <w:sz w:val="24"/>
          <w:szCs w:val="24"/>
          <w:lang w:eastAsia="ru-RU"/>
        </w:rPr>
        <w:t>снабжения в Российской Федерации и о внесении изменений в некоторые акты Правител</w:t>
      </w:r>
      <w:r w:rsidRPr="00D66DF0">
        <w:rPr>
          <w:rFonts w:ascii="Times New Roman" w:eastAsia="MS Mincho" w:hAnsi="Times New Roman" w:cs="Times New Roman"/>
          <w:sz w:val="24"/>
          <w:szCs w:val="24"/>
          <w:lang w:eastAsia="ru-RU"/>
        </w:rPr>
        <w:t>ь</w:t>
      </w:r>
      <w:r w:rsidRPr="00D66DF0">
        <w:rPr>
          <w:rFonts w:ascii="Times New Roman" w:eastAsia="MS Mincho" w:hAnsi="Times New Roman" w:cs="Times New Roman"/>
          <w:sz w:val="24"/>
          <w:szCs w:val="24"/>
          <w:lang w:eastAsia="ru-RU"/>
        </w:rPr>
        <w:t>ства Российской Федерации» (Собрание законодательств</w:t>
      </w:r>
      <w:r>
        <w:rPr>
          <w:rFonts w:ascii="Times New Roman" w:eastAsia="MS Mincho" w:hAnsi="Times New Roman" w:cs="Times New Roman"/>
          <w:sz w:val="24"/>
          <w:szCs w:val="24"/>
          <w:lang w:eastAsia="ru-RU"/>
        </w:rPr>
        <w:t>а Российской Федерации, 2012, №</w:t>
      </w:r>
      <w:r w:rsidRPr="00D66DF0">
        <w:rPr>
          <w:rFonts w:ascii="Times New Roman" w:eastAsia="MS Mincho" w:hAnsi="Times New Roman" w:cs="Times New Roman"/>
          <w:sz w:val="24"/>
          <w:szCs w:val="24"/>
          <w:lang w:eastAsia="ru-RU"/>
        </w:rPr>
        <w:t>34, ст. 4734).</w:t>
      </w:r>
      <w:r w:rsidR="00C531F3">
        <w:rPr>
          <w:rFonts w:ascii="Times New Roman" w:eastAsia="MS Mincho" w:hAnsi="Times New Roman" w:cs="Times New Roman"/>
          <w:sz w:val="24"/>
          <w:szCs w:val="24"/>
          <w:lang w:eastAsia="ru-RU"/>
        </w:rPr>
        <w:t xml:space="preserve"> </w:t>
      </w:r>
      <w:r w:rsidR="00377F18" w:rsidRPr="00D66DF0">
        <w:rPr>
          <w:rFonts w:ascii="Times New Roman" w:hAnsi="Times New Roman" w:cs="Times New Roman"/>
          <w:sz w:val="24"/>
          <w:szCs w:val="24"/>
          <w:lang w:eastAsia="ru-RU"/>
        </w:rPr>
        <w:t>Методика оценки показателей надежности систем теплоснабжения города представлена в п. 1.9.</w:t>
      </w:r>
    </w:p>
    <w:p w:rsidR="00E05909" w:rsidRPr="00E17C5C" w:rsidRDefault="00E05909" w:rsidP="00E17C5C">
      <w:pPr>
        <w:pStyle w:val="116"/>
        <w:numPr>
          <w:ilvl w:val="1"/>
          <w:numId w:val="7"/>
        </w:numPr>
        <w:tabs>
          <w:tab w:val="clear" w:pos="1134"/>
          <w:tab w:val="left" w:pos="1418"/>
        </w:tabs>
        <w:ind w:left="0" w:firstLine="709"/>
        <w:rPr>
          <w:sz w:val="24"/>
          <w:szCs w:val="24"/>
        </w:rPr>
      </w:pPr>
      <w:bookmarkStart w:id="373" w:name="_Toc413776516"/>
      <w:r w:rsidRPr="00E17C5C">
        <w:rPr>
          <w:sz w:val="24"/>
          <w:szCs w:val="24"/>
        </w:rPr>
        <w:t>Перспективные показатели надежности, определяемые числом нар</w:t>
      </w:r>
      <w:r w:rsidRPr="00E17C5C">
        <w:rPr>
          <w:sz w:val="24"/>
          <w:szCs w:val="24"/>
        </w:rPr>
        <w:t>у</w:t>
      </w:r>
      <w:r w:rsidRPr="00E17C5C">
        <w:rPr>
          <w:sz w:val="24"/>
          <w:szCs w:val="24"/>
        </w:rPr>
        <w:t>шений в подаче тепловой энергии</w:t>
      </w:r>
      <w:bookmarkEnd w:id="373"/>
    </w:p>
    <w:p w:rsidR="00E05909" w:rsidRDefault="00C531F3" w:rsidP="00E17C5C">
      <w:pPr>
        <w:pStyle w:val="afff0"/>
        <w:tabs>
          <w:tab w:val="left" w:pos="993"/>
        </w:tabs>
        <w:rPr>
          <w:rFonts w:ascii="Times New Roman" w:hAnsi="Times New Roman" w:cs="Times New Roman"/>
          <w:sz w:val="24"/>
          <w:szCs w:val="24"/>
          <w:lang w:eastAsia="ru-RU"/>
        </w:rPr>
      </w:pPr>
      <w:r>
        <w:rPr>
          <w:rFonts w:ascii="Times New Roman" w:hAnsi="Times New Roman" w:cs="Times New Roman"/>
          <w:sz w:val="24"/>
          <w:szCs w:val="24"/>
          <w:lang w:eastAsia="ru-RU"/>
        </w:rPr>
        <w:t>Детальный расчет перспективных показателей надежности, определяемых числом нарушений в подаче тепловой энергии, производится при помощи электронной модели с</w:t>
      </w:r>
      <w:r>
        <w:rPr>
          <w:rFonts w:ascii="Times New Roman" w:hAnsi="Times New Roman" w:cs="Times New Roman"/>
          <w:sz w:val="24"/>
          <w:szCs w:val="24"/>
          <w:lang w:eastAsia="ru-RU"/>
        </w:rPr>
        <w:t>и</w:t>
      </w:r>
      <w:r>
        <w:rPr>
          <w:rFonts w:ascii="Times New Roman" w:hAnsi="Times New Roman" w:cs="Times New Roman"/>
          <w:sz w:val="24"/>
          <w:szCs w:val="24"/>
          <w:lang w:eastAsia="ru-RU"/>
        </w:rPr>
        <w:t>стем теплоснабжения, разрабатываемой на базе программно-расчетных комплексов (напр</w:t>
      </w:r>
      <w:r>
        <w:rPr>
          <w:rFonts w:ascii="Times New Roman" w:hAnsi="Times New Roman" w:cs="Times New Roman"/>
          <w:sz w:val="24"/>
          <w:szCs w:val="24"/>
          <w:lang w:eastAsia="ru-RU"/>
        </w:rPr>
        <w:t>и</w:t>
      </w:r>
      <w:r>
        <w:rPr>
          <w:rFonts w:ascii="Times New Roman" w:hAnsi="Times New Roman" w:cs="Times New Roman"/>
          <w:sz w:val="24"/>
          <w:szCs w:val="24"/>
          <w:lang w:eastAsia="ru-RU"/>
        </w:rPr>
        <w:t xml:space="preserve">мер, </w:t>
      </w:r>
      <w:r w:rsidRPr="00C531F3">
        <w:rPr>
          <w:rFonts w:ascii="Times New Roman" w:hAnsi="Times New Roman" w:cs="Times New Roman"/>
          <w:sz w:val="24"/>
          <w:szCs w:val="24"/>
          <w:lang w:eastAsia="ru-RU"/>
        </w:rPr>
        <w:t>ZuluThermo 7.0, Теплограф и пр.</w:t>
      </w:r>
      <w:r>
        <w:rPr>
          <w:rFonts w:ascii="Times New Roman" w:hAnsi="Times New Roman" w:cs="Times New Roman"/>
          <w:sz w:val="24"/>
          <w:szCs w:val="24"/>
          <w:lang w:eastAsia="ru-RU"/>
        </w:rPr>
        <w:t>). В соответствии с муниципальным контрактом</w:t>
      </w:r>
      <w:r w:rsidRPr="00C531F3">
        <w:t xml:space="preserve"> </w:t>
      </w:r>
      <w:r>
        <w:rPr>
          <w:rFonts w:ascii="Times New Roman" w:hAnsi="Times New Roman" w:cs="Times New Roman"/>
          <w:sz w:val="24"/>
          <w:szCs w:val="24"/>
          <w:lang w:eastAsia="ru-RU"/>
        </w:rPr>
        <w:t>от 01.09.2014 г. №6 (</w:t>
      </w:r>
      <w:r w:rsidRPr="00C531F3">
        <w:rPr>
          <w:rFonts w:ascii="Times New Roman" w:hAnsi="Times New Roman" w:cs="Times New Roman"/>
          <w:sz w:val="24"/>
          <w:szCs w:val="24"/>
          <w:lang w:eastAsia="ru-RU"/>
        </w:rPr>
        <w:t>заключенн</w:t>
      </w:r>
      <w:r>
        <w:rPr>
          <w:rFonts w:ascii="Times New Roman" w:hAnsi="Times New Roman" w:cs="Times New Roman"/>
          <w:sz w:val="24"/>
          <w:szCs w:val="24"/>
          <w:lang w:eastAsia="ru-RU"/>
        </w:rPr>
        <w:t>ым</w:t>
      </w:r>
      <w:r w:rsidRPr="00C531F3">
        <w:rPr>
          <w:rFonts w:ascii="Times New Roman" w:hAnsi="Times New Roman" w:cs="Times New Roman"/>
          <w:sz w:val="24"/>
          <w:szCs w:val="24"/>
          <w:lang w:eastAsia="ru-RU"/>
        </w:rPr>
        <w:t xml:space="preserve"> между Комитетом по управлению городским хозяйством, промышленностью, транспортом и связью Администрации города Заринска и ООО «Эле</w:t>
      </w:r>
      <w:r w:rsidRPr="00C531F3">
        <w:rPr>
          <w:rFonts w:ascii="Times New Roman" w:hAnsi="Times New Roman" w:cs="Times New Roman"/>
          <w:sz w:val="24"/>
          <w:szCs w:val="24"/>
          <w:lang w:eastAsia="ru-RU"/>
        </w:rPr>
        <w:t>к</w:t>
      </w:r>
      <w:r w:rsidRPr="00C531F3">
        <w:rPr>
          <w:rFonts w:ascii="Times New Roman" w:hAnsi="Times New Roman" w:cs="Times New Roman"/>
          <w:sz w:val="24"/>
          <w:szCs w:val="24"/>
          <w:lang w:eastAsia="ru-RU"/>
        </w:rPr>
        <w:t>тронсервис»)</w:t>
      </w:r>
      <w:r>
        <w:rPr>
          <w:rFonts w:ascii="Times New Roman" w:hAnsi="Times New Roman" w:cs="Times New Roman"/>
          <w:sz w:val="24"/>
          <w:szCs w:val="24"/>
          <w:lang w:eastAsia="ru-RU"/>
        </w:rPr>
        <w:t xml:space="preserve"> и соответствующим техническим заданием</w:t>
      </w:r>
      <w:r w:rsidR="008F1AB9">
        <w:rPr>
          <w:rFonts w:ascii="Times New Roman" w:hAnsi="Times New Roman" w:cs="Times New Roman"/>
          <w:sz w:val="24"/>
          <w:szCs w:val="24"/>
          <w:lang w:eastAsia="ru-RU"/>
        </w:rPr>
        <w:t>, разработка электронной модели систем</w:t>
      </w:r>
      <w:r>
        <w:rPr>
          <w:rFonts w:ascii="Times New Roman" w:hAnsi="Times New Roman" w:cs="Times New Roman"/>
          <w:sz w:val="24"/>
          <w:szCs w:val="24"/>
          <w:lang w:eastAsia="ru-RU"/>
        </w:rPr>
        <w:t xml:space="preserve"> теплоснабжения </w:t>
      </w:r>
      <w:r w:rsidR="008F1AB9">
        <w:rPr>
          <w:rFonts w:ascii="Times New Roman" w:hAnsi="Times New Roman" w:cs="Times New Roman"/>
          <w:sz w:val="24"/>
          <w:szCs w:val="24"/>
          <w:lang w:eastAsia="ru-RU"/>
        </w:rPr>
        <w:t>г. Заринска (</w:t>
      </w:r>
      <w:r>
        <w:rPr>
          <w:rFonts w:ascii="Times New Roman" w:hAnsi="Times New Roman" w:cs="Times New Roman"/>
          <w:sz w:val="24"/>
          <w:szCs w:val="24"/>
          <w:lang w:eastAsia="ru-RU"/>
        </w:rPr>
        <w:t>в рамках разработки Схемы т</w:t>
      </w:r>
      <w:r w:rsidR="008F1AB9">
        <w:rPr>
          <w:rFonts w:ascii="Times New Roman" w:hAnsi="Times New Roman" w:cs="Times New Roman"/>
          <w:sz w:val="24"/>
          <w:szCs w:val="24"/>
          <w:lang w:eastAsia="ru-RU"/>
        </w:rPr>
        <w:t>еплоснабжения г. Зари</w:t>
      </w:r>
      <w:r w:rsidR="008F1AB9">
        <w:rPr>
          <w:rFonts w:ascii="Times New Roman" w:hAnsi="Times New Roman" w:cs="Times New Roman"/>
          <w:sz w:val="24"/>
          <w:szCs w:val="24"/>
          <w:lang w:eastAsia="ru-RU"/>
        </w:rPr>
        <w:t>н</w:t>
      </w:r>
      <w:r w:rsidR="008F1AB9">
        <w:rPr>
          <w:rFonts w:ascii="Times New Roman" w:hAnsi="Times New Roman" w:cs="Times New Roman"/>
          <w:sz w:val="24"/>
          <w:szCs w:val="24"/>
          <w:lang w:eastAsia="ru-RU"/>
        </w:rPr>
        <w:t>ска) не осуществляется.</w:t>
      </w:r>
    </w:p>
    <w:p w:rsidR="008F1AB9" w:rsidRDefault="008F1AB9" w:rsidP="00E17C5C">
      <w:pPr>
        <w:pStyle w:val="afff0"/>
        <w:tabs>
          <w:tab w:val="left" w:pos="993"/>
        </w:tabs>
        <w:rPr>
          <w:rFonts w:ascii="Times New Roman" w:hAnsi="Times New Roman" w:cs="Times New Roman"/>
          <w:sz w:val="24"/>
          <w:szCs w:val="24"/>
          <w:lang w:eastAsia="ru-RU"/>
        </w:rPr>
      </w:pPr>
      <w:r>
        <w:rPr>
          <w:rFonts w:ascii="Times New Roman" w:hAnsi="Times New Roman" w:cs="Times New Roman"/>
          <w:sz w:val="24"/>
          <w:szCs w:val="24"/>
          <w:lang w:eastAsia="ru-RU"/>
        </w:rPr>
        <w:t>В соответствии с нормативной документацией (представленной выше) произведены расчеты перспективных показателей надежности. Результаты расчета показателей предста</w:t>
      </w:r>
      <w:r>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лены </w:t>
      </w:r>
      <w:r w:rsidR="00640F7D">
        <w:rPr>
          <w:rFonts w:ascii="Times New Roman" w:hAnsi="Times New Roman" w:cs="Times New Roman"/>
          <w:sz w:val="24"/>
          <w:szCs w:val="24"/>
          <w:lang w:eastAsia="ru-RU"/>
        </w:rPr>
        <w:t>в разделе 8.5</w:t>
      </w:r>
      <w:r>
        <w:rPr>
          <w:rFonts w:ascii="Times New Roman" w:hAnsi="Times New Roman" w:cs="Times New Roman"/>
          <w:sz w:val="24"/>
          <w:szCs w:val="24"/>
          <w:lang w:eastAsia="ru-RU"/>
        </w:rPr>
        <w:t>.</w:t>
      </w:r>
    </w:p>
    <w:p w:rsidR="008F1AB9" w:rsidRDefault="008F1AB9" w:rsidP="00E17C5C">
      <w:pPr>
        <w:pStyle w:val="afff0"/>
        <w:tabs>
          <w:tab w:val="left" w:pos="993"/>
        </w:tabs>
        <w:rPr>
          <w:rFonts w:ascii="Times New Roman" w:hAnsi="Times New Roman" w:cs="Times New Roman"/>
          <w:bCs/>
          <w:color w:val="000000"/>
          <w:sz w:val="24"/>
          <w:szCs w:val="24"/>
          <w:lang w:eastAsia="ru-RU"/>
        </w:rPr>
      </w:pPr>
      <w:r>
        <w:rPr>
          <w:rFonts w:ascii="Times New Roman" w:hAnsi="Times New Roman" w:cs="Times New Roman"/>
          <w:sz w:val="24"/>
          <w:szCs w:val="24"/>
          <w:lang w:eastAsia="ru-RU"/>
        </w:rPr>
        <w:t>Перспективные показатели надежности, определяемые числом нарушений в подаче тепловой энергии, учитываются при расчете показателя «</w:t>
      </w:r>
      <w:r w:rsidRPr="00D66DF0">
        <w:rPr>
          <w:rFonts w:ascii="Times New Roman" w:hAnsi="Times New Roman" w:cs="Times New Roman"/>
          <w:b/>
          <w:bCs/>
          <w:color w:val="000000"/>
          <w:sz w:val="24"/>
          <w:szCs w:val="24"/>
          <w:lang w:eastAsia="ru-RU"/>
        </w:rPr>
        <w:t>Показатель интенсивности отк</w:t>
      </w:r>
      <w:r w:rsidRPr="00D66DF0">
        <w:rPr>
          <w:rFonts w:ascii="Times New Roman" w:hAnsi="Times New Roman" w:cs="Times New Roman"/>
          <w:b/>
          <w:bCs/>
          <w:color w:val="000000"/>
          <w:sz w:val="24"/>
          <w:szCs w:val="24"/>
          <w:lang w:eastAsia="ru-RU"/>
        </w:rPr>
        <w:t>а</w:t>
      </w:r>
      <w:r w:rsidRPr="00D66DF0">
        <w:rPr>
          <w:rFonts w:ascii="Times New Roman" w:hAnsi="Times New Roman" w:cs="Times New Roman"/>
          <w:b/>
          <w:bCs/>
          <w:color w:val="000000"/>
          <w:sz w:val="24"/>
          <w:szCs w:val="24"/>
          <w:lang w:eastAsia="ru-RU"/>
        </w:rPr>
        <w:t>зов тепловых сетей от теплоисточника</w:t>
      </w:r>
      <w:r>
        <w:rPr>
          <w:rFonts w:ascii="Times New Roman" w:hAnsi="Times New Roman" w:cs="Times New Roman"/>
          <w:b/>
          <w:bCs/>
          <w:color w:val="000000"/>
          <w:sz w:val="24"/>
          <w:szCs w:val="24"/>
          <w:lang w:eastAsia="ru-RU"/>
        </w:rPr>
        <w:t>»</w:t>
      </w:r>
      <w:r w:rsidR="00640F7D">
        <w:rPr>
          <w:rFonts w:ascii="Times New Roman" w:hAnsi="Times New Roman" w:cs="Times New Roman"/>
          <w:b/>
          <w:bCs/>
          <w:color w:val="000000"/>
          <w:sz w:val="24"/>
          <w:szCs w:val="24"/>
          <w:lang w:eastAsia="ru-RU"/>
        </w:rPr>
        <w:t xml:space="preserve"> (столбец 8 таблицы </w:t>
      </w:r>
      <w:r w:rsidR="002D5167">
        <w:rPr>
          <w:rFonts w:ascii="Times New Roman" w:hAnsi="Times New Roman" w:cs="Times New Roman"/>
          <w:b/>
          <w:bCs/>
          <w:color w:val="000000"/>
          <w:sz w:val="24"/>
          <w:szCs w:val="24"/>
          <w:lang w:eastAsia="ru-RU"/>
        </w:rPr>
        <w:t>6</w:t>
      </w:r>
      <w:r w:rsidR="007A6203">
        <w:rPr>
          <w:rFonts w:ascii="Times New Roman" w:hAnsi="Times New Roman" w:cs="Times New Roman"/>
          <w:b/>
          <w:bCs/>
          <w:color w:val="000000"/>
          <w:sz w:val="24"/>
          <w:szCs w:val="24"/>
          <w:lang w:eastAsia="ru-RU"/>
        </w:rPr>
        <w:t>3</w:t>
      </w:r>
      <w:r w:rsidR="00640F7D">
        <w:rPr>
          <w:rFonts w:ascii="Times New Roman" w:hAnsi="Times New Roman" w:cs="Times New Roman"/>
          <w:b/>
          <w:bCs/>
          <w:color w:val="000000"/>
          <w:sz w:val="24"/>
          <w:szCs w:val="24"/>
          <w:lang w:eastAsia="ru-RU"/>
        </w:rPr>
        <w:t>)</w:t>
      </w:r>
      <w:r>
        <w:rPr>
          <w:rFonts w:ascii="Times New Roman" w:hAnsi="Times New Roman" w:cs="Times New Roman"/>
          <w:bCs/>
          <w:color w:val="000000"/>
          <w:sz w:val="24"/>
          <w:szCs w:val="24"/>
          <w:lang w:eastAsia="ru-RU"/>
        </w:rPr>
        <w:t>. С достаточной степенью точности спрогнозировать количество нарушени</w:t>
      </w:r>
      <w:r w:rsidR="002D0EFD">
        <w:rPr>
          <w:rFonts w:ascii="Times New Roman" w:hAnsi="Times New Roman" w:cs="Times New Roman"/>
          <w:bCs/>
          <w:color w:val="000000"/>
          <w:sz w:val="24"/>
          <w:szCs w:val="24"/>
          <w:lang w:eastAsia="ru-RU"/>
        </w:rPr>
        <w:t>й</w:t>
      </w:r>
      <w:r>
        <w:rPr>
          <w:rFonts w:ascii="Times New Roman" w:hAnsi="Times New Roman" w:cs="Times New Roman"/>
          <w:bCs/>
          <w:color w:val="000000"/>
          <w:sz w:val="24"/>
          <w:szCs w:val="24"/>
          <w:lang w:eastAsia="ru-RU"/>
        </w:rPr>
        <w:t xml:space="preserve"> в подаче тепловой энергии </w:t>
      </w:r>
      <w:r w:rsidR="002D0EFD">
        <w:rPr>
          <w:rFonts w:ascii="Times New Roman" w:hAnsi="Times New Roman" w:cs="Times New Roman"/>
          <w:bCs/>
          <w:color w:val="000000"/>
          <w:sz w:val="24"/>
          <w:szCs w:val="24"/>
          <w:lang w:eastAsia="ru-RU"/>
        </w:rPr>
        <w:t>к окончанию расчетного периода разработки Схемы теплоснабжения г. Заринска невозможно. Расчет да</w:t>
      </w:r>
      <w:r w:rsidR="002D0EFD">
        <w:rPr>
          <w:rFonts w:ascii="Times New Roman" w:hAnsi="Times New Roman" w:cs="Times New Roman"/>
          <w:bCs/>
          <w:color w:val="000000"/>
          <w:sz w:val="24"/>
          <w:szCs w:val="24"/>
          <w:lang w:eastAsia="ru-RU"/>
        </w:rPr>
        <w:t>н</w:t>
      </w:r>
      <w:r w:rsidR="002D0EFD">
        <w:rPr>
          <w:rFonts w:ascii="Times New Roman" w:hAnsi="Times New Roman" w:cs="Times New Roman"/>
          <w:bCs/>
          <w:color w:val="000000"/>
          <w:sz w:val="24"/>
          <w:szCs w:val="24"/>
          <w:lang w:eastAsia="ru-RU"/>
        </w:rPr>
        <w:t>ного показателя произведен, исходя из следующих предположений:</w:t>
      </w:r>
    </w:p>
    <w:p w:rsidR="002D0EFD" w:rsidRPr="002D0EFD" w:rsidRDefault="002D0EFD" w:rsidP="009735E9">
      <w:pPr>
        <w:pStyle w:val="afff0"/>
        <w:numPr>
          <w:ilvl w:val="0"/>
          <w:numId w:val="87"/>
        </w:numPr>
        <w:tabs>
          <w:tab w:val="left" w:pos="993"/>
        </w:tabs>
        <w:ind w:left="0" w:firstLine="709"/>
        <w:rPr>
          <w:rFonts w:ascii="Times New Roman" w:hAnsi="Times New Roman" w:cs="Times New Roman"/>
          <w:sz w:val="24"/>
          <w:szCs w:val="24"/>
          <w:lang w:eastAsia="ru-RU"/>
        </w:rPr>
      </w:pPr>
      <w:r>
        <w:rPr>
          <w:rFonts w:ascii="Times New Roman" w:hAnsi="Times New Roman" w:cs="Times New Roman"/>
          <w:bCs/>
          <w:color w:val="000000"/>
          <w:sz w:val="24"/>
          <w:szCs w:val="24"/>
          <w:lang w:eastAsia="ru-RU"/>
        </w:rPr>
        <w:t>При условии реализации мероприятий, предусмотренных Схемой теплоснабжения г. Заринска, количество отказов на тепловых сетях сократится до минимума;</w:t>
      </w:r>
    </w:p>
    <w:p w:rsidR="002D0EFD" w:rsidRPr="008F1AB9" w:rsidRDefault="002D0EFD" w:rsidP="009735E9">
      <w:pPr>
        <w:pStyle w:val="afff0"/>
        <w:numPr>
          <w:ilvl w:val="0"/>
          <w:numId w:val="87"/>
        </w:numPr>
        <w:tabs>
          <w:tab w:val="left" w:pos="993"/>
        </w:tabs>
        <w:ind w:left="0" w:firstLine="709"/>
        <w:rPr>
          <w:rFonts w:ascii="Times New Roman" w:hAnsi="Times New Roman" w:cs="Times New Roman"/>
          <w:sz w:val="24"/>
          <w:szCs w:val="24"/>
          <w:lang w:eastAsia="ru-RU"/>
        </w:rPr>
      </w:pPr>
      <w:r>
        <w:rPr>
          <w:rFonts w:ascii="Times New Roman" w:hAnsi="Times New Roman" w:cs="Times New Roman"/>
          <w:bCs/>
          <w:color w:val="000000"/>
          <w:sz w:val="24"/>
          <w:szCs w:val="24"/>
          <w:lang w:eastAsia="ru-RU"/>
        </w:rPr>
        <w:t xml:space="preserve">Аварийных ситуаций, как и в настоящее время, </w:t>
      </w:r>
      <w:r w:rsidR="00EC1C86">
        <w:rPr>
          <w:rFonts w:ascii="Times New Roman" w:hAnsi="Times New Roman" w:cs="Times New Roman"/>
          <w:bCs/>
          <w:color w:val="000000"/>
          <w:sz w:val="24"/>
          <w:szCs w:val="24"/>
          <w:lang w:eastAsia="ru-RU"/>
        </w:rPr>
        <w:t>в системах теплоснабжения прои</w:t>
      </w:r>
      <w:r w:rsidR="00EC1C86">
        <w:rPr>
          <w:rFonts w:ascii="Times New Roman" w:hAnsi="Times New Roman" w:cs="Times New Roman"/>
          <w:bCs/>
          <w:color w:val="000000"/>
          <w:sz w:val="24"/>
          <w:szCs w:val="24"/>
          <w:lang w:eastAsia="ru-RU"/>
        </w:rPr>
        <w:t>с</w:t>
      </w:r>
      <w:r w:rsidR="00EC1C86">
        <w:rPr>
          <w:rFonts w:ascii="Times New Roman" w:hAnsi="Times New Roman" w:cs="Times New Roman"/>
          <w:bCs/>
          <w:color w:val="000000"/>
          <w:sz w:val="24"/>
          <w:szCs w:val="24"/>
          <w:lang w:eastAsia="ru-RU"/>
        </w:rPr>
        <w:t>ходить не будет</w:t>
      </w:r>
      <w:r>
        <w:rPr>
          <w:rFonts w:ascii="Times New Roman" w:hAnsi="Times New Roman" w:cs="Times New Roman"/>
          <w:bCs/>
          <w:color w:val="000000"/>
          <w:sz w:val="24"/>
          <w:szCs w:val="24"/>
          <w:lang w:eastAsia="ru-RU"/>
        </w:rPr>
        <w:t xml:space="preserve">; отказами будут являться незначительные инциденты, которые не приводят </w:t>
      </w:r>
      <w:r>
        <w:rPr>
          <w:rFonts w:ascii="Times New Roman" w:hAnsi="Times New Roman" w:cs="Times New Roman"/>
          <w:bCs/>
          <w:color w:val="000000"/>
          <w:sz w:val="24"/>
          <w:szCs w:val="24"/>
          <w:lang w:eastAsia="ru-RU"/>
        </w:rPr>
        <w:lastRenderedPageBreak/>
        <w:t>к длительным и серьезным ограничениям или отключениям подачи тепловой энергии</w:t>
      </w:r>
      <w:r w:rsidR="00640F7D">
        <w:rPr>
          <w:rFonts w:ascii="Times New Roman" w:hAnsi="Times New Roman" w:cs="Times New Roman"/>
          <w:bCs/>
          <w:color w:val="000000"/>
          <w:sz w:val="24"/>
          <w:szCs w:val="24"/>
          <w:lang w:eastAsia="ru-RU"/>
        </w:rPr>
        <w:t xml:space="preserve"> потр</w:t>
      </w:r>
      <w:r w:rsidR="00640F7D">
        <w:rPr>
          <w:rFonts w:ascii="Times New Roman" w:hAnsi="Times New Roman" w:cs="Times New Roman"/>
          <w:bCs/>
          <w:color w:val="000000"/>
          <w:sz w:val="24"/>
          <w:szCs w:val="24"/>
          <w:lang w:eastAsia="ru-RU"/>
        </w:rPr>
        <w:t>е</w:t>
      </w:r>
      <w:r w:rsidR="00640F7D">
        <w:rPr>
          <w:rFonts w:ascii="Times New Roman" w:hAnsi="Times New Roman" w:cs="Times New Roman"/>
          <w:bCs/>
          <w:color w:val="000000"/>
          <w:sz w:val="24"/>
          <w:szCs w:val="24"/>
          <w:lang w:eastAsia="ru-RU"/>
        </w:rPr>
        <w:t>бителям</w:t>
      </w:r>
      <w:r>
        <w:rPr>
          <w:rFonts w:ascii="Times New Roman" w:hAnsi="Times New Roman" w:cs="Times New Roman"/>
          <w:bCs/>
          <w:color w:val="000000"/>
          <w:sz w:val="24"/>
          <w:szCs w:val="24"/>
          <w:lang w:eastAsia="ru-RU"/>
        </w:rPr>
        <w:t>.</w:t>
      </w:r>
    </w:p>
    <w:p w:rsidR="00E05909" w:rsidRPr="00E17C5C" w:rsidRDefault="00E05909" w:rsidP="00E17C5C">
      <w:pPr>
        <w:pStyle w:val="116"/>
        <w:numPr>
          <w:ilvl w:val="1"/>
          <w:numId w:val="7"/>
        </w:numPr>
        <w:tabs>
          <w:tab w:val="clear" w:pos="1134"/>
          <w:tab w:val="left" w:pos="1418"/>
        </w:tabs>
        <w:ind w:left="0" w:firstLine="709"/>
        <w:rPr>
          <w:sz w:val="24"/>
          <w:szCs w:val="24"/>
        </w:rPr>
      </w:pPr>
      <w:bookmarkStart w:id="374" w:name="_Toc413776517"/>
      <w:r w:rsidRPr="00E17C5C">
        <w:rPr>
          <w:sz w:val="24"/>
          <w:szCs w:val="24"/>
        </w:rPr>
        <w:t>Перспективные показатели, определяемые приведенной продолж</w:t>
      </w:r>
      <w:r w:rsidRPr="00E17C5C">
        <w:rPr>
          <w:sz w:val="24"/>
          <w:szCs w:val="24"/>
        </w:rPr>
        <w:t>и</w:t>
      </w:r>
      <w:r w:rsidRPr="00E17C5C">
        <w:rPr>
          <w:sz w:val="24"/>
          <w:szCs w:val="24"/>
        </w:rPr>
        <w:t>тельностью прекращений подачи тепловой энергии</w:t>
      </w:r>
      <w:bookmarkEnd w:id="374"/>
    </w:p>
    <w:p w:rsidR="002D0EFD" w:rsidRDefault="002D0EFD" w:rsidP="002D0EFD">
      <w:pPr>
        <w:pStyle w:val="afff0"/>
        <w:tabs>
          <w:tab w:val="left" w:pos="993"/>
        </w:tabs>
        <w:rPr>
          <w:rFonts w:ascii="Times New Roman" w:hAnsi="Times New Roman" w:cs="Times New Roman"/>
          <w:sz w:val="24"/>
          <w:szCs w:val="24"/>
          <w:lang w:eastAsia="ru-RU"/>
        </w:rPr>
      </w:pPr>
      <w:r>
        <w:rPr>
          <w:rFonts w:ascii="Times New Roman" w:hAnsi="Times New Roman" w:cs="Times New Roman"/>
          <w:sz w:val="24"/>
          <w:szCs w:val="24"/>
          <w:lang w:eastAsia="ru-RU"/>
        </w:rPr>
        <w:t>Детальный расчет перспективных показателей надежности, определяемых приведе</w:t>
      </w:r>
      <w:r>
        <w:rPr>
          <w:rFonts w:ascii="Times New Roman" w:hAnsi="Times New Roman" w:cs="Times New Roman"/>
          <w:sz w:val="24"/>
          <w:szCs w:val="24"/>
          <w:lang w:eastAsia="ru-RU"/>
        </w:rPr>
        <w:t>н</w:t>
      </w:r>
      <w:r>
        <w:rPr>
          <w:rFonts w:ascii="Times New Roman" w:hAnsi="Times New Roman" w:cs="Times New Roman"/>
          <w:sz w:val="24"/>
          <w:szCs w:val="24"/>
          <w:lang w:eastAsia="ru-RU"/>
        </w:rPr>
        <w:t xml:space="preserve">ной продолжительностью прекращений подачи тепловой энергии, производится при помощи электронной модели систем теплоснабжения, разрабатываемой на базе программно-расчетных комплексов (например, </w:t>
      </w:r>
      <w:r w:rsidRPr="00C531F3">
        <w:rPr>
          <w:rFonts w:ascii="Times New Roman" w:hAnsi="Times New Roman" w:cs="Times New Roman"/>
          <w:sz w:val="24"/>
          <w:szCs w:val="24"/>
          <w:lang w:eastAsia="ru-RU"/>
        </w:rPr>
        <w:t>ZuluThermo 7.0, Теплограф и пр.</w:t>
      </w:r>
      <w:r>
        <w:rPr>
          <w:rFonts w:ascii="Times New Roman" w:hAnsi="Times New Roman" w:cs="Times New Roman"/>
          <w:sz w:val="24"/>
          <w:szCs w:val="24"/>
          <w:lang w:eastAsia="ru-RU"/>
        </w:rPr>
        <w:t>). В соответствии с мун</w:t>
      </w:r>
      <w:r>
        <w:rPr>
          <w:rFonts w:ascii="Times New Roman" w:hAnsi="Times New Roman" w:cs="Times New Roman"/>
          <w:sz w:val="24"/>
          <w:szCs w:val="24"/>
          <w:lang w:eastAsia="ru-RU"/>
        </w:rPr>
        <w:t>и</w:t>
      </w:r>
      <w:r>
        <w:rPr>
          <w:rFonts w:ascii="Times New Roman" w:hAnsi="Times New Roman" w:cs="Times New Roman"/>
          <w:sz w:val="24"/>
          <w:szCs w:val="24"/>
          <w:lang w:eastAsia="ru-RU"/>
        </w:rPr>
        <w:t>ципальным контрактом</w:t>
      </w:r>
      <w:r w:rsidRPr="00C531F3">
        <w:t xml:space="preserve"> </w:t>
      </w:r>
      <w:r>
        <w:rPr>
          <w:rFonts w:ascii="Times New Roman" w:hAnsi="Times New Roman" w:cs="Times New Roman"/>
          <w:sz w:val="24"/>
          <w:szCs w:val="24"/>
          <w:lang w:eastAsia="ru-RU"/>
        </w:rPr>
        <w:t>от 01.09.2014 г. №6 (</w:t>
      </w:r>
      <w:r w:rsidRPr="00C531F3">
        <w:rPr>
          <w:rFonts w:ascii="Times New Roman" w:hAnsi="Times New Roman" w:cs="Times New Roman"/>
          <w:sz w:val="24"/>
          <w:szCs w:val="24"/>
          <w:lang w:eastAsia="ru-RU"/>
        </w:rPr>
        <w:t>заключенн</w:t>
      </w:r>
      <w:r>
        <w:rPr>
          <w:rFonts w:ascii="Times New Roman" w:hAnsi="Times New Roman" w:cs="Times New Roman"/>
          <w:sz w:val="24"/>
          <w:szCs w:val="24"/>
          <w:lang w:eastAsia="ru-RU"/>
        </w:rPr>
        <w:t>ым</w:t>
      </w:r>
      <w:r w:rsidRPr="00C531F3">
        <w:rPr>
          <w:rFonts w:ascii="Times New Roman" w:hAnsi="Times New Roman" w:cs="Times New Roman"/>
          <w:sz w:val="24"/>
          <w:szCs w:val="24"/>
          <w:lang w:eastAsia="ru-RU"/>
        </w:rPr>
        <w:t xml:space="preserve"> между Комитетом по управлению городским хозяйством, промышленностью, транспортом и связью Администрации города Заринска и ООО «Электронсервис»)</w:t>
      </w:r>
      <w:r>
        <w:rPr>
          <w:rFonts w:ascii="Times New Roman" w:hAnsi="Times New Roman" w:cs="Times New Roman"/>
          <w:sz w:val="24"/>
          <w:szCs w:val="24"/>
          <w:lang w:eastAsia="ru-RU"/>
        </w:rPr>
        <w:t xml:space="preserve"> и соответствующим техническим заданием, разработка электронной модели систем теплоснабжения г. Заринска (в рамках разработки Схемы тепл</w:t>
      </w:r>
      <w:r>
        <w:rPr>
          <w:rFonts w:ascii="Times New Roman" w:hAnsi="Times New Roman" w:cs="Times New Roman"/>
          <w:sz w:val="24"/>
          <w:szCs w:val="24"/>
          <w:lang w:eastAsia="ru-RU"/>
        </w:rPr>
        <w:t>о</w:t>
      </w:r>
      <w:r>
        <w:rPr>
          <w:rFonts w:ascii="Times New Roman" w:hAnsi="Times New Roman" w:cs="Times New Roman"/>
          <w:sz w:val="24"/>
          <w:szCs w:val="24"/>
          <w:lang w:eastAsia="ru-RU"/>
        </w:rPr>
        <w:t>снабжения г. Заринска) не осуществляется.</w:t>
      </w:r>
    </w:p>
    <w:p w:rsidR="002D0EFD" w:rsidRDefault="002D0EFD" w:rsidP="002D0EFD">
      <w:pPr>
        <w:pStyle w:val="afff0"/>
        <w:tabs>
          <w:tab w:val="left" w:pos="993"/>
        </w:tabs>
        <w:rPr>
          <w:rFonts w:ascii="Times New Roman" w:hAnsi="Times New Roman" w:cs="Times New Roman"/>
          <w:sz w:val="24"/>
          <w:szCs w:val="24"/>
          <w:lang w:eastAsia="ru-RU"/>
        </w:rPr>
      </w:pPr>
      <w:r>
        <w:rPr>
          <w:rFonts w:ascii="Times New Roman" w:hAnsi="Times New Roman" w:cs="Times New Roman"/>
          <w:sz w:val="24"/>
          <w:szCs w:val="24"/>
          <w:lang w:eastAsia="ru-RU"/>
        </w:rPr>
        <w:t>В соответствии с нормативной документацией (представленной выше) произведены расчеты перспективных показателей надежности. Результаты расчета показателей предста</w:t>
      </w:r>
      <w:r>
        <w:rPr>
          <w:rFonts w:ascii="Times New Roman" w:hAnsi="Times New Roman" w:cs="Times New Roman"/>
          <w:sz w:val="24"/>
          <w:szCs w:val="24"/>
          <w:lang w:eastAsia="ru-RU"/>
        </w:rPr>
        <w:t>в</w:t>
      </w:r>
      <w:r>
        <w:rPr>
          <w:rFonts w:ascii="Times New Roman" w:hAnsi="Times New Roman" w:cs="Times New Roman"/>
          <w:sz w:val="24"/>
          <w:szCs w:val="24"/>
          <w:lang w:eastAsia="ru-RU"/>
        </w:rPr>
        <w:t>лены</w:t>
      </w:r>
      <w:r w:rsidR="00640F7D">
        <w:rPr>
          <w:rFonts w:ascii="Times New Roman" w:hAnsi="Times New Roman" w:cs="Times New Roman"/>
          <w:sz w:val="24"/>
          <w:szCs w:val="24"/>
          <w:lang w:eastAsia="ru-RU"/>
        </w:rPr>
        <w:t xml:space="preserve"> в разделе 8.5.</w:t>
      </w:r>
    </w:p>
    <w:p w:rsidR="002D0EFD" w:rsidRDefault="002D0EFD" w:rsidP="002D0EFD">
      <w:pPr>
        <w:pStyle w:val="afff0"/>
        <w:tabs>
          <w:tab w:val="left" w:pos="993"/>
        </w:tabs>
        <w:rPr>
          <w:rFonts w:ascii="Times New Roman" w:hAnsi="Times New Roman" w:cs="Times New Roman"/>
          <w:bCs/>
          <w:color w:val="000000"/>
          <w:sz w:val="24"/>
          <w:szCs w:val="24"/>
          <w:lang w:eastAsia="ru-RU"/>
        </w:rPr>
      </w:pPr>
      <w:r>
        <w:rPr>
          <w:rFonts w:ascii="Times New Roman" w:hAnsi="Times New Roman" w:cs="Times New Roman"/>
          <w:sz w:val="24"/>
          <w:szCs w:val="24"/>
          <w:lang w:eastAsia="ru-RU"/>
        </w:rPr>
        <w:t xml:space="preserve">Перспективные показатели надежности, определяемые </w:t>
      </w:r>
      <w:r w:rsidR="00640F7D">
        <w:rPr>
          <w:rFonts w:ascii="Times New Roman" w:hAnsi="Times New Roman" w:cs="Times New Roman"/>
          <w:sz w:val="24"/>
          <w:szCs w:val="24"/>
          <w:lang w:eastAsia="ru-RU"/>
        </w:rPr>
        <w:t>приведенной продолжительн</w:t>
      </w:r>
      <w:r w:rsidR="00640F7D">
        <w:rPr>
          <w:rFonts w:ascii="Times New Roman" w:hAnsi="Times New Roman" w:cs="Times New Roman"/>
          <w:sz w:val="24"/>
          <w:szCs w:val="24"/>
          <w:lang w:eastAsia="ru-RU"/>
        </w:rPr>
        <w:t>о</w:t>
      </w:r>
      <w:r w:rsidR="00640F7D">
        <w:rPr>
          <w:rFonts w:ascii="Times New Roman" w:hAnsi="Times New Roman" w:cs="Times New Roman"/>
          <w:sz w:val="24"/>
          <w:szCs w:val="24"/>
          <w:lang w:eastAsia="ru-RU"/>
        </w:rPr>
        <w:t>стью прекращений подачи тепловой энергии</w:t>
      </w:r>
      <w:r>
        <w:rPr>
          <w:rFonts w:ascii="Times New Roman" w:hAnsi="Times New Roman" w:cs="Times New Roman"/>
          <w:sz w:val="24"/>
          <w:szCs w:val="24"/>
          <w:lang w:eastAsia="ru-RU"/>
        </w:rPr>
        <w:t xml:space="preserve">, учитываются при расчете </w:t>
      </w:r>
      <w:r w:rsidR="00B63292">
        <w:rPr>
          <w:rFonts w:ascii="Times New Roman" w:hAnsi="Times New Roman" w:cs="Times New Roman"/>
          <w:sz w:val="24"/>
          <w:szCs w:val="24"/>
          <w:lang w:eastAsia="ru-RU"/>
        </w:rPr>
        <w:t>следующих показ</w:t>
      </w:r>
      <w:r w:rsidR="00B63292">
        <w:rPr>
          <w:rFonts w:ascii="Times New Roman" w:hAnsi="Times New Roman" w:cs="Times New Roman"/>
          <w:sz w:val="24"/>
          <w:szCs w:val="24"/>
          <w:lang w:eastAsia="ru-RU"/>
        </w:rPr>
        <w:t>а</w:t>
      </w:r>
      <w:r w:rsidR="00B63292">
        <w:rPr>
          <w:rFonts w:ascii="Times New Roman" w:hAnsi="Times New Roman" w:cs="Times New Roman"/>
          <w:sz w:val="24"/>
          <w:szCs w:val="24"/>
          <w:lang w:eastAsia="ru-RU"/>
        </w:rPr>
        <w:t xml:space="preserve">телей: </w:t>
      </w:r>
      <w:r>
        <w:rPr>
          <w:rFonts w:ascii="Times New Roman" w:hAnsi="Times New Roman" w:cs="Times New Roman"/>
          <w:sz w:val="24"/>
          <w:szCs w:val="24"/>
          <w:lang w:eastAsia="ru-RU"/>
        </w:rPr>
        <w:t>«</w:t>
      </w:r>
      <w:r w:rsidR="00640F7D" w:rsidRPr="00D66DF0">
        <w:rPr>
          <w:rFonts w:ascii="Times New Roman" w:hAnsi="Times New Roman" w:cs="Times New Roman"/>
          <w:b/>
          <w:bCs/>
          <w:color w:val="000000"/>
          <w:sz w:val="24"/>
          <w:szCs w:val="24"/>
          <w:lang w:eastAsia="ru-RU"/>
        </w:rPr>
        <w:t>Показатель относительного аварийного недоотпуска тепла</w:t>
      </w:r>
      <w:r>
        <w:rPr>
          <w:rFonts w:ascii="Times New Roman" w:hAnsi="Times New Roman" w:cs="Times New Roman"/>
          <w:b/>
          <w:bCs/>
          <w:color w:val="000000"/>
          <w:sz w:val="24"/>
          <w:szCs w:val="24"/>
          <w:lang w:eastAsia="ru-RU"/>
        </w:rPr>
        <w:t>»</w:t>
      </w:r>
      <w:r w:rsidR="00640F7D" w:rsidRPr="00640F7D">
        <w:rPr>
          <w:rFonts w:ascii="Times New Roman" w:hAnsi="Times New Roman" w:cs="Times New Roman"/>
          <w:b/>
          <w:bCs/>
          <w:color w:val="000000"/>
          <w:sz w:val="24"/>
          <w:szCs w:val="24"/>
          <w:lang w:eastAsia="ru-RU"/>
        </w:rPr>
        <w:t xml:space="preserve"> </w:t>
      </w:r>
      <w:r w:rsidR="00640F7D">
        <w:rPr>
          <w:rFonts w:ascii="Times New Roman" w:hAnsi="Times New Roman" w:cs="Times New Roman"/>
          <w:b/>
          <w:bCs/>
          <w:color w:val="000000"/>
          <w:sz w:val="24"/>
          <w:szCs w:val="24"/>
          <w:lang w:eastAsia="ru-RU"/>
        </w:rPr>
        <w:t xml:space="preserve">(столбец 9 таблицы </w:t>
      </w:r>
      <w:r w:rsidR="002D5167">
        <w:rPr>
          <w:rFonts w:ascii="Times New Roman" w:hAnsi="Times New Roman" w:cs="Times New Roman"/>
          <w:b/>
          <w:bCs/>
          <w:color w:val="000000"/>
          <w:sz w:val="24"/>
          <w:szCs w:val="24"/>
          <w:lang w:eastAsia="ru-RU"/>
        </w:rPr>
        <w:t>6</w:t>
      </w:r>
      <w:r w:rsidR="007A6203">
        <w:rPr>
          <w:rFonts w:ascii="Times New Roman" w:hAnsi="Times New Roman" w:cs="Times New Roman"/>
          <w:b/>
          <w:bCs/>
          <w:color w:val="000000"/>
          <w:sz w:val="24"/>
          <w:szCs w:val="24"/>
          <w:lang w:eastAsia="ru-RU"/>
        </w:rPr>
        <w:t>3</w:t>
      </w:r>
      <w:r w:rsidR="00640F7D">
        <w:rPr>
          <w:rFonts w:ascii="Times New Roman" w:hAnsi="Times New Roman" w:cs="Times New Roman"/>
          <w:b/>
          <w:bCs/>
          <w:color w:val="000000"/>
          <w:sz w:val="24"/>
          <w:szCs w:val="24"/>
          <w:lang w:eastAsia="ru-RU"/>
        </w:rPr>
        <w:t>)</w:t>
      </w:r>
      <w:r w:rsidR="00EC1C86">
        <w:rPr>
          <w:rFonts w:ascii="Times New Roman" w:hAnsi="Times New Roman" w:cs="Times New Roman"/>
          <w:bCs/>
          <w:color w:val="000000"/>
          <w:sz w:val="24"/>
          <w:szCs w:val="24"/>
          <w:lang w:eastAsia="ru-RU"/>
        </w:rPr>
        <w:t xml:space="preserve"> и «</w:t>
      </w:r>
      <w:r w:rsidR="00EC1C86" w:rsidRPr="00D66DF0">
        <w:rPr>
          <w:rFonts w:ascii="Times New Roman" w:hAnsi="Times New Roman" w:cs="Times New Roman"/>
          <w:b/>
          <w:bCs/>
          <w:color w:val="000000"/>
          <w:sz w:val="24"/>
          <w:szCs w:val="24"/>
          <w:lang w:eastAsia="ru-RU"/>
        </w:rPr>
        <w:t>Показатель качества теплоснабжения</w:t>
      </w:r>
      <w:r w:rsidR="00EC1C86">
        <w:rPr>
          <w:rFonts w:ascii="Times New Roman" w:hAnsi="Times New Roman" w:cs="Times New Roman"/>
          <w:b/>
          <w:bCs/>
          <w:color w:val="000000"/>
          <w:sz w:val="24"/>
          <w:szCs w:val="24"/>
          <w:lang w:eastAsia="ru-RU"/>
        </w:rPr>
        <w:t>»</w:t>
      </w:r>
      <w:r w:rsidR="00EC1C86" w:rsidRPr="00EC1C86">
        <w:rPr>
          <w:rFonts w:ascii="Times New Roman" w:hAnsi="Times New Roman" w:cs="Times New Roman"/>
          <w:b/>
          <w:bCs/>
          <w:color w:val="000000"/>
          <w:sz w:val="24"/>
          <w:szCs w:val="24"/>
          <w:lang w:eastAsia="ru-RU"/>
        </w:rPr>
        <w:t xml:space="preserve"> </w:t>
      </w:r>
      <w:r w:rsidR="00EC1C86">
        <w:rPr>
          <w:rFonts w:ascii="Times New Roman" w:hAnsi="Times New Roman" w:cs="Times New Roman"/>
          <w:b/>
          <w:bCs/>
          <w:color w:val="000000"/>
          <w:sz w:val="24"/>
          <w:szCs w:val="24"/>
          <w:lang w:eastAsia="ru-RU"/>
        </w:rPr>
        <w:t xml:space="preserve">(столбец 10 таблицы </w:t>
      </w:r>
      <w:r w:rsidR="002D5167">
        <w:rPr>
          <w:rFonts w:ascii="Times New Roman" w:hAnsi="Times New Roman" w:cs="Times New Roman"/>
          <w:b/>
          <w:bCs/>
          <w:color w:val="000000"/>
          <w:sz w:val="24"/>
          <w:szCs w:val="24"/>
          <w:lang w:eastAsia="ru-RU"/>
        </w:rPr>
        <w:t>6</w:t>
      </w:r>
      <w:r w:rsidR="007A6203">
        <w:rPr>
          <w:rFonts w:ascii="Times New Roman" w:hAnsi="Times New Roman" w:cs="Times New Roman"/>
          <w:b/>
          <w:bCs/>
          <w:color w:val="000000"/>
          <w:sz w:val="24"/>
          <w:szCs w:val="24"/>
          <w:lang w:eastAsia="ru-RU"/>
        </w:rPr>
        <w:t>3</w:t>
      </w:r>
      <w:r w:rsidR="00EC1C86">
        <w:rPr>
          <w:rFonts w:ascii="Times New Roman" w:hAnsi="Times New Roman" w:cs="Times New Roman"/>
          <w:b/>
          <w:bCs/>
          <w:color w:val="000000"/>
          <w:sz w:val="24"/>
          <w:szCs w:val="24"/>
          <w:lang w:eastAsia="ru-RU"/>
        </w:rPr>
        <w:t>)</w:t>
      </w:r>
      <w:r>
        <w:rPr>
          <w:rFonts w:ascii="Times New Roman" w:hAnsi="Times New Roman" w:cs="Times New Roman"/>
          <w:bCs/>
          <w:color w:val="000000"/>
          <w:sz w:val="24"/>
          <w:szCs w:val="24"/>
          <w:lang w:eastAsia="ru-RU"/>
        </w:rPr>
        <w:t>. С достаточной степенью точности спрогнозировать количество нарушений в подаче тепловой энергии</w:t>
      </w:r>
      <w:r w:rsidR="00640F7D">
        <w:rPr>
          <w:rFonts w:ascii="Times New Roman" w:hAnsi="Times New Roman" w:cs="Times New Roman"/>
          <w:bCs/>
          <w:color w:val="000000"/>
          <w:sz w:val="24"/>
          <w:szCs w:val="24"/>
          <w:lang w:eastAsia="ru-RU"/>
        </w:rPr>
        <w:t xml:space="preserve"> (и время их ликвидации)</w:t>
      </w:r>
      <w:r>
        <w:rPr>
          <w:rFonts w:ascii="Times New Roman" w:hAnsi="Times New Roman" w:cs="Times New Roman"/>
          <w:bCs/>
          <w:color w:val="000000"/>
          <w:sz w:val="24"/>
          <w:szCs w:val="24"/>
          <w:lang w:eastAsia="ru-RU"/>
        </w:rPr>
        <w:t xml:space="preserve"> к окончанию расчетного периода разработки Схемы теплоснабжения г. Заринска невозможно. Расчет данн</w:t>
      </w:r>
      <w:r w:rsidR="00EC1C86">
        <w:rPr>
          <w:rFonts w:ascii="Times New Roman" w:hAnsi="Times New Roman" w:cs="Times New Roman"/>
          <w:bCs/>
          <w:color w:val="000000"/>
          <w:sz w:val="24"/>
          <w:szCs w:val="24"/>
          <w:lang w:eastAsia="ru-RU"/>
        </w:rPr>
        <w:t>ых</w:t>
      </w:r>
      <w:r>
        <w:rPr>
          <w:rFonts w:ascii="Times New Roman" w:hAnsi="Times New Roman" w:cs="Times New Roman"/>
          <w:bCs/>
          <w:color w:val="000000"/>
          <w:sz w:val="24"/>
          <w:szCs w:val="24"/>
          <w:lang w:eastAsia="ru-RU"/>
        </w:rPr>
        <w:t xml:space="preserve"> показател</w:t>
      </w:r>
      <w:r w:rsidR="00EC1C86">
        <w:rPr>
          <w:rFonts w:ascii="Times New Roman" w:hAnsi="Times New Roman" w:cs="Times New Roman"/>
          <w:bCs/>
          <w:color w:val="000000"/>
          <w:sz w:val="24"/>
          <w:szCs w:val="24"/>
          <w:lang w:eastAsia="ru-RU"/>
        </w:rPr>
        <w:t>ей</w:t>
      </w:r>
      <w:r>
        <w:rPr>
          <w:rFonts w:ascii="Times New Roman" w:hAnsi="Times New Roman" w:cs="Times New Roman"/>
          <w:bCs/>
          <w:color w:val="000000"/>
          <w:sz w:val="24"/>
          <w:szCs w:val="24"/>
          <w:lang w:eastAsia="ru-RU"/>
        </w:rPr>
        <w:t xml:space="preserve"> произведен, исходя из следующих пре</w:t>
      </w:r>
      <w:r>
        <w:rPr>
          <w:rFonts w:ascii="Times New Roman" w:hAnsi="Times New Roman" w:cs="Times New Roman"/>
          <w:bCs/>
          <w:color w:val="000000"/>
          <w:sz w:val="24"/>
          <w:szCs w:val="24"/>
          <w:lang w:eastAsia="ru-RU"/>
        </w:rPr>
        <w:t>д</w:t>
      </w:r>
      <w:r>
        <w:rPr>
          <w:rFonts w:ascii="Times New Roman" w:hAnsi="Times New Roman" w:cs="Times New Roman"/>
          <w:bCs/>
          <w:color w:val="000000"/>
          <w:sz w:val="24"/>
          <w:szCs w:val="24"/>
          <w:lang w:eastAsia="ru-RU"/>
        </w:rPr>
        <w:t>положений:</w:t>
      </w:r>
    </w:p>
    <w:p w:rsidR="002D0EFD" w:rsidRPr="00640F7D" w:rsidRDefault="002D0EFD" w:rsidP="009735E9">
      <w:pPr>
        <w:pStyle w:val="afff0"/>
        <w:numPr>
          <w:ilvl w:val="0"/>
          <w:numId w:val="88"/>
        </w:numPr>
        <w:tabs>
          <w:tab w:val="left" w:pos="993"/>
        </w:tabs>
        <w:ind w:left="0" w:firstLine="709"/>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При условии реализации мероприятий, предусмотренных Схемой теплоснабжения г. Заринска, количество отказов на тепловых сетях сократится до минимума;</w:t>
      </w:r>
    </w:p>
    <w:p w:rsidR="002D0EFD" w:rsidRPr="00640F7D" w:rsidRDefault="002D0EFD" w:rsidP="009735E9">
      <w:pPr>
        <w:pStyle w:val="afff0"/>
        <w:numPr>
          <w:ilvl w:val="0"/>
          <w:numId w:val="88"/>
        </w:numPr>
        <w:tabs>
          <w:tab w:val="left" w:pos="993"/>
        </w:tabs>
        <w:ind w:left="0" w:firstLine="709"/>
        <w:rPr>
          <w:rFonts w:ascii="Times New Roman" w:hAnsi="Times New Roman" w:cs="Times New Roman"/>
          <w:sz w:val="24"/>
          <w:szCs w:val="24"/>
          <w:lang w:eastAsia="ru-RU"/>
        </w:rPr>
      </w:pPr>
      <w:r>
        <w:rPr>
          <w:rFonts w:ascii="Times New Roman" w:hAnsi="Times New Roman" w:cs="Times New Roman"/>
          <w:bCs/>
          <w:color w:val="000000"/>
          <w:sz w:val="24"/>
          <w:szCs w:val="24"/>
          <w:lang w:eastAsia="ru-RU"/>
        </w:rPr>
        <w:t xml:space="preserve">Аварийных ситуаций, как и в настоящее время, </w:t>
      </w:r>
      <w:r w:rsidR="00EC1C86">
        <w:rPr>
          <w:rFonts w:ascii="Times New Roman" w:hAnsi="Times New Roman" w:cs="Times New Roman"/>
          <w:bCs/>
          <w:color w:val="000000"/>
          <w:sz w:val="24"/>
          <w:szCs w:val="24"/>
          <w:lang w:eastAsia="ru-RU"/>
        </w:rPr>
        <w:t>в системах теплоснабжения прои</w:t>
      </w:r>
      <w:r w:rsidR="00EC1C86">
        <w:rPr>
          <w:rFonts w:ascii="Times New Roman" w:hAnsi="Times New Roman" w:cs="Times New Roman"/>
          <w:bCs/>
          <w:color w:val="000000"/>
          <w:sz w:val="24"/>
          <w:szCs w:val="24"/>
          <w:lang w:eastAsia="ru-RU"/>
        </w:rPr>
        <w:t>с</w:t>
      </w:r>
      <w:r w:rsidR="00EC1C86">
        <w:rPr>
          <w:rFonts w:ascii="Times New Roman" w:hAnsi="Times New Roman" w:cs="Times New Roman"/>
          <w:bCs/>
          <w:color w:val="000000"/>
          <w:sz w:val="24"/>
          <w:szCs w:val="24"/>
          <w:lang w:eastAsia="ru-RU"/>
        </w:rPr>
        <w:t>ходить не будет</w:t>
      </w:r>
      <w:r>
        <w:rPr>
          <w:rFonts w:ascii="Times New Roman" w:hAnsi="Times New Roman" w:cs="Times New Roman"/>
          <w:bCs/>
          <w:color w:val="000000"/>
          <w:sz w:val="24"/>
          <w:szCs w:val="24"/>
          <w:lang w:eastAsia="ru-RU"/>
        </w:rPr>
        <w:t>; отказами будут являться незначительные инциденты, которые не приводят к длительным и серьезным ограничениям или откл</w:t>
      </w:r>
      <w:r w:rsidR="00640F7D">
        <w:rPr>
          <w:rFonts w:ascii="Times New Roman" w:hAnsi="Times New Roman" w:cs="Times New Roman"/>
          <w:bCs/>
          <w:color w:val="000000"/>
          <w:sz w:val="24"/>
          <w:szCs w:val="24"/>
          <w:lang w:eastAsia="ru-RU"/>
        </w:rPr>
        <w:t>ючениям подачи тепловой энергии потр</w:t>
      </w:r>
      <w:r w:rsidR="00640F7D">
        <w:rPr>
          <w:rFonts w:ascii="Times New Roman" w:hAnsi="Times New Roman" w:cs="Times New Roman"/>
          <w:bCs/>
          <w:color w:val="000000"/>
          <w:sz w:val="24"/>
          <w:szCs w:val="24"/>
          <w:lang w:eastAsia="ru-RU"/>
        </w:rPr>
        <w:t>е</w:t>
      </w:r>
      <w:r w:rsidR="00640F7D">
        <w:rPr>
          <w:rFonts w:ascii="Times New Roman" w:hAnsi="Times New Roman" w:cs="Times New Roman"/>
          <w:bCs/>
          <w:color w:val="000000"/>
          <w:sz w:val="24"/>
          <w:szCs w:val="24"/>
          <w:lang w:eastAsia="ru-RU"/>
        </w:rPr>
        <w:t>бителям;</w:t>
      </w:r>
    </w:p>
    <w:p w:rsidR="00640F7D" w:rsidRDefault="00640F7D" w:rsidP="009735E9">
      <w:pPr>
        <w:pStyle w:val="afff0"/>
        <w:numPr>
          <w:ilvl w:val="0"/>
          <w:numId w:val="88"/>
        </w:numPr>
        <w:tabs>
          <w:tab w:val="left" w:pos="993"/>
        </w:tabs>
        <w:ind w:left="0" w:firstLine="709"/>
        <w:rPr>
          <w:rFonts w:ascii="Times New Roman" w:hAnsi="Times New Roman" w:cs="Times New Roman"/>
          <w:sz w:val="24"/>
          <w:szCs w:val="24"/>
          <w:lang w:eastAsia="ru-RU"/>
        </w:rPr>
      </w:pPr>
      <w:r>
        <w:rPr>
          <w:rFonts w:ascii="Times New Roman" w:hAnsi="Times New Roman" w:cs="Times New Roman"/>
          <w:sz w:val="24"/>
          <w:szCs w:val="24"/>
          <w:lang w:eastAsia="ru-RU"/>
        </w:rPr>
        <w:t>Время, затрачиваемое на ликвидацию инцидента, не будет превышать существу</w:t>
      </w:r>
      <w:r>
        <w:rPr>
          <w:rFonts w:ascii="Times New Roman" w:hAnsi="Times New Roman" w:cs="Times New Roman"/>
          <w:sz w:val="24"/>
          <w:szCs w:val="24"/>
          <w:lang w:eastAsia="ru-RU"/>
        </w:rPr>
        <w:t>ю</w:t>
      </w:r>
      <w:r>
        <w:rPr>
          <w:rFonts w:ascii="Times New Roman" w:hAnsi="Times New Roman" w:cs="Times New Roman"/>
          <w:sz w:val="24"/>
          <w:szCs w:val="24"/>
          <w:lang w:eastAsia="ru-RU"/>
        </w:rPr>
        <w:t>щих значений (4 ч и 8 ч для систем теплоснабжения в эксплуатационной ответственности ООО «ЖКУ» и ГУП ДХ АК «За</w:t>
      </w:r>
      <w:r w:rsidR="00EC1C86">
        <w:rPr>
          <w:rFonts w:ascii="Times New Roman" w:hAnsi="Times New Roman" w:cs="Times New Roman"/>
          <w:sz w:val="24"/>
          <w:szCs w:val="24"/>
          <w:lang w:eastAsia="ru-RU"/>
        </w:rPr>
        <w:t>ринское ДСУ-2», соответственно);</w:t>
      </w:r>
    </w:p>
    <w:p w:rsidR="00EC1C86" w:rsidRPr="008F1AB9" w:rsidRDefault="00EC1C86" w:rsidP="009735E9">
      <w:pPr>
        <w:pStyle w:val="afff0"/>
        <w:numPr>
          <w:ilvl w:val="0"/>
          <w:numId w:val="88"/>
        </w:numPr>
        <w:tabs>
          <w:tab w:val="left" w:pos="993"/>
        </w:tabs>
        <w:ind w:left="0"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Вышепредставленные факторы приведут к отсутствию неудовлетворенности п</w:t>
      </w:r>
      <w:r>
        <w:rPr>
          <w:rFonts w:ascii="Times New Roman" w:hAnsi="Times New Roman" w:cs="Times New Roman"/>
          <w:sz w:val="24"/>
          <w:szCs w:val="24"/>
          <w:lang w:eastAsia="ru-RU"/>
        </w:rPr>
        <w:t>о</w:t>
      </w:r>
      <w:r>
        <w:rPr>
          <w:rFonts w:ascii="Times New Roman" w:hAnsi="Times New Roman" w:cs="Times New Roman"/>
          <w:sz w:val="24"/>
          <w:szCs w:val="24"/>
          <w:lang w:eastAsia="ru-RU"/>
        </w:rPr>
        <w:t>требителей тепловой энергии централизованным теплоснабжением, т.е. количество жалоб на работу теплоснабжающих организаций будет равно 0.</w:t>
      </w:r>
    </w:p>
    <w:p w:rsidR="00E05909" w:rsidRPr="00E17C5C" w:rsidRDefault="00E05909" w:rsidP="00E17C5C">
      <w:pPr>
        <w:pStyle w:val="116"/>
        <w:numPr>
          <w:ilvl w:val="1"/>
          <w:numId w:val="7"/>
        </w:numPr>
        <w:tabs>
          <w:tab w:val="clear" w:pos="1134"/>
          <w:tab w:val="left" w:pos="1418"/>
        </w:tabs>
        <w:ind w:left="0" w:firstLine="709"/>
        <w:rPr>
          <w:sz w:val="24"/>
          <w:szCs w:val="24"/>
        </w:rPr>
      </w:pPr>
      <w:bookmarkStart w:id="375" w:name="_Toc413776518"/>
      <w:r w:rsidRPr="00E17C5C">
        <w:rPr>
          <w:sz w:val="24"/>
          <w:szCs w:val="24"/>
        </w:rPr>
        <w:t>Перспективные показатели, определяемые приведенным объемом недоотпуска тепла в результате нарушений в подаче тепловой энергии</w:t>
      </w:r>
      <w:bookmarkEnd w:id="375"/>
    </w:p>
    <w:p w:rsidR="00640F7D" w:rsidRDefault="00640F7D" w:rsidP="00640F7D">
      <w:pPr>
        <w:pStyle w:val="afff0"/>
        <w:tabs>
          <w:tab w:val="left" w:pos="993"/>
        </w:tabs>
        <w:rPr>
          <w:rFonts w:ascii="Times New Roman" w:hAnsi="Times New Roman" w:cs="Times New Roman"/>
          <w:sz w:val="24"/>
          <w:szCs w:val="24"/>
          <w:lang w:eastAsia="ru-RU"/>
        </w:rPr>
      </w:pPr>
      <w:r>
        <w:rPr>
          <w:rFonts w:ascii="Times New Roman" w:hAnsi="Times New Roman" w:cs="Times New Roman"/>
          <w:sz w:val="24"/>
          <w:szCs w:val="24"/>
          <w:lang w:eastAsia="ru-RU"/>
        </w:rPr>
        <w:t>Детальный расчет перспективных показателей надежности, определяемых приведе</w:t>
      </w:r>
      <w:r>
        <w:rPr>
          <w:rFonts w:ascii="Times New Roman" w:hAnsi="Times New Roman" w:cs="Times New Roman"/>
          <w:sz w:val="24"/>
          <w:szCs w:val="24"/>
          <w:lang w:eastAsia="ru-RU"/>
        </w:rPr>
        <w:t>н</w:t>
      </w:r>
      <w:r>
        <w:rPr>
          <w:rFonts w:ascii="Times New Roman" w:hAnsi="Times New Roman" w:cs="Times New Roman"/>
          <w:sz w:val="24"/>
          <w:szCs w:val="24"/>
          <w:lang w:eastAsia="ru-RU"/>
        </w:rPr>
        <w:t>ным объемом недоотпуска тепла в результате нарушений в подаче тепловой энергии, прои</w:t>
      </w:r>
      <w:r>
        <w:rPr>
          <w:rFonts w:ascii="Times New Roman" w:hAnsi="Times New Roman" w:cs="Times New Roman"/>
          <w:sz w:val="24"/>
          <w:szCs w:val="24"/>
          <w:lang w:eastAsia="ru-RU"/>
        </w:rPr>
        <w:t>з</w:t>
      </w:r>
      <w:r>
        <w:rPr>
          <w:rFonts w:ascii="Times New Roman" w:hAnsi="Times New Roman" w:cs="Times New Roman"/>
          <w:sz w:val="24"/>
          <w:szCs w:val="24"/>
          <w:lang w:eastAsia="ru-RU"/>
        </w:rPr>
        <w:t xml:space="preserve">водится при помощи электронной модели систем теплоснабжения, разрабатываемой на базе программно-расчетных комплексов (например, </w:t>
      </w:r>
      <w:r w:rsidRPr="00C531F3">
        <w:rPr>
          <w:rFonts w:ascii="Times New Roman" w:hAnsi="Times New Roman" w:cs="Times New Roman"/>
          <w:sz w:val="24"/>
          <w:szCs w:val="24"/>
          <w:lang w:eastAsia="ru-RU"/>
        </w:rPr>
        <w:t>ZuluThermo 7.0, Теплограф и пр.</w:t>
      </w:r>
      <w:r>
        <w:rPr>
          <w:rFonts w:ascii="Times New Roman" w:hAnsi="Times New Roman" w:cs="Times New Roman"/>
          <w:sz w:val="24"/>
          <w:szCs w:val="24"/>
          <w:lang w:eastAsia="ru-RU"/>
        </w:rPr>
        <w:t>). В соотве</w:t>
      </w:r>
      <w:r>
        <w:rPr>
          <w:rFonts w:ascii="Times New Roman" w:hAnsi="Times New Roman" w:cs="Times New Roman"/>
          <w:sz w:val="24"/>
          <w:szCs w:val="24"/>
          <w:lang w:eastAsia="ru-RU"/>
        </w:rPr>
        <w:t>т</w:t>
      </w:r>
      <w:r>
        <w:rPr>
          <w:rFonts w:ascii="Times New Roman" w:hAnsi="Times New Roman" w:cs="Times New Roman"/>
          <w:sz w:val="24"/>
          <w:szCs w:val="24"/>
          <w:lang w:eastAsia="ru-RU"/>
        </w:rPr>
        <w:t>ствии с муниципальным контрактом</w:t>
      </w:r>
      <w:r w:rsidRPr="00C531F3">
        <w:t xml:space="preserve"> </w:t>
      </w:r>
      <w:r>
        <w:rPr>
          <w:rFonts w:ascii="Times New Roman" w:hAnsi="Times New Roman" w:cs="Times New Roman"/>
          <w:sz w:val="24"/>
          <w:szCs w:val="24"/>
          <w:lang w:eastAsia="ru-RU"/>
        </w:rPr>
        <w:t>от 01.09.2014 г. №6 (</w:t>
      </w:r>
      <w:r w:rsidRPr="00C531F3">
        <w:rPr>
          <w:rFonts w:ascii="Times New Roman" w:hAnsi="Times New Roman" w:cs="Times New Roman"/>
          <w:sz w:val="24"/>
          <w:szCs w:val="24"/>
          <w:lang w:eastAsia="ru-RU"/>
        </w:rPr>
        <w:t>заключенн</w:t>
      </w:r>
      <w:r>
        <w:rPr>
          <w:rFonts w:ascii="Times New Roman" w:hAnsi="Times New Roman" w:cs="Times New Roman"/>
          <w:sz w:val="24"/>
          <w:szCs w:val="24"/>
          <w:lang w:eastAsia="ru-RU"/>
        </w:rPr>
        <w:t>ым</w:t>
      </w:r>
      <w:r w:rsidRPr="00C531F3">
        <w:rPr>
          <w:rFonts w:ascii="Times New Roman" w:hAnsi="Times New Roman" w:cs="Times New Roman"/>
          <w:sz w:val="24"/>
          <w:szCs w:val="24"/>
          <w:lang w:eastAsia="ru-RU"/>
        </w:rPr>
        <w:t xml:space="preserve"> между Комитетом по управлению городским хозяйством, промышленностью, транспортом и связью Администр</w:t>
      </w:r>
      <w:r w:rsidRPr="00C531F3">
        <w:rPr>
          <w:rFonts w:ascii="Times New Roman" w:hAnsi="Times New Roman" w:cs="Times New Roman"/>
          <w:sz w:val="24"/>
          <w:szCs w:val="24"/>
          <w:lang w:eastAsia="ru-RU"/>
        </w:rPr>
        <w:t>а</w:t>
      </w:r>
      <w:r w:rsidRPr="00C531F3">
        <w:rPr>
          <w:rFonts w:ascii="Times New Roman" w:hAnsi="Times New Roman" w:cs="Times New Roman"/>
          <w:sz w:val="24"/>
          <w:szCs w:val="24"/>
          <w:lang w:eastAsia="ru-RU"/>
        </w:rPr>
        <w:t>ции города Заринска и ООО «Электронсервис»)</w:t>
      </w:r>
      <w:r>
        <w:rPr>
          <w:rFonts w:ascii="Times New Roman" w:hAnsi="Times New Roman" w:cs="Times New Roman"/>
          <w:sz w:val="24"/>
          <w:szCs w:val="24"/>
          <w:lang w:eastAsia="ru-RU"/>
        </w:rPr>
        <w:t xml:space="preserve"> и соответствующим техническим заданием, разработка электронной модели систем теплоснабжения г. Заринска (в рамках разработки Схемы теплоснабжения г. Заринска) не осуществляется.</w:t>
      </w:r>
    </w:p>
    <w:p w:rsidR="00640F7D" w:rsidRDefault="00640F7D" w:rsidP="00640F7D">
      <w:pPr>
        <w:pStyle w:val="afff0"/>
        <w:tabs>
          <w:tab w:val="left" w:pos="993"/>
        </w:tabs>
        <w:rPr>
          <w:rFonts w:ascii="Times New Roman" w:hAnsi="Times New Roman" w:cs="Times New Roman"/>
          <w:sz w:val="24"/>
          <w:szCs w:val="24"/>
          <w:lang w:eastAsia="ru-RU"/>
        </w:rPr>
      </w:pPr>
      <w:r>
        <w:rPr>
          <w:rFonts w:ascii="Times New Roman" w:hAnsi="Times New Roman" w:cs="Times New Roman"/>
          <w:sz w:val="24"/>
          <w:szCs w:val="24"/>
          <w:lang w:eastAsia="ru-RU"/>
        </w:rPr>
        <w:t>В соответствии с нормативной документацией (представленной выше) произведены расчеты перспективных показателей надежности. Результаты расчета показателей предста</w:t>
      </w:r>
      <w:r>
        <w:rPr>
          <w:rFonts w:ascii="Times New Roman" w:hAnsi="Times New Roman" w:cs="Times New Roman"/>
          <w:sz w:val="24"/>
          <w:szCs w:val="24"/>
          <w:lang w:eastAsia="ru-RU"/>
        </w:rPr>
        <w:t>в</w:t>
      </w:r>
      <w:r>
        <w:rPr>
          <w:rFonts w:ascii="Times New Roman" w:hAnsi="Times New Roman" w:cs="Times New Roman"/>
          <w:sz w:val="24"/>
          <w:szCs w:val="24"/>
          <w:lang w:eastAsia="ru-RU"/>
        </w:rPr>
        <w:t>лены в разделе 8.5.</w:t>
      </w:r>
    </w:p>
    <w:p w:rsidR="00640F7D" w:rsidRDefault="00640F7D" w:rsidP="00640F7D">
      <w:pPr>
        <w:pStyle w:val="afff0"/>
        <w:tabs>
          <w:tab w:val="left" w:pos="993"/>
        </w:tabs>
        <w:rPr>
          <w:rFonts w:ascii="Times New Roman" w:hAnsi="Times New Roman" w:cs="Times New Roman"/>
          <w:bCs/>
          <w:color w:val="000000"/>
          <w:sz w:val="24"/>
          <w:szCs w:val="24"/>
          <w:lang w:eastAsia="ru-RU"/>
        </w:rPr>
      </w:pPr>
      <w:r>
        <w:rPr>
          <w:rFonts w:ascii="Times New Roman" w:hAnsi="Times New Roman" w:cs="Times New Roman"/>
          <w:sz w:val="24"/>
          <w:szCs w:val="24"/>
          <w:lang w:eastAsia="ru-RU"/>
        </w:rPr>
        <w:t xml:space="preserve">Перспективные показатели надежности, </w:t>
      </w:r>
      <w:r w:rsidR="00EC1C86">
        <w:rPr>
          <w:rFonts w:ascii="Times New Roman" w:hAnsi="Times New Roman" w:cs="Times New Roman"/>
          <w:sz w:val="24"/>
          <w:szCs w:val="24"/>
          <w:lang w:eastAsia="ru-RU"/>
        </w:rPr>
        <w:t>определяемые приведенным объемом нед</w:t>
      </w:r>
      <w:r w:rsidR="00EC1C86">
        <w:rPr>
          <w:rFonts w:ascii="Times New Roman" w:hAnsi="Times New Roman" w:cs="Times New Roman"/>
          <w:sz w:val="24"/>
          <w:szCs w:val="24"/>
          <w:lang w:eastAsia="ru-RU"/>
        </w:rPr>
        <w:t>о</w:t>
      </w:r>
      <w:r w:rsidR="00EC1C86">
        <w:rPr>
          <w:rFonts w:ascii="Times New Roman" w:hAnsi="Times New Roman" w:cs="Times New Roman"/>
          <w:sz w:val="24"/>
          <w:szCs w:val="24"/>
          <w:lang w:eastAsia="ru-RU"/>
        </w:rPr>
        <w:t>отпуска тепла в результате нарушений в подаче тепловой энергии</w:t>
      </w:r>
      <w:r>
        <w:rPr>
          <w:rFonts w:ascii="Times New Roman" w:hAnsi="Times New Roman" w:cs="Times New Roman"/>
          <w:sz w:val="24"/>
          <w:szCs w:val="24"/>
          <w:lang w:eastAsia="ru-RU"/>
        </w:rPr>
        <w:t>, учитываются при расчете показателя «</w:t>
      </w:r>
      <w:r w:rsidRPr="00D66DF0">
        <w:rPr>
          <w:rFonts w:ascii="Times New Roman" w:hAnsi="Times New Roman" w:cs="Times New Roman"/>
          <w:b/>
          <w:bCs/>
          <w:color w:val="000000"/>
          <w:sz w:val="24"/>
          <w:szCs w:val="24"/>
          <w:lang w:eastAsia="ru-RU"/>
        </w:rPr>
        <w:t>Показатель относительного аварийного недоотпуска тепла</w:t>
      </w:r>
      <w:r>
        <w:rPr>
          <w:rFonts w:ascii="Times New Roman" w:hAnsi="Times New Roman" w:cs="Times New Roman"/>
          <w:b/>
          <w:bCs/>
          <w:color w:val="000000"/>
          <w:sz w:val="24"/>
          <w:szCs w:val="24"/>
          <w:lang w:eastAsia="ru-RU"/>
        </w:rPr>
        <w:t>»</w:t>
      </w:r>
      <w:r w:rsidRPr="00640F7D">
        <w:rPr>
          <w:rFonts w:ascii="Times New Roman" w:hAnsi="Times New Roman" w:cs="Times New Roman"/>
          <w:b/>
          <w:bCs/>
          <w:color w:val="000000"/>
          <w:sz w:val="24"/>
          <w:szCs w:val="24"/>
          <w:lang w:eastAsia="ru-RU"/>
        </w:rPr>
        <w:t xml:space="preserve"> </w:t>
      </w:r>
      <w:r>
        <w:rPr>
          <w:rFonts w:ascii="Times New Roman" w:hAnsi="Times New Roman" w:cs="Times New Roman"/>
          <w:b/>
          <w:bCs/>
          <w:color w:val="000000"/>
          <w:sz w:val="24"/>
          <w:szCs w:val="24"/>
          <w:lang w:eastAsia="ru-RU"/>
        </w:rPr>
        <w:t>(столбец 9 та</w:t>
      </w:r>
      <w:r>
        <w:rPr>
          <w:rFonts w:ascii="Times New Roman" w:hAnsi="Times New Roman" w:cs="Times New Roman"/>
          <w:b/>
          <w:bCs/>
          <w:color w:val="000000"/>
          <w:sz w:val="24"/>
          <w:szCs w:val="24"/>
          <w:lang w:eastAsia="ru-RU"/>
        </w:rPr>
        <w:t>б</w:t>
      </w:r>
      <w:r>
        <w:rPr>
          <w:rFonts w:ascii="Times New Roman" w:hAnsi="Times New Roman" w:cs="Times New Roman"/>
          <w:b/>
          <w:bCs/>
          <w:color w:val="000000"/>
          <w:sz w:val="24"/>
          <w:szCs w:val="24"/>
          <w:lang w:eastAsia="ru-RU"/>
        </w:rPr>
        <w:t xml:space="preserve">лицы </w:t>
      </w:r>
      <w:r w:rsidR="002D5167">
        <w:rPr>
          <w:rFonts w:ascii="Times New Roman" w:hAnsi="Times New Roman" w:cs="Times New Roman"/>
          <w:b/>
          <w:bCs/>
          <w:color w:val="000000"/>
          <w:sz w:val="24"/>
          <w:szCs w:val="24"/>
          <w:lang w:eastAsia="ru-RU"/>
        </w:rPr>
        <w:t>6</w:t>
      </w:r>
      <w:r w:rsidR="007A6203">
        <w:rPr>
          <w:rFonts w:ascii="Times New Roman" w:hAnsi="Times New Roman" w:cs="Times New Roman"/>
          <w:b/>
          <w:bCs/>
          <w:color w:val="000000"/>
          <w:sz w:val="24"/>
          <w:szCs w:val="24"/>
          <w:lang w:eastAsia="ru-RU"/>
        </w:rPr>
        <w:t>3</w:t>
      </w:r>
      <w:r>
        <w:rPr>
          <w:rFonts w:ascii="Times New Roman" w:hAnsi="Times New Roman" w:cs="Times New Roman"/>
          <w:b/>
          <w:bCs/>
          <w:color w:val="000000"/>
          <w:sz w:val="24"/>
          <w:szCs w:val="24"/>
          <w:lang w:eastAsia="ru-RU"/>
        </w:rPr>
        <w:t>)</w:t>
      </w:r>
      <w:r>
        <w:rPr>
          <w:rFonts w:ascii="Times New Roman" w:hAnsi="Times New Roman" w:cs="Times New Roman"/>
          <w:bCs/>
          <w:color w:val="000000"/>
          <w:sz w:val="24"/>
          <w:szCs w:val="24"/>
          <w:lang w:eastAsia="ru-RU"/>
        </w:rPr>
        <w:t xml:space="preserve">. С достаточной степенью точности спрогнозировать </w:t>
      </w:r>
      <w:r w:rsidR="00EC1C86">
        <w:rPr>
          <w:rFonts w:ascii="Times New Roman" w:hAnsi="Times New Roman" w:cs="Times New Roman"/>
          <w:bCs/>
          <w:color w:val="000000"/>
          <w:sz w:val="24"/>
          <w:szCs w:val="24"/>
          <w:lang w:eastAsia="ru-RU"/>
        </w:rPr>
        <w:t>величину недоотпуска</w:t>
      </w:r>
      <w:r>
        <w:rPr>
          <w:rFonts w:ascii="Times New Roman" w:hAnsi="Times New Roman" w:cs="Times New Roman"/>
          <w:bCs/>
          <w:color w:val="000000"/>
          <w:sz w:val="24"/>
          <w:szCs w:val="24"/>
          <w:lang w:eastAsia="ru-RU"/>
        </w:rPr>
        <w:t xml:space="preserve"> тепл</w:t>
      </w:r>
      <w:r>
        <w:rPr>
          <w:rFonts w:ascii="Times New Roman" w:hAnsi="Times New Roman" w:cs="Times New Roman"/>
          <w:bCs/>
          <w:color w:val="000000"/>
          <w:sz w:val="24"/>
          <w:szCs w:val="24"/>
          <w:lang w:eastAsia="ru-RU"/>
        </w:rPr>
        <w:t>о</w:t>
      </w:r>
      <w:r>
        <w:rPr>
          <w:rFonts w:ascii="Times New Roman" w:hAnsi="Times New Roman" w:cs="Times New Roman"/>
          <w:bCs/>
          <w:color w:val="000000"/>
          <w:sz w:val="24"/>
          <w:szCs w:val="24"/>
          <w:lang w:eastAsia="ru-RU"/>
        </w:rPr>
        <w:t xml:space="preserve">вой энергии </w:t>
      </w:r>
      <w:r w:rsidR="00EC1C86">
        <w:rPr>
          <w:rFonts w:ascii="Times New Roman" w:hAnsi="Times New Roman" w:cs="Times New Roman"/>
          <w:bCs/>
          <w:color w:val="000000"/>
          <w:sz w:val="24"/>
          <w:szCs w:val="24"/>
          <w:lang w:eastAsia="ru-RU"/>
        </w:rPr>
        <w:t xml:space="preserve">потребителям </w:t>
      </w:r>
      <w:r>
        <w:rPr>
          <w:rFonts w:ascii="Times New Roman" w:hAnsi="Times New Roman" w:cs="Times New Roman"/>
          <w:bCs/>
          <w:color w:val="000000"/>
          <w:sz w:val="24"/>
          <w:szCs w:val="24"/>
          <w:lang w:eastAsia="ru-RU"/>
        </w:rPr>
        <w:t>к окончанию расчетного периода разработки Схемы теплосна</w:t>
      </w:r>
      <w:r>
        <w:rPr>
          <w:rFonts w:ascii="Times New Roman" w:hAnsi="Times New Roman" w:cs="Times New Roman"/>
          <w:bCs/>
          <w:color w:val="000000"/>
          <w:sz w:val="24"/>
          <w:szCs w:val="24"/>
          <w:lang w:eastAsia="ru-RU"/>
        </w:rPr>
        <w:t>б</w:t>
      </w:r>
      <w:r>
        <w:rPr>
          <w:rFonts w:ascii="Times New Roman" w:hAnsi="Times New Roman" w:cs="Times New Roman"/>
          <w:bCs/>
          <w:color w:val="000000"/>
          <w:sz w:val="24"/>
          <w:szCs w:val="24"/>
          <w:lang w:eastAsia="ru-RU"/>
        </w:rPr>
        <w:t>жения г. Заринска невозможно. Расчет данного показателя произведен, исходя из следующих предположений:</w:t>
      </w:r>
    </w:p>
    <w:p w:rsidR="00640F7D" w:rsidRPr="00640F7D" w:rsidRDefault="00640F7D" w:rsidP="009735E9">
      <w:pPr>
        <w:pStyle w:val="afff0"/>
        <w:numPr>
          <w:ilvl w:val="0"/>
          <w:numId w:val="89"/>
        </w:numPr>
        <w:tabs>
          <w:tab w:val="left" w:pos="993"/>
        </w:tabs>
        <w:ind w:left="0" w:firstLine="709"/>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При условии реализации мероприятий, предусмотренных Схемой теплоснабжения г. Заринска, количество отказов на тепловых сетях сократится до минимума;</w:t>
      </w:r>
    </w:p>
    <w:p w:rsidR="00640F7D" w:rsidRPr="00640F7D" w:rsidRDefault="00640F7D" w:rsidP="009735E9">
      <w:pPr>
        <w:pStyle w:val="afff0"/>
        <w:numPr>
          <w:ilvl w:val="0"/>
          <w:numId w:val="89"/>
        </w:numPr>
        <w:tabs>
          <w:tab w:val="left" w:pos="993"/>
        </w:tabs>
        <w:ind w:left="0" w:firstLine="709"/>
        <w:rPr>
          <w:rFonts w:ascii="Times New Roman" w:hAnsi="Times New Roman" w:cs="Times New Roman"/>
          <w:sz w:val="24"/>
          <w:szCs w:val="24"/>
          <w:lang w:eastAsia="ru-RU"/>
        </w:rPr>
      </w:pPr>
      <w:r>
        <w:rPr>
          <w:rFonts w:ascii="Times New Roman" w:hAnsi="Times New Roman" w:cs="Times New Roman"/>
          <w:bCs/>
          <w:color w:val="000000"/>
          <w:sz w:val="24"/>
          <w:szCs w:val="24"/>
          <w:lang w:eastAsia="ru-RU"/>
        </w:rPr>
        <w:t>Аварийных ситуаций, как и в настоящее время, в системах теплоснабжения</w:t>
      </w:r>
      <w:r w:rsidR="00EC1C86">
        <w:rPr>
          <w:rFonts w:ascii="Times New Roman" w:hAnsi="Times New Roman" w:cs="Times New Roman"/>
          <w:bCs/>
          <w:color w:val="000000"/>
          <w:sz w:val="24"/>
          <w:szCs w:val="24"/>
          <w:lang w:eastAsia="ru-RU"/>
        </w:rPr>
        <w:t xml:space="preserve"> прои</w:t>
      </w:r>
      <w:r w:rsidR="00EC1C86">
        <w:rPr>
          <w:rFonts w:ascii="Times New Roman" w:hAnsi="Times New Roman" w:cs="Times New Roman"/>
          <w:bCs/>
          <w:color w:val="000000"/>
          <w:sz w:val="24"/>
          <w:szCs w:val="24"/>
          <w:lang w:eastAsia="ru-RU"/>
        </w:rPr>
        <w:t>с</w:t>
      </w:r>
      <w:r w:rsidR="00EC1C86">
        <w:rPr>
          <w:rFonts w:ascii="Times New Roman" w:hAnsi="Times New Roman" w:cs="Times New Roman"/>
          <w:bCs/>
          <w:color w:val="000000"/>
          <w:sz w:val="24"/>
          <w:szCs w:val="24"/>
          <w:lang w:eastAsia="ru-RU"/>
        </w:rPr>
        <w:t>ходить не будет</w:t>
      </w:r>
      <w:r>
        <w:rPr>
          <w:rFonts w:ascii="Times New Roman" w:hAnsi="Times New Roman" w:cs="Times New Roman"/>
          <w:bCs/>
          <w:color w:val="000000"/>
          <w:sz w:val="24"/>
          <w:szCs w:val="24"/>
          <w:lang w:eastAsia="ru-RU"/>
        </w:rPr>
        <w:t>; отказами будут являться незначительные инциденты, которые не приводят к длительным и серьезным ограничениям или отключениям подачи тепловой энергии потр</w:t>
      </w:r>
      <w:r>
        <w:rPr>
          <w:rFonts w:ascii="Times New Roman" w:hAnsi="Times New Roman" w:cs="Times New Roman"/>
          <w:bCs/>
          <w:color w:val="000000"/>
          <w:sz w:val="24"/>
          <w:szCs w:val="24"/>
          <w:lang w:eastAsia="ru-RU"/>
        </w:rPr>
        <w:t>е</w:t>
      </w:r>
      <w:r>
        <w:rPr>
          <w:rFonts w:ascii="Times New Roman" w:hAnsi="Times New Roman" w:cs="Times New Roman"/>
          <w:bCs/>
          <w:color w:val="000000"/>
          <w:sz w:val="24"/>
          <w:szCs w:val="24"/>
          <w:lang w:eastAsia="ru-RU"/>
        </w:rPr>
        <w:t>бителям;</w:t>
      </w:r>
    </w:p>
    <w:p w:rsidR="00640F7D" w:rsidRPr="008F1AB9" w:rsidRDefault="00640F7D" w:rsidP="009735E9">
      <w:pPr>
        <w:pStyle w:val="afff0"/>
        <w:numPr>
          <w:ilvl w:val="0"/>
          <w:numId w:val="89"/>
        </w:numPr>
        <w:tabs>
          <w:tab w:val="left" w:pos="993"/>
        </w:tabs>
        <w:ind w:left="0" w:firstLine="709"/>
        <w:rPr>
          <w:rFonts w:ascii="Times New Roman" w:hAnsi="Times New Roman" w:cs="Times New Roman"/>
          <w:sz w:val="24"/>
          <w:szCs w:val="24"/>
          <w:lang w:eastAsia="ru-RU"/>
        </w:rPr>
      </w:pPr>
      <w:r>
        <w:rPr>
          <w:rFonts w:ascii="Times New Roman" w:hAnsi="Times New Roman" w:cs="Times New Roman"/>
          <w:sz w:val="24"/>
          <w:szCs w:val="24"/>
          <w:lang w:eastAsia="ru-RU"/>
        </w:rPr>
        <w:t>Время, затрачиваемое на ликвидацию инцидента, не будет превышать существу</w:t>
      </w:r>
      <w:r>
        <w:rPr>
          <w:rFonts w:ascii="Times New Roman" w:hAnsi="Times New Roman" w:cs="Times New Roman"/>
          <w:sz w:val="24"/>
          <w:szCs w:val="24"/>
          <w:lang w:eastAsia="ru-RU"/>
        </w:rPr>
        <w:t>ю</w:t>
      </w:r>
      <w:r>
        <w:rPr>
          <w:rFonts w:ascii="Times New Roman" w:hAnsi="Times New Roman" w:cs="Times New Roman"/>
          <w:sz w:val="24"/>
          <w:szCs w:val="24"/>
          <w:lang w:eastAsia="ru-RU"/>
        </w:rPr>
        <w:t>щих значений (4 ч и 8 ч для систем теплоснабжения в эксплуатационной ответственности ООО «ЖКУ» и ГУП ДХ АК «Заринское ДСУ-2», соответственно).</w:t>
      </w:r>
    </w:p>
    <w:p w:rsidR="00E05909" w:rsidRPr="00E17C5C" w:rsidRDefault="00E05909" w:rsidP="00E17C5C">
      <w:pPr>
        <w:pStyle w:val="116"/>
        <w:numPr>
          <w:ilvl w:val="1"/>
          <w:numId w:val="7"/>
        </w:numPr>
        <w:tabs>
          <w:tab w:val="clear" w:pos="1134"/>
          <w:tab w:val="left" w:pos="1418"/>
        </w:tabs>
        <w:ind w:left="0" w:firstLine="709"/>
        <w:rPr>
          <w:sz w:val="24"/>
          <w:szCs w:val="24"/>
        </w:rPr>
      </w:pPr>
      <w:bookmarkStart w:id="376" w:name="_Toc413776519"/>
      <w:r w:rsidRPr="00E17C5C">
        <w:rPr>
          <w:sz w:val="24"/>
          <w:szCs w:val="24"/>
        </w:rPr>
        <w:lastRenderedPageBreak/>
        <w:t>Перспективные показатели, определяемые средневзвешенной велич</w:t>
      </w:r>
      <w:r w:rsidRPr="00E17C5C">
        <w:rPr>
          <w:sz w:val="24"/>
          <w:szCs w:val="24"/>
        </w:rPr>
        <w:t>и</w:t>
      </w:r>
      <w:r w:rsidRPr="00E17C5C">
        <w:rPr>
          <w:sz w:val="24"/>
          <w:szCs w:val="24"/>
        </w:rPr>
        <w:t>ной отклонений температуры теплоносителя, соответствующих отклонениям п</w:t>
      </w:r>
      <w:r w:rsidRPr="00E17C5C">
        <w:rPr>
          <w:sz w:val="24"/>
          <w:szCs w:val="24"/>
        </w:rPr>
        <w:t>а</w:t>
      </w:r>
      <w:r w:rsidRPr="00E17C5C">
        <w:rPr>
          <w:sz w:val="24"/>
          <w:szCs w:val="24"/>
        </w:rPr>
        <w:t>раметров теплоносителя в результате нарушений в подаче тепло</w:t>
      </w:r>
      <w:r w:rsidR="00E17C5C">
        <w:rPr>
          <w:sz w:val="24"/>
          <w:szCs w:val="24"/>
        </w:rPr>
        <w:t>вой энергии</w:t>
      </w:r>
      <w:bookmarkEnd w:id="376"/>
    </w:p>
    <w:p w:rsidR="00EC1C86" w:rsidRDefault="00EC1C86" w:rsidP="00EC1C86">
      <w:pPr>
        <w:pStyle w:val="afff0"/>
        <w:tabs>
          <w:tab w:val="left" w:pos="993"/>
        </w:tabs>
        <w:rPr>
          <w:rFonts w:ascii="Times New Roman" w:hAnsi="Times New Roman" w:cs="Times New Roman"/>
          <w:sz w:val="24"/>
          <w:szCs w:val="24"/>
          <w:lang w:eastAsia="ru-RU"/>
        </w:rPr>
      </w:pPr>
      <w:r>
        <w:rPr>
          <w:rFonts w:ascii="Times New Roman" w:hAnsi="Times New Roman" w:cs="Times New Roman"/>
          <w:sz w:val="24"/>
          <w:szCs w:val="24"/>
          <w:lang w:eastAsia="ru-RU"/>
        </w:rPr>
        <w:t>Детальный расчет перспективных показателей надежности, определяемых средн</w:t>
      </w:r>
      <w:r>
        <w:rPr>
          <w:rFonts w:ascii="Times New Roman" w:hAnsi="Times New Roman" w:cs="Times New Roman"/>
          <w:sz w:val="24"/>
          <w:szCs w:val="24"/>
          <w:lang w:eastAsia="ru-RU"/>
        </w:rPr>
        <w:t>е</w:t>
      </w:r>
      <w:r>
        <w:rPr>
          <w:rFonts w:ascii="Times New Roman" w:hAnsi="Times New Roman" w:cs="Times New Roman"/>
          <w:sz w:val="24"/>
          <w:szCs w:val="24"/>
          <w:lang w:eastAsia="ru-RU"/>
        </w:rPr>
        <w:t>взвешенной величиной отклонений температуры теплоносителя, соответствующих отклон</w:t>
      </w:r>
      <w:r>
        <w:rPr>
          <w:rFonts w:ascii="Times New Roman" w:hAnsi="Times New Roman" w:cs="Times New Roman"/>
          <w:sz w:val="24"/>
          <w:szCs w:val="24"/>
          <w:lang w:eastAsia="ru-RU"/>
        </w:rPr>
        <w:t>е</w:t>
      </w:r>
      <w:r>
        <w:rPr>
          <w:rFonts w:ascii="Times New Roman" w:hAnsi="Times New Roman" w:cs="Times New Roman"/>
          <w:sz w:val="24"/>
          <w:szCs w:val="24"/>
          <w:lang w:eastAsia="ru-RU"/>
        </w:rPr>
        <w:t>ниям параметров теплоносителя в результате нарушений в подаче тепловой энергии, прои</w:t>
      </w:r>
      <w:r>
        <w:rPr>
          <w:rFonts w:ascii="Times New Roman" w:hAnsi="Times New Roman" w:cs="Times New Roman"/>
          <w:sz w:val="24"/>
          <w:szCs w:val="24"/>
          <w:lang w:eastAsia="ru-RU"/>
        </w:rPr>
        <w:t>з</w:t>
      </w:r>
      <w:r>
        <w:rPr>
          <w:rFonts w:ascii="Times New Roman" w:hAnsi="Times New Roman" w:cs="Times New Roman"/>
          <w:sz w:val="24"/>
          <w:szCs w:val="24"/>
          <w:lang w:eastAsia="ru-RU"/>
        </w:rPr>
        <w:t xml:space="preserve">водится при помощи электронной модели систем теплоснабжения, разрабатываемой на базе программно-расчетных комплексов (например, </w:t>
      </w:r>
      <w:r w:rsidRPr="00C531F3">
        <w:rPr>
          <w:rFonts w:ascii="Times New Roman" w:hAnsi="Times New Roman" w:cs="Times New Roman"/>
          <w:sz w:val="24"/>
          <w:szCs w:val="24"/>
          <w:lang w:eastAsia="ru-RU"/>
        </w:rPr>
        <w:t>ZuluThermo 7.0, Теплограф и пр.</w:t>
      </w:r>
      <w:r>
        <w:rPr>
          <w:rFonts w:ascii="Times New Roman" w:hAnsi="Times New Roman" w:cs="Times New Roman"/>
          <w:sz w:val="24"/>
          <w:szCs w:val="24"/>
          <w:lang w:eastAsia="ru-RU"/>
        </w:rPr>
        <w:t>). В соотве</w:t>
      </w:r>
      <w:r>
        <w:rPr>
          <w:rFonts w:ascii="Times New Roman" w:hAnsi="Times New Roman" w:cs="Times New Roman"/>
          <w:sz w:val="24"/>
          <w:szCs w:val="24"/>
          <w:lang w:eastAsia="ru-RU"/>
        </w:rPr>
        <w:t>т</w:t>
      </w:r>
      <w:r>
        <w:rPr>
          <w:rFonts w:ascii="Times New Roman" w:hAnsi="Times New Roman" w:cs="Times New Roman"/>
          <w:sz w:val="24"/>
          <w:szCs w:val="24"/>
          <w:lang w:eastAsia="ru-RU"/>
        </w:rPr>
        <w:t>ствии с муниципальным контрактом</w:t>
      </w:r>
      <w:r w:rsidRPr="00C531F3">
        <w:t xml:space="preserve"> </w:t>
      </w:r>
      <w:r>
        <w:rPr>
          <w:rFonts w:ascii="Times New Roman" w:hAnsi="Times New Roman" w:cs="Times New Roman"/>
          <w:sz w:val="24"/>
          <w:szCs w:val="24"/>
          <w:lang w:eastAsia="ru-RU"/>
        </w:rPr>
        <w:t>от 01.09.2014 г. №6 (</w:t>
      </w:r>
      <w:r w:rsidRPr="00C531F3">
        <w:rPr>
          <w:rFonts w:ascii="Times New Roman" w:hAnsi="Times New Roman" w:cs="Times New Roman"/>
          <w:sz w:val="24"/>
          <w:szCs w:val="24"/>
          <w:lang w:eastAsia="ru-RU"/>
        </w:rPr>
        <w:t>заключенн</w:t>
      </w:r>
      <w:r>
        <w:rPr>
          <w:rFonts w:ascii="Times New Roman" w:hAnsi="Times New Roman" w:cs="Times New Roman"/>
          <w:sz w:val="24"/>
          <w:szCs w:val="24"/>
          <w:lang w:eastAsia="ru-RU"/>
        </w:rPr>
        <w:t>ым</w:t>
      </w:r>
      <w:r w:rsidRPr="00C531F3">
        <w:rPr>
          <w:rFonts w:ascii="Times New Roman" w:hAnsi="Times New Roman" w:cs="Times New Roman"/>
          <w:sz w:val="24"/>
          <w:szCs w:val="24"/>
          <w:lang w:eastAsia="ru-RU"/>
        </w:rPr>
        <w:t xml:space="preserve"> между Комитетом по управлению городским хозяйством, промышленностью, транспортом и связью Администр</w:t>
      </w:r>
      <w:r w:rsidRPr="00C531F3">
        <w:rPr>
          <w:rFonts w:ascii="Times New Roman" w:hAnsi="Times New Roman" w:cs="Times New Roman"/>
          <w:sz w:val="24"/>
          <w:szCs w:val="24"/>
          <w:lang w:eastAsia="ru-RU"/>
        </w:rPr>
        <w:t>а</w:t>
      </w:r>
      <w:r w:rsidRPr="00C531F3">
        <w:rPr>
          <w:rFonts w:ascii="Times New Roman" w:hAnsi="Times New Roman" w:cs="Times New Roman"/>
          <w:sz w:val="24"/>
          <w:szCs w:val="24"/>
          <w:lang w:eastAsia="ru-RU"/>
        </w:rPr>
        <w:t>ции города Заринска и ООО «Электронсервис»)</w:t>
      </w:r>
      <w:r>
        <w:rPr>
          <w:rFonts w:ascii="Times New Roman" w:hAnsi="Times New Roman" w:cs="Times New Roman"/>
          <w:sz w:val="24"/>
          <w:szCs w:val="24"/>
          <w:lang w:eastAsia="ru-RU"/>
        </w:rPr>
        <w:t xml:space="preserve"> и соответствующим техническим заданием, разработка электронной модели систем теплоснабжения г. Заринска (в рамках разработки Схемы теплоснабжения г. Заринска) не осуществляется.</w:t>
      </w:r>
    </w:p>
    <w:p w:rsidR="00EC1C86" w:rsidRDefault="00EC1C86" w:rsidP="00EC1C86">
      <w:pPr>
        <w:pStyle w:val="afff0"/>
        <w:tabs>
          <w:tab w:val="left" w:pos="993"/>
        </w:tabs>
        <w:rPr>
          <w:rFonts w:ascii="Times New Roman" w:hAnsi="Times New Roman" w:cs="Times New Roman"/>
          <w:sz w:val="24"/>
          <w:szCs w:val="24"/>
          <w:lang w:eastAsia="ru-RU"/>
        </w:rPr>
      </w:pPr>
      <w:r>
        <w:rPr>
          <w:rFonts w:ascii="Times New Roman" w:hAnsi="Times New Roman" w:cs="Times New Roman"/>
          <w:sz w:val="24"/>
          <w:szCs w:val="24"/>
          <w:lang w:eastAsia="ru-RU"/>
        </w:rPr>
        <w:t>В соответствии с нормативной документацией (представленной выше) произведены расчеты перспективных показателей надежности. Результаты расчета показателей предста</w:t>
      </w:r>
      <w:r>
        <w:rPr>
          <w:rFonts w:ascii="Times New Roman" w:hAnsi="Times New Roman" w:cs="Times New Roman"/>
          <w:sz w:val="24"/>
          <w:szCs w:val="24"/>
          <w:lang w:eastAsia="ru-RU"/>
        </w:rPr>
        <w:t>в</w:t>
      </w:r>
      <w:r>
        <w:rPr>
          <w:rFonts w:ascii="Times New Roman" w:hAnsi="Times New Roman" w:cs="Times New Roman"/>
          <w:sz w:val="24"/>
          <w:szCs w:val="24"/>
          <w:lang w:eastAsia="ru-RU"/>
        </w:rPr>
        <w:t>лены в разделе 8.5.</w:t>
      </w:r>
    </w:p>
    <w:p w:rsidR="00B63292" w:rsidRDefault="00B63292" w:rsidP="00B63292">
      <w:pPr>
        <w:pStyle w:val="afff0"/>
        <w:tabs>
          <w:tab w:val="left" w:pos="993"/>
        </w:tabs>
        <w:rPr>
          <w:rFonts w:ascii="Times New Roman" w:hAnsi="Times New Roman" w:cs="Times New Roman"/>
          <w:sz w:val="24"/>
          <w:szCs w:val="24"/>
          <w:lang w:eastAsia="ru-RU"/>
        </w:rPr>
      </w:pPr>
      <w:r>
        <w:rPr>
          <w:rFonts w:ascii="Times New Roman" w:hAnsi="Times New Roman" w:cs="Times New Roman"/>
          <w:sz w:val="24"/>
          <w:szCs w:val="24"/>
          <w:lang w:eastAsia="ru-RU"/>
        </w:rPr>
        <w:t>В соответствии с нормативной документацией (представленной выше) произведены расчеты перспективных показателей надежности. Результаты расчета показателей предста</w:t>
      </w:r>
      <w:r>
        <w:rPr>
          <w:rFonts w:ascii="Times New Roman" w:hAnsi="Times New Roman" w:cs="Times New Roman"/>
          <w:sz w:val="24"/>
          <w:szCs w:val="24"/>
          <w:lang w:eastAsia="ru-RU"/>
        </w:rPr>
        <w:t>в</w:t>
      </w:r>
      <w:r>
        <w:rPr>
          <w:rFonts w:ascii="Times New Roman" w:hAnsi="Times New Roman" w:cs="Times New Roman"/>
          <w:sz w:val="24"/>
          <w:szCs w:val="24"/>
          <w:lang w:eastAsia="ru-RU"/>
        </w:rPr>
        <w:t>лены в разделе 8.5.</w:t>
      </w:r>
    </w:p>
    <w:p w:rsidR="00B63292" w:rsidRDefault="00B63292" w:rsidP="00B63292">
      <w:pPr>
        <w:pStyle w:val="afff0"/>
        <w:tabs>
          <w:tab w:val="left" w:pos="993"/>
        </w:tabs>
        <w:rPr>
          <w:rFonts w:ascii="Times New Roman" w:hAnsi="Times New Roman" w:cs="Times New Roman"/>
          <w:bCs/>
          <w:color w:val="000000"/>
          <w:sz w:val="24"/>
          <w:szCs w:val="24"/>
          <w:lang w:eastAsia="ru-RU"/>
        </w:rPr>
      </w:pPr>
      <w:r>
        <w:rPr>
          <w:rFonts w:ascii="Times New Roman" w:hAnsi="Times New Roman" w:cs="Times New Roman"/>
          <w:sz w:val="24"/>
          <w:szCs w:val="24"/>
          <w:lang w:eastAsia="ru-RU"/>
        </w:rPr>
        <w:t>Перспективные показатели надежности, определяемые средневзвешенной величиной отклонений температуры теплоносителя, соответствующих отклонениям параметров тепл</w:t>
      </w:r>
      <w:r>
        <w:rPr>
          <w:rFonts w:ascii="Times New Roman" w:hAnsi="Times New Roman" w:cs="Times New Roman"/>
          <w:sz w:val="24"/>
          <w:szCs w:val="24"/>
          <w:lang w:eastAsia="ru-RU"/>
        </w:rPr>
        <w:t>о</w:t>
      </w:r>
      <w:r>
        <w:rPr>
          <w:rFonts w:ascii="Times New Roman" w:hAnsi="Times New Roman" w:cs="Times New Roman"/>
          <w:sz w:val="24"/>
          <w:szCs w:val="24"/>
          <w:lang w:eastAsia="ru-RU"/>
        </w:rPr>
        <w:t>носителя в результате нарушений в подаче тепловой энергии, учитываются при расчете сл</w:t>
      </w:r>
      <w:r>
        <w:rPr>
          <w:rFonts w:ascii="Times New Roman" w:hAnsi="Times New Roman" w:cs="Times New Roman"/>
          <w:sz w:val="24"/>
          <w:szCs w:val="24"/>
          <w:lang w:eastAsia="ru-RU"/>
        </w:rPr>
        <w:t>е</w:t>
      </w:r>
      <w:r>
        <w:rPr>
          <w:rFonts w:ascii="Times New Roman" w:hAnsi="Times New Roman" w:cs="Times New Roman"/>
          <w:sz w:val="24"/>
          <w:szCs w:val="24"/>
          <w:lang w:eastAsia="ru-RU"/>
        </w:rPr>
        <w:t>дующих показателей: «</w:t>
      </w:r>
      <w:r w:rsidRPr="00D66DF0">
        <w:rPr>
          <w:rFonts w:ascii="Times New Roman" w:hAnsi="Times New Roman" w:cs="Times New Roman"/>
          <w:b/>
          <w:bCs/>
          <w:color w:val="000000"/>
          <w:sz w:val="24"/>
          <w:szCs w:val="24"/>
          <w:lang w:eastAsia="ru-RU"/>
        </w:rPr>
        <w:t>Показатель относительного аварийного недоотпуска тепла</w:t>
      </w:r>
      <w:r>
        <w:rPr>
          <w:rFonts w:ascii="Times New Roman" w:hAnsi="Times New Roman" w:cs="Times New Roman"/>
          <w:b/>
          <w:bCs/>
          <w:color w:val="000000"/>
          <w:sz w:val="24"/>
          <w:szCs w:val="24"/>
          <w:lang w:eastAsia="ru-RU"/>
        </w:rPr>
        <w:t>»</w:t>
      </w:r>
      <w:r w:rsidRPr="00640F7D">
        <w:rPr>
          <w:rFonts w:ascii="Times New Roman" w:hAnsi="Times New Roman" w:cs="Times New Roman"/>
          <w:b/>
          <w:bCs/>
          <w:color w:val="000000"/>
          <w:sz w:val="24"/>
          <w:szCs w:val="24"/>
          <w:lang w:eastAsia="ru-RU"/>
        </w:rPr>
        <w:t xml:space="preserve"> </w:t>
      </w:r>
      <w:r>
        <w:rPr>
          <w:rFonts w:ascii="Times New Roman" w:hAnsi="Times New Roman" w:cs="Times New Roman"/>
          <w:b/>
          <w:bCs/>
          <w:color w:val="000000"/>
          <w:sz w:val="24"/>
          <w:szCs w:val="24"/>
          <w:lang w:eastAsia="ru-RU"/>
        </w:rPr>
        <w:t xml:space="preserve">(столбец 9 таблицы </w:t>
      </w:r>
      <w:r w:rsidR="002D5167">
        <w:rPr>
          <w:rFonts w:ascii="Times New Roman" w:hAnsi="Times New Roman" w:cs="Times New Roman"/>
          <w:b/>
          <w:bCs/>
          <w:color w:val="000000"/>
          <w:sz w:val="24"/>
          <w:szCs w:val="24"/>
          <w:lang w:eastAsia="ru-RU"/>
        </w:rPr>
        <w:t>6</w:t>
      </w:r>
      <w:r w:rsidR="007A6203">
        <w:rPr>
          <w:rFonts w:ascii="Times New Roman" w:hAnsi="Times New Roman" w:cs="Times New Roman"/>
          <w:b/>
          <w:bCs/>
          <w:color w:val="000000"/>
          <w:sz w:val="24"/>
          <w:szCs w:val="24"/>
          <w:lang w:eastAsia="ru-RU"/>
        </w:rPr>
        <w:t>3</w:t>
      </w:r>
      <w:r>
        <w:rPr>
          <w:rFonts w:ascii="Times New Roman" w:hAnsi="Times New Roman" w:cs="Times New Roman"/>
          <w:b/>
          <w:bCs/>
          <w:color w:val="000000"/>
          <w:sz w:val="24"/>
          <w:szCs w:val="24"/>
          <w:lang w:eastAsia="ru-RU"/>
        </w:rPr>
        <w:t>)</w:t>
      </w:r>
      <w:r>
        <w:rPr>
          <w:rFonts w:ascii="Times New Roman" w:hAnsi="Times New Roman" w:cs="Times New Roman"/>
          <w:bCs/>
          <w:color w:val="000000"/>
          <w:sz w:val="24"/>
          <w:szCs w:val="24"/>
          <w:lang w:eastAsia="ru-RU"/>
        </w:rPr>
        <w:t xml:space="preserve"> и «</w:t>
      </w:r>
      <w:r w:rsidRPr="00D66DF0">
        <w:rPr>
          <w:rFonts w:ascii="Times New Roman" w:hAnsi="Times New Roman" w:cs="Times New Roman"/>
          <w:b/>
          <w:bCs/>
          <w:color w:val="000000"/>
          <w:sz w:val="24"/>
          <w:szCs w:val="24"/>
          <w:lang w:eastAsia="ru-RU"/>
        </w:rPr>
        <w:t>Показатель качества теплоснабжения</w:t>
      </w:r>
      <w:r>
        <w:rPr>
          <w:rFonts w:ascii="Times New Roman" w:hAnsi="Times New Roman" w:cs="Times New Roman"/>
          <w:b/>
          <w:bCs/>
          <w:color w:val="000000"/>
          <w:sz w:val="24"/>
          <w:szCs w:val="24"/>
          <w:lang w:eastAsia="ru-RU"/>
        </w:rPr>
        <w:t>»</w:t>
      </w:r>
      <w:r w:rsidRPr="00EC1C86">
        <w:rPr>
          <w:rFonts w:ascii="Times New Roman" w:hAnsi="Times New Roman" w:cs="Times New Roman"/>
          <w:b/>
          <w:bCs/>
          <w:color w:val="000000"/>
          <w:sz w:val="24"/>
          <w:szCs w:val="24"/>
          <w:lang w:eastAsia="ru-RU"/>
        </w:rPr>
        <w:t xml:space="preserve"> </w:t>
      </w:r>
      <w:r>
        <w:rPr>
          <w:rFonts w:ascii="Times New Roman" w:hAnsi="Times New Roman" w:cs="Times New Roman"/>
          <w:b/>
          <w:bCs/>
          <w:color w:val="000000"/>
          <w:sz w:val="24"/>
          <w:szCs w:val="24"/>
          <w:lang w:eastAsia="ru-RU"/>
        </w:rPr>
        <w:t xml:space="preserve">(столбец 10 таблицы </w:t>
      </w:r>
      <w:r w:rsidR="002D5167">
        <w:rPr>
          <w:rFonts w:ascii="Times New Roman" w:hAnsi="Times New Roman" w:cs="Times New Roman"/>
          <w:b/>
          <w:bCs/>
          <w:color w:val="000000"/>
          <w:sz w:val="24"/>
          <w:szCs w:val="24"/>
          <w:lang w:eastAsia="ru-RU"/>
        </w:rPr>
        <w:t>6</w:t>
      </w:r>
      <w:r w:rsidR="007A6203">
        <w:rPr>
          <w:rFonts w:ascii="Times New Roman" w:hAnsi="Times New Roman" w:cs="Times New Roman"/>
          <w:b/>
          <w:bCs/>
          <w:color w:val="000000"/>
          <w:sz w:val="24"/>
          <w:szCs w:val="24"/>
          <w:lang w:eastAsia="ru-RU"/>
        </w:rPr>
        <w:t>3</w:t>
      </w:r>
      <w:r>
        <w:rPr>
          <w:rFonts w:ascii="Times New Roman" w:hAnsi="Times New Roman" w:cs="Times New Roman"/>
          <w:b/>
          <w:bCs/>
          <w:color w:val="000000"/>
          <w:sz w:val="24"/>
          <w:szCs w:val="24"/>
          <w:lang w:eastAsia="ru-RU"/>
        </w:rPr>
        <w:t>)</w:t>
      </w:r>
      <w:r>
        <w:rPr>
          <w:rFonts w:ascii="Times New Roman" w:hAnsi="Times New Roman" w:cs="Times New Roman"/>
          <w:bCs/>
          <w:color w:val="000000"/>
          <w:sz w:val="24"/>
          <w:szCs w:val="24"/>
          <w:lang w:eastAsia="ru-RU"/>
        </w:rPr>
        <w:t>. С достаточной степенью точности спрогнозировать количество нарушений в подаче те</w:t>
      </w:r>
      <w:r>
        <w:rPr>
          <w:rFonts w:ascii="Times New Roman" w:hAnsi="Times New Roman" w:cs="Times New Roman"/>
          <w:bCs/>
          <w:color w:val="000000"/>
          <w:sz w:val="24"/>
          <w:szCs w:val="24"/>
          <w:lang w:eastAsia="ru-RU"/>
        </w:rPr>
        <w:t>п</w:t>
      </w:r>
      <w:r>
        <w:rPr>
          <w:rFonts w:ascii="Times New Roman" w:hAnsi="Times New Roman" w:cs="Times New Roman"/>
          <w:bCs/>
          <w:color w:val="000000"/>
          <w:sz w:val="24"/>
          <w:szCs w:val="24"/>
          <w:lang w:eastAsia="ru-RU"/>
        </w:rPr>
        <w:t>ловой энергии (и время их ликвидации) к окончанию расчетного периода разработки Схемы теплоснабжения г. Заринска невозможно. Расчет данных показателей произведен, исходя из следующих предположений:</w:t>
      </w:r>
    </w:p>
    <w:p w:rsidR="00B63292" w:rsidRPr="00640F7D" w:rsidRDefault="00B63292" w:rsidP="009735E9">
      <w:pPr>
        <w:pStyle w:val="afff0"/>
        <w:numPr>
          <w:ilvl w:val="0"/>
          <w:numId w:val="90"/>
        </w:numPr>
        <w:tabs>
          <w:tab w:val="left" w:pos="993"/>
        </w:tabs>
        <w:ind w:left="0" w:firstLine="709"/>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При условии реализации мероприятий, предусмотренных Схемой теплоснабжения г. Заринска, количество отказов на тепловых сетях сократится до минимума;</w:t>
      </w:r>
    </w:p>
    <w:p w:rsidR="00B63292" w:rsidRPr="00640F7D" w:rsidRDefault="00B63292" w:rsidP="009735E9">
      <w:pPr>
        <w:pStyle w:val="afff0"/>
        <w:numPr>
          <w:ilvl w:val="0"/>
          <w:numId w:val="90"/>
        </w:numPr>
        <w:tabs>
          <w:tab w:val="left" w:pos="993"/>
        </w:tabs>
        <w:ind w:left="0" w:firstLine="709"/>
        <w:rPr>
          <w:rFonts w:ascii="Times New Roman" w:hAnsi="Times New Roman" w:cs="Times New Roman"/>
          <w:sz w:val="24"/>
          <w:szCs w:val="24"/>
          <w:lang w:eastAsia="ru-RU"/>
        </w:rPr>
      </w:pPr>
      <w:r>
        <w:rPr>
          <w:rFonts w:ascii="Times New Roman" w:hAnsi="Times New Roman" w:cs="Times New Roman"/>
          <w:bCs/>
          <w:color w:val="000000"/>
          <w:sz w:val="24"/>
          <w:szCs w:val="24"/>
          <w:lang w:eastAsia="ru-RU"/>
        </w:rPr>
        <w:t>Аварийных ситуаций, как и в настоящее время, в системах теплоснабжения прои</w:t>
      </w:r>
      <w:r>
        <w:rPr>
          <w:rFonts w:ascii="Times New Roman" w:hAnsi="Times New Roman" w:cs="Times New Roman"/>
          <w:bCs/>
          <w:color w:val="000000"/>
          <w:sz w:val="24"/>
          <w:szCs w:val="24"/>
          <w:lang w:eastAsia="ru-RU"/>
        </w:rPr>
        <w:t>с</w:t>
      </w:r>
      <w:r>
        <w:rPr>
          <w:rFonts w:ascii="Times New Roman" w:hAnsi="Times New Roman" w:cs="Times New Roman"/>
          <w:bCs/>
          <w:color w:val="000000"/>
          <w:sz w:val="24"/>
          <w:szCs w:val="24"/>
          <w:lang w:eastAsia="ru-RU"/>
        </w:rPr>
        <w:t>ходить не будет; отказами будут являться незначительные инциденты, которые не приводят к длительным и серьезным ограничениям или отключениям подачи тепловой энергии потр</w:t>
      </w:r>
      <w:r>
        <w:rPr>
          <w:rFonts w:ascii="Times New Roman" w:hAnsi="Times New Roman" w:cs="Times New Roman"/>
          <w:bCs/>
          <w:color w:val="000000"/>
          <w:sz w:val="24"/>
          <w:szCs w:val="24"/>
          <w:lang w:eastAsia="ru-RU"/>
        </w:rPr>
        <w:t>е</w:t>
      </w:r>
      <w:r>
        <w:rPr>
          <w:rFonts w:ascii="Times New Roman" w:hAnsi="Times New Roman" w:cs="Times New Roman"/>
          <w:bCs/>
          <w:color w:val="000000"/>
          <w:sz w:val="24"/>
          <w:szCs w:val="24"/>
          <w:lang w:eastAsia="ru-RU"/>
        </w:rPr>
        <w:t>бителям;</w:t>
      </w:r>
    </w:p>
    <w:p w:rsidR="00B63292" w:rsidRDefault="00B63292" w:rsidP="009735E9">
      <w:pPr>
        <w:pStyle w:val="afff0"/>
        <w:numPr>
          <w:ilvl w:val="0"/>
          <w:numId w:val="90"/>
        </w:numPr>
        <w:tabs>
          <w:tab w:val="left" w:pos="993"/>
        </w:tabs>
        <w:ind w:left="0"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Время, затрачиваемое на ликвидацию инцидента, не будет превышать существу</w:t>
      </w:r>
      <w:r>
        <w:rPr>
          <w:rFonts w:ascii="Times New Roman" w:hAnsi="Times New Roman" w:cs="Times New Roman"/>
          <w:sz w:val="24"/>
          <w:szCs w:val="24"/>
          <w:lang w:eastAsia="ru-RU"/>
        </w:rPr>
        <w:t>ю</w:t>
      </w:r>
      <w:r>
        <w:rPr>
          <w:rFonts w:ascii="Times New Roman" w:hAnsi="Times New Roman" w:cs="Times New Roman"/>
          <w:sz w:val="24"/>
          <w:szCs w:val="24"/>
          <w:lang w:eastAsia="ru-RU"/>
        </w:rPr>
        <w:t>щих значений (4 ч и 8 ч для систем теплоснабжения в эксплуатационной ответственности ООО «ЖКУ» и ГУП ДХ АК «Заринское ДСУ-2», соответственно);</w:t>
      </w:r>
    </w:p>
    <w:p w:rsidR="00B63292" w:rsidRPr="008F1AB9" w:rsidRDefault="00B63292" w:rsidP="009735E9">
      <w:pPr>
        <w:pStyle w:val="afff0"/>
        <w:numPr>
          <w:ilvl w:val="0"/>
          <w:numId w:val="90"/>
        </w:numPr>
        <w:tabs>
          <w:tab w:val="left" w:pos="993"/>
        </w:tabs>
        <w:ind w:left="0" w:firstLine="709"/>
        <w:rPr>
          <w:rFonts w:ascii="Times New Roman" w:hAnsi="Times New Roman" w:cs="Times New Roman"/>
          <w:sz w:val="24"/>
          <w:szCs w:val="24"/>
          <w:lang w:eastAsia="ru-RU"/>
        </w:rPr>
      </w:pPr>
      <w:r>
        <w:rPr>
          <w:rFonts w:ascii="Times New Roman" w:hAnsi="Times New Roman" w:cs="Times New Roman"/>
          <w:sz w:val="24"/>
          <w:szCs w:val="24"/>
          <w:lang w:eastAsia="ru-RU"/>
        </w:rPr>
        <w:t>Вышепредставленные факторы приведут к отсутствию неудовлетворенности п</w:t>
      </w:r>
      <w:r>
        <w:rPr>
          <w:rFonts w:ascii="Times New Roman" w:hAnsi="Times New Roman" w:cs="Times New Roman"/>
          <w:sz w:val="24"/>
          <w:szCs w:val="24"/>
          <w:lang w:eastAsia="ru-RU"/>
        </w:rPr>
        <w:t>о</w:t>
      </w:r>
      <w:r>
        <w:rPr>
          <w:rFonts w:ascii="Times New Roman" w:hAnsi="Times New Roman" w:cs="Times New Roman"/>
          <w:sz w:val="24"/>
          <w:szCs w:val="24"/>
          <w:lang w:eastAsia="ru-RU"/>
        </w:rPr>
        <w:t>требителей тепловой энергии централизованным теплоснабжением, т.е. количество жалоб на работу теплоснабжающих организаций будет равно 0.</w:t>
      </w:r>
    </w:p>
    <w:p w:rsidR="00C531F3" w:rsidRDefault="00C531F3" w:rsidP="00C531F3">
      <w:pPr>
        <w:pStyle w:val="116"/>
        <w:numPr>
          <w:ilvl w:val="1"/>
          <w:numId w:val="7"/>
        </w:numPr>
        <w:tabs>
          <w:tab w:val="clear" w:pos="1134"/>
          <w:tab w:val="left" w:pos="1418"/>
        </w:tabs>
        <w:ind w:left="0" w:firstLine="709"/>
        <w:rPr>
          <w:sz w:val="24"/>
          <w:szCs w:val="24"/>
        </w:rPr>
      </w:pPr>
      <w:bookmarkStart w:id="377" w:name="_Toc413776520"/>
      <w:r>
        <w:rPr>
          <w:sz w:val="24"/>
          <w:szCs w:val="24"/>
        </w:rPr>
        <w:t>Результаты расчета перспективных показателей надежности</w:t>
      </w:r>
      <w:bookmarkEnd w:id="377"/>
    </w:p>
    <w:p w:rsidR="00C531F3" w:rsidRPr="00D66DF0" w:rsidRDefault="00C531F3" w:rsidP="00C531F3">
      <w:pPr>
        <w:spacing w:after="0" w:line="360" w:lineRule="auto"/>
        <w:ind w:firstLine="567"/>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Планируемые показатели надежности структурных элементов системы теплоснабжения приведены в таблице </w:t>
      </w:r>
      <w:r w:rsidR="002D5167">
        <w:rPr>
          <w:rFonts w:ascii="Times New Roman" w:hAnsi="Times New Roman" w:cs="Times New Roman"/>
          <w:sz w:val="24"/>
          <w:szCs w:val="24"/>
          <w:lang w:eastAsia="ru-RU"/>
        </w:rPr>
        <w:t>6</w:t>
      </w:r>
      <w:r w:rsidR="007A6203">
        <w:rPr>
          <w:rFonts w:ascii="Times New Roman" w:hAnsi="Times New Roman" w:cs="Times New Roman"/>
          <w:sz w:val="24"/>
          <w:szCs w:val="24"/>
          <w:lang w:eastAsia="ru-RU"/>
        </w:rPr>
        <w:t>3</w:t>
      </w:r>
      <w:r w:rsidRPr="00D66DF0">
        <w:rPr>
          <w:rFonts w:ascii="Times New Roman" w:hAnsi="Times New Roman" w:cs="Times New Roman"/>
          <w:sz w:val="24"/>
          <w:szCs w:val="24"/>
          <w:lang w:eastAsia="ru-RU"/>
        </w:rPr>
        <w:t>.</w:t>
      </w:r>
    </w:p>
    <w:p w:rsidR="00C531F3" w:rsidRPr="00D66DF0" w:rsidRDefault="00C531F3" w:rsidP="00C531F3">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Общий показатель надежности системы теплоснабжения города на расчетный срок составит 0,91, что позволит отнести ее к категории «высоконадежные».</w:t>
      </w:r>
    </w:p>
    <w:p w:rsidR="00C531F3" w:rsidRDefault="00C531F3" w:rsidP="00C531F3">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сравнении с базовым значением (0,812) можно отметить, что надежность тепл</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снабжения потребителей в течение расчетного периода разработки Схемы теплоснабжения г. Заринска (при условии реализации мероприятий по повышению эффективности функцион</w:t>
      </w:r>
      <w:r w:rsidRPr="00D66DF0">
        <w:rPr>
          <w:rFonts w:ascii="Times New Roman" w:hAnsi="Times New Roman" w:cs="Times New Roman"/>
          <w:sz w:val="24"/>
          <w:szCs w:val="24"/>
          <w:lang w:eastAsia="ru-RU"/>
        </w:rPr>
        <w:t>и</w:t>
      </w:r>
      <w:r w:rsidRPr="00D66DF0">
        <w:rPr>
          <w:rFonts w:ascii="Times New Roman" w:hAnsi="Times New Roman" w:cs="Times New Roman"/>
          <w:sz w:val="24"/>
          <w:szCs w:val="24"/>
          <w:lang w:eastAsia="ru-RU"/>
        </w:rPr>
        <w:t>рования систем теплоснабжения) существенно увеличится.</w:t>
      </w:r>
    </w:p>
    <w:p w:rsidR="00E05909" w:rsidRPr="00D66DF0" w:rsidRDefault="00E05909" w:rsidP="00A1198D">
      <w:pPr>
        <w:pStyle w:val="afff0"/>
        <w:rPr>
          <w:rFonts w:ascii="Times New Roman" w:hAnsi="Times New Roman" w:cs="Times New Roman"/>
          <w:sz w:val="24"/>
          <w:szCs w:val="24"/>
          <w:lang w:eastAsia="ru-RU"/>
        </w:rPr>
      </w:pPr>
    </w:p>
    <w:p w:rsidR="00377F18" w:rsidRPr="00D66DF0" w:rsidRDefault="00377F18" w:rsidP="00121953">
      <w:pPr>
        <w:pStyle w:val="ac"/>
        <w:rPr>
          <w:rFonts w:ascii="Times New Roman" w:hAnsi="Times New Roman" w:cs="Times New Roman"/>
          <w:sz w:val="24"/>
          <w:szCs w:val="24"/>
          <w:lang w:eastAsia="ru-RU"/>
        </w:rPr>
        <w:sectPr w:rsidR="00377F18" w:rsidRPr="00D66DF0" w:rsidSect="00473F2B">
          <w:pgSz w:w="11906" w:h="16838" w:code="9"/>
          <w:pgMar w:top="1134" w:right="567" w:bottom="1134" w:left="1701" w:header="709" w:footer="397" w:gutter="0"/>
          <w:cols w:space="708"/>
          <w:docGrid w:linePitch="360"/>
        </w:sect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lastRenderedPageBreak/>
        <w:t xml:space="preserve"> Показатели надежности структурных элементов системы теплоснабжения</w:t>
      </w:r>
    </w:p>
    <w:tbl>
      <w:tblPr>
        <w:tblW w:w="5000" w:type="pct"/>
        <w:tblLayout w:type="fixed"/>
        <w:tblLook w:val="00A0" w:firstRow="1" w:lastRow="0" w:firstColumn="1" w:lastColumn="0" w:noHBand="0" w:noVBand="0"/>
      </w:tblPr>
      <w:tblGrid>
        <w:gridCol w:w="1485"/>
        <w:gridCol w:w="1637"/>
        <w:gridCol w:w="1458"/>
        <w:gridCol w:w="1345"/>
        <w:gridCol w:w="1776"/>
        <w:gridCol w:w="1458"/>
        <w:gridCol w:w="1458"/>
        <w:gridCol w:w="1458"/>
        <w:gridCol w:w="1419"/>
        <w:gridCol w:w="1471"/>
        <w:gridCol w:w="1153"/>
        <w:gridCol w:w="1471"/>
        <w:gridCol w:w="1253"/>
        <w:gridCol w:w="1471"/>
        <w:gridCol w:w="1449"/>
      </w:tblGrid>
      <w:tr w:rsidR="00377F18" w:rsidRPr="00471B1D" w:rsidTr="001C5736">
        <w:trPr>
          <w:trHeight w:val="20"/>
        </w:trPr>
        <w:tc>
          <w:tcPr>
            <w:tcW w:w="341" w:type="pct"/>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Наименов</w:t>
            </w:r>
            <w:r w:rsidRPr="00471B1D">
              <w:rPr>
                <w:rFonts w:ascii="Times New Roman" w:hAnsi="Times New Roman" w:cs="Times New Roman"/>
                <w:b/>
                <w:bCs/>
                <w:color w:val="000000"/>
                <w:sz w:val="20"/>
                <w:szCs w:val="20"/>
                <w:lang w:eastAsia="ru-RU"/>
              </w:rPr>
              <w:t>а</w:t>
            </w:r>
            <w:r w:rsidRPr="00471B1D">
              <w:rPr>
                <w:rFonts w:ascii="Times New Roman" w:hAnsi="Times New Roman" w:cs="Times New Roman"/>
                <w:b/>
                <w:bCs/>
                <w:color w:val="000000"/>
                <w:sz w:val="20"/>
                <w:szCs w:val="20"/>
                <w:lang w:eastAsia="ru-RU"/>
              </w:rPr>
              <w:t>ние показ</w:t>
            </w:r>
            <w:r w:rsidRPr="00471B1D">
              <w:rPr>
                <w:rFonts w:ascii="Times New Roman" w:hAnsi="Times New Roman" w:cs="Times New Roman"/>
                <w:b/>
                <w:bCs/>
                <w:color w:val="000000"/>
                <w:sz w:val="20"/>
                <w:szCs w:val="20"/>
                <w:lang w:eastAsia="ru-RU"/>
              </w:rPr>
              <w:t>а</w:t>
            </w:r>
            <w:r w:rsidRPr="00471B1D">
              <w:rPr>
                <w:rFonts w:ascii="Times New Roman" w:hAnsi="Times New Roman" w:cs="Times New Roman"/>
                <w:b/>
                <w:bCs/>
                <w:color w:val="000000"/>
                <w:sz w:val="20"/>
                <w:szCs w:val="20"/>
                <w:lang w:eastAsia="ru-RU"/>
              </w:rPr>
              <w:t>теля</w:t>
            </w:r>
          </w:p>
        </w:tc>
        <w:tc>
          <w:tcPr>
            <w:tcW w:w="376" w:type="pct"/>
            <w:tcBorders>
              <w:top w:val="single" w:sz="4" w:space="0" w:color="auto"/>
              <w:left w:val="nil"/>
              <w:bottom w:val="single" w:sz="4" w:space="0" w:color="auto"/>
              <w:right w:val="single" w:sz="4" w:space="0" w:color="auto"/>
            </w:tcBorders>
            <w:shd w:val="clear" w:color="auto" w:fill="548DD4"/>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надежности электросна</w:t>
            </w:r>
            <w:r w:rsidRPr="00471B1D">
              <w:rPr>
                <w:rFonts w:ascii="Times New Roman" w:hAnsi="Times New Roman" w:cs="Times New Roman"/>
                <w:b/>
                <w:bCs/>
                <w:color w:val="000000"/>
                <w:sz w:val="20"/>
                <w:szCs w:val="20"/>
                <w:lang w:eastAsia="ru-RU"/>
              </w:rPr>
              <w:t>б</w:t>
            </w:r>
            <w:r w:rsidRPr="00471B1D">
              <w:rPr>
                <w:rFonts w:ascii="Times New Roman" w:hAnsi="Times New Roman" w:cs="Times New Roman"/>
                <w:b/>
                <w:bCs/>
                <w:color w:val="000000"/>
                <w:sz w:val="20"/>
                <w:szCs w:val="20"/>
                <w:lang w:eastAsia="ru-RU"/>
              </w:rPr>
              <w:t>жения тепл</w:t>
            </w:r>
            <w:r w:rsidRPr="00471B1D">
              <w:rPr>
                <w:rFonts w:ascii="Times New Roman" w:hAnsi="Times New Roman" w:cs="Times New Roman"/>
                <w:b/>
                <w:bCs/>
                <w:color w:val="000000"/>
                <w:sz w:val="20"/>
                <w:szCs w:val="20"/>
                <w:lang w:eastAsia="ru-RU"/>
              </w:rPr>
              <w:t>о</w:t>
            </w:r>
            <w:r w:rsidRPr="00471B1D">
              <w:rPr>
                <w:rFonts w:ascii="Times New Roman" w:hAnsi="Times New Roman" w:cs="Times New Roman"/>
                <w:b/>
                <w:bCs/>
                <w:color w:val="000000"/>
                <w:sz w:val="20"/>
                <w:szCs w:val="20"/>
                <w:lang w:eastAsia="ru-RU"/>
              </w:rPr>
              <w:t>источника</w:t>
            </w:r>
          </w:p>
        </w:tc>
        <w:tc>
          <w:tcPr>
            <w:tcW w:w="335" w:type="pct"/>
            <w:tcBorders>
              <w:top w:val="single" w:sz="4" w:space="0" w:color="auto"/>
              <w:left w:val="nil"/>
              <w:bottom w:val="single" w:sz="4" w:space="0" w:color="auto"/>
              <w:right w:val="single" w:sz="4" w:space="0" w:color="auto"/>
            </w:tcBorders>
            <w:shd w:val="clear" w:color="auto" w:fill="548DD4"/>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надежности водоснабж</w:t>
            </w:r>
            <w:r w:rsidRPr="00471B1D">
              <w:rPr>
                <w:rFonts w:ascii="Times New Roman" w:hAnsi="Times New Roman" w:cs="Times New Roman"/>
                <w:b/>
                <w:bCs/>
                <w:color w:val="000000"/>
                <w:sz w:val="20"/>
                <w:szCs w:val="20"/>
                <w:lang w:eastAsia="ru-RU"/>
              </w:rPr>
              <w:t>е</w:t>
            </w:r>
            <w:r w:rsidRPr="00471B1D">
              <w:rPr>
                <w:rFonts w:ascii="Times New Roman" w:hAnsi="Times New Roman" w:cs="Times New Roman"/>
                <w:b/>
                <w:bCs/>
                <w:color w:val="000000"/>
                <w:sz w:val="20"/>
                <w:szCs w:val="20"/>
                <w:lang w:eastAsia="ru-RU"/>
              </w:rPr>
              <w:t>ния тепл</w:t>
            </w:r>
            <w:r w:rsidRPr="00471B1D">
              <w:rPr>
                <w:rFonts w:ascii="Times New Roman" w:hAnsi="Times New Roman" w:cs="Times New Roman"/>
                <w:b/>
                <w:bCs/>
                <w:color w:val="000000"/>
                <w:sz w:val="20"/>
                <w:szCs w:val="20"/>
                <w:lang w:eastAsia="ru-RU"/>
              </w:rPr>
              <w:t>о</w:t>
            </w:r>
            <w:r w:rsidRPr="00471B1D">
              <w:rPr>
                <w:rFonts w:ascii="Times New Roman" w:hAnsi="Times New Roman" w:cs="Times New Roman"/>
                <w:b/>
                <w:bCs/>
                <w:color w:val="000000"/>
                <w:sz w:val="20"/>
                <w:szCs w:val="20"/>
                <w:lang w:eastAsia="ru-RU"/>
              </w:rPr>
              <w:t>источника</w:t>
            </w:r>
          </w:p>
        </w:tc>
        <w:tc>
          <w:tcPr>
            <w:tcW w:w="309" w:type="pct"/>
            <w:tcBorders>
              <w:top w:val="single" w:sz="4" w:space="0" w:color="auto"/>
              <w:left w:val="nil"/>
              <w:bottom w:val="single" w:sz="4" w:space="0" w:color="auto"/>
              <w:right w:val="single" w:sz="4" w:space="0" w:color="auto"/>
            </w:tcBorders>
            <w:shd w:val="clear" w:color="auto" w:fill="548DD4"/>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надежности топлив</w:t>
            </w:r>
            <w:r w:rsidRPr="00471B1D">
              <w:rPr>
                <w:rFonts w:ascii="Times New Roman" w:hAnsi="Times New Roman" w:cs="Times New Roman"/>
                <w:b/>
                <w:bCs/>
                <w:color w:val="000000"/>
                <w:sz w:val="20"/>
                <w:szCs w:val="20"/>
                <w:lang w:eastAsia="ru-RU"/>
              </w:rPr>
              <w:t>о</w:t>
            </w:r>
            <w:r w:rsidRPr="00471B1D">
              <w:rPr>
                <w:rFonts w:ascii="Times New Roman" w:hAnsi="Times New Roman" w:cs="Times New Roman"/>
                <w:b/>
                <w:bCs/>
                <w:color w:val="000000"/>
                <w:sz w:val="20"/>
                <w:szCs w:val="20"/>
                <w:lang w:eastAsia="ru-RU"/>
              </w:rPr>
              <w:t>снабжения тепл</w:t>
            </w:r>
            <w:r w:rsidRPr="00471B1D">
              <w:rPr>
                <w:rFonts w:ascii="Times New Roman" w:hAnsi="Times New Roman" w:cs="Times New Roman"/>
                <w:b/>
                <w:bCs/>
                <w:color w:val="000000"/>
                <w:sz w:val="20"/>
                <w:szCs w:val="20"/>
                <w:lang w:eastAsia="ru-RU"/>
              </w:rPr>
              <w:t>о</w:t>
            </w:r>
            <w:r w:rsidRPr="00471B1D">
              <w:rPr>
                <w:rFonts w:ascii="Times New Roman" w:hAnsi="Times New Roman" w:cs="Times New Roman"/>
                <w:b/>
                <w:bCs/>
                <w:color w:val="000000"/>
                <w:sz w:val="20"/>
                <w:szCs w:val="20"/>
                <w:lang w:eastAsia="ru-RU"/>
              </w:rPr>
              <w:t>источника</w:t>
            </w:r>
          </w:p>
        </w:tc>
        <w:tc>
          <w:tcPr>
            <w:tcW w:w="408" w:type="pct"/>
            <w:tcBorders>
              <w:top w:val="single" w:sz="4" w:space="0" w:color="auto"/>
              <w:left w:val="nil"/>
              <w:bottom w:val="single" w:sz="4" w:space="0" w:color="auto"/>
              <w:right w:val="single" w:sz="4" w:space="0" w:color="auto"/>
            </w:tcBorders>
            <w:shd w:val="clear" w:color="auto" w:fill="548DD4"/>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с</w:t>
            </w:r>
            <w:r w:rsidRPr="00471B1D">
              <w:rPr>
                <w:rFonts w:ascii="Times New Roman" w:hAnsi="Times New Roman" w:cs="Times New Roman"/>
                <w:b/>
                <w:bCs/>
                <w:color w:val="000000"/>
                <w:sz w:val="20"/>
                <w:szCs w:val="20"/>
                <w:lang w:eastAsia="ru-RU"/>
              </w:rPr>
              <w:t>о</w:t>
            </w:r>
            <w:r w:rsidRPr="00471B1D">
              <w:rPr>
                <w:rFonts w:ascii="Times New Roman" w:hAnsi="Times New Roman" w:cs="Times New Roman"/>
                <w:b/>
                <w:bCs/>
                <w:color w:val="000000"/>
                <w:sz w:val="20"/>
                <w:szCs w:val="20"/>
                <w:lang w:eastAsia="ru-RU"/>
              </w:rPr>
              <w:t>ответствия те</w:t>
            </w:r>
            <w:r w:rsidRPr="00471B1D">
              <w:rPr>
                <w:rFonts w:ascii="Times New Roman" w:hAnsi="Times New Roman" w:cs="Times New Roman"/>
                <w:b/>
                <w:bCs/>
                <w:color w:val="000000"/>
                <w:sz w:val="20"/>
                <w:szCs w:val="20"/>
                <w:lang w:eastAsia="ru-RU"/>
              </w:rPr>
              <w:t>п</w:t>
            </w:r>
            <w:r w:rsidRPr="00471B1D">
              <w:rPr>
                <w:rFonts w:ascii="Times New Roman" w:hAnsi="Times New Roman" w:cs="Times New Roman"/>
                <w:b/>
                <w:bCs/>
                <w:color w:val="000000"/>
                <w:sz w:val="20"/>
                <w:szCs w:val="20"/>
                <w:lang w:eastAsia="ru-RU"/>
              </w:rPr>
              <w:t>ловой мощности теплоисточника и пропускной способности тепловых сетей расчётным те</w:t>
            </w:r>
            <w:r w:rsidRPr="00471B1D">
              <w:rPr>
                <w:rFonts w:ascii="Times New Roman" w:hAnsi="Times New Roman" w:cs="Times New Roman"/>
                <w:b/>
                <w:bCs/>
                <w:color w:val="000000"/>
                <w:sz w:val="20"/>
                <w:szCs w:val="20"/>
                <w:lang w:eastAsia="ru-RU"/>
              </w:rPr>
              <w:t>п</w:t>
            </w:r>
            <w:r w:rsidRPr="00471B1D">
              <w:rPr>
                <w:rFonts w:ascii="Times New Roman" w:hAnsi="Times New Roman" w:cs="Times New Roman"/>
                <w:b/>
                <w:bCs/>
                <w:color w:val="000000"/>
                <w:sz w:val="20"/>
                <w:szCs w:val="20"/>
                <w:lang w:eastAsia="ru-RU"/>
              </w:rPr>
              <w:t>ловым нагру</w:t>
            </w:r>
            <w:r w:rsidRPr="00471B1D">
              <w:rPr>
                <w:rFonts w:ascii="Times New Roman" w:hAnsi="Times New Roman" w:cs="Times New Roman"/>
                <w:b/>
                <w:bCs/>
                <w:color w:val="000000"/>
                <w:sz w:val="20"/>
                <w:szCs w:val="20"/>
                <w:lang w:eastAsia="ru-RU"/>
              </w:rPr>
              <w:t>з</w:t>
            </w:r>
            <w:r w:rsidRPr="00471B1D">
              <w:rPr>
                <w:rFonts w:ascii="Times New Roman" w:hAnsi="Times New Roman" w:cs="Times New Roman"/>
                <w:b/>
                <w:bCs/>
                <w:color w:val="000000"/>
                <w:sz w:val="20"/>
                <w:szCs w:val="20"/>
                <w:lang w:eastAsia="ru-RU"/>
              </w:rPr>
              <w:t>кам</w:t>
            </w:r>
          </w:p>
        </w:tc>
        <w:tc>
          <w:tcPr>
            <w:tcW w:w="335" w:type="pct"/>
            <w:tcBorders>
              <w:top w:val="single" w:sz="4" w:space="0" w:color="auto"/>
              <w:left w:val="nil"/>
              <w:bottom w:val="single" w:sz="4" w:space="0" w:color="auto"/>
              <w:right w:val="single" w:sz="4" w:space="0" w:color="auto"/>
            </w:tcBorders>
            <w:shd w:val="clear" w:color="auto" w:fill="548DD4"/>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уровня р</w:t>
            </w:r>
            <w:r w:rsidRPr="00471B1D">
              <w:rPr>
                <w:rFonts w:ascii="Times New Roman" w:hAnsi="Times New Roman" w:cs="Times New Roman"/>
                <w:b/>
                <w:bCs/>
                <w:color w:val="000000"/>
                <w:sz w:val="20"/>
                <w:szCs w:val="20"/>
                <w:lang w:eastAsia="ru-RU"/>
              </w:rPr>
              <w:t>е</w:t>
            </w:r>
            <w:r w:rsidRPr="00471B1D">
              <w:rPr>
                <w:rFonts w:ascii="Times New Roman" w:hAnsi="Times New Roman" w:cs="Times New Roman"/>
                <w:b/>
                <w:bCs/>
                <w:color w:val="000000"/>
                <w:sz w:val="20"/>
                <w:szCs w:val="20"/>
                <w:lang w:eastAsia="ru-RU"/>
              </w:rPr>
              <w:t>зервиров</w:t>
            </w:r>
            <w:r w:rsidRPr="00471B1D">
              <w:rPr>
                <w:rFonts w:ascii="Times New Roman" w:hAnsi="Times New Roman" w:cs="Times New Roman"/>
                <w:b/>
                <w:bCs/>
                <w:color w:val="000000"/>
                <w:sz w:val="20"/>
                <w:szCs w:val="20"/>
                <w:lang w:eastAsia="ru-RU"/>
              </w:rPr>
              <w:t>а</w:t>
            </w:r>
            <w:r w:rsidRPr="00471B1D">
              <w:rPr>
                <w:rFonts w:ascii="Times New Roman" w:hAnsi="Times New Roman" w:cs="Times New Roman"/>
                <w:b/>
                <w:bCs/>
                <w:color w:val="000000"/>
                <w:sz w:val="20"/>
                <w:szCs w:val="20"/>
                <w:lang w:eastAsia="ru-RU"/>
              </w:rPr>
              <w:t>ния  тепл</w:t>
            </w:r>
            <w:r w:rsidRPr="00471B1D">
              <w:rPr>
                <w:rFonts w:ascii="Times New Roman" w:hAnsi="Times New Roman" w:cs="Times New Roman"/>
                <w:b/>
                <w:bCs/>
                <w:color w:val="000000"/>
                <w:sz w:val="20"/>
                <w:szCs w:val="20"/>
                <w:lang w:eastAsia="ru-RU"/>
              </w:rPr>
              <w:t>о</w:t>
            </w:r>
            <w:r w:rsidRPr="00471B1D">
              <w:rPr>
                <w:rFonts w:ascii="Times New Roman" w:hAnsi="Times New Roman" w:cs="Times New Roman"/>
                <w:b/>
                <w:bCs/>
                <w:color w:val="000000"/>
                <w:sz w:val="20"/>
                <w:szCs w:val="20"/>
                <w:lang w:eastAsia="ru-RU"/>
              </w:rPr>
              <w:t>источника и элементов тепловой сети</w:t>
            </w:r>
          </w:p>
        </w:tc>
        <w:tc>
          <w:tcPr>
            <w:tcW w:w="335" w:type="pct"/>
            <w:tcBorders>
              <w:top w:val="single" w:sz="4" w:space="0" w:color="auto"/>
              <w:left w:val="nil"/>
              <w:bottom w:val="single" w:sz="4" w:space="0" w:color="auto"/>
              <w:right w:val="single" w:sz="4" w:space="0" w:color="auto"/>
            </w:tcBorders>
            <w:shd w:val="clear" w:color="auto" w:fill="548DD4"/>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технического состояния тепловых сетей от те</w:t>
            </w:r>
            <w:r w:rsidRPr="00471B1D">
              <w:rPr>
                <w:rFonts w:ascii="Times New Roman" w:hAnsi="Times New Roman" w:cs="Times New Roman"/>
                <w:b/>
                <w:bCs/>
                <w:color w:val="000000"/>
                <w:sz w:val="20"/>
                <w:szCs w:val="20"/>
                <w:lang w:eastAsia="ru-RU"/>
              </w:rPr>
              <w:t>п</w:t>
            </w:r>
            <w:r w:rsidRPr="00471B1D">
              <w:rPr>
                <w:rFonts w:ascii="Times New Roman" w:hAnsi="Times New Roman" w:cs="Times New Roman"/>
                <w:b/>
                <w:bCs/>
                <w:color w:val="000000"/>
                <w:sz w:val="20"/>
                <w:szCs w:val="20"/>
                <w:lang w:eastAsia="ru-RU"/>
              </w:rPr>
              <w:t>лоисточника</w:t>
            </w:r>
          </w:p>
        </w:tc>
        <w:tc>
          <w:tcPr>
            <w:tcW w:w="335" w:type="pct"/>
            <w:tcBorders>
              <w:top w:val="single" w:sz="4" w:space="0" w:color="auto"/>
              <w:left w:val="nil"/>
              <w:bottom w:val="single" w:sz="4" w:space="0" w:color="auto"/>
              <w:right w:val="single" w:sz="4" w:space="0" w:color="auto"/>
            </w:tcBorders>
            <w:shd w:val="clear" w:color="auto" w:fill="548DD4"/>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интенсивн</w:t>
            </w:r>
            <w:r w:rsidRPr="00471B1D">
              <w:rPr>
                <w:rFonts w:ascii="Times New Roman" w:hAnsi="Times New Roman" w:cs="Times New Roman"/>
                <w:b/>
                <w:bCs/>
                <w:color w:val="000000"/>
                <w:sz w:val="20"/>
                <w:szCs w:val="20"/>
                <w:lang w:eastAsia="ru-RU"/>
              </w:rPr>
              <w:t>о</w:t>
            </w:r>
            <w:r w:rsidRPr="00471B1D">
              <w:rPr>
                <w:rFonts w:ascii="Times New Roman" w:hAnsi="Times New Roman" w:cs="Times New Roman"/>
                <w:b/>
                <w:bCs/>
                <w:color w:val="000000"/>
                <w:sz w:val="20"/>
                <w:szCs w:val="20"/>
                <w:lang w:eastAsia="ru-RU"/>
              </w:rPr>
              <w:t>сти отказов тепловых сетей от те</w:t>
            </w:r>
            <w:r w:rsidRPr="00471B1D">
              <w:rPr>
                <w:rFonts w:ascii="Times New Roman" w:hAnsi="Times New Roman" w:cs="Times New Roman"/>
                <w:b/>
                <w:bCs/>
                <w:color w:val="000000"/>
                <w:sz w:val="20"/>
                <w:szCs w:val="20"/>
                <w:lang w:eastAsia="ru-RU"/>
              </w:rPr>
              <w:t>п</w:t>
            </w:r>
            <w:r w:rsidRPr="00471B1D">
              <w:rPr>
                <w:rFonts w:ascii="Times New Roman" w:hAnsi="Times New Roman" w:cs="Times New Roman"/>
                <w:b/>
                <w:bCs/>
                <w:color w:val="000000"/>
                <w:sz w:val="20"/>
                <w:szCs w:val="20"/>
                <w:lang w:eastAsia="ru-RU"/>
              </w:rPr>
              <w:t>лоисточника</w:t>
            </w:r>
          </w:p>
        </w:tc>
        <w:tc>
          <w:tcPr>
            <w:tcW w:w="326" w:type="pct"/>
            <w:tcBorders>
              <w:top w:val="single" w:sz="4" w:space="0" w:color="auto"/>
              <w:left w:val="nil"/>
              <w:bottom w:val="single" w:sz="4" w:space="0" w:color="auto"/>
              <w:right w:val="single" w:sz="4" w:space="0" w:color="auto"/>
            </w:tcBorders>
            <w:shd w:val="clear" w:color="auto" w:fill="548DD4"/>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относител</w:t>
            </w:r>
            <w:r w:rsidRPr="00471B1D">
              <w:rPr>
                <w:rFonts w:ascii="Times New Roman" w:hAnsi="Times New Roman" w:cs="Times New Roman"/>
                <w:b/>
                <w:bCs/>
                <w:color w:val="000000"/>
                <w:sz w:val="20"/>
                <w:szCs w:val="20"/>
                <w:lang w:eastAsia="ru-RU"/>
              </w:rPr>
              <w:t>ь</w:t>
            </w:r>
            <w:r w:rsidRPr="00471B1D">
              <w:rPr>
                <w:rFonts w:ascii="Times New Roman" w:hAnsi="Times New Roman" w:cs="Times New Roman"/>
                <w:b/>
                <w:bCs/>
                <w:color w:val="000000"/>
                <w:sz w:val="20"/>
                <w:szCs w:val="20"/>
                <w:lang w:eastAsia="ru-RU"/>
              </w:rPr>
              <w:t>ного ав</w:t>
            </w:r>
            <w:r w:rsidRPr="00471B1D">
              <w:rPr>
                <w:rFonts w:ascii="Times New Roman" w:hAnsi="Times New Roman" w:cs="Times New Roman"/>
                <w:b/>
                <w:bCs/>
                <w:color w:val="000000"/>
                <w:sz w:val="20"/>
                <w:szCs w:val="20"/>
                <w:lang w:eastAsia="ru-RU"/>
              </w:rPr>
              <w:t>а</w:t>
            </w:r>
            <w:r w:rsidRPr="00471B1D">
              <w:rPr>
                <w:rFonts w:ascii="Times New Roman" w:hAnsi="Times New Roman" w:cs="Times New Roman"/>
                <w:b/>
                <w:bCs/>
                <w:color w:val="000000"/>
                <w:sz w:val="20"/>
                <w:szCs w:val="20"/>
                <w:lang w:eastAsia="ru-RU"/>
              </w:rPr>
              <w:t>рийного недоотпуска тепла</w:t>
            </w:r>
          </w:p>
        </w:tc>
        <w:tc>
          <w:tcPr>
            <w:tcW w:w="338" w:type="pct"/>
            <w:tcBorders>
              <w:top w:val="single" w:sz="4" w:space="0" w:color="auto"/>
              <w:left w:val="nil"/>
              <w:bottom w:val="single" w:sz="4" w:space="0" w:color="auto"/>
              <w:right w:val="single" w:sz="4" w:space="0" w:color="auto"/>
            </w:tcBorders>
            <w:shd w:val="clear" w:color="auto" w:fill="548DD4"/>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качества теплосна</w:t>
            </w:r>
            <w:r w:rsidRPr="00471B1D">
              <w:rPr>
                <w:rFonts w:ascii="Times New Roman" w:hAnsi="Times New Roman" w:cs="Times New Roman"/>
                <w:b/>
                <w:bCs/>
                <w:color w:val="000000"/>
                <w:sz w:val="20"/>
                <w:szCs w:val="20"/>
                <w:lang w:eastAsia="ru-RU"/>
              </w:rPr>
              <w:t>б</w:t>
            </w:r>
            <w:r w:rsidRPr="00471B1D">
              <w:rPr>
                <w:rFonts w:ascii="Times New Roman" w:hAnsi="Times New Roman" w:cs="Times New Roman"/>
                <w:b/>
                <w:bCs/>
                <w:color w:val="000000"/>
                <w:sz w:val="20"/>
                <w:szCs w:val="20"/>
                <w:lang w:eastAsia="ru-RU"/>
              </w:rPr>
              <w:t>жения</w:t>
            </w:r>
          </w:p>
        </w:tc>
        <w:tc>
          <w:tcPr>
            <w:tcW w:w="265" w:type="pct"/>
            <w:tcBorders>
              <w:top w:val="single" w:sz="4" w:space="0" w:color="auto"/>
              <w:left w:val="nil"/>
              <w:bottom w:val="single" w:sz="4" w:space="0" w:color="auto"/>
              <w:right w:val="single" w:sz="4" w:space="0" w:color="auto"/>
            </w:tcBorders>
            <w:shd w:val="clear" w:color="auto" w:fill="548DD4"/>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Колич</w:t>
            </w:r>
            <w:r w:rsidRPr="00471B1D">
              <w:rPr>
                <w:rFonts w:ascii="Times New Roman" w:hAnsi="Times New Roman" w:cs="Times New Roman"/>
                <w:b/>
                <w:bCs/>
                <w:color w:val="000000"/>
                <w:sz w:val="20"/>
                <w:szCs w:val="20"/>
                <w:lang w:eastAsia="ru-RU"/>
              </w:rPr>
              <w:t>е</w:t>
            </w:r>
            <w:r w:rsidRPr="00471B1D">
              <w:rPr>
                <w:rFonts w:ascii="Times New Roman" w:hAnsi="Times New Roman" w:cs="Times New Roman"/>
                <w:b/>
                <w:bCs/>
                <w:color w:val="000000"/>
                <w:sz w:val="20"/>
                <w:szCs w:val="20"/>
                <w:lang w:eastAsia="ru-RU"/>
              </w:rPr>
              <w:t>ство ра</w:t>
            </w:r>
            <w:r w:rsidRPr="00471B1D">
              <w:rPr>
                <w:rFonts w:ascii="Times New Roman" w:hAnsi="Times New Roman" w:cs="Times New Roman"/>
                <w:b/>
                <w:bCs/>
                <w:color w:val="000000"/>
                <w:sz w:val="20"/>
                <w:szCs w:val="20"/>
                <w:lang w:eastAsia="ru-RU"/>
              </w:rPr>
              <w:t>с</w:t>
            </w:r>
            <w:r w:rsidRPr="00471B1D">
              <w:rPr>
                <w:rFonts w:ascii="Times New Roman" w:hAnsi="Times New Roman" w:cs="Times New Roman"/>
                <w:b/>
                <w:bCs/>
                <w:color w:val="000000"/>
                <w:sz w:val="20"/>
                <w:szCs w:val="20"/>
                <w:lang w:eastAsia="ru-RU"/>
              </w:rPr>
              <w:t>четных показат</w:t>
            </w:r>
            <w:r w:rsidRPr="00471B1D">
              <w:rPr>
                <w:rFonts w:ascii="Times New Roman" w:hAnsi="Times New Roman" w:cs="Times New Roman"/>
                <w:b/>
                <w:bCs/>
                <w:color w:val="000000"/>
                <w:sz w:val="20"/>
                <w:szCs w:val="20"/>
                <w:lang w:eastAsia="ru-RU"/>
              </w:rPr>
              <w:t>е</w:t>
            </w:r>
            <w:r w:rsidRPr="00471B1D">
              <w:rPr>
                <w:rFonts w:ascii="Times New Roman" w:hAnsi="Times New Roman" w:cs="Times New Roman"/>
                <w:b/>
                <w:bCs/>
                <w:color w:val="000000"/>
                <w:sz w:val="20"/>
                <w:szCs w:val="20"/>
                <w:lang w:eastAsia="ru-RU"/>
              </w:rPr>
              <w:t>лей</w:t>
            </w:r>
          </w:p>
        </w:tc>
        <w:tc>
          <w:tcPr>
            <w:tcW w:w="338" w:type="pct"/>
            <w:tcBorders>
              <w:top w:val="single" w:sz="4" w:space="0" w:color="auto"/>
              <w:left w:val="nil"/>
              <w:bottom w:val="single" w:sz="4" w:space="0" w:color="auto"/>
              <w:right w:val="single" w:sz="4" w:space="0" w:color="auto"/>
            </w:tcBorders>
            <w:shd w:val="clear" w:color="auto" w:fill="548DD4"/>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надежности конкретной системы те</w:t>
            </w:r>
            <w:r w:rsidRPr="00471B1D">
              <w:rPr>
                <w:rFonts w:ascii="Times New Roman" w:hAnsi="Times New Roman" w:cs="Times New Roman"/>
                <w:b/>
                <w:bCs/>
                <w:color w:val="000000"/>
                <w:sz w:val="20"/>
                <w:szCs w:val="20"/>
                <w:lang w:eastAsia="ru-RU"/>
              </w:rPr>
              <w:t>п</w:t>
            </w:r>
            <w:r w:rsidRPr="00471B1D">
              <w:rPr>
                <w:rFonts w:ascii="Times New Roman" w:hAnsi="Times New Roman" w:cs="Times New Roman"/>
                <w:b/>
                <w:bCs/>
                <w:color w:val="000000"/>
                <w:sz w:val="20"/>
                <w:szCs w:val="20"/>
                <w:lang w:eastAsia="ru-RU"/>
              </w:rPr>
              <w:t>лоснабжения</w:t>
            </w:r>
          </w:p>
        </w:tc>
        <w:tc>
          <w:tcPr>
            <w:tcW w:w="288" w:type="pct"/>
            <w:tcBorders>
              <w:top w:val="single" w:sz="4" w:space="0" w:color="auto"/>
              <w:left w:val="nil"/>
              <w:bottom w:val="single" w:sz="4" w:space="0" w:color="auto"/>
              <w:right w:val="single" w:sz="4" w:space="0" w:color="auto"/>
            </w:tcBorders>
            <w:shd w:val="clear" w:color="auto" w:fill="548DD4"/>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Расчетная тепловая нагрузка потребит</w:t>
            </w:r>
            <w:r w:rsidRPr="00471B1D">
              <w:rPr>
                <w:rFonts w:ascii="Times New Roman" w:hAnsi="Times New Roman" w:cs="Times New Roman"/>
                <w:b/>
                <w:bCs/>
                <w:color w:val="000000"/>
                <w:sz w:val="20"/>
                <w:szCs w:val="20"/>
                <w:lang w:eastAsia="ru-RU"/>
              </w:rPr>
              <w:t>е</w:t>
            </w:r>
            <w:r w:rsidRPr="00471B1D">
              <w:rPr>
                <w:rFonts w:ascii="Times New Roman" w:hAnsi="Times New Roman" w:cs="Times New Roman"/>
                <w:b/>
                <w:bCs/>
                <w:color w:val="000000"/>
                <w:sz w:val="20"/>
                <w:szCs w:val="20"/>
                <w:lang w:eastAsia="ru-RU"/>
              </w:rPr>
              <w:t>лей</w:t>
            </w:r>
          </w:p>
        </w:tc>
        <w:tc>
          <w:tcPr>
            <w:tcW w:w="338" w:type="pct"/>
            <w:tcBorders>
              <w:top w:val="single" w:sz="4" w:space="0" w:color="auto"/>
              <w:left w:val="nil"/>
              <w:bottom w:val="single" w:sz="4" w:space="0" w:color="auto"/>
              <w:right w:val="single" w:sz="4" w:space="0" w:color="auto"/>
            </w:tcBorders>
            <w:shd w:val="clear" w:color="auto" w:fill="548DD4"/>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Общий пок</w:t>
            </w:r>
            <w:r w:rsidRPr="00471B1D">
              <w:rPr>
                <w:rFonts w:ascii="Times New Roman" w:hAnsi="Times New Roman" w:cs="Times New Roman"/>
                <w:b/>
                <w:bCs/>
                <w:color w:val="000000"/>
                <w:sz w:val="20"/>
                <w:szCs w:val="20"/>
                <w:lang w:eastAsia="ru-RU"/>
              </w:rPr>
              <w:t>а</w:t>
            </w:r>
            <w:r w:rsidRPr="00471B1D">
              <w:rPr>
                <w:rFonts w:ascii="Times New Roman" w:hAnsi="Times New Roman" w:cs="Times New Roman"/>
                <w:b/>
                <w:bCs/>
                <w:color w:val="000000"/>
                <w:sz w:val="20"/>
                <w:szCs w:val="20"/>
                <w:lang w:eastAsia="ru-RU"/>
              </w:rPr>
              <w:t>затель надежности систем те</w:t>
            </w:r>
            <w:r w:rsidRPr="00471B1D">
              <w:rPr>
                <w:rFonts w:ascii="Times New Roman" w:hAnsi="Times New Roman" w:cs="Times New Roman"/>
                <w:b/>
                <w:bCs/>
                <w:color w:val="000000"/>
                <w:sz w:val="20"/>
                <w:szCs w:val="20"/>
                <w:lang w:eastAsia="ru-RU"/>
              </w:rPr>
              <w:t>п</w:t>
            </w:r>
            <w:r w:rsidRPr="00471B1D">
              <w:rPr>
                <w:rFonts w:ascii="Times New Roman" w:hAnsi="Times New Roman" w:cs="Times New Roman"/>
                <w:b/>
                <w:bCs/>
                <w:color w:val="000000"/>
                <w:sz w:val="20"/>
                <w:szCs w:val="20"/>
                <w:lang w:eastAsia="ru-RU"/>
              </w:rPr>
              <w:t>лоснабжения</w:t>
            </w:r>
          </w:p>
        </w:tc>
        <w:tc>
          <w:tcPr>
            <w:tcW w:w="338" w:type="pct"/>
            <w:tcBorders>
              <w:top w:val="single" w:sz="4" w:space="0" w:color="auto"/>
              <w:left w:val="nil"/>
              <w:bottom w:val="single" w:sz="4" w:space="0" w:color="auto"/>
              <w:right w:val="single" w:sz="4" w:space="0" w:color="auto"/>
            </w:tcBorders>
            <w:shd w:val="clear" w:color="auto" w:fill="548DD4"/>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Общая оце</w:t>
            </w:r>
            <w:r w:rsidRPr="00471B1D">
              <w:rPr>
                <w:rFonts w:ascii="Times New Roman" w:hAnsi="Times New Roman" w:cs="Times New Roman"/>
                <w:b/>
                <w:bCs/>
                <w:color w:val="000000"/>
                <w:sz w:val="20"/>
                <w:szCs w:val="20"/>
                <w:lang w:eastAsia="ru-RU"/>
              </w:rPr>
              <w:t>н</w:t>
            </w:r>
            <w:r w:rsidRPr="00471B1D">
              <w:rPr>
                <w:rFonts w:ascii="Times New Roman" w:hAnsi="Times New Roman" w:cs="Times New Roman"/>
                <w:b/>
                <w:bCs/>
                <w:color w:val="000000"/>
                <w:sz w:val="20"/>
                <w:szCs w:val="20"/>
                <w:lang w:eastAsia="ru-RU"/>
              </w:rPr>
              <w:t>ка надежн</w:t>
            </w:r>
            <w:r w:rsidRPr="00471B1D">
              <w:rPr>
                <w:rFonts w:ascii="Times New Roman" w:hAnsi="Times New Roman" w:cs="Times New Roman"/>
                <w:b/>
                <w:bCs/>
                <w:color w:val="000000"/>
                <w:sz w:val="20"/>
                <w:szCs w:val="20"/>
                <w:lang w:eastAsia="ru-RU"/>
              </w:rPr>
              <w:t>о</w:t>
            </w:r>
            <w:r w:rsidRPr="00471B1D">
              <w:rPr>
                <w:rFonts w:ascii="Times New Roman" w:hAnsi="Times New Roman" w:cs="Times New Roman"/>
                <w:b/>
                <w:bCs/>
                <w:color w:val="000000"/>
                <w:sz w:val="20"/>
                <w:szCs w:val="20"/>
                <w:lang w:eastAsia="ru-RU"/>
              </w:rPr>
              <w:t>сти систем теплосна</w:t>
            </w:r>
            <w:r w:rsidRPr="00471B1D">
              <w:rPr>
                <w:rFonts w:ascii="Times New Roman" w:hAnsi="Times New Roman" w:cs="Times New Roman"/>
                <w:b/>
                <w:bCs/>
                <w:color w:val="000000"/>
                <w:sz w:val="20"/>
                <w:szCs w:val="20"/>
                <w:lang w:eastAsia="ru-RU"/>
              </w:rPr>
              <w:t>б</w:t>
            </w:r>
            <w:r w:rsidRPr="00471B1D">
              <w:rPr>
                <w:rFonts w:ascii="Times New Roman" w:hAnsi="Times New Roman" w:cs="Times New Roman"/>
                <w:b/>
                <w:bCs/>
                <w:color w:val="000000"/>
                <w:sz w:val="20"/>
                <w:szCs w:val="20"/>
                <w:lang w:eastAsia="ru-RU"/>
              </w:rPr>
              <w:t>жения города (сельского поселения)</w:t>
            </w:r>
          </w:p>
        </w:tc>
      </w:tr>
      <w:tr w:rsidR="00377F18" w:rsidRPr="00471B1D" w:rsidTr="001C5736">
        <w:trPr>
          <w:trHeight w:val="20"/>
        </w:trPr>
        <w:tc>
          <w:tcPr>
            <w:tcW w:w="341" w:type="pct"/>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Обозначение</w:t>
            </w:r>
          </w:p>
        </w:tc>
        <w:tc>
          <w:tcPr>
            <w:tcW w:w="376"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э</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в</w:t>
            </w:r>
          </w:p>
        </w:tc>
        <w:tc>
          <w:tcPr>
            <w:tcW w:w="309"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т</w:t>
            </w:r>
          </w:p>
        </w:tc>
        <w:tc>
          <w:tcPr>
            <w:tcW w:w="40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б</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р</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с</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отк.тс</w:t>
            </w:r>
          </w:p>
        </w:tc>
        <w:tc>
          <w:tcPr>
            <w:tcW w:w="326"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нед</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ж</w:t>
            </w:r>
          </w:p>
        </w:tc>
        <w:tc>
          <w:tcPr>
            <w:tcW w:w="26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n</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над</w:t>
            </w:r>
          </w:p>
        </w:tc>
        <w:tc>
          <w:tcPr>
            <w:tcW w:w="28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Q</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над</w:t>
            </w:r>
            <w:r w:rsidRPr="00471B1D">
              <w:rPr>
                <w:rFonts w:ascii="Times New Roman" w:hAnsi="Times New Roman" w:cs="Times New Roman"/>
                <w:i/>
                <w:iCs/>
                <w:color w:val="000000"/>
                <w:sz w:val="20"/>
                <w:szCs w:val="20"/>
                <w:vertAlign w:val="superscript"/>
                <w:lang w:eastAsia="ru-RU"/>
              </w:rPr>
              <w:t>сист</w:t>
            </w:r>
          </w:p>
        </w:tc>
        <w:tc>
          <w:tcPr>
            <w:tcW w:w="338" w:type="pct"/>
            <w:tcBorders>
              <w:top w:val="nil"/>
              <w:left w:val="nil"/>
              <w:bottom w:val="single" w:sz="4" w:space="0" w:color="auto"/>
              <w:right w:val="single" w:sz="4" w:space="0" w:color="auto"/>
            </w:tcBorders>
            <w:shd w:val="clear" w:color="000000" w:fill="A6A6A6"/>
            <w:vAlign w:val="center"/>
          </w:tcPr>
          <w:p w:rsidR="00377F18" w:rsidRPr="00471B1D" w:rsidRDefault="00377F18"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w:t>
            </w:r>
          </w:p>
        </w:tc>
      </w:tr>
      <w:tr w:rsidR="00377F18" w:rsidRPr="00471B1D" w:rsidTr="001C5736">
        <w:trPr>
          <w:trHeight w:val="20"/>
        </w:trPr>
        <w:tc>
          <w:tcPr>
            <w:tcW w:w="341" w:type="pct"/>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Котельная «База»</w:t>
            </w:r>
          </w:p>
        </w:tc>
        <w:tc>
          <w:tcPr>
            <w:tcW w:w="376"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09"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40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26"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0,867</w:t>
            </w:r>
          </w:p>
        </w:tc>
        <w:tc>
          <w:tcPr>
            <w:tcW w:w="28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0,493</w:t>
            </w:r>
          </w:p>
        </w:tc>
        <w:tc>
          <w:tcPr>
            <w:tcW w:w="338" w:type="pct"/>
            <w:vMerge w:val="restart"/>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0,910</w:t>
            </w:r>
          </w:p>
        </w:tc>
        <w:tc>
          <w:tcPr>
            <w:tcW w:w="338" w:type="pct"/>
            <w:vMerge w:val="restart"/>
            <w:tcBorders>
              <w:top w:val="nil"/>
              <w:left w:val="single" w:sz="4" w:space="0" w:color="auto"/>
              <w:bottom w:val="single" w:sz="4" w:space="0" w:color="auto"/>
              <w:right w:val="single" w:sz="4" w:space="0" w:color="auto"/>
            </w:tcBorders>
            <w:shd w:val="clear" w:color="000000" w:fill="A6A6A6"/>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высокон</w:t>
            </w:r>
            <w:r w:rsidRPr="00471B1D">
              <w:rPr>
                <w:rFonts w:ascii="Times New Roman" w:hAnsi="Times New Roman" w:cs="Times New Roman"/>
                <w:color w:val="000000"/>
                <w:sz w:val="20"/>
                <w:szCs w:val="20"/>
                <w:lang w:eastAsia="ru-RU"/>
              </w:rPr>
              <w:t>а</w:t>
            </w:r>
            <w:r w:rsidRPr="00471B1D">
              <w:rPr>
                <w:rFonts w:ascii="Times New Roman" w:hAnsi="Times New Roman" w:cs="Times New Roman"/>
                <w:color w:val="000000"/>
                <w:sz w:val="20"/>
                <w:szCs w:val="20"/>
                <w:lang w:eastAsia="ru-RU"/>
              </w:rPr>
              <w:t>дежные</w:t>
            </w:r>
          </w:p>
        </w:tc>
      </w:tr>
      <w:tr w:rsidR="00377F18" w:rsidRPr="00471B1D" w:rsidTr="001C5736">
        <w:trPr>
          <w:trHeight w:val="20"/>
        </w:trPr>
        <w:tc>
          <w:tcPr>
            <w:tcW w:w="341" w:type="pct"/>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Котельная «Гостиница»</w:t>
            </w:r>
          </w:p>
        </w:tc>
        <w:tc>
          <w:tcPr>
            <w:tcW w:w="376"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09"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40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26"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0,867</w:t>
            </w:r>
          </w:p>
        </w:tc>
        <w:tc>
          <w:tcPr>
            <w:tcW w:w="28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1,227</w:t>
            </w:r>
          </w:p>
        </w:tc>
        <w:tc>
          <w:tcPr>
            <w:tcW w:w="338" w:type="pct"/>
            <w:vMerge/>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rPr>
                <w:rFonts w:ascii="Times New Roman" w:hAnsi="Times New Roman" w:cs="Times New Roman"/>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rPr>
                <w:rFonts w:ascii="Times New Roman" w:hAnsi="Times New Roman" w:cs="Times New Roman"/>
                <w:color w:val="000000"/>
                <w:sz w:val="20"/>
                <w:szCs w:val="20"/>
                <w:lang w:eastAsia="ru-RU"/>
              </w:rPr>
            </w:pPr>
          </w:p>
        </w:tc>
      </w:tr>
      <w:tr w:rsidR="00377F18" w:rsidRPr="00471B1D" w:rsidTr="001C5736">
        <w:trPr>
          <w:trHeight w:val="20"/>
        </w:trPr>
        <w:tc>
          <w:tcPr>
            <w:tcW w:w="341" w:type="pct"/>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Котельная «Лесокомб</w:t>
            </w:r>
            <w:r w:rsidRPr="00471B1D">
              <w:rPr>
                <w:rFonts w:ascii="Times New Roman" w:hAnsi="Times New Roman" w:cs="Times New Roman"/>
                <w:b/>
                <w:bCs/>
                <w:color w:val="000000"/>
                <w:sz w:val="20"/>
                <w:szCs w:val="20"/>
                <w:lang w:eastAsia="ru-RU"/>
              </w:rPr>
              <w:t>и</w:t>
            </w:r>
            <w:r w:rsidRPr="00471B1D">
              <w:rPr>
                <w:rFonts w:ascii="Times New Roman" w:hAnsi="Times New Roman" w:cs="Times New Roman"/>
                <w:b/>
                <w:bCs/>
                <w:color w:val="000000"/>
                <w:sz w:val="20"/>
                <w:szCs w:val="20"/>
                <w:lang w:eastAsia="ru-RU"/>
              </w:rPr>
              <w:t>нат»</w:t>
            </w:r>
          </w:p>
        </w:tc>
        <w:tc>
          <w:tcPr>
            <w:tcW w:w="376"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09"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40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26"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0,867</w:t>
            </w:r>
          </w:p>
        </w:tc>
        <w:tc>
          <w:tcPr>
            <w:tcW w:w="28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0,646</w:t>
            </w:r>
          </w:p>
        </w:tc>
        <w:tc>
          <w:tcPr>
            <w:tcW w:w="338" w:type="pct"/>
            <w:vMerge/>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rPr>
                <w:rFonts w:ascii="Times New Roman" w:hAnsi="Times New Roman" w:cs="Times New Roman"/>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rPr>
                <w:rFonts w:ascii="Times New Roman" w:hAnsi="Times New Roman" w:cs="Times New Roman"/>
                <w:color w:val="000000"/>
                <w:sz w:val="20"/>
                <w:szCs w:val="20"/>
                <w:lang w:eastAsia="ru-RU"/>
              </w:rPr>
            </w:pPr>
          </w:p>
        </w:tc>
      </w:tr>
      <w:tr w:rsidR="00377F18" w:rsidRPr="00471B1D" w:rsidTr="001C5736">
        <w:trPr>
          <w:trHeight w:val="20"/>
        </w:trPr>
        <w:tc>
          <w:tcPr>
            <w:tcW w:w="341" w:type="pct"/>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Котельная «Теремок»</w:t>
            </w:r>
          </w:p>
        </w:tc>
        <w:tc>
          <w:tcPr>
            <w:tcW w:w="376"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09"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40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26"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0,867</w:t>
            </w:r>
          </w:p>
        </w:tc>
        <w:tc>
          <w:tcPr>
            <w:tcW w:w="28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2,588</w:t>
            </w:r>
          </w:p>
        </w:tc>
        <w:tc>
          <w:tcPr>
            <w:tcW w:w="338" w:type="pct"/>
            <w:vMerge/>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rPr>
                <w:rFonts w:ascii="Times New Roman" w:hAnsi="Times New Roman" w:cs="Times New Roman"/>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rPr>
                <w:rFonts w:ascii="Times New Roman" w:hAnsi="Times New Roman" w:cs="Times New Roman"/>
                <w:color w:val="000000"/>
                <w:sz w:val="20"/>
                <w:szCs w:val="20"/>
                <w:lang w:eastAsia="ru-RU"/>
              </w:rPr>
            </w:pPr>
          </w:p>
        </w:tc>
      </w:tr>
      <w:tr w:rsidR="00377F18" w:rsidRPr="00471B1D" w:rsidTr="001C5736">
        <w:trPr>
          <w:trHeight w:val="20"/>
        </w:trPr>
        <w:tc>
          <w:tcPr>
            <w:tcW w:w="341" w:type="pct"/>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Котельная МУП «КХ»</w:t>
            </w:r>
          </w:p>
        </w:tc>
        <w:tc>
          <w:tcPr>
            <w:tcW w:w="376"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09"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40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26"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0,867</w:t>
            </w:r>
          </w:p>
        </w:tc>
        <w:tc>
          <w:tcPr>
            <w:tcW w:w="28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0,842</w:t>
            </w:r>
          </w:p>
        </w:tc>
        <w:tc>
          <w:tcPr>
            <w:tcW w:w="338" w:type="pct"/>
            <w:vMerge/>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rPr>
                <w:rFonts w:ascii="Times New Roman" w:hAnsi="Times New Roman" w:cs="Times New Roman"/>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rPr>
                <w:rFonts w:ascii="Times New Roman" w:hAnsi="Times New Roman" w:cs="Times New Roman"/>
                <w:color w:val="000000"/>
                <w:sz w:val="20"/>
                <w:szCs w:val="20"/>
                <w:lang w:eastAsia="ru-RU"/>
              </w:rPr>
            </w:pPr>
          </w:p>
        </w:tc>
      </w:tr>
      <w:tr w:rsidR="00377F18" w:rsidRPr="00471B1D" w:rsidTr="001C5736">
        <w:trPr>
          <w:trHeight w:val="20"/>
        </w:trPr>
        <w:tc>
          <w:tcPr>
            <w:tcW w:w="341" w:type="pct"/>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Котельная ГУП ДХ АК «Заринское ДСУ-2»</w:t>
            </w:r>
          </w:p>
        </w:tc>
        <w:tc>
          <w:tcPr>
            <w:tcW w:w="376"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09"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40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26"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0,867</w:t>
            </w:r>
          </w:p>
        </w:tc>
        <w:tc>
          <w:tcPr>
            <w:tcW w:w="28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2,834</w:t>
            </w:r>
          </w:p>
        </w:tc>
        <w:tc>
          <w:tcPr>
            <w:tcW w:w="338" w:type="pct"/>
            <w:vMerge/>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rPr>
                <w:rFonts w:ascii="Times New Roman" w:hAnsi="Times New Roman" w:cs="Times New Roman"/>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rPr>
                <w:rFonts w:ascii="Times New Roman" w:hAnsi="Times New Roman" w:cs="Times New Roman"/>
                <w:color w:val="000000"/>
                <w:sz w:val="20"/>
                <w:szCs w:val="20"/>
                <w:lang w:eastAsia="ru-RU"/>
              </w:rPr>
            </w:pPr>
          </w:p>
        </w:tc>
      </w:tr>
      <w:tr w:rsidR="00377F18" w:rsidRPr="00471B1D" w:rsidTr="001C5736">
        <w:trPr>
          <w:trHeight w:val="20"/>
        </w:trPr>
        <w:tc>
          <w:tcPr>
            <w:tcW w:w="341" w:type="pct"/>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ТЭЦ ОАО «Алтай-Кокс»</w:t>
            </w:r>
          </w:p>
        </w:tc>
        <w:tc>
          <w:tcPr>
            <w:tcW w:w="376"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09"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40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26"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0,911</w:t>
            </w:r>
          </w:p>
        </w:tc>
        <w:tc>
          <w:tcPr>
            <w:tcW w:w="28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359,882</w:t>
            </w:r>
          </w:p>
        </w:tc>
        <w:tc>
          <w:tcPr>
            <w:tcW w:w="338" w:type="pct"/>
            <w:vMerge/>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rPr>
                <w:rFonts w:ascii="Times New Roman" w:hAnsi="Times New Roman" w:cs="Times New Roman"/>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rPr>
                <w:rFonts w:ascii="Times New Roman" w:hAnsi="Times New Roman" w:cs="Times New Roman"/>
                <w:color w:val="000000"/>
                <w:sz w:val="20"/>
                <w:szCs w:val="20"/>
                <w:lang w:eastAsia="ru-RU"/>
              </w:rPr>
            </w:pPr>
          </w:p>
        </w:tc>
      </w:tr>
    </w:tbl>
    <w:p w:rsidR="00377F18" w:rsidRPr="00D66DF0" w:rsidRDefault="00377F18" w:rsidP="00567E3A">
      <w:pPr>
        <w:pStyle w:val="afff0"/>
        <w:rPr>
          <w:rFonts w:ascii="Times New Roman" w:hAnsi="Times New Roman" w:cs="Times New Roman"/>
          <w:sz w:val="24"/>
          <w:szCs w:val="24"/>
          <w:highlight w:val="yellow"/>
          <w:lang w:eastAsia="ru-RU"/>
        </w:rPr>
      </w:pPr>
    </w:p>
    <w:p w:rsidR="00377F18" w:rsidRPr="00D66DF0" w:rsidRDefault="00377F18" w:rsidP="00BB550B">
      <w:pPr>
        <w:pStyle w:val="1c"/>
        <w:numPr>
          <w:ilvl w:val="0"/>
          <w:numId w:val="7"/>
        </w:numPr>
        <w:tabs>
          <w:tab w:val="left" w:pos="1134"/>
        </w:tabs>
        <w:ind w:left="0" w:firstLine="709"/>
        <w:rPr>
          <w:sz w:val="24"/>
          <w:szCs w:val="24"/>
          <w:highlight w:val="yellow"/>
        </w:rPr>
        <w:sectPr w:rsidR="00377F18" w:rsidRPr="00D66DF0" w:rsidSect="001C5736">
          <w:pgSz w:w="23814" w:h="16840" w:orient="landscape" w:code="8"/>
          <w:pgMar w:top="1134" w:right="1134" w:bottom="1134" w:left="1134" w:header="709" w:footer="397" w:gutter="0"/>
          <w:cols w:space="708"/>
          <w:docGrid w:linePitch="360"/>
        </w:sectPr>
      </w:pPr>
    </w:p>
    <w:p w:rsidR="00377F18" w:rsidRPr="00D66DF0" w:rsidRDefault="00377F18" w:rsidP="00BB550B">
      <w:pPr>
        <w:pStyle w:val="1c"/>
        <w:numPr>
          <w:ilvl w:val="0"/>
          <w:numId w:val="7"/>
        </w:numPr>
        <w:tabs>
          <w:tab w:val="left" w:pos="1134"/>
        </w:tabs>
        <w:ind w:left="0" w:firstLine="709"/>
        <w:rPr>
          <w:sz w:val="24"/>
          <w:szCs w:val="24"/>
        </w:rPr>
      </w:pPr>
      <w:bookmarkStart w:id="378" w:name="_Toc384058722"/>
      <w:bookmarkStart w:id="379" w:name="_Toc386561146"/>
      <w:bookmarkStart w:id="380" w:name="_Toc413776521"/>
      <w:r w:rsidRPr="00D66DF0">
        <w:rPr>
          <w:sz w:val="24"/>
          <w:szCs w:val="24"/>
        </w:rPr>
        <w:lastRenderedPageBreak/>
        <w:t>Обоснование инвестиций в строительство, реконструкцию и технич</w:t>
      </w:r>
      <w:r w:rsidRPr="00D66DF0">
        <w:rPr>
          <w:sz w:val="24"/>
          <w:szCs w:val="24"/>
        </w:rPr>
        <w:t>е</w:t>
      </w:r>
      <w:r w:rsidRPr="00D66DF0">
        <w:rPr>
          <w:sz w:val="24"/>
          <w:szCs w:val="24"/>
        </w:rPr>
        <w:t>ское перевооружение</w:t>
      </w:r>
      <w:bookmarkEnd w:id="378"/>
      <w:bookmarkEnd w:id="379"/>
      <w:bookmarkEnd w:id="380"/>
    </w:p>
    <w:p w:rsidR="00377F18" w:rsidRPr="00D66DF0" w:rsidRDefault="00377F18" w:rsidP="00054C81">
      <w:pPr>
        <w:pStyle w:val="afff0"/>
        <w:rPr>
          <w:rFonts w:ascii="Times New Roman" w:hAnsi="Times New Roman" w:cs="Times New Roman"/>
          <w:sz w:val="24"/>
          <w:szCs w:val="24"/>
        </w:rPr>
      </w:pPr>
      <w:r w:rsidRPr="00D66DF0">
        <w:rPr>
          <w:rFonts w:ascii="Times New Roman" w:hAnsi="Times New Roman" w:cs="Times New Roman"/>
          <w:sz w:val="24"/>
          <w:szCs w:val="24"/>
        </w:rPr>
        <w:t>Глава 9 «Обоснование инвестиций в строительство, реконструкцию и техническое п</w:t>
      </w:r>
      <w:r w:rsidRPr="00D66DF0">
        <w:rPr>
          <w:rFonts w:ascii="Times New Roman" w:hAnsi="Times New Roman" w:cs="Times New Roman"/>
          <w:sz w:val="24"/>
          <w:szCs w:val="24"/>
        </w:rPr>
        <w:t>е</w:t>
      </w:r>
      <w:r w:rsidRPr="00D66DF0">
        <w:rPr>
          <w:rFonts w:ascii="Times New Roman" w:hAnsi="Times New Roman" w:cs="Times New Roman"/>
          <w:sz w:val="24"/>
          <w:szCs w:val="24"/>
        </w:rPr>
        <w:t>ревооружение» разработана в соответствии с требованиями п.</w:t>
      </w:r>
      <w:r w:rsidR="009F4B24">
        <w:rPr>
          <w:rFonts w:ascii="Times New Roman" w:hAnsi="Times New Roman" w:cs="Times New Roman"/>
          <w:sz w:val="24"/>
          <w:szCs w:val="24"/>
        </w:rPr>
        <w:t xml:space="preserve"> </w:t>
      </w:r>
      <w:r w:rsidRPr="00D66DF0">
        <w:rPr>
          <w:rFonts w:ascii="Times New Roman" w:hAnsi="Times New Roman" w:cs="Times New Roman"/>
          <w:sz w:val="24"/>
          <w:szCs w:val="24"/>
        </w:rPr>
        <w:t>48 Постановления Правител</w:t>
      </w:r>
      <w:r w:rsidRPr="00D66DF0">
        <w:rPr>
          <w:rFonts w:ascii="Times New Roman" w:hAnsi="Times New Roman" w:cs="Times New Roman"/>
          <w:sz w:val="24"/>
          <w:szCs w:val="24"/>
        </w:rPr>
        <w:t>ь</w:t>
      </w:r>
      <w:r w:rsidRPr="00D66DF0">
        <w:rPr>
          <w:rFonts w:ascii="Times New Roman" w:hAnsi="Times New Roman" w:cs="Times New Roman"/>
          <w:sz w:val="24"/>
          <w:szCs w:val="24"/>
        </w:rPr>
        <w:t>ства РФ от 22.02.2012 № 154 «О требованиях к схемам теплоснабжения, порядку их разр</w:t>
      </w:r>
      <w:r w:rsidRPr="00D66DF0">
        <w:rPr>
          <w:rFonts w:ascii="Times New Roman" w:hAnsi="Times New Roman" w:cs="Times New Roman"/>
          <w:sz w:val="24"/>
          <w:szCs w:val="24"/>
        </w:rPr>
        <w:t>а</w:t>
      </w:r>
      <w:r w:rsidRPr="00D66DF0">
        <w:rPr>
          <w:rFonts w:ascii="Times New Roman" w:hAnsi="Times New Roman" w:cs="Times New Roman"/>
          <w:sz w:val="24"/>
          <w:szCs w:val="24"/>
        </w:rPr>
        <w:t>ботки и утверждения».</w:t>
      </w:r>
    </w:p>
    <w:p w:rsidR="00377F18" w:rsidRPr="00D66DF0" w:rsidRDefault="00377F18" w:rsidP="00054C81">
      <w:pPr>
        <w:pStyle w:val="afff0"/>
        <w:rPr>
          <w:rFonts w:ascii="Times New Roman" w:hAnsi="Times New Roman" w:cs="Times New Roman"/>
          <w:sz w:val="24"/>
          <w:szCs w:val="24"/>
        </w:rPr>
      </w:pPr>
      <w:r w:rsidRPr="00D66DF0">
        <w:rPr>
          <w:rFonts w:ascii="Times New Roman" w:hAnsi="Times New Roman" w:cs="Times New Roman"/>
          <w:sz w:val="24"/>
          <w:szCs w:val="24"/>
        </w:rPr>
        <w:t>В данной главе отражены следующие вопросы:</w:t>
      </w:r>
    </w:p>
    <w:p w:rsidR="00377F18" w:rsidRPr="00D66DF0" w:rsidRDefault="00377F18" w:rsidP="00054C81">
      <w:pPr>
        <w:pStyle w:val="afff0"/>
        <w:rPr>
          <w:rFonts w:ascii="Times New Roman" w:hAnsi="Times New Roman" w:cs="Times New Roman"/>
          <w:sz w:val="24"/>
          <w:szCs w:val="24"/>
        </w:rPr>
      </w:pPr>
      <w:r w:rsidRPr="00D66DF0">
        <w:rPr>
          <w:rFonts w:ascii="Times New Roman" w:hAnsi="Times New Roman" w:cs="Times New Roman"/>
          <w:sz w:val="24"/>
          <w:szCs w:val="24"/>
        </w:rPr>
        <w:t>а)</w:t>
      </w:r>
      <w:r w:rsidR="00CF0367" w:rsidRPr="00D66DF0">
        <w:rPr>
          <w:rFonts w:ascii="Times New Roman" w:hAnsi="Times New Roman" w:cs="Times New Roman"/>
          <w:sz w:val="24"/>
          <w:szCs w:val="24"/>
        </w:rPr>
        <w:t xml:space="preserve"> </w:t>
      </w:r>
      <w:r w:rsidRPr="00D66DF0">
        <w:rPr>
          <w:rFonts w:ascii="Times New Roman" w:hAnsi="Times New Roman" w:cs="Times New Roman"/>
          <w:sz w:val="24"/>
          <w:szCs w:val="24"/>
        </w:rPr>
        <w:t>выполнена оценка финансовых потребностей для осуществления строительства, р</w:t>
      </w:r>
      <w:r w:rsidRPr="00D66DF0">
        <w:rPr>
          <w:rFonts w:ascii="Times New Roman" w:hAnsi="Times New Roman" w:cs="Times New Roman"/>
          <w:sz w:val="24"/>
          <w:szCs w:val="24"/>
        </w:rPr>
        <w:t>е</w:t>
      </w:r>
      <w:r w:rsidRPr="00D66DF0">
        <w:rPr>
          <w:rFonts w:ascii="Times New Roman" w:hAnsi="Times New Roman" w:cs="Times New Roman"/>
          <w:sz w:val="24"/>
          <w:szCs w:val="24"/>
        </w:rPr>
        <w:t>конструкции и технического перевооружения источников тепловой энергии и тепловых с</w:t>
      </w:r>
      <w:r w:rsidRPr="00D66DF0">
        <w:rPr>
          <w:rFonts w:ascii="Times New Roman" w:hAnsi="Times New Roman" w:cs="Times New Roman"/>
          <w:sz w:val="24"/>
          <w:szCs w:val="24"/>
        </w:rPr>
        <w:t>е</w:t>
      </w:r>
      <w:r w:rsidRPr="00D66DF0">
        <w:rPr>
          <w:rFonts w:ascii="Times New Roman" w:hAnsi="Times New Roman" w:cs="Times New Roman"/>
          <w:sz w:val="24"/>
          <w:szCs w:val="24"/>
        </w:rPr>
        <w:t>тей города</w:t>
      </w:r>
      <w:r w:rsidRPr="00D66DF0">
        <w:rPr>
          <w:rFonts w:ascii="Times New Roman" w:hAnsi="Times New Roman" w:cs="Times New Roman"/>
          <w:sz w:val="24"/>
          <w:szCs w:val="24"/>
          <w:lang w:eastAsia="ru-RU"/>
        </w:rPr>
        <w:t>;</w:t>
      </w:r>
    </w:p>
    <w:p w:rsidR="00377F18" w:rsidRPr="00D66DF0" w:rsidRDefault="00377F18" w:rsidP="00054C81">
      <w:pPr>
        <w:pStyle w:val="afff0"/>
        <w:rPr>
          <w:rFonts w:ascii="Times New Roman" w:hAnsi="Times New Roman" w:cs="Times New Roman"/>
          <w:sz w:val="24"/>
          <w:szCs w:val="24"/>
        </w:rPr>
      </w:pPr>
      <w:r w:rsidRPr="00D66DF0">
        <w:rPr>
          <w:rFonts w:ascii="Times New Roman" w:hAnsi="Times New Roman" w:cs="Times New Roman"/>
          <w:sz w:val="24"/>
          <w:szCs w:val="24"/>
        </w:rPr>
        <w:t>б)</w:t>
      </w:r>
      <w:r w:rsidR="00CF0367" w:rsidRPr="00D66DF0">
        <w:rPr>
          <w:rFonts w:ascii="Times New Roman" w:hAnsi="Times New Roman" w:cs="Times New Roman"/>
          <w:sz w:val="24"/>
          <w:szCs w:val="24"/>
        </w:rPr>
        <w:t xml:space="preserve"> </w:t>
      </w:r>
      <w:r w:rsidRPr="00D66DF0">
        <w:rPr>
          <w:rFonts w:ascii="Times New Roman" w:hAnsi="Times New Roman" w:cs="Times New Roman"/>
          <w:sz w:val="24"/>
          <w:szCs w:val="24"/>
        </w:rPr>
        <w:t>приведены предложения по источникам инвестиций, обеспечивающих финансовые потребности для развития системы теплоснабжения муниципального образования;</w:t>
      </w:r>
    </w:p>
    <w:p w:rsidR="00377F18" w:rsidRPr="00D66DF0" w:rsidRDefault="00377F18" w:rsidP="00054C81">
      <w:pPr>
        <w:pStyle w:val="afff0"/>
        <w:rPr>
          <w:rFonts w:ascii="Times New Roman" w:hAnsi="Times New Roman" w:cs="Times New Roman"/>
          <w:sz w:val="24"/>
          <w:szCs w:val="24"/>
        </w:rPr>
      </w:pPr>
      <w:r w:rsidRPr="00D66DF0">
        <w:rPr>
          <w:rFonts w:ascii="Times New Roman" w:hAnsi="Times New Roman" w:cs="Times New Roman"/>
          <w:sz w:val="24"/>
          <w:szCs w:val="24"/>
        </w:rPr>
        <w:t>в)</w:t>
      </w:r>
      <w:r w:rsidR="00CF0367" w:rsidRPr="00D66DF0">
        <w:rPr>
          <w:rFonts w:ascii="Times New Roman" w:hAnsi="Times New Roman" w:cs="Times New Roman"/>
          <w:sz w:val="24"/>
          <w:szCs w:val="24"/>
        </w:rPr>
        <w:t xml:space="preserve"> </w:t>
      </w:r>
      <w:r w:rsidRPr="00D66DF0">
        <w:rPr>
          <w:rFonts w:ascii="Times New Roman" w:hAnsi="Times New Roman" w:cs="Times New Roman"/>
          <w:sz w:val="24"/>
          <w:szCs w:val="24"/>
        </w:rPr>
        <w:t>выполнены расчеты эффективности инвестиций в мероприятия по развитию сист</w:t>
      </w:r>
      <w:r w:rsidRPr="00D66DF0">
        <w:rPr>
          <w:rFonts w:ascii="Times New Roman" w:hAnsi="Times New Roman" w:cs="Times New Roman"/>
          <w:sz w:val="24"/>
          <w:szCs w:val="24"/>
        </w:rPr>
        <w:t>е</w:t>
      </w:r>
      <w:r w:rsidRPr="00D66DF0">
        <w:rPr>
          <w:rFonts w:ascii="Times New Roman" w:hAnsi="Times New Roman" w:cs="Times New Roman"/>
          <w:sz w:val="24"/>
          <w:szCs w:val="24"/>
        </w:rPr>
        <w:t>мы теплоснабжения города</w:t>
      </w:r>
      <w:r w:rsidRPr="00D66DF0">
        <w:rPr>
          <w:rFonts w:ascii="Times New Roman" w:hAnsi="Times New Roman" w:cs="Times New Roman"/>
          <w:sz w:val="24"/>
          <w:szCs w:val="24"/>
          <w:lang w:eastAsia="ru-RU"/>
        </w:rPr>
        <w:t>;</w:t>
      </w:r>
    </w:p>
    <w:p w:rsidR="00377F18" w:rsidRPr="00D66DF0" w:rsidRDefault="00377F18" w:rsidP="00054C81">
      <w:pPr>
        <w:pStyle w:val="afff0"/>
        <w:rPr>
          <w:rFonts w:ascii="Times New Roman" w:hAnsi="Times New Roman" w:cs="Times New Roman"/>
          <w:sz w:val="24"/>
          <w:szCs w:val="24"/>
        </w:rPr>
      </w:pPr>
      <w:r w:rsidRPr="00D66DF0">
        <w:rPr>
          <w:rFonts w:ascii="Times New Roman" w:hAnsi="Times New Roman" w:cs="Times New Roman"/>
          <w:sz w:val="24"/>
          <w:szCs w:val="24"/>
        </w:rPr>
        <w:t>г)</w:t>
      </w:r>
      <w:r w:rsidR="00CF0367" w:rsidRPr="00D66DF0">
        <w:rPr>
          <w:rFonts w:ascii="Times New Roman" w:hAnsi="Times New Roman" w:cs="Times New Roman"/>
          <w:sz w:val="24"/>
          <w:szCs w:val="24"/>
        </w:rPr>
        <w:t xml:space="preserve"> </w:t>
      </w:r>
      <w:r w:rsidRPr="00D66DF0">
        <w:rPr>
          <w:rFonts w:ascii="Times New Roman" w:hAnsi="Times New Roman" w:cs="Times New Roman"/>
          <w:sz w:val="24"/>
          <w:szCs w:val="24"/>
        </w:rPr>
        <w:t>проведены расчеты ценовых последствий для потребителей при реализации мер</w:t>
      </w:r>
      <w:r w:rsidRPr="00D66DF0">
        <w:rPr>
          <w:rFonts w:ascii="Times New Roman" w:hAnsi="Times New Roman" w:cs="Times New Roman"/>
          <w:sz w:val="24"/>
          <w:szCs w:val="24"/>
        </w:rPr>
        <w:t>о</w:t>
      </w:r>
      <w:r w:rsidRPr="00D66DF0">
        <w:rPr>
          <w:rFonts w:ascii="Times New Roman" w:hAnsi="Times New Roman" w:cs="Times New Roman"/>
          <w:sz w:val="24"/>
          <w:szCs w:val="24"/>
        </w:rPr>
        <w:t>приятий развития системы теплоснабжения города</w:t>
      </w:r>
      <w:r w:rsidRPr="00D66DF0">
        <w:rPr>
          <w:rFonts w:ascii="Times New Roman" w:hAnsi="Times New Roman" w:cs="Times New Roman"/>
          <w:sz w:val="24"/>
          <w:szCs w:val="24"/>
          <w:lang w:eastAsia="ru-RU"/>
        </w:rPr>
        <w:t>.</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81" w:name="_Toc384058723"/>
      <w:bookmarkStart w:id="382" w:name="_Toc386561147"/>
      <w:bookmarkStart w:id="383" w:name="_Toc413776522"/>
      <w:r w:rsidRPr="00D66DF0">
        <w:rPr>
          <w:sz w:val="24"/>
          <w:szCs w:val="24"/>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81"/>
      <w:bookmarkEnd w:id="382"/>
      <w:bookmarkEnd w:id="383"/>
    </w:p>
    <w:p w:rsidR="00377F18" w:rsidRPr="00D66DF0" w:rsidRDefault="00377F18" w:rsidP="00095E4C">
      <w:pPr>
        <w:pStyle w:val="afff0"/>
        <w:rPr>
          <w:rFonts w:ascii="Times New Roman" w:hAnsi="Times New Roman" w:cs="Times New Roman"/>
          <w:sz w:val="24"/>
          <w:szCs w:val="24"/>
        </w:rPr>
      </w:pPr>
      <w:r w:rsidRPr="00D66DF0">
        <w:rPr>
          <w:rFonts w:ascii="Times New Roman" w:hAnsi="Times New Roman" w:cs="Times New Roman"/>
          <w:sz w:val="24"/>
          <w:szCs w:val="24"/>
        </w:rPr>
        <w:t>В соответствии с главами 5, 6 обосновывающих материалов в качестве основных м</w:t>
      </w:r>
      <w:r w:rsidRPr="00D66DF0">
        <w:rPr>
          <w:rFonts w:ascii="Times New Roman" w:hAnsi="Times New Roman" w:cs="Times New Roman"/>
          <w:sz w:val="24"/>
          <w:szCs w:val="24"/>
        </w:rPr>
        <w:t>е</w:t>
      </w:r>
      <w:r w:rsidRPr="00D66DF0">
        <w:rPr>
          <w:rFonts w:ascii="Times New Roman" w:hAnsi="Times New Roman" w:cs="Times New Roman"/>
          <w:sz w:val="24"/>
          <w:szCs w:val="24"/>
        </w:rPr>
        <w:t>роприятий по развитию системы теплоснабжения в городе предусматриваются:</w:t>
      </w:r>
    </w:p>
    <w:p w:rsidR="00377F18" w:rsidRPr="00D66DF0" w:rsidRDefault="00377F18" w:rsidP="00BB550B">
      <w:pPr>
        <w:pStyle w:val="afff0"/>
        <w:numPr>
          <w:ilvl w:val="0"/>
          <w:numId w:val="47"/>
        </w:numPr>
        <w:tabs>
          <w:tab w:val="left" w:pos="993"/>
        </w:tabs>
        <w:ind w:left="0" w:firstLine="709"/>
        <w:rPr>
          <w:rFonts w:ascii="Times New Roman" w:hAnsi="Times New Roman" w:cs="Times New Roman"/>
          <w:sz w:val="24"/>
          <w:szCs w:val="24"/>
        </w:rPr>
      </w:pPr>
      <w:r w:rsidRPr="00D66DF0">
        <w:rPr>
          <w:rFonts w:ascii="Times New Roman" w:hAnsi="Times New Roman" w:cs="Times New Roman"/>
          <w:sz w:val="24"/>
          <w:szCs w:val="24"/>
        </w:rPr>
        <w:t>Перекладка ветхих тепловых сетей;</w:t>
      </w:r>
    </w:p>
    <w:p w:rsidR="00377F18" w:rsidRPr="00D66DF0" w:rsidRDefault="00377F18" w:rsidP="00BB550B">
      <w:pPr>
        <w:pStyle w:val="afff0"/>
        <w:numPr>
          <w:ilvl w:val="0"/>
          <w:numId w:val="47"/>
        </w:numPr>
        <w:tabs>
          <w:tab w:val="left" w:pos="993"/>
          <w:tab w:val="left" w:pos="1134"/>
        </w:tabs>
        <w:ind w:left="0" w:firstLine="709"/>
        <w:rPr>
          <w:rFonts w:ascii="Times New Roman" w:hAnsi="Times New Roman" w:cs="Times New Roman"/>
          <w:sz w:val="24"/>
          <w:szCs w:val="24"/>
        </w:rPr>
      </w:pPr>
      <w:r w:rsidRPr="00D66DF0">
        <w:rPr>
          <w:rFonts w:ascii="Times New Roman" w:hAnsi="Times New Roman" w:cs="Times New Roman"/>
          <w:sz w:val="24"/>
          <w:szCs w:val="24"/>
        </w:rPr>
        <w:t>Техническое перевооружение источников централизованного теплоснабжения п</w:t>
      </w:r>
      <w:r w:rsidRPr="00D66DF0">
        <w:rPr>
          <w:rFonts w:ascii="Times New Roman" w:hAnsi="Times New Roman" w:cs="Times New Roman"/>
          <w:sz w:val="24"/>
          <w:szCs w:val="24"/>
        </w:rPr>
        <w:t>у</w:t>
      </w:r>
      <w:r w:rsidRPr="00D66DF0">
        <w:rPr>
          <w:rFonts w:ascii="Times New Roman" w:hAnsi="Times New Roman" w:cs="Times New Roman"/>
          <w:sz w:val="24"/>
          <w:szCs w:val="24"/>
        </w:rPr>
        <w:t>тем установки нового оборудования.</w:t>
      </w:r>
    </w:p>
    <w:p w:rsidR="00377F18" w:rsidRPr="00D66DF0" w:rsidRDefault="00377F18" w:rsidP="00366D37">
      <w:pPr>
        <w:pStyle w:val="afff0"/>
        <w:rPr>
          <w:rFonts w:ascii="Times New Roman" w:hAnsi="Times New Roman" w:cs="Times New Roman"/>
          <w:sz w:val="24"/>
          <w:szCs w:val="24"/>
        </w:rPr>
      </w:pPr>
      <w:r w:rsidRPr="00D66DF0">
        <w:rPr>
          <w:rFonts w:ascii="Times New Roman" w:hAnsi="Times New Roman" w:cs="Times New Roman"/>
          <w:sz w:val="24"/>
          <w:szCs w:val="24"/>
        </w:rPr>
        <w:t>Сводные потребности в инвестициях для реализации предлагаемых мероприятий на источниках тепловой энергии и тепловых сетях в целом по г. Заринску представлены в та</w:t>
      </w:r>
      <w:r w:rsidRPr="00D66DF0">
        <w:rPr>
          <w:rFonts w:ascii="Times New Roman" w:hAnsi="Times New Roman" w:cs="Times New Roman"/>
          <w:sz w:val="24"/>
          <w:szCs w:val="24"/>
        </w:rPr>
        <w:t>б</w:t>
      </w:r>
      <w:r w:rsidRPr="00D66DF0">
        <w:rPr>
          <w:rFonts w:ascii="Times New Roman" w:hAnsi="Times New Roman" w:cs="Times New Roman"/>
          <w:sz w:val="24"/>
          <w:szCs w:val="24"/>
        </w:rPr>
        <w:t xml:space="preserve">лице </w:t>
      </w:r>
      <w:r w:rsidR="002D5167">
        <w:rPr>
          <w:rFonts w:ascii="Times New Roman" w:hAnsi="Times New Roman" w:cs="Times New Roman"/>
          <w:sz w:val="24"/>
          <w:szCs w:val="24"/>
        </w:rPr>
        <w:t>6</w:t>
      </w:r>
      <w:r w:rsidR="007A6203">
        <w:rPr>
          <w:rFonts w:ascii="Times New Roman" w:hAnsi="Times New Roman" w:cs="Times New Roman"/>
          <w:sz w:val="24"/>
          <w:szCs w:val="24"/>
        </w:rPr>
        <w:t>4</w:t>
      </w:r>
      <w:r w:rsidRPr="00D66DF0">
        <w:rPr>
          <w:rFonts w:ascii="Times New Roman" w:hAnsi="Times New Roman" w:cs="Times New Roman"/>
          <w:sz w:val="24"/>
          <w:szCs w:val="24"/>
        </w:rPr>
        <w:t>.</w:t>
      </w:r>
    </w:p>
    <w:p w:rsidR="00377F18" w:rsidRPr="00D66DF0" w:rsidRDefault="00377F18" w:rsidP="00366D37">
      <w:pPr>
        <w:pStyle w:val="afff0"/>
        <w:rPr>
          <w:rFonts w:ascii="Times New Roman" w:hAnsi="Times New Roman" w:cs="Times New Roman"/>
          <w:sz w:val="24"/>
          <w:szCs w:val="24"/>
        </w:rPr>
      </w:pPr>
      <w:r w:rsidRPr="00D66DF0">
        <w:rPr>
          <w:rFonts w:ascii="Times New Roman" w:hAnsi="Times New Roman" w:cs="Times New Roman"/>
          <w:sz w:val="24"/>
          <w:szCs w:val="24"/>
        </w:rPr>
        <w:t>В разрезе систем теплоснабжения и теплоснабжающих организаций затраты рассмо</w:t>
      </w:r>
      <w:r w:rsidRPr="00D66DF0">
        <w:rPr>
          <w:rFonts w:ascii="Times New Roman" w:hAnsi="Times New Roman" w:cs="Times New Roman"/>
          <w:sz w:val="24"/>
          <w:szCs w:val="24"/>
        </w:rPr>
        <w:t>т</w:t>
      </w:r>
      <w:r w:rsidRPr="00D66DF0">
        <w:rPr>
          <w:rFonts w:ascii="Times New Roman" w:hAnsi="Times New Roman" w:cs="Times New Roman"/>
          <w:sz w:val="24"/>
          <w:szCs w:val="24"/>
        </w:rPr>
        <w:t>рены в главах 5 и 6 Обосновывающих материалов.</w:t>
      </w:r>
    </w:p>
    <w:p w:rsidR="00377F18" w:rsidRPr="00D66DF0" w:rsidRDefault="00377F18" w:rsidP="00B17AB7">
      <w:pPr>
        <w:pStyle w:val="ac"/>
        <w:keepLines/>
        <w:tabs>
          <w:tab w:val="clear" w:pos="1985"/>
        </w:tabs>
        <w:ind w:left="0" w:right="0" w:firstLine="0"/>
        <w:jc w:val="right"/>
        <w:rPr>
          <w:rFonts w:ascii="Times New Roman" w:hAnsi="Times New Roman" w:cs="Times New Roman"/>
          <w:b w:val="0"/>
          <w:bCs w:val="0"/>
          <w:sz w:val="24"/>
          <w:szCs w:val="24"/>
        </w:rPr>
        <w:sectPr w:rsidR="00377F18" w:rsidRPr="00D66DF0" w:rsidSect="00473F2B">
          <w:pgSz w:w="11906" w:h="16838" w:code="9"/>
          <w:pgMar w:top="1134" w:right="567" w:bottom="1134" w:left="1701" w:header="709" w:footer="397" w:gutter="0"/>
          <w:cols w:space="708"/>
          <w:docGrid w:linePitch="360"/>
        </w:sect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lastRenderedPageBreak/>
        <w:t>Ежегодные капитальные затраты на реконструкцию котельных и тепловых сетей</w:t>
      </w:r>
    </w:p>
    <w:tbl>
      <w:tblPr>
        <w:tblW w:w="5000" w:type="pct"/>
        <w:tblLook w:val="04A0" w:firstRow="1" w:lastRow="0" w:firstColumn="1" w:lastColumn="0" w:noHBand="0" w:noVBand="1"/>
      </w:tblPr>
      <w:tblGrid>
        <w:gridCol w:w="5048"/>
        <w:gridCol w:w="1035"/>
        <w:gridCol w:w="1036"/>
        <w:gridCol w:w="1036"/>
        <w:gridCol w:w="1036"/>
        <w:gridCol w:w="1036"/>
        <w:gridCol w:w="1036"/>
        <w:gridCol w:w="1036"/>
        <w:gridCol w:w="1036"/>
        <w:gridCol w:w="1036"/>
        <w:gridCol w:w="1036"/>
        <w:gridCol w:w="1036"/>
        <w:gridCol w:w="1036"/>
        <w:gridCol w:w="1036"/>
        <w:gridCol w:w="1036"/>
        <w:gridCol w:w="1053"/>
        <w:gridCol w:w="1158"/>
      </w:tblGrid>
      <w:tr w:rsidR="0071549B" w:rsidRPr="0071549B" w:rsidTr="0071549B">
        <w:trPr>
          <w:trHeight w:val="284"/>
        </w:trPr>
        <w:tc>
          <w:tcPr>
            <w:tcW w:w="116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bookmarkStart w:id="384" w:name="_Toc384058725"/>
            <w:bookmarkStart w:id="385" w:name="_Toc386561149"/>
            <w:r w:rsidRPr="0071549B">
              <w:rPr>
                <w:rFonts w:ascii="Times New Roman" w:eastAsia="Times New Roman" w:hAnsi="Times New Roman" w:cs="Times New Roman"/>
                <w:b/>
                <w:bCs/>
                <w:color w:val="000000"/>
                <w:sz w:val="20"/>
                <w:szCs w:val="20"/>
                <w:lang w:eastAsia="ru-RU"/>
              </w:rPr>
              <w:t>Реконструируемый объект</w:t>
            </w:r>
          </w:p>
        </w:tc>
        <w:tc>
          <w:tcPr>
            <w:tcW w:w="3574" w:type="pct"/>
            <w:gridSpan w:val="15"/>
            <w:tcBorders>
              <w:top w:val="single" w:sz="4" w:space="0" w:color="auto"/>
              <w:left w:val="nil"/>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Ежегодные капитальные затраты, тыс. руб.</w:t>
            </w:r>
          </w:p>
        </w:tc>
        <w:tc>
          <w:tcPr>
            <w:tcW w:w="266"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ВСЕГО</w:t>
            </w:r>
          </w:p>
        </w:tc>
      </w:tr>
      <w:tr w:rsidR="0071549B" w:rsidRPr="0071549B" w:rsidTr="0071549B">
        <w:trPr>
          <w:trHeight w:val="284"/>
        </w:trPr>
        <w:tc>
          <w:tcPr>
            <w:tcW w:w="1160" w:type="pct"/>
            <w:vMerge/>
            <w:tcBorders>
              <w:top w:val="single" w:sz="4" w:space="0" w:color="auto"/>
              <w:left w:val="single" w:sz="4" w:space="0" w:color="auto"/>
              <w:bottom w:val="single" w:sz="4" w:space="0" w:color="auto"/>
              <w:right w:val="single" w:sz="4" w:space="0" w:color="auto"/>
            </w:tcBorders>
            <w:vAlign w:val="center"/>
            <w:hideMark/>
          </w:tcPr>
          <w:p w:rsidR="0071549B" w:rsidRPr="0071549B" w:rsidRDefault="0071549B" w:rsidP="0071549B">
            <w:pPr>
              <w:spacing w:after="0" w:line="240" w:lineRule="auto"/>
              <w:rPr>
                <w:rFonts w:ascii="Times New Roman" w:eastAsia="Times New Roman" w:hAnsi="Times New Roman" w:cs="Times New Roman"/>
                <w:b/>
                <w:bCs/>
                <w:color w:val="000000"/>
                <w:sz w:val="20"/>
                <w:szCs w:val="20"/>
                <w:lang w:eastAsia="ru-RU"/>
              </w:rPr>
            </w:pPr>
          </w:p>
        </w:tc>
        <w:tc>
          <w:tcPr>
            <w:tcW w:w="238" w:type="pct"/>
            <w:tcBorders>
              <w:top w:val="nil"/>
              <w:left w:val="nil"/>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2015</w:t>
            </w:r>
          </w:p>
        </w:tc>
        <w:tc>
          <w:tcPr>
            <w:tcW w:w="238" w:type="pct"/>
            <w:tcBorders>
              <w:top w:val="nil"/>
              <w:left w:val="nil"/>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2016</w:t>
            </w:r>
          </w:p>
        </w:tc>
        <w:tc>
          <w:tcPr>
            <w:tcW w:w="238" w:type="pct"/>
            <w:tcBorders>
              <w:top w:val="nil"/>
              <w:left w:val="nil"/>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2017</w:t>
            </w:r>
          </w:p>
        </w:tc>
        <w:tc>
          <w:tcPr>
            <w:tcW w:w="238" w:type="pct"/>
            <w:tcBorders>
              <w:top w:val="nil"/>
              <w:left w:val="nil"/>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2018</w:t>
            </w:r>
          </w:p>
        </w:tc>
        <w:tc>
          <w:tcPr>
            <w:tcW w:w="238" w:type="pct"/>
            <w:tcBorders>
              <w:top w:val="nil"/>
              <w:left w:val="nil"/>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2019</w:t>
            </w:r>
          </w:p>
        </w:tc>
        <w:tc>
          <w:tcPr>
            <w:tcW w:w="238" w:type="pct"/>
            <w:tcBorders>
              <w:top w:val="nil"/>
              <w:left w:val="nil"/>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2020</w:t>
            </w:r>
          </w:p>
        </w:tc>
        <w:tc>
          <w:tcPr>
            <w:tcW w:w="238" w:type="pct"/>
            <w:tcBorders>
              <w:top w:val="nil"/>
              <w:left w:val="nil"/>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2021</w:t>
            </w:r>
          </w:p>
        </w:tc>
        <w:tc>
          <w:tcPr>
            <w:tcW w:w="238" w:type="pct"/>
            <w:tcBorders>
              <w:top w:val="nil"/>
              <w:left w:val="nil"/>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2022</w:t>
            </w:r>
          </w:p>
        </w:tc>
        <w:tc>
          <w:tcPr>
            <w:tcW w:w="238" w:type="pct"/>
            <w:tcBorders>
              <w:top w:val="nil"/>
              <w:left w:val="nil"/>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2023</w:t>
            </w:r>
          </w:p>
        </w:tc>
        <w:tc>
          <w:tcPr>
            <w:tcW w:w="238" w:type="pct"/>
            <w:tcBorders>
              <w:top w:val="nil"/>
              <w:left w:val="nil"/>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2024</w:t>
            </w:r>
          </w:p>
        </w:tc>
        <w:tc>
          <w:tcPr>
            <w:tcW w:w="238" w:type="pct"/>
            <w:tcBorders>
              <w:top w:val="nil"/>
              <w:left w:val="nil"/>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2025</w:t>
            </w:r>
          </w:p>
        </w:tc>
        <w:tc>
          <w:tcPr>
            <w:tcW w:w="238" w:type="pct"/>
            <w:tcBorders>
              <w:top w:val="nil"/>
              <w:left w:val="nil"/>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2026</w:t>
            </w:r>
          </w:p>
        </w:tc>
        <w:tc>
          <w:tcPr>
            <w:tcW w:w="238" w:type="pct"/>
            <w:tcBorders>
              <w:top w:val="nil"/>
              <w:left w:val="nil"/>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2027</w:t>
            </w:r>
          </w:p>
        </w:tc>
        <w:tc>
          <w:tcPr>
            <w:tcW w:w="238" w:type="pct"/>
            <w:tcBorders>
              <w:top w:val="nil"/>
              <w:left w:val="nil"/>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2028</w:t>
            </w:r>
          </w:p>
        </w:tc>
        <w:tc>
          <w:tcPr>
            <w:tcW w:w="238" w:type="pct"/>
            <w:tcBorders>
              <w:top w:val="nil"/>
              <w:left w:val="nil"/>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2029</w:t>
            </w:r>
          </w:p>
        </w:tc>
        <w:tc>
          <w:tcPr>
            <w:tcW w:w="266" w:type="pct"/>
            <w:vMerge/>
            <w:tcBorders>
              <w:top w:val="single" w:sz="4" w:space="0" w:color="auto"/>
              <w:left w:val="single" w:sz="4" w:space="0" w:color="auto"/>
              <w:bottom w:val="single" w:sz="4" w:space="0" w:color="auto"/>
              <w:right w:val="single" w:sz="4" w:space="0" w:color="auto"/>
            </w:tcBorders>
            <w:vAlign w:val="center"/>
            <w:hideMark/>
          </w:tcPr>
          <w:p w:rsidR="0071549B" w:rsidRPr="0071549B" w:rsidRDefault="0071549B" w:rsidP="0071549B">
            <w:pPr>
              <w:spacing w:after="0" w:line="240" w:lineRule="auto"/>
              <w:rPr>
                <w:rFonts w:ascii="Times New Roman" w:eastAsia="Times New Roman" w:hAnsi="Times New Roman" w:cs="Times New Roman"/>
                <w:b/>
                <w:bCs/>
                <w:color w:val="000000"/>
                <w:sz w:val="20"/>
                <w:szCs w:val="20"/>
                <w:lang w:eastAsia="ru-RU"/>
              </w:rPr>
            </w:pP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Котельная «База»</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517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2 649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3 165</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Котельная «Гостиница»</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1 541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2 409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3 950</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Котельная «Лесокомбинат»</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1 440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1 440</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Котельная «Теремок»</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8 953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8 953</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Котельная МУП «КХ»</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771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771</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Котельная ГУП ДХ АК «Заринское ДСУ-2»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1 156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1 156</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ТЭЦ ОАО «Алтай-Кокс»</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0</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right"/>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ИТОГО перевооружение источников</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3 985</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0</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0</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0</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0</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0</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0</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1 440</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8 953</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0</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5 058</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0</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0</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0</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0</w:t>
            </w:r>
          </w:p>
        </w:tc>
        <w:tc>
          <w:tcPr>
            <w:tcW w:w="266"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19 435</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15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22,9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24,0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25,4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26,8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28,1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29,4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30,6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31,8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33,2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34,5</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35,7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36,9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38,0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39,0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40,0</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476</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20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255,0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268,0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283,3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298,9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314,1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327,9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341,1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355,4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370,3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384,8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398,6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411,4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423,7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435,6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446,5</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5 314</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25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109,1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114,7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121,2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127,9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134,4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140,3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145,9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152,1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158,4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164,6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170,5</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176,0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181,3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186,4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191,0</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2 274</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32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92,0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96,7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102,2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107,8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113,3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118,3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123,0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128,2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133,6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138,8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143,8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148,4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152,8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157,1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161,0</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1 917</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40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257,3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270,4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285,9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301,6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317,0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330,9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344,1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358,6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373,7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388,2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402,2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415,1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427,5</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439,5</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450,5</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5 363</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50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2 784,7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2 926,7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3 093,6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3 263,7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3 430,2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3 581,1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3 724,3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3 880,8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4 043,7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4 201,5</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4 352,7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4 492,0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4 626,8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4 756,3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4 875,2</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58 033</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70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1 318,4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1 385,6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1 464,6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1 545,1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1 623,9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1 695,4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1 763,2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1 837,3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1 914,4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1 989,1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2 060,7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2 126,6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2 190,4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2 251,8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2 308,1</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27 475</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80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2 487,9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2 614,8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2 763,8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2 915,8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3 064,6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3 199,4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3 327,4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3 467,1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3 612,7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3 753,6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3 888,8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4 013,2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4 133,6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4 249,3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4 355,6</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51 848</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100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4 449,1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4 676,0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4 942,6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5 214,4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5 480,3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5 721,5</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5 950,3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6 200,2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6 460,6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6 712,6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6 954,3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7 176,8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7 392,1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7 599,1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7 789,1</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92 719</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125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686,0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721,0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762,1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804,0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845,0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882,2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917,5</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956,0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996,2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1 035,0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1 072,3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1 106,6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1 139,8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1 171,7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1 201,0</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14 296</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150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3 616,6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3 801,0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4 017,7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4 238,7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4 454,8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4 650,8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4 836,9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5 040,0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5 251,7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5 456,5</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5 653,0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5 833,8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6 008,9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6 177,1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6 331,5</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75 369</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200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2 796,6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2 939,2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3 106,7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3 277,6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3 444,8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3 596,3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3 740,2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3 897,3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4 061,0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4 219,4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4 371,3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4 511,1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4 646,5</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4 776,6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4 896,0</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58 281</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250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2 173,9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2 284,8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2 415,0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2 547,8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2 677,8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2 795,6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2 907,4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3 029,5</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3 156,8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3 279,9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3 398,0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3 506,7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3 611,9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3 713,0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3 805,9</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45 304</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300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723,5</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760,4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803,7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847,9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891,2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930,4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967,6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1 008,2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1 050,6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1 091,5</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1 130,8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1 167,0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1 202,0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1 235,7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1 266,6</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15 077</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400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739,4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777,1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821,4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866,5</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910,7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950,8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988,8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1 030,4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1 073,6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1 115,5</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1 155,7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1 192,7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1 228,4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1 262,8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1 294,4</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15 408</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500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1 986,8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2 088,1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2 207,1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2 328,5</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2 447,3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2 555,0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2 657,2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2 768,8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2 885,1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2 997,6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3 105,5</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3 204,9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3 301,0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3 393,4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3 478,3</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41 404</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700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214,1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225,0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237,9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251,0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263,8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275,4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286,4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298,4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310,9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323,1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334,7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345,4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355,8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365,7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374,9</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4 462</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right"/>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ИТОГО реконструкция тепловых сетей</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21 773</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22 883</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24 188</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25 518</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26 819</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27 999</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29 119</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30 342</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31 617</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32 850</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34 033</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35 122</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36 175</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37 188</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38 118</w:t>
            </w:r>
          </w:p>
        </w:tc>
        <w:tc>
          <w:tcPr>
            <w:tcW w:w="266"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453 745</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right"/>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ИТОГО</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25 757</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22 883</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24 188</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25 518</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26 819</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27 999</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29 119</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31 783</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40 569</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32 850</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39 090</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35 122</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36 175</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37 188</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38 118</w:t>
            </w:r>
          </w:p>
        </w:tc>
        <w:tc>
          <w:tcPr>
            <w:tcW w:w="266"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473 180</w:t>
            </w:r>
          </w:p>
        </w:tc>
      </w:tr>
    </w:tbl>
    <w:p w:rsidR="00377F18" w:rsidRPr="00D66DF0" w:rsidRDefault="00377F18" w:rsidP="00BB550B">
      <w:pPr>
        <w:pStyle w:val="1110"/>
        <w:numPr>
          <w:ilvl w:val="2"/>
          <w:numId w:val="7"/>
        </w:numPr>
        <w:tabs>
          <w:tab w:val="left" w:pos="1701"/>
        </w:tabs>
        <w:spacing w:before="120" w:after="240"/>
        <w:ind w:left="0" w:firstLine="709"/>
        <w:rPr>
          <w:sz w:val="24"/>
          <w:szCs w:val="24"/>
        </w:rPr>
        <w:sectPr w:rsidR="00377F18" w:rsidRPr="00D66DF0" w:rsidSect="001C5736">
          <w:pgSz w:w="23814" w:h="16840" w:orient="landscape" w:code="8"/>
          <w:pgMar w:top="1134" w:right="1134" w:bottom="1134" w:left="1134" w:header="709" w:footer="397" w:gutter="0"/>
          <w:cols w:space="708"/>
          <w:docGrid w:linePitch="360"/>
        </w:sectPr>
      </w:pP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86" w:name="_Toc384058726"/>
      <w:bookmarkStart w:id="387" w:name="_Toc386561150"/>
      <w:bookmarkStart w:id="388" w:name="_Toc413776523"/>
      <w:bookmarkEnd w:id="384"/>
      <w:bookmarkEnd w:id="385"/>
      <w:r w:rsidRPr="00D66DF0">
        <w:rPr>
          <w:sz w:val="24"/>
          <w:szCs w:val="24"/>
        </w:rPr>
        <w:lastRenderedPageBreak/>
        <w:t>Предложения по источникам инвестиций, обеспечивающих финанс</w:t>
      </w:r>
      <w:r w:rsidRPr="00D66DF0">
        <w:rPr>
          <w:sz w:val="24"/>
          <w:szCs w:val="24"/>
        </w:rPr>
        <w:t>о</w:t>
      </w:r>
      <w:r w:rsidRPr="00D66DF0">
        <w:rPr>
          <w:sz w:val="24"/>
          <w:szCs w:val="24"/>
        </w:rPr>
        <w:t>вые потребности</w:t>
      </w:r>
      <w:bookmarkEnd w:id="386"/>
      <w:bookmarkEnd w:id="387"/>
      <w:bookmarkEnd w:id="388"/>
    </w:p>
    <w:p w:rsidR="00377F18" w:rsidRPr="00D66DF0" w:rsidRDefault="00377F18" w:rsidP="0031109C">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Финансирование мероприятий по строительству, реконструкции и техническому п</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ревооружению источников тепловой энергии и тепловых сетей может осуществляться из двух основных источников: бюджетных и внебюджетных.</w:t>
      </w:r>
    </w:p>
    <w:p w:rsidR="00377F18" w:rsidRPr="00D66DF0" w:rsidRDefault="00377F18" w:rsidP="0031109C">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Бюджетное финансирование указанных проектов осуществляется из федерального бюджета РФ, бюджетов субъектов РФ и местных бюджетов в соответствии с бюджетным к</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дексом РФ.</w:t>
      </w:r>
    </w:p>
    <w:p w:rsidR="00377F18" w:rsidRPr="00D66DF0" w:rsidRDefault="00377F18" w:rsidP="0031109C">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Внебюджетное финансирование осуществляется за счет собственных средств тепл</w:t>
      </w:r>
      <w:r w:rsidRPr="00D66DF0">
        <w:rPr>
          <w:rFonts w:ascii="Times New Roman" w:hAnsi="Times New Roman" w:cs="Times New Roman"/>
          <w:sz w:val="24"/>
          <w:szCs w:val="24"/>
          <w:lang w:eastAsia="ru-RU"/>
        </w:rPr>
        <w:t>о</w:t>
      </w:r>
      <w:r w:rsidRPr="00D66DF0">
        <w:rPr>
          <w:rFonts w:ascii="Times New Roman" w:hAnsi="Times New Roman" w:cs="Times New Roman"/>
          <w:sz w:val="24"/>
          <w:szCs w:val="24"/>
          <w:lang w:eastAsia="ru-RU"/>
        </w:rPr>
        <w:t>снабжающих и теплосетевых организаций, состоящих из нераспределенной прибыли и амо</w:t>
      </w:r>
      <w:r w:rsidRPr="00D66DF0">
        <w:rPr>
          <w:rFonts w:ascii="Times New Roman" w:hAnsi="Times New Roman" w:cs="Times New Roman"/>
          <w:sz w:val="24"/>
          <w:szCs w:val="24"/>
          <w:lang w:eastAsia="ru-RU"/>
        </w:rPr>
        <w:t>р</w:t>
      </w:r>
      <w:r w:rsidRPr="00D66DF0">
        <w:rPr>
          <w:rFonts w:ascii="Times New Roman" w:hAnsi="Times New Roman" w:cs="Times New Roman"/>
          <w:sz w:val="24"/>
          <w:szCs w:val="24"/>
          <w:lang w:eastAsia="ru-RU"/>
        </w:rPr>
        <w:t>тизационного фонда, а также заемных средств теплоснабжающих и теплосетевых организ</w:t>
      </w:r>
      <w:r w:rsidRPr="00D66DF0">
        <w:rPr>
          <w:rFonts w:ascii="Times New Roman" w:hAnsi="Times New Roman" w:cs="Times New Roman"/>
          <w:sz w:val="24"/>
          <w:szCs w:val="24"/>
          <w:lang w:eastAsia="ru-RU"/>
        </w:rPr>
        <w:t>а</w:t>
      </w:r>
      <w:r w:rsidRPr="00D66DF0">
        <w:rPr>
          <w:rFonts w:ascii="Times New Roman" w:hAnsi="Times New Roman" w:cs="Times New Roman"/>
          <w:sz w:val="24"/>
          <w:szCs w:val="24"/>
          <w:lang w:eastAsia="ru-RU"/>
        </w:rPr>
        <w:t>ций путем привлечения банковских кредитов.</w:t>
      </w:r>
    </w:p>
    <w:p w:rsidR="00377F18" w:rsidRPr="00D66DF0" w:rsidRDefault="00377F18" w:rsidP="0031109C">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соответствии с действующим законодательством и по согласованию с органами т</w:t>
      </w:r>
      <w:r w:rsidRPr="00D66DF0">
        <w:rPr>
          <w:rFonts w:ascii="Times New Roman" w:hAnsi="Times New Roman" w:cs="Times New Roman"/>
          <w:sz w:val="24"/>
          <w:szCs w:val="24"/>
          <w:lang w:eastAsia="ru-RU"/>
        </w:rPr>
        <w:t>а</w:t>
      </w:r>
      <w:r w:rsidRPr="00D66DF0">
        <w:rPr>
          <w:rFonts w:ascii="Times New Roman" w:hAnsi="Times New Roman" w:cs="Times New Roman"/>
          <w:sz w:val="24"/>
          <w:szCs w:val="24"/>
          <w:lang w:eastAsia="ru-RU"/>
        </w:rPr>
        <w:t>рифного регулирования в тарифы теплоснабжающих и теплосетевых организаций может включаться инвестиционная составляющая, необходимая для реализации инвестиционных проектов по развитию системы теплоснабжения.</w:t>
      </w:r>
    </w:p>
    <w:p w:rsidR="00377F18" w:rsidRPr="00D66DF0" w:rsidRDefault="00377F18" w:rsidP="0031109C">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Капитальные вложения (инвестиции) в расчетный период регулирования определяю</w:t>
      </w:r>
      <w:r w:rsidRPr="00D66DF0">
        <w:rPr>
          <w:rFonts w:ascii="Times New Roman" w:hAnsi="Times New Roman" w:cs="Times New Roman"/>
          <w:sz w:val="24"/>
          <w:szCs w:val="24"/>
          <w:lang w:eastAsia="ru-RU"/>
        </w:rPr>
        <w:t>т</w:t>
      </w:r>
      <w:r w:rsidRPr="00D66DF0">
        <w:rPr>
          <w:rFonts w:ascii="Times New Roman" w:hAnsi="Times New Roman" w:cs="Times New Roman"/>
          <w:sz w:val="24"/>
          <w:szCs w:val="24"/>
          <w:lang w:eastAsia="ru-RU"/>
        </w:rPr>
        <w:t>ся на основе утвержденных в установленном порядке инвестиционных программ регулиру</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мой организации.</w:t>
      </w:r>
    </w:p>
    <w:p w:rsidR="00377F18" w:rsidRPr="00D66DF0" w:rsidRDefault="00377F18" w:rsidP="0031109C">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соответствии с Постановлением Правительства РФ от 22.10.2012 №1075«О ценоо</w:t>
      </w:r>
      <w:r w:rsidRPr="00D66DF0">
        <w:rPr>
          <w:rFonts w:ascii="Times New Roman" w:hAnsi="Times New Roman" w:cs="Times New Roman"/>
          <w:sz w:val="24"/>
          <w:szCs w:val="24"/>
          <w:lang w:eastAsia="ru-RU"/>
        </w:rPr>
        <w:t>б</w:t>
      </w:r>
      <w:r w:rsidRPr="00D66DF0">
        <w:rPr>
          <w:rFonts w:ascii="Times New Roman" w:hAnsi="Times New Roman" w:cs="Times New Roman"/>
          <w:sz w:val="24"/>
          <w:szCs w:val="24"/>
          <w:lang w:eastAsia="ru-RU"/>
        </w:rPr>
        <w:t>разовании в сфере теплоснабжения» предельные (минимальные и (или) максимальные) уровни тарифов на тепловую энергию (мощность) устанавливаются федеральным органом исполнительной власти в области государственного регулирования тарифов с учетом инв</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стиционных программ регулируемых организаций, утвержденных в порядке, установленном законодательством Российской Федерации.</w:t>
      </w:r>
    </w:p>
    <w:p w:rsidR="00377F18" w:rsidRPr="00D66DF0" w:rsidRDefault="00377F18" w:rsidP="0031109C">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Под инвестиционной программой понимается программа финансирования меропри</w:t>
      </w:r>
      <w:r w:rsidRPr="00D66DF0">
        <w:rPr>
          <w:rFonts w:ascii="Times New Roman" w:hAnsi="Times New Roman" w:cs="Times New Roman"/>
          <w:sz w:val="24"/>
          <w:szCs w:val="24"/>
          <w:lang w:eastAsia="ru-RU"/>
        </w:rPr>
        <w:t>я</w:t>
      </w:r>
      <w:r w:rsidRPr="00D66DF0">
        <w:rPr>
          <w:rFonts w:ascii="Times New Roman" w:hAnsi="Times New Roman" w:cs="Times New Roman"/>
          <w:sz w:val="24"/>
          <w:szCs w:val="24"/>
          <w:lang w:eastAsia="ru-RU"/>
        </w:rPr>
        <w:t>тий организации, осуществляющей регулируемые виды деятельности в сфере теплоснабж</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ния, по строительству, капитальному ремонту, реконструкции и модернизации источников тепловой энергии и тепловых сетей в целях развития, повышения надежности и энергетич</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ской эффективности системы теплоснабжения.</w:t>
      </w:r>
    </w:p>
    <w:p w:rsidR="00377F18" w:rsidRPr="00D66DF0" w:rsidRDefault="00377F18" w:rsidP="0031109C">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Утверждение инвестиционных программ осуществляется органами исполнительной власти субъектов РФ по согласованию с органами местного самоуправления.</w:t>
      </w:r>
    </w:p>
    <w:p w:rsidR="00377F18" w:rsidRPr="00D66DF0" w:rsidRDefault="00377F18" w:rsidP="0031109C">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lastRenderedPageBreak/>
        <w:t>В инвестиционную программу подлежат включению инвестиционные проекты, цел</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сообразность реализации которых обоснована в схеме теплоснабжения.</w:t>
      </w:r>
    </w:p>
    <w:p w:rsidR="00377F18" w:rsidRPr="00D66DF0" w:rsidRDefault="00377F18" w:rsidP="0031109C">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w:t>
      </w:r>
      <w:r w:rsidRPr="00D66DF0">
        <w:rPr>
          <w:rFonts w:ascii="Times New Roman" w:hAnsi="Times New Roman" w:cs="Times New Roman"/>
          <w:sz w:val="24"/>
          <w:szCs w:val="24"/>
          <w:lang w:eastAsia="ru-RU"/>
        </w:rPr>
        <w:t>т</w:t>
      </w:r>
      <w:r w:rsidRPr="00D66DF0">
        <w:rPr>
          <w:rFonts w:ascii="Times New Roman" w:hAnsi="Times New Roman" w:cs="Times New Roman"/>
          <w:sz w:val="24"/>
          <w:szCs w:val="24"/>
          <w:lang w:eastAsia="ru-RU"/>
        </w:rPr>
        <w:t>пуска соответствующего вида продукции (услуг) на расчетный период регулирования, опр</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деленного в соответствии со схемой теплоснабжения.</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МУП «КХ» и ГУП ДХ АК «Заринское ДСУ-2» ежегодно не имеют валовой выручки, и, следовательно, являются убыточными организациями в части производства, передачи и сбыта тепловой энергии на территории г. Заринска. Таким образом, затраты на проведение мероприятий –</w:t>
      </w:r>
      <w:r w:rsidR="00CF0367" w:rsidRPr="00D66DF0">
        <w:rPr>
          <w:rFonts w:ascii="Times New Roman" w:hAnsi="Times New Roman" w:cs="Times New Roman"/>
          <w:sz w:val="24"/>
          <w:szCs w:val="24"/>
          <w:lang w:eastAsia="ru-RU"/>
        </w:rPr>
        <w:t xml:space="preserve"> </w:t>
      </w:r>
      <w:r w:rsidRPr="00D66DF0">
        <w:rPr>
          <w:rFonts w:ascii="Times New Roman" w:hAnsi="Times New Roman" w:cs="Times New Roman"/>
          <w:sz w:val="24"/>
          <w:szCs w:val="24"/>
          <w:lang w:eastAsia="ru-RU"/>
        </w:rPr>
        <w:t xml:space="preserve">реконструкцию, строительство тепловых сетей и перевооружение источников тепловой энергии - стоимостью около </w:t>
      </w:r>
      <w:r w:rsidRPr="00D66DF0">
        <w:rPr>
          <w:rFonts w:ascii="Times New Roman" w:hAnsi="Times New Roman" w:cs="Times New Roman"/>
          <w:b/>
          <w:bCs/>
          <w:sz w:val="24"/>
          <w:szCs w:val="24"/>
          <w:lang w:eastAsia="ru-RU"/>
        </w:rPr>
        <w:t>19</w:t>
      </w:r>
      <w:r w:rsidRPr="00D66DF0">
        <w:rPr>
          <w:rFonts w:ascii="Times New Roman" w:hAnsi="Times New Roman" w:cs="Times New Roman"/>
          <w:color w:val="000000"/>
          <w:sz w:val="24"/>
          <w:szCs w:val="24"/>
          <w:lang w:eastAsia="ru-RU"/>
        </w:rPr>
        <w:t> </w:t>
      </w:r>
      <w:r w:rsidRPr="00D66DF0">
        <w:rPr>
          <w:rFonts w:ascii="Times New Roman" w:hAnsi="Times New Roman" w:cs="Times New Roman"/>
          <w:b/>
          <w:bCs/>
          <w:sz w:val="24"/>
          <w:szCs w:val="24"/>
          <w:lang w:eastAsia="ru-RU"/>
        </w:rPr>
        <w:t>772</w:t>
      </w:r>
      <w:r w:rsidRPr="00D66DF0">
        <w:rPr>
          <w:rFonts w:ascii="Times New Roman" w:hAnsi="Times New Roman" w:cs="Times New Roman"/>
          <w:color w:val="000000"/>
          <w:sz w:val="24"/>
          <w:szCs w:val="24"/>
          <w:lang w:eastAsia="ru-RU"/>
        </w:rPr>
        <w:t> </w:t>
      </w:r>
      <w:r w:rsidRPr="00D66DF0">
        <w:rPr>
          <w:rFonts w:ascii="Times New Roman" w:hAnsi="Times New Roman" w:cs="Times New Roman"/>
          <w:b/>
          <w:bCs/>
          <w:sz w:val="24"/>
          <w:szCs w:val="24"/>
          <w:lang w:eastAsia="ru-RU"/>
        </w:rPr>
        <w:t>тыс.</w:t>
      </w:r>
      <w:r w:rsidRPr="00D66DF0">
        <w:rPr>
          <w:rFonts w:ascii="Times New Roman" w:hAnsi="Times New Roman" w:cs="Times New Roman"/>
          <w:color w:val="000000"/>
          <w:sz w:val="24"/>
          <w:szCs w:val="24"/>
          <w:lang w:eastAsia="ru-RU"/>
        </w:rPr>
        <w:t xml:space="preserve">  </w:t>
      </w:r>
      <w:r w:rsidRPr="00D66DF0">
        <w:rPr>
          <w:rFonts w:ascii="Times New Roman" w:hAnsi="Times New Roman" w:cs="Times New Roman"/>
          <w:b/>
          <w:bCs/>
          <w:sz w:val="24"/>
          <w:szCs w:val="24"/>
          <w:lang w:eastAsia="ru-RU"/>
        </w:rPr>
        <w:t>руб.</w:t>
      </w:r>
      <w:r w:rsidRPr="00D66DF0">
        <w:rPr>
          <w:rFonts w:ascii="Times New Roman" w:hAnsi="Times New Roman" w:cs="Times New Roman"/>
          <w:sz w:val="24"/>
          <w:szCs w:val="24"/>
          <w:lang w:eastAsia="ru-RU"/>
        </w:rPr>
        <w:t>, необходимо</w:t>
      </w:r>
      <w:r w:rsidR="00BE6DA0">
        <w:rPr>
          <w:rFonts w:ascii="Times New Roman" w:hAnsi="Times New Roman" w:cs="Times New Roman"/>
          <w:sz w:val="24"/>
          <w:szCs w:val="24"/>
          <w:lang w:eastAsia="ru-RU"/>
        </w:rPr>
        <w:t xml:space="preserve"> </w:t>
      </w:r>
      <w:r w:rsidRPr="00D66DF0">
        <w:rPr>
          <w:rFonts w:ascii="Times New Roman" w:hAnsi="Times New Roman" w:cs="Times New Roman"/>
          <w:sz w:val="24"/>
          <w:szCs w:val="24"/>
          <w:lang w:eastAsia="ru-RU"/>
        </w:rPr>
        <w:t>выполнить за счет средств бюджета.</w:t>
      </w:r>
    </w:p>
    <w:p w:rsidR="00377F18" w:rsidRPr="00D66DF0" w:rsidRDefault="00377F18" w:rsidP="00AB3DEF">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Для ООО «ЖКУ» имеет место иная ситуация. Затраты на проведение мероприятий по развитию систем теплоснабжения могут быть включены в тарифы на тепловую энергию. О</w:t>
      </w:r>
      <w:r w:rsidRPr="00D66DF0">
        <w:rPr>
          <w:rFonts w:ascii="Times New Roman" w:hAnsi="Times New Roman" w:cs="Times New Roman"/>
          <w:sz w:val="24"/>
          <w:szCs w:val="24"/>
          <w:lang w:eastAsia="ru-RU"/>
        </w:rPr>
        <w:t>д</w:t>
      </w:r>
      <w:r w:rsidRPr="00D66DF0">
        <w:rPr>
          <w:rFonts w:ascii="Times New Roman" w:hAnsi="Times New Roman" w:cs="Times New Roman"/>
          <w:sz w:val="24"/>
          <w:szCs w:val="24"/>
          <w:lang w:eastAsia="ru-RU"/>
        </w:rPr>
        <w:t>нако перекладка всех ветхих сетей со сроком эксплуатации свыше 25 лет невозможна в по</w:t>
      </w:r>
      <w:r w:rsidRPr="00D66DF0">
        <w:rPr>
          <w:rFonts w:ascii="Times New Roman" w:hAnsi="Times New Roman" w:cs="Times New Roman"/>
          <w:sz w:val="24"/>
          <w:szCs w:val="24"/>
          <w:lang w:eastAsia="ru-RU"/>
        </w:rPr>
        <w:t>л</w:t>
      </w:r>
      <w:r w:rsidRPr="00D66DF0">
        <w:rPr>
          <w:rFonts w:ascii="Times New Roman" w:hAnsi="Times New Roman" w:cs="Times New Roman"/>
          <w:sz w:val="24"/>
          <w:szCs w:val="24"/>
          <w:lang w:eastAsia="ru-RU"/>
        </w:rPr>
        <w:t>ном объеме за счет включения в тариф. В случае принятия решения о перекладке данной к</w:t>
      </w:r>
      <w:r w:rsidRPr="00D66DF0">
        <w:rPr>
          <w:rFonts w:ascii="Times New Roman" w:hAnsi="Times New Roman" w:cs="Times New Roman"/>
          <w:sz w:val="24"/>
          <w:szCs w:val="24"/>
          <w:lang w:eastAsia="ru-RU"/>
        </w:rPr>
        <w:t>а</w:t>
      </w:r>
      <w:r w:rsidRPr="00D66DF0">
        <w:rPr>
          <w:rFonts w:ascii="Times New Roman" w:hAnsi="Times New Roman" w:cs="Times New Roman"/>
          <w:sz w:val="24"/>
          <w:szCs w:val="24"/>
          <w:lang w:eastAsia="ru-RU"/>
        </w:rPr>
        <w:t>тегории сетей в полном объеме должны применяться комбинированные источники финанс</w:t>
      </w:r>
      <w:r w:rsidRPr="00D66DF0">
        <w:rPr>
          <w:rFonts w:ascii="Times New Roman" w:hAnsi="Times New Roman" w:cs="Times New Roman"/>
          <w:sz w:val="24"/>
          <w:szCs w:val="24"/>
          <w:lang w:eastAsia="ru-RU"/>
        </w:rPr>
        <w:t>и</w:t>
      </w:r>
      <w:r w:rsidRPr="00D66DF0">
        <w:rPr>
          <w:rFonts w:ascii="Times New Roman" w:hAnsi="Times New Roman" w:cs="Times New Roman"/>
          <w:sz w:val="24"/>
          <w:szCs w:val="24"/>
          <w:lang w:eastAsia="ru-RU"/>
        </w:rPr>
        <w:t>рования, а именно – включение затрат в тариф и дополнительное бюджетное финансиров</w:t>
      </w:r>
      <w:r w:rsidRPr="00D66DF0">
        <w:rPr>
          <w:rFonts w:ascii="Times New Roman" w:hAnsi="Times New Roman" w:cs="Times New Roman"/>
          <w:sz w:val="24"/>
          <w:szCs w:val="24"/>
          <w:lang w:eastAsia="ru-RU"/>
        </w:rPr>
        <w:t>а</w:t>
      </w:r>
      <w:r w:rsidRPr="00D66DF0">
        <w:rPr>
          <w:rFonts w:ascii="Times New Roman" w:hAnsi="Times New Roman" w:cs="Times New Roman"/>
          <w:sz w:val="24"/>
          <w:szCs w:val="24"/>
          <w:lang w:eastAsia="ru-RU"/>
        </w:rPr>
        <w:t>ние.</w:t>
      </w:r>
      <w:r w:rsidR="00CF0367" w:rsidRPr="00D66DF0">
        <w:rPr>
          <w:rFonts w:ascii="Times New Roman" w:hAnsi="Times New Roman" w:cs="Times New Roman"/>
          <w:sz w:val="24"/>
          <w:szCs w:val="24"/>
          <w:lang w:eastAsia="ru-RU"/>
        </w:rPr>
        <w:t xml:space="preserve"> </w:t>
      </w:r>
      <w:r w:rsidRPr="00D66DF0">
        <w:rPr>
          <w:rFonts w:ascii="Times New Roman" w:hAnsi="Times New Roman" w:cs="Times New Roman"/>
          <w:sz w:val="24"/>
          <w:szCs w:val="24"/>
          <w:lang w:eastAsia="ru-RU"/>
        </w:rPr>
        <w:t>В главе 7 представлены реалистичные объемы перекладки тепловых сетей, т.е. объемы перекладки, которые могут окупаться за счет включения в тариф на тепловую энергию для конечных потребителей.</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89" w:name="_Toc386561151"/>
      <w:bookmarkStart w:id="390" w:name="_Toc413776524"/>
      <w:r w:rsidRPr="00D66DF0">
        <w:rPr>
          <w:sz w:val="24"/>
          <w:szCs w:val="24"/>
        </w:rPr>
        <w:t>Эффективность инвестиций</w:t>
      </w:r>
      <w:bookmarkEnd w:id="389"/>
      <w:bookmarkEnd w:id="390"/>
    </w:p>
    <w:p w:rsidR="00377F18" w:rsidRPr="00D66DF0" w:rsidRDefault="00377F18" w:rsidP="003F599B">
      <w:pPr>
        <w:pStyle w:val="afff0"/>
        <w:tabs>
          <w:tab w:val="left" w:pos="993"/>
        </w:tabs>
        <w:rPr>
          <w:rFonts w:ascii="Times New Roman" w:hAnsi="Times New Roman" w:cs="Times New Roman"/>
          <w:b/>
          <w:bCs/>
          <w:sz w:val="24"/>
          <w:szCs w:val="24"/>
          <w:lang w:eastAsia="ru-RU"/>
        </w:rPr>
      </w:pPr>
      <w:r w:rsidRPr="00D66DF0">
        <w:rPr>
          <w:rFonts w:ascii="Times New Roman" w:hAnsi="Times New Roman" w:cs="Times New Roman"/>
          <w:b/>
          <w:bCs/>
          <w:sz w:val="24"/>
          <w:szCs w:val="24"/>
          <w:lang w:eastAsia="ru-RU"/>
        </w:rPr>
        <w:t>Инвестиции в мероприятия по реконструкции источников тепловой энергии и тепловых сетей, расходы на реализацию которых покрываются за счет ежегодных амортизационных отчислений</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Амортизационные отчисления — отчисления части стоимости основных фондов для возмещения их износа.</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Расчет амортизационных отчислений произведён по линейному способу амортизац</w:t>
      </w:r>
      <w:r w:rsidRPr="00D66DF0">
        <w:rPr>
          <w:rFonts w:ascii="Times New Roman" w:hAnsi="Times New Roman" w:cs="Times New Roman"/>
          <w:sz w:val="24"/>
          <w:szCs w:val="24"/>
          <w:lang w:eastAsia="ru-RU"/>
        </w:rPr>
        <w:t>и</w:t>
      </w:r>
      <w:r w:rsidRPr="00D66DF0">
        <w:rPr>
          <w:rFonts w:ascii="Times New Roman" w:hAnsi="Times New Roman" w:cs="Times New Roman"/>
          <w:sz w:val="24"/>
          <w:szCs w:val="24"/>
          <w:lang w:eastAsia="ru-RU"/>
        </w:rPr>
        <w:t>онных отчислений с учетом прироста в связи с реализацией мероприятий по строительству, реконструкции и техническому перевооружению систем теплоснабжения в период 2014-2030</w:t>
      </w:r>
      <w:r w:rsidRPr="00D66DF0">
        <w:rPr>
          <w:rFonts w:ascii="Times New Roman" w:hAnsi="Times New Roman" w:cs="Times New Roman"/>
          <w:sz w:val="24"/>
          <w:szCs w:val="24"/>
        </w:rPr>
        <w:t> </w:t>
      </w:r>
      <w:r w:rsidRPr="00D66DF0">
        <w:rPr>
          <w:rFonts w:ascii="Times New Roman" w:hAnsi="Times New Roman" w:cs="Times New Roman"/>
          <w:sz w:val="24"/>
          <w:szCs w:val="24"/>
          <w:lang w:eastAsia="ru-RU"/>
        </w:rPr>
        <w:t>гг.</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lastRenderedPageBreak/>
        <w:t>Мероприятия, финансирование которых обеспечивается за счет амортизационных о</w:t>
      </w:r>
      <w:r w:rsidRPr="00D66DF0">
        <w:rPr>
          <w:rFonts w:ascii="Times New Roman" w:hAnsi="Times New Roman" w:cs="Times New Roman"/>
          <w:sz w:val="24"/>
          <w:szCs w:val="24"/>
          <w:lang w:eastAsia="ru-RU"/>
        </w:rPr>
        <w:t>т</w:t>
      </w:r>
      <w:r w:rsidRPr="00D66DF0">
        <w:rPr>
          <w:rFonts w:ascii="Times New Roman" w:hAnsi="Times New Roman" w:cs="Times New Roman"/>
          <w:sz w:val="24"/>
          <w:szCs w:val="24"/>
          <w:lang w:eastAsia="ru-RU"/>
        </w:rPr>
        <w:t>числений, являются обязательными и направлены на повышение надежности работы систем теплоснабжения и обновление основных фондов. Данные затраты необходимы для повыш</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ния надежности работы энергосистемы, обеспечения потребителей тепловой энергией, так как ухудшение состояния оборудования и теплотрасс, приводит к авариям, а невозможность своевременного и качественного ремонта приводит к их росту. Увеличение аварийных сит</w:t>
      </w:r>
      <w:r w:rsidRPr="00D66DF0">
        <w:rPr>
          <w:rFonts w:ascii="Times New Roman" w:hAnsi="Times New Roman" w:cs="Times New Roman"/>
          <w:sz w:val="24"/>
          <w:szCs w:val="24"/>
          <w:lang w:eastAsia="ru-RU"/>
        </w:rPr>
        <w:t>у</w:t>
      </w:r>
      <w:r w:rsidRPr="00D66DF0">
        <w:rPr>
          <w:rFonts w:ascii="Times New Roman" w:hAnsi="Times New Roman" w:cs="Times New Roman"/>
          <w:sz w:val="24"/>
          <w:szCs w:val="24"/>
          <w:lang w:eastAsia="ru-RU"/>
        </w:rPr>
        <w:t>аций приводит к увеличению потерь энергии в сетях при транспортировке, в том числе сверхнормативных, что в свою очередь негативно влияет на качество, безопасность и бесп</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ребойность энергоснабжения населения и других потребителей.</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результате обновления оборудования источников тепловой энергии и тепловых с</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тей ожидается снижение потерь тепловой энергии при передаче по тепловым сетям, сниж</w:t>
      </w:r>
      <w:r w:rsidRPr="00D66DF0">
        <w:rPr>
          <w:rFonts w:ascii="Times New Roman" w:hAnsi="Times New Roman" w:cs="Times New Roman"/>
          <w:sz w:val="24"/>
          <w:szCs w:val="24"/>
          <w:lang w:eastAsia="ru-RU"/>
        </w:rPr>
        <w:t>е</w:t>
      </w:r>
      <w:r w:rsidRPr="00D66DF0">
        <w:rPr>
          <w:rFonts w:ascii="Times New Roman" w:hAnsi="Times New Roman" w:cs="Times New Roman"/>
          <w:sz w:val="24"/>
          <w:szCs w:val="24"/>
          <w:lang w:eastAsia="ru-RU"/>
        </w:rPr>
        <w:t>ние удельных расходов топлива на производство тепловой энергии, в результате чего обе</w:t>
      </w:r>
      <w:r w:rsidRPr="00D66DF0">
        <w:rPr>
          <w:rFonts w:ascii="Times New Roman" w:hAnsi="Times New Roman" w:cs="Times New Roman"/>
          <w:sz w:val="24"/>
          <w:szCs w:val="24"/>
          <w:lang w:eastAsia="ru-RU"/>
        </w:rPr>
        <w:t>с</w:t>
      </w:r>
      <w:r w:rsidRPr="00D66DF0">
        <w:rPr>
          <w:rFonts w:ascii="Times New Roman" w:hAnsi="Times New Roman" w:cs="Times New Roman"/>
          <w:sz w:val="24"/>
          <w:szCs w:val="24"/>
          <w:lang w:eastAsia="ru-RU"/>
        </w:rPr>
        <w:t>печивается эффективность инвестиций.</w:t>
      </w:r>
    </w:p>
    <w:p w:rsidR="00377F18" w:rsidRPr="00D66DF0" w:rsidRDefault="00377F18" w:rsidP="00FB7FE8">
      <w:pPr>
        <w:pStyle w:val="afff0"/>
        <w:keepNext/>
        <w:keepLines/>
        <w:tabs>
          <w:tab w:val="left" w:pos="993"/>
        </w:tabs>
        <w:rPr>
          <w:rFonts w:ascii="Times New Roman" w:hAnsi="Times New Roman" w:cs="Times New Roman"/>
          <w:b/>
          <w:bCs/>
          <w:sz w:val="24"/>
          <w:szCs w:val="24"/>
          <w:lang w:eastAsia="ru-RU"/>
        </w:rPr>
      </w:pPr>
      <w:r w:rsidRPr="00D66DF0">
        <w:rPr>
          <w:rFonts w:ascii="Times New Roman" w:hAnsi="Times New Roman" w:cs="Times New Roman"/>
          <w:b/>
          <w:bCs/>
          <w:sz w:val="24"/>
          <w:szCs w:val="24"/>
          <w:lang w:eastAsia="ru-RU"/>
        </w:rPr>
        <w:t>Инвестиции, обеспечивающие финансирование мероприятий по строительству, реконструкции и техническому перевооружению, направленные на повышение эффе</w:t>
      </w:r>
      <w:r w:rsidRPr="00D66DF0">
        <w:rPr>
          <w:rFonts w:ascii="Times New Roman" w:hAnsi="Times New Roman" w:cs="Times New Roman"/>
          <w:b/>
          <w:bCs/>
          <w:sz w:val="24"/>
          <w:szCs w:val="24"/>
          <w:lang w:eastAsia="ru-RU"/>
        </w:rPr>
        <w:t>к</w:t>
      </w:r>
      <w:r w:rsidRPr="00D66DF0">
        <w:rPr>
          <w:rFonts w:ascii="Times New Roman" w:hAnsi="Times New Roman" w:cs="Times New Roman"/>
          <w:b/>
          <w:bCs/>
          <w:sz w:val="24"/>
          <w:szCs w:val="24"/>
          <w:lang w:eastAsia="ru-RU"/>
        </w:rPr>
        <w:t>тивности работы систем теплоснабжения и качества теплоснабжения</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Источником инвестиций, обеспечивающих финансовые потребности для реализации мероприятий, направленных на повышение эффективности работы систем теплоснабжения и качества теплоснабжения, является инвестиционная составляющая в тарифе на тепловую энергию.</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При расчете инвестиционной составляющей в тарифе учитываются следующие пок</w:t>
      </w:r>
      <w:r w:rsidRPr="00D66DF0">
        <w:rPr>
          <w:rFonts w:ascii="Times New Roman" w:hAnsi="Times New Roman" w:cs="Times New Roman"/>
          <w:sz w:val="24"/>
          <w:szCs w:val="24"/>
          <w:lang w:eastAsia="ru-RU"/>
        </w:rPr>
        <w:t>а</w:t>
      </w:r>
      <w:r w:rsidRPr="00D66DF0">
        <w:rPr>
          <w:rFonts w:ascii="Times New Roman" w:hAnsi="Times New Roman" w:cs="Times New Roman"/>
          <w:sz w:val="24"/>
          <w:szCs w:val="24"/>
          <w:lang w:eastAsia="ru-RU"/>
        </w:rPr>
        <w:t>затели:</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 расходы на реализацию мероприятий, направленных на повышение эффективности работы систем теплоснабжения и повышение качества оказываемых услуг;</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 экономический эффект от реализации мероприятий.</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Эффективность инвестиций обеспечивается достижением следующих результатов:</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 обеспечение возможности подключения новых потребителей;</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 обеспечение развития инфраструктуры города, в том числе социально-значимых объектов;</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 повышение качества и надежности теплоснабжения;</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 снижение аварийности систем теплоснабжения;</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 снижение затрат на устранение аварий в системах теплоснабжения;</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 снижение уровня потерь тепловой энергии, в том числе за счет снижения сверхно</w:t>
      </w:r>
      <w:r w:rsidRPr="00D66DF0">
        <w:rPr>
          <w:rFonts w:ascii="Times New Roman" w:hAnsi="Times New Roman" w:cs="Times New Roman"/>
          <w:sz w:val="24"/>
          <w:szCs w:val="24"/>
          <w:lang w:eastAsia="ru-RU"/>
        </w:rPr>
        <w:t>р</w:t>
      </w:r>
      <w:r w:rsidRPr="00D66DF0">
        <w:rPr>
          <w:rFonts w:ascii="Times New Roman" w:hAnsi="Times New Roman" w:cs="Times New Roman"/>
          <w:sz w:val="24"/>
          <w:szCs w:val="24"/>
          <w:lang w:eastAsia="ru-RU"/>
        </w:rPr>
        <w:t>мативных утечек теплоносителя в период ликвидации аварий;</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lastRenderedPageBreak/>
        <w:t>- снижение удельных расходов топлива при производстве тепловой энергии;</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 снижение численности ППР (при объединении котельных, выводе котельных из эк</w:t>
      </w:r>
      <w:r w:rsidRPr="00D66DF0">
        <w:rPr>
          <w:rFonts w:ascii="Times New Roman" w:hAnsi="Times New Roman" w:cs="Times New Roman"/>
          <w:sz w:val="24"/>
          <w:szCs w:val="24"/>
          <w:lang w:eastAsia="ru-RU"/>
        </w:rPr>
        <w:t>с</w:t>
      </w:r>
      <w:r w:rsidRPr="00D66DF0">
        <w:rPr>
          <w:rFonts w:ascii="Times New Roman" w:hAnsi="Times New Roman" w:cs="Times New Roman"/>
          <w:sz w:val="24"/>
          <w:szCs w:val="24"/>
          <w:lang w:eastAsia="ru-RU"/>
        </w:rPr>
        <w:t>плуатации).</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91" w:name="_Toc386561152"/>
      <w:bookmarkStart w:id="392" w:name="_Toc413776525"/>
      <w:r w:rsidRPr="00D66DF0">
        <w:rPr>
          <w:sz w:val="24"/>
          <w:szCs w:val="24"/>
        </w:rPr>
        <w:t>Макроэкономические показатели</w:t>
      </w:r>
      <w:bookmarkEnd w:id="391"/>
      <w:bookmarkEnd w:id="392"/>
    </w:p>
    <w:p w:rsidR="00377F18" w:rsidRPr="00D66DF0" w:rsidRDefault="00377F18" w:rsidP="00BB550B">
      <w:pPr>
        <w:pStyle w:val="1110"/>
        <w:numPr>
          <w:ilvl w:val="2"/>
          <w:numId w:val="7"/>
        </w:numPr>
        <w:tabs>
          <w:tab w:val="left" w:pos="1560"/>
        </w:tabs>
        <w:ind w:left="0" w:firstLine="709"/>
        <w:rPr>
          <w:sz w:val="24"/>
          <w:szCs w:val="24"/>
        </w:rPr>
      </w:pPr>
      <w:bookmarkStart w:id="393" w:name="_Toc386561153"/>
      <w:bookmarkStart w:id="394" w:name="_Toc413776526"/>
      <w:r w:rsidRPr="00D66DF0">
        <w:rPr>
          <w:sz w:val="24"/>
          <w:szCs w:val="24"/>
        </w:rPr>
        <w:t>Официальные источники для определения индексов-дефляторов на п</w:t>
      </w:r>
      <w:r w:rsidRPr="00D66DF0">
        <w:rPr>
          <w:sz w:val="24"/>
          <w:szCs w:val="24"/>
        </w:rPr>
        <w:t>е</w:t>
      </w:r>
      <w:r w:rsidRPr="00D66DF0">
        <w:rPr>
          <w:sz w:val="24"/>
          <w:szCs w:val="24"/>
        </w:rPr>
        <w:t>риод разработки схемы теплоснабжения</w:t>
      </w:r>
      <w:bookmarkEnd w:id="393"/>
      <w:bookmarkEnd w:id="394"/>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Использование индексов-дефляторов, установленных Минэкономразвития России, по</w:t>
      </w:r>
      <w:r w:rsidRPr="00D66DF0">
        <w:rPr>
          <w:rFonts w:ascii="Times New Roman" w:hAnsi="Times New Roman" w:cs="Times New Roman"/>
          <w:sz w:val="24"/>
          <w:szCs w:val="24"/>
        </w:rPr>
        <w:t>з</w:t>
      </w:r>
      <w:r w:rsidRPr="00D66DF0">
        <w:rPr>
          <w:rFonts w:ascii="Times New Roman" w:hAnsi="Times New Roman" w:cs="Times New Roman"/>
          <w:sz w:val="24"/>
          <w:szCs w:val="24"/>
        </w:rPr>
        <w:t>воляет привести финансовые потребности для осуществления производственной деятельн</w:t>
      </w:r>
      <w:r w:rsidRPr="00D66DF0">
        <w:rPr>
          <w:rFonts w:ascii="Times New Roman" w:hAnsi="Times New Roman" w:cs="Times New Roman"/>
          <w:sz w:val="24"/>
          <w:szCs w:val="24"/>
        </w:rPr>
        <w:t>о</w:t>
      </w:r>
      <w:r w:rsidRPr="00D66DF0">
        <w:rPr>
          <w:rFonts w:ascii="Times New Roman" w:hAnsi="Times New Roman" w:cs="Times New Roman"/>
          <w:sz w:val="24"/>
          <w:szCs w:val="24"/>
        </w:rPr>
        <w:t>сти теплоснабжающей и/или теплосетевой организации и реализации проектов схемы тепл</w:t>
      </w:r>
      <w:r w:rsidRPr="00D66DF0">
        <w:rPr>
          <w:rFonts w:ascii="Times New Roman" w:hAnsi="Times New Roman" w:cs="Times New Roman"/>
          <w:sz w:val="24"/>
          <w:szCs w:val="24"/>
        </w:rPr>
        <w:t>о</w:t>
      </w:r>
      <w:r w:rsidRPr="00D66DF0">
        <w:rPr>
          <w:rFonts w:ascii="Times New Roman" w:hAnsi="Times New Roman" w:cs="Times New Roman"/>
          <w:sz w:val="24"/>
          <w:szCs w:val="24"/>
        </w:rPr>
        <w:t>снабжения к ценам соответствующих лет. Для формирования блока долгосрочных индексов-дефляторов использован Прогноз социально-экономического развития Российской Федер</w:t>
      </w:r>
      <w:r w:rsidRPr="00D66DF0">
        <w:rPr>
          <w:rFonts w:ascii="Times New Roman" w:hAnsi="Times New Roman" w:cs="Times New Roman"/>
          <w:sz w:val="24"/>
          <w:szCs w:val="24"/>
        </w:rPr>
        <w:t>а</w:t>
      </w:r>
      <w:r w:rsidRPr="00D66DF0">
        <w:rPr>
          <w:rFonts w:ascii="Times New Roman" w:hAnsi="Times New Roman" w:cs="Times New Roman"/>
          <w:sz w:val="24"/>
          <w:szCs w:val="24"/>
        </w:rPr>
        <w:t>ции до 2030 года (в редакции от 08.11.2013 г.), размещенный на сайте Министерства экон</w:t>
      </w:r>
      <w:r w:rsidRPr="00D66DF0">
        <w:rPr>
          <w:rFonts w:ascii="Times New Roman" w:hAnsi="Times New Roman" w:cs="Times New Roman"/>
          <w:sz w:val="24"/>
          <w:szCs w:val="24"/>
        </w:rPr>
        <w:t>о</w:t>
      </w:r>
      <w:r w:rsidRPr="00D66DF0">
        <w:rPr>
          <w:rFonts w:ascii="Times New Roman" w:hAnsi="Times New Roman" w:cs="Times New Roman"/>
          <w:sz w:val="24"/>
          <w:szCs w:val="24"/>
        </w:rPr>
        <w:t>мического развития Российской Федерации.</w:t>
      </w:r>
    </w:p>
    <w:p w:rsidR="00377F18" w:rsidRPr="00D66DF0" w:rsidRDefault="00D10F19" w:rsidP="008678A7">
      <w:pPr>
        <w:spacing w:line="360" w:lineRule="auto"/>
        <w:ind w:firstLine="567"/>
        <w:jc w:val="both"/>
        <w:rPr>
          <w:rFonts w:ascii="Times New Roman" w:hAnsi="Times New Roman" w:cs="Times New Roman"/>
          <w:sz w:val="24"/>
          <w:szCs w:val="24"/>
        </w:rPr>
      </w:pPr>
      <w:hyperlink r:id="rId47" w:history="1">
        <w:r w:rsidR="00377F18" w:rsidRPr="00D66DF0">
          <w:rPr>
            <w:rStyle w:val="affffd"/>
            <w:rFonts w:ascii="Times New Roman" w:hAnsi="Times New Roman" w:cs="Times New Roman"/>
            <w:sz w:val="24"/>
            <w:szCs w:val="24"/>
          </w:rPr>
          <w:t>http://www.economy.gov.ru/wps/wcm/connect/economylib4/mer/activity/sections/macro/prognoz/doc20131108_5</w:t>
        </w:r>
      </w:hyperlink>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В указанном документе рассмотрены три сценария долгосрочного развития Российской Федерации на период до 2030 г.: консервативный, умеренно-оптимистичный и форсирова</w:t>
      </w:r>
      <w:r w:rsidRPr="00D66DF0">
        <w:rPr>
          <w:rFonts w:ascii="Times New Roman" w:hAnsi="Times New Roman" w:cs="Times New Roman"/>
          <w:sz w:val="24"/>
          <w:szCs w:val="24"/>
        </w:rPr>
        <w:t>н</w:t>
      </w:r>
      <w:r w:rsidRPr="00D66DF0">
        <w:rPr>
          <w:rFonts w:ascii="Times New Roman" w:hAnsi="Times New Roman" w:cs="Times New Roman"/>
          <w:sz w:val="24"/>
          <w:szCs w:val="24"/>
        </w:rPr>
        <w:t>ный (целевой). Для выполнения расчетов ценовых последствий реализации схемы тепл</w:t>
      </w:r>
      <w:r w:rsidRPr="00D66DF0">
        <w:rPr>
          <w:rFonts w:ascii="Times New Roman" w:hAnsi="Times New Roman" w:cs="Times New Roman"/>
          <w:sz w:val="24"/>
          <w:szCs w:val="24"/>
        </w:rPr>
        <w:t>о</w:t>
      </w:r>
      <w:r w:rsidRPr="00D66DF0">
        <w:rPr>
          <w:rFonts w:ascii="Times New Roman" w:hAnsi="Times New Roman" w:cs="Times New Roman"/>
          <w:sz w:val="24"/>
          <w:szCs w:val="24"/>
        </w:rPr>
        <w:t>снабжения выбран форсированный (целевой) сценарий долгосрочного развития.</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Цены (тарифы) на продукцию (услуги) компаний инфраструктурного сектора на период до 2030 г. представлены в приложении 6.</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индексов-дефляторов и инфляции до 2030 г. (в %) представлен в приложении 3.</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Сводные данные о применяемых в расчетах ценовых последствий реализации Схемы теплоснабжения индексах-дефляторах представлены в приложении 6.</w:t>
      </w:r>
    </w:p>
    <w:p w:rsidR="00377F18" w:rsidRPr="00D66DF0" w:rsidRDefault="00377F18" w:rsidP="008678A7">
      <w:pPr>
        <w:spacing w:line="360" w:lineRule="auto"/>
        <w:ind w:firstLine="567"/>
        <w:jc w:val="both"/>
        <w:rPr>
          <w:rFonts w:ascii="Times New Roman" w:hAnsi="Times New Roman" w:cs="Times New Roman"/>
          <w:sz w:val="24"/>
          <w:szCs w:val="24"/>
        </w:rPr>
        <w:sectPr w:rsidR="00377F18" w:rsidRPr="00D66DF0" w:rsidSect="00473F2B">
          <w:pgSz w:w="11906" w:h="16838"/>
          <w:pgMar w:top="1134" w:right="567" w:bottom="1134" w:left="1701" w:header="708" w:footer="708" w:gutter="0"/>
          <w:cols w:space="708"/>
          <w:docGrid w:linePitch="360"/>
        </w:sectPr>
      </w:pPr>
    </w:p>
    <w:p w:rsidR="00377F18" w:rsidRPr="00D66DF0" w:rsidRDefault="00377F18" w:rsidP="00BB550B">
      <w:pPr>
        <w:pStyle w:val="1110"/>
        <w:numPr>
          <w:ilvl w:val="2"/>
          <w:numId w:val="7"/>
        </w:numPr>
        <w:tabs>
          <w:tab w:val="left" w:pos="1560"/>
        </w:tabs>
        <w:ind w:left="0" w:firstLine="709"/>
        <w:rPr>
          <w:sz w:val="24"/>
          <w:szCs w:val="24"/>
        </w:rPr>
      </w:pPr>
      <w:bookmarkStart w:id="395" w:name="_Toc386561154"/>
      <w:bookmarkStart w:id="396" w:name="_Toc413776527"/>
      <w:r w:rsidRPr="00D66DF0">
        <w:rPr>
          <w:sz w:val="24"/>
          <w:szCs w:val="24"/>
        </w:rPr>
        <w:lastRenderedPageBreak/>
        <w:t>Применение индексов-дефляторов</w:t>
      </w:r>
      <w:bookmarkEnd w:id="395"/>
      <w:bookmarkEnd w:id="396"/>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Для расчета ценовых последствий с использованием индексов-дефляторов применены следующие условия:</w:t>
      </w:r>
    </w:p>
    <w:p w:rsidR="00377F18" w:rsidRPr="00D66DF0" w:rsidRDefault="00377F18" w:rsidP="00BB550B">
      <w:pPr>
        <w:pStyle w:val="af9"/>
        <w:keepLines/>
        <w:numPr>
          <w:ilvl w:val="0"/>
          <w:numId w:val="62"/>
        </w:numPr>
        <w:spacing w:line="360" w:lineRule="auto"/>
        <w:ind w:left="1281" w:hanging="357"/>
        <w:jc w:val="both"/>
        <w:rPr>
          <w:rFonts w:ascii="Times New Roman" w:hAnsi="Times New Roman" w:cs="Times New Roman"/>
          <w:sz w:val="24"/>
          <w:szCs w:val="24"/>
        </w:rPr>
      </w:pPr>
      <w:r w:rsidRPr="00D66DF0">
        <w:rPr>
          <w:rFonts w:ascii="Times New Roman" w:hAnsi="Times New Roman" w:cs="Times New Roman"/>
          <w:sz w:val="24"/>
          <w:szCs w:val="24"/>
        </w:rPr>
        <w:t>базовый период регулирования - 2013 год;</w:t>
      </w:r>
    </w:p>
    <w:p w:rsidR="00377F18" w:rsidRPr="00D66DF0" w:rsidRDefault="00377F18" w:rsidP="00BB550B">
      <w:pPr>
        <w:pStyle w:val="af9"/>
        <w:keepLines/>
        <w:numPr>
          <w:ilvl w:val="0"/>
          <w:numId w:val="62"/>
        </w:numPr>
        <w:spacing w:line="360" w:lineRule="auto"/>
        <w:ind w:left="1281" w:hanging="357"/>
        <w:jc w:val="both"/>
        <w:rPr>
          <w:rFonts w:ascii="Times New Roman" w:hAnsi="Times New Roman" w:cs="Times New Roman"/>
          <w:sz w:val="24"/>
          <w:szCs w:val="24"/>
        </w:rPr>
      </w:pPr>
      <w:r w:rsidRPr="00D66DF0">
        <w:rPr>
          <w:rFonts w:ascii="Times New Roman" w:hAnsi="Times New Roman" w:cs="Times New Roman"/>
          <w:sz w:val="24"/>
          <w:szCs w:val="24"/>
        </w:rPr>
        <w:t>производственные расходы товарного отпуска тепловой энергии сформированы по следующим статьям, структура которых, установленная материалами тари</w:t>
      </w:r>
      <w:r w:rsidRPr="00D66DF0">
        <w:rPr>
          <w:rFonts w:ascii="Times New Roman" w:hAnsi="Times New Roman" w:cs="Times New Roman"/>
          <w:sz w:val="24"/>
          <w:szCs w:val="24"/>
        </w:rPr>
        <w:t>ф</w:t>
      </w:r>
      <w:r w:rsidRPr="00D66DF0">
        <w:rPr>
          <w:rFonts w:ascii="Times New Roman" w:hAnsi="Times New Roman" w:cs="Times New Roman"/>
          <w:sz w:val="24"/>
          <w:szCs w:val="24"/>
        </w:rPr>
        <w:t>ных дел, принята неизменной на весь расчетный период до 2030 года:</w:t>
      </w:r>
    </w:p>
    <w:p w:rsidR="00377F18" w:rsidRPr="00D66DF0" w:rsidRDefault="00377F18" w:rsidP="00BB550B">
      <w:pPr>
        <w:pStyle w:val="af9"/>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расходы на оплату труда ППР;</w:t>
      </w:r>
    </w:p>
    <w:p w:rsidR="00377F18" w:rsidRPr="00D66DF0" w:rsidRDefault="00377F18" w:rsidP="00BB550B">
      <w:pPr>
        <w:pStyle w:val="af9"/>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отчисления на социальные нужды (страховые взносы);</w:t>
      </w:r>
    </w:p>
    <w:p w:rsidR="00377F18" w:rsidRPr="00D66DF0" w:rsidRDefault="00377F18" w:rsidP="00BB550B">
      <w:pPr>
        <w:pStyle w:val="af9"/>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топливо на технологические цели;</w:t>
      </w:r>
    </w:p>
    <w:p w:rsidR="00377F18" w:rsidRPr="00D66DF0" w:rsidRDefault="00377F18" w:rsidP="00BB550B">
      <w:pPr>
        <w:pStyle w:val="af9"/>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 xml:space="preserve">вода на технологические цели; </w:t>
      </w:r>
    </w:p>
    <w:p w:rsidR="00377F18" w:rsidRPr="00D66DF0" w:rsidRDefault="00377F18" w:rsidP="00BB550B">
      <w:pPr>
        <w:pStyle w:val="af9"/>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электрическая энергия;</w:t>
      </w:r>
    </w:p>
    <w:p w:rsidR="00377F18" w:rsidRPr="00D66DF0" w:rsidRDefault="00377F18" w:rsidP="00BB550B">
      <w:pPr>
        <w:pStyle w:val="af9"/>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покупная тепловая энергия;</w:t>
      </w:r>
    </w:p>
    <w:p w:rsidR="00377F18" w:rsidRPr="00D66DF0" w:rsidRDefault="00377F18" w:rsidP="00BB550B">
      <w:pPr>
        <w:pStyle w:val="af9"/>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амортизация;</w:t>
      </w:r>
    </w:p>
    <w:p w:rsidR="00377F18" w:rsidRPr="00D66DF0" w:rsidRDefault="00377F18" w:rsidP="00BB550B">
      <w:pPr>
        <w:pStyle w:val="af9"/>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вспомогательные материалы;</w:t>
      </w:r>
    </w:p>
    <w:p w:rsidR="00377F18" w:rsidRPr="00D66DF0" w:rsidRDefault="00377F18" w:rsidP="00BB550B">
      <w:pPr>
        <w:pStyle w:val="af9"/>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услуги на ремонт сторонних организаций;</w:t>
      </w:r>
    </w:p>
    <w:p w:rsidR="00377F18" w:rsidRPr="00D66DF0" w:rsidRDefault="00377F18" w:rsidP="00BB550B">
      <w:pPr>
        <w:pStyle w:val="af9"/>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услуги транспорта;</w:t>
      </w:r>
    </w:p>
    <w:p w:rsidR="00377F18" w:rsidRPr="00D66DF0" w:rsidRDefault="00377F18" w:rsidP="00BB550B">
      <w:pPr>
        <w:pStyle w:val="af9"/>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прочие услуги;</w:t>
      </w:r>
    </w:p>
    <w:p w:rsidR="00377F18" w:rsidRPr="00D66DF0" w:rsidRDefault="00377F18" w:rsidP="00BB550B">
      <w:pPr>
        <w:pStyle w:val="af9"/>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цеховые расходы;</w:t>
      </w:r>
    </w:p>
    <w:p w:rsidR="00377F18" w:rsidRPr="00D66DF0" w:rsidRDefault="00377F18" w:rsidP="00BB550B">
      <w:pPr>
        <w:pStyle w:val="af9"/>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общехозяйственные расходы, сбыт.</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среднемесячной заработной платы последующего периода по отношению к предыдущему и базовому установлены в соответствии с формулой:</w:t>
      </w:r>
    </w:p>
    <w:p w:rsidR="00377F18" w:rsidRPr="00D66DF0" w:rsidRDefault="00D11B8D" w:rsidP="008678A7">
      <w:pPr>
        <w:spacing w:line="360" w:lineRule="auto"/>
        <w:ind w:firstLine="567"/>
        <w:jc w:val="center"/>
        <w:rPr>
          <w:rFonts w:ascii="Times New Roman" w:hAnsi="Times New Roman" w:cs="Times New Roman"/>
          <w:sz w:val="24"/>
          <w:szCs w:val="24"/>
        </w:rPr>
      </w:pPr>
      <w:r w:rsidRPr="00D66DF0">
        <w:rPr>
          <w:rFonts w:ascii="Times New Roman" w:hAnsi="Times New Roman" w:cs="Times New Roman"/>
          <w:noProof/>
          <w:sz w:val="24"/>
          <w:szCs w:val="24"/>
          <w:lang w:eastAsia="ru-RU"/>
        </w:rPr>
        <w:drawing>
          <wp:inline distT="0" distB="0" distL="0" distR="0" wp14:anchorId="084CDE12" wp14:editId="07F01430">
            <wp:extent cx="1528445" cy="2730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8445" cy="273050"/>
                    </a:xfrm>
                    <a:prstGeom prst="rect">
                      <a:avLst/>
                    </a:prstGeom>
                    <a:noFill/>
                    <a:ln>
                      <a:noFill/>
                    </a:ln>
                  </pic:spPr>
                </pic:pic>
              </a:graphicData>
            </a:graphic>
          </wp:inline>
        </w:drawing>
      </w:r>
      <w:r w:rsidR="00377F18" w:rsidRPr="00D66DF0">
        <w:rPr>
          <w:rFonts w:ascii="Times New Roman" w:hAnsi="Times New Roman" w:cs="Times New Roman"/>
          <w:sz w:val="24"/>
          <w:szCs w:val="24"/>
        </w:rPr>
        <w:t>,</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lastRenderedPageBreak/>
        <w:t xml:space="preserve">где </w:t>
      </w:r>
      <w:r w:rsidR="00E25E8C" w:rsidRPr="00D66DF0">
        <w:rPr>
          <w:rFonts w:ascii="Times New Roman" w:hAnsi="Times New Roman" w:cs="Times New Roman"/>
          <w:sz w:val="24"/>
          <w:szCs w:val="24"/>
        </w:rPr>
        <w:fldChar w:fldCharType="begin"/>
      </w:r>
      <w:r w:rsidRPr="00D66DF0">
        <w:rPr>
          <w:rFonts w:ascii="Times New Roman" w:hAnsi="Times New Roman" w:cs="Times New Roman"/>
          <w:sz w:val="24"/>
          <w:szCs w:val="24"/>
        </w:rPr>
        <w:instrText xml:space="preserve"> QUOTE </w:instrText>
      </w:r>
      <w:r w:rsidR="00D11B8D" w:rsidRPr="00D66DF0">
        <w:rPr>
          <w:rFonts w:ascii="Times New Roman" w:hAnsi="Times New Roman" w:cs="Times New Roman"/>
          <w:noProof/>
          <w:lang w:eastAsia="ru-RU"/>
        </w:rPr>
        <w:drawing>
          <wp:inline distT="0" distB="0" distL="0" distR="0" wp14:anchorId="20431908" wp14:editId="49240619">
            <wp:extent cx="286385" cy="17716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6385" cy="177165"/>
                    </a:xfrm>
                    <a:prstGeom prst="rect">
                      <a:avLst/>
                    </a:prstGeom>
                    <a:noFill/>
                    <a:ln>
                      <a:noFill/>
                    </a:ln>
                  </pic:spPr>
                </pic:pic>
              </a:graphicData>
            </a:graphic>
          </wp:inline>
        </w:drawing>
      </w:r>
      <w:r w:rsidRPr="00D66DF0">
        <w:rPr>
          <w:rFonts w:ascii="Times New Roman" w:hAnsi="Times New Roman" w:cs="Times New Roman"/>
          <w:sz w:val="24"/>
          <w:szCs w:val="24"/>
        </w:rPr>
        <w:instrText xml:space="preserve"> </w:instrText>
      </w:r>
      <w:r w:rsidR="00E25E8C" w:rsidRPr="00D66DF0">
        <w:rPr>
          <w:rFonts w:ascii="Times New Roman" w:hAnsi="Times New Roman" w:cs="Times New Roman"/>
          <w:sz w:val="24"/>
          <w:szCs w:val="24"/>
        </w:rPr>
        <w:fldChar w:fldCharType="separate"/>
      </w:r>
      <w:r w:rsidR="00D11B8D" w:rsidRPr="00D66DF0">
        <w:rPr>
          <w:rFonts w:ascii="Times New Roman" w:hAnsi="Times New Roman" w:cs="Times New Roman"/>
          <w:noProof/>
          <w:lang w:eastAsia="ru-RU"/>
        </w:rPr>
        <w:drawing>
          <wp:inline distT="0" distB="0" distL="0" distR="0" wp14:anchorId="060ABDC9" wp14:editId="651F6D2F">
            <wp:extent cx="286385" cy="17716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6385" cy="177165"/>
                    </a:xfrm>
                    <a:prstGeom prst="rect">
                      <a:avLst/>
                    </a:prstGeom>
                    <a:noFill/>
                    <a:ln>
                      <a:noFill/>
                    </a:ln>
                  </pic:spPr>
                </pic:pic>
              </a:graphicData>
            </a:graphic>
          </wp:inline>
        </w:drawing>
      </w:r>
      <w:r w:rsidR="00E25E8C" w:rsidRPr="00D66DF0">
        <w:rPr>
          <w:rFonts w:ascii="Times New Roman" w:hAnsi="Times New Roman" w:cs="Times New Roman"/>
          <w:sz w:val="24"/>
          <w:szCs w:val="24"/>
        </w:rPr>
        <w:fldChar w:fldCharType="end"/>
      </w:r>
      <w:r w:rsidRPr="00D66DF0">
        <w:rPr>
          <w:rFonts w:ascii="Times New Roman" w:hAnsi="Times New Roman" w:cs="Times New Roman"/>
          <w:sz w:val="24"/>
          <w:szCs w:val="24"/>
        </w:rPr>
        <w:t xml:space="preserve">индекс расчетного периода (при </w:t>
      </w:r>
      <w:r w:rsidR="00E25E8C" w:rsidRPr="00D66DF0">
        <w:rPr>
          <w:rFonts w:ascii="Times New Roman" w:hAnsi="Times New Roman" w:cs="Times New Roman"/>
          <w:sz w:val="24"/>
          <w:szCs w:val="24"/>
        </w:rPr>
        <w:fldChar w:fldCharType="begin"/>
      </w:r>
      <w:r w:rsidRPr="00D66DF0">
        <w:rPr>
          <w:rFonts w:ascii="Times New Roman" w:hAnsi="Times New Roman" w:cs="Times New Roman"/>
          <w:sz w:val="24"/>
          <w:szCs w:val="24"/>
        </w:rPr>
        <w:instrText xml:space="preserve"> QUOTE </w:instrText>
      </w:r>
      <w:r w:rsidR="00D11B8D" w:rsidRPr="00D66DF0">
        <w:rPr>
          <w:rFonts w:ascii="Times New Roman" w:hAnsi="Times New Roman" w:cs="Times New Roman"/>
          <w:noProof/>
          <w:lang w:eastAsia="ru-RU"/>
        </w:rPr>
        <w:drawing>
          <wp:inline distT="0" distB="0" distL="0" distR="0" wp14:anchorId="01AC8184" wp14:editId="51F14579">
            <wp:extent cx="54610" cy="149860"/>
            <wp:effectExtent l="0" t="0" r="254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610" cy="149860"/>
                    </a:xfrm>
                    <a:prstGeom prst="rect">
                      <a:avLst/>
                    </a:prstGeom>
                    <a:noFill/>
                    <a:ln>
                      <a:noFill/>
                    </a:ln>
                  </pic:spPr>
                </pic:pic>
              </a:graphicData>
            </a:graphic>
          </wp:inline>
        </w:drawing>
      </w:r>
      <w:r w:rsidRPr="00D66DF0">
        <w:rPr>
          <w:rFonts w:ascii="Times New Roman" w:hAnsi="Times New Roman" w:cs="Times New Roman"/>
          <w:sz w:val="24"/>
          <w:szCs w:val="24"/>
        </w:rPr>
        <w:instrText xml:space="preserve"> </w:instrText>
      </w:r>
      <w:r w:rsidR="00E25E8C" w:rsidRPr="00D66DF0">
        <w:rPr>
          <w:rFonts w:ascii="Times New Roman" w:hAnsi="Times New Roman" w:cs="Times New Roman"/>
          <w:sz w:val="24"/>
          <w:szCs w:val="24"/>
        </w:rPr>
        <w:fldChar w:fldCharType="separate"/>
      </w:r>
      <w:r w:rsidR="00D11B8D" w:rsidRPr="00D66DF0">
        <w:rPr>
          <w:rFonts w:ascii="Times New Roman" w:hAnsi="Times New Roman" w:cs="Times New Roman"/>
          <w:noProof/>
          <w:lang w:eastAsia="ru-RU"/>
        </w:rPr>
        <w:drawing>
          <wp:inline distT="0" distB="0" distL="0" distR="0" wp14:anchorId="3003065B" wp14:editId="7F17A1E7">
            <wp:extent cx="54610" cy="149860"/>
            <wp:effectExtent l="0" t="0" r="254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610" cy="149860"/>
                    </a:xfrm>
                    <a:prstGeom prst="rect">
                      <a:avLst/>
                    </a:prstGeom>
                    <a:noFill/>
                    <a:ln>
                      <a:noFill/>
                    </a:ln>
                  </pic:spPr>
                </pic:pic>
              </a:graphicData>
            </a:graphic>
          </wp:inline>
        </w:drawing>
      </w:r>
      <w:r w:rsidR="00E25E8C" w:rsidRPr="00D66DF0">
        <w:rPr>
          <w:rFonts w:ascii="Times New Roman" w:hAnsi="Times New Roman" w:cs="Times New Roman"/>
          <w:sz w:val="24"/>
          <w:szCs w:val="24"/>
        </w:rPr>
        <w:fldChar w:fldCharType="end"/>
      </w:r>
      <w:r w:rsidRPr="00D66DF0">
        <w:rPr>
          <w:rFonts w:ascii="Times New Roman" w:hAnsi="Times New Roman" w:cs="Times New Roman"/>
          <w:sz w:val="24"/>
          <w:szCs w:val="24"/>
        </w:rPr>
        <w:t>=0 базовый период 2013 год).</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Отчисления на социальные нужды установлены в соответствии с Федеральным законом от 24.07.2009 г.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w:t>
      </w:r>
      <w:r w:rsidRPr="00D66DF0">
        <w:rPr>
          <w:rFonts w:ascii="Times New Roman" w:hAnsi="Times New Roman" w:cs="Times New Roman"/>
          <w:sz w:val="24"/>
          <w:szCs w:val="24"/>
        </w:rPr>
        <w:t>о</w:t>
      </w:r>
      <w:r w:rsidRPr="00D66DF0">
        <w:rPr>
          <w:rFonts w:ascii="Times New Roman" w:hAnsi="Times New Roman" w:cs="Times New Roman"/>
          <w:sz w:val="24"/>
          <w:szCs w:val="24"/>
        </w:rPr>
        <w:t xml:space="preserve">вания» (далее ФЗ № 212 от 24.07.2009 г.) с таблицей </w:t>
      </w:r>
      <w:r w:rsidR="002D5167">
        <w:rPr>
          <w:rFonts w:ascii="Times New Roman" w:hAnsi="Times New Roman" w:cs="Times New Roman"/>
          <w:sz w:val="24"/>
          <w:szCs w:val="24"/>
        </w:rPr>
        <w:t>6</w:t>
      </w:r>
      <w:r w:rsidR="007A6203">
        <w:rPr>
          <w:rFonts w:ascii="Times New Roman" w:hAnsi="Times New Roman" w:cs="Times New Roman"/>
          <w:sz w:val="24"/>
          <w:szCs w:val="24"/>
        </w:rPr>
        <w:t>5</w:t>
      </w:r>
      <w:r w:rsidRPr="00D66DF0">
        <w:rPr>
          <w:rFonts w:ascii="Times New Roman" w:hAnsi="Times New Roman" w:cs="Times New Roman"/>
          <w:sz w:val="24"/>
          <w:szCs w:val="24"/>
        </w:rPr>
        <w:t>.</w:t>
      </w: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Страховые взносы, установленные Федеральным законом от 24.07.2009 №212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633"/>
        <w:gridCol w:w="1407"/>
        <w:gridCol w:w="1407"/>
        <w:gridCol w:w="1407"/>
      </w:tblGrid>
      <w:tr w:rsidR="00377F18" w:rsidRPr="00471B1D" w:rsidTr="001C5736">
        <w:trPr>
          <w:trHeight w:val="267"/>
        </w:trPr>
        <w:tc>
          <w:tcPr>
            <w:tcW w:w="2858" w:type="pct"/>
            <w:shd w:val="clear" w:color="auto" w:fill="548DD4"/>
            <w:noWrap/>
          </w:tcPr>
          <w:p w:rsidR="00377F18" w:rsidRPr="00471B1D" w:rsidRDefault="00377F18" w:rsidP="00FE5CB3">
            <w:pPr>
              <w:pStyle w:val="1fa"/>
              <w:keepNext/>
              <w:jc w:val="center"/>
              <w:rPr>
                <w:rFonts w:ascii="Times New Roman" w:hAnsi="Times New Roman" w:cs="Times New Roman"/>
                <w:b/>
                <w:bCs/>
                <w:sz w:val="20"/>
                <w:szCs w:val="20"/>
              </w:rPr>
            </w:pPr>
            <w:r w:rsidRPr="00471B1D">
              <w:rPr>
                <w:rFonts w:ascii="Times New Roman" w:hAnsi="Times New Roman" w:cs="Times New Roman"/>
                <w:b/>
                <w:bCs/>
                <w:sz w:val="20"/>
                <w:szCs w:val="20"/>
              </w:rPr>
              <w:t>Виды страховых взносов</w:t>
            </w:r>
          </w:p>
        </w:tc>
        <w:tc>
          <w:tcPr>
            <w:tcW w:w="714" w:type="pct"/>
            <w:shd w:val="clear" w:color="auto" w:fill="548DD4"/>
            <w:noWrap/>
          </w:tcPr>
          <w:p w:rsidR="00377F18" w:rsidRPr="00471B1D" w:rsidRDefault="00377F18" w:rsidP="00FE5CB3">
            <w:pPr>
              <w:pStyle w:val="1fa"/>
              <w:keepNext/>
              <w:jc w:val="center"/>
              <w:rPr>
                <w:rFonts w:ascii="Times New Roman" w:hAnsi="Times New Roman" w:cs="Times New Roman"/>
                <w:b/>
                <w:bCs/>
                <w:sz w:val="20"/>
                <w:szCs w:val="20"/>
              </w:rPr>
            </w:pPr>
            <w:r w:rsidRPr="00471B1D">
              <w:rPr>
                <w:rFonts w:ascii="Times New Roman" w:hAnsi="Times New Roman" w:cs="Times New Roman"/>
                <w:b/>
                <w:bCs/>
                <w:sz w:val="20"/>
                <w:szCs w:val="20"/>
              </w:rPr>
              <w:t>2012</w:t>
            </w:r>
          </w:p>
        </w:tc>
        <w:tc>
          <w:tcPr>
            <w:tcW w:w="714" w:type="pct"/>
            <w:shd w:val="clear" w:color="auto" w:fill="548DD4"/>
            <w:noWrap/>
          </w:tcPr>
          <w:p w:rsidR="00377F18" w:rsidRPr="00471B1D" w:rsidRDefault="00377F18" w:rsidP="00FE5CB3">
            <w:pPr>
              <w:pStyle w:val="1fa"/>
              <w:keepNext/>
              <w:jc w:val="center"/>
              <w:rPr>
                <w:rFonts w:ascii="Times New Roman" w:hAnsi="Times New Roman" w:cs="Times New Roman"/>
                <w:b/>
                <w:bCs/>
                <w:sz w:val="20"/>
                <w:szCs w:val="20"/>
              </w:rPr>
            </w:pPr>
            <w:r w:rsidRPr="00471B1D">
              <w:rPr>
                <w:rFonts w:ascii="Times New Roman" w:hAnsi="Times New Roman" w:cs="Times New Roman"/>
                <w:b/>
                <w:bCs/>
                <w:sz w:val="20"/>
                <w:szCs w:val="20"/>
              </w:rPr>
              <w:t>2013</w:t>
            </w:r>
          </w:p>
        </w:tc>
        <w:tc>
          <w:tcPr>
            <w:tcW w:w="714" w:type="pct"/>
            <w:shd w:val="clear" w:color="auto" w:fill="548DD4"/>
            <w:noWrap/>
          </w:tcPr>
          <w:p w:rsidR="00377F18" w:rsidRPr="00471B1D" w:rsidRDefault="00377F18" w:rsidP="00FE5CB3">
            <w:pPr>
              <w:pStyle w:val="1fa"/>
              <w:keepNext/>
              <w:jc w:val="center"/>
              <w:rPr>
                <w:rFonts w:ascii="Times New Roman" w:hAnsi="Times New Roman" w:cs="Times New Roman"/>
                <w:b/>
                <w:bCs/>
                <w:sz w:val="20"/>
                <w:szCs w:val="20"/>
              </w:rPr>
            </w:pPr>
            <w:r w:rsidRPr="00471B1D">
              <w:rPr>
                <w:rFonts w:ascii="Times New Roman" w:hAnsi="Times New Roman" w:cs="Times New Roman"/>
                <w:b/>
                <w:bCs/>
                <w:sz w:val="20"/>
                <w:szCs w:val="20"/>
              </w:rPr>
              <w:t>2014</w:t>
            </w:r>
          </w:p>
        </w:tc>
      </w:tr>
      <w:tr w:rsidR="00377F18" w:rsidRPr="00471B1D" w:rsidTr="001C5736">
        <w:trPr>
          <w:trHeight w:val="267"/>
        </w:trPr>
        <w:tc>
          <w:tcPr>
            <w:tcW w:w="2858" w:type="pct"/>
            <w:noWrap/>
          </w:tcPr>
          <w:p w:rsidR="00377F18" w:rsidRPr="00471B1D" w:rsidRDefault="00377F18" w:rsidP="008678A7">
            <w:pPr>
              <w:pStyle w:val="1fa"/>
              <w:rPr>
                <w:rFonts w:ascii="Times New Roman" w:hAnsi="Times New Roman" w:cs="Times New Roman"/>
                <w:sz w:val="20"/>
                <w:szCs w:val="20"/>
              </w:rPr>
            </w:pPr>
            <w:r w:rsidRPr="00471B1D">
              <w:rPr>
                <w:rFonts w:ascii="Times New Roman" w:hAnsi="Times New Roman" w:cs="Times New Roman"/>
                <w:sz w:val="20"/>
                <w:szCs w:val="20"/>
              </w:rPr>
              <w:t>ПФР</w:t>
            </w:r>
          </w:p>
        </w:tc>
        <w:tc>
          <w:tcPr>
            <w:tcW w:w="714" w:type="pct"/>
            <w:noWrap/>
          </w:tcPr>
          <w:p w:rsidR="00377F18" w:rsidRPr="00471B1D" w:rsidRDefault="00377F18" w:rsidP="008678A7">
            <w:pPr>
              <w:pStyle w:val="1ffe"/>
              <w:rPr>
                <w:rFonts w:ascii="Times New Roman" w:hAnsi="Times New Roman" w:cs="Times New Roman"/>
                <w:sz w:val="20"/>
                <w:szCs w:val="20"/>
              </w:rPr>
            </w:pPr>
            <w:r w:rsidRPr="00471B1D">
              <w:rPr>
                <w:rFonts w:ascii="Times New Roman" w:hAnsi="Times New Roman" w:cs="Times New Roman"/>
                <w:sz w:val="20"/>
                <w:szCs w:val="20"/>
              </w:rPr>
              <w:t>0,260</w:t>
            </w:r>
          </w:p>
        </w:tc>
        <w:tc>
          <w:tcPr>
            <w:tcW w:w="714" w:type="pct"/>
            <w:noWrap/>
          </w:tcPr>
          <w:p w:rsidR="00377F18" w:rsidRPr="00471B1D" w:rsidRDefault="00377F18" w:rsidP="008678A7">
            <w:pPr>
              <w:pStyle w:val="1ffe"/>
              <w:rPr>
                <w:rFonts w:ascii="Times New Roman" w:hAnsi="Times New Roman" w:cs="Times New Roman"/>
                <w:sz w:val="20"/>
                <w:szCs w:val="20"/>
              </w:rPr>
            </w:pPr>
            <w:r w:rsidRPr="00471B1D">
              <w:rPr>
                <w:rFonts w:ascii="Times New Roman" w:hAnsi="Times New Roman" w:cs="Times New Roman"/>
                <w:sz w:val="20"/>
                <w:szCs w:val="20"/>
              </w:rPr>
              <w:t>0,260</w:t>
            </w:r>
          </w:p>
        </w:tc>
        <w:tc>
          <w:tcPr>
            <w:tcW w:w="714" w:type="pct"/>
            <w:noWrap/>
          </w:tcPr>
          <w:p w:rsidR="00377F18" w:rsidRPr="00471B1D" w:rsidRDefault="00377F18" w:rsidP="008678A7">
            <w:pPr>
              <w:pStyle w:val="1ffe"/>
              <w:rPr>
                <w:rFonts w:ascii="Times New Roman" w:hAnsi="Times New Roman" w:cs="Times New Roman"/>
                <w:sz w:val="20"/>
                <w:szCs w:val="20"/>
              </w:rPr>
            </w:pPr>
            <w:r w:rsidRPr="00471B1D">
              <w:rPr>
                <w:rFonts w:ascii="Times New Roman" w:hAnsi="Times New Roman" w:cs="Times New Roman"/>
                <w:sz w:val="20"/>
                <w:szCs w:val="20"/>
              </w:rPr>
              <w:t>0,260</w:t>
            </w:r>
          </w:p>
        </w:tc>
      </w:tr>
      <w:tr w:rsidR="00377F18" w:rsidRPr="00471B1D" w:rsidTr="001C5736">
        <w:trPr>
          <w:trHeight w:val="267"/>
        </w:trPr>
        <w:tc>
          <w:tcPr>
            <w:tcW w:w="2858" w:type="pct"/>
            <w:noWrap/>
          </w:tcPr>
          <w:p w:rsidR="00377F18" w:rsidRPr="00471B1D" w:rsidRDefault="00377F18" w:rsidP="008678A7">
            <w:pPr>
              <w:pStyle w:val="1fa"/>
              <w:rPr>
                <w:rFonts w:ascii="Times New Roman" w:hAnsi="Times New Roman" w:cs="Times New Roman"/>
                <w:sz w:val="20"/>
                <w:szCs w:val="20"/>
              </w:rPr>
            </w:pPr>
            <w:r w:rsidRPr="00471B1D">
              <w:rPr>
                <w:rFonts w:ascii="Times New Roman" w:hAnsi="Times New Roman" w:cs="Times New Roman"/>
                <w:sz w:val="20"/>
                <w:szCs w:val="20"/>
              </w:rPr>
              <w:t>ФСС</w:t>
            </w:r>
          </w:p>
        </w:tc>
        <w:tc>
          <w:tcPr>
            <w:tcW w:w="714" w:type="pct"/>
            <w:noWrap/>
          </w:tcPr>
          <w:p w:rsidR="00377F18" w:rsidRPr="00471B1D" w:rsidRDefault="00377F18" w:rsidP="008678A7">
            <w:pPr>
              <w:pStyle w:val="1ffe"/>
              <w:rPr>
                <w:rFonts w:ascii="Times New Roman" w:hAnsi="Times New Roman" w:cs="Times New Roman"/>
                <w:sz w:val="20"/>
                <w:szCs w:val="20"/>
              </w:rPr>
            </w:pPr>
            <w:r w:rsidRPr="00471B1D">
              <w:rPr>
                <w:rFonts w:ascii="Times New Roman" w:hAnsi="Times New Roman" w:cs="Times New Roman"/>
                <w:sz w:val="20"/>
                <w:szCs w:val="20"/>
              </w:rPr>
              <w:t>0,029</w:t>
            </w:r>
          </w:p>
        </w:tc>
        <w:tc>
          <w:tcPr>
            <w:tcW w:w="714" w:type="pct"/>
            <w:noWrap/>
          </w:tcPr>
          <w:p w:rsidR="00377F18" w:rsidRPr="00471B1D" w:rsidRDefault="00377F18" w:rsidP="008678A7">
            <w:pPr>
              <w:pStyle w:val="1ffe"/>
              <w:rPr>
                <w:rFonts w:ascii="Times New Roman" w:hAnsi="Times New Roman" w:cs="Times New Roman"/>
                <w:sz w:val="20"/>
                <w:szCs w:val="20"/>
              </w:rPr>
            </w:pPr>
            <w:r w:rsidRPr="00471B1D">
              <w:rPr>
                <w:rFonts w:ascii="Times New Roman" w:hAnsi="Times New Roman" w:cs="Times New Roman"/>
                <w:sz w:val="20"/>
                <w:szCs w:val="20"/>
              </w:rPr>
              <w:t>0,029</w:t>
            </w:r>
          </w:p>
        </w:tc>
        <w:tc>
          <w:tcPr>
            <w:tcW w:w="714" w:type="pct"/>
            <w:noWrap/>
          </w:tcPr>
          <w:p w:rsidR="00377F18" w:rsidRPr="00471B1D" w:rsidRDefault="00377F18" w:rsidP="008678A7">
            <w:pPr>
              <w:pStyle w:val="1ffe"/>
              <w:rPr>
                <w:rFonts w:ascii="Times New Roman" w:hAnsi="Times New Roman" w:cs="Times New Roman"/>
                <w:sz w:val="20"/>
                <w:szCs w:val="20"/>
              </w:rPr>
            </w:pPr>
            <w:r w:rsidRPr="00471B1D">
              <w:rPr>
                <w:rFonts w:ascii="Times New Roman" w:hAnsi="Times New Roman" w:cs="Times New Roman"/>
                <w:sz w:val="20"/>
                <w:szCs w:val="20"/>
              </w:rPr>
              <w:t>0,029</w:t>
            </w:r>
          </w:p>
        </w:tc>
      </w:tr>
      <w:tr w:rsidR="00377F18" w:rsidRPr="00471B1D" w:rsidTr="001C5736">
        <w:trPr>
          <w:trHeight w:val="267"/>
        </w:trPr>
        <w:tc>
          <w:tcPr>
            <w:tcW w:w="2858" w:type="pct"/>
            <w:noWrap/>
          </w:tcPr>
          <w:p w:rsidR="00377F18" w:rsidRPr="00471B1D" w:rsidRDefault="00377F18" w:rsidP="008678A7">
            <w:pPr>
              <w:pStyle w:val="1fa"/>
              <w:rPr>
                <w:rFonts w:ascii="Times New Roman" w:hAnsi="Times New Roman" w:cs="Times New Roman"/>
                <w:sz w:val="20"/>
                <w:szCs w:val="20"/>
              </w:rPr>
            </w:pPr>
            <w:r w:rsidRPr="00471B1D">
              <w:rPr>
                <w:rFonts w:ascii="Times New Roman" w:hAnsi="Times New Roman" w:cs="Times New Roman"/>
                <w:sz w:val="20"/>
                <w:szCs w:val="20"/>
              </w:rPr>
              <w:t>ФФОМС</w:t>
            </w:r>
          </w:p>
        </w:tc>
        <w:tc>
          <w:tcPr>
            <w:tcW w:w="714" w:type="pct"/>
            <w:noWrap/>
          </w:tcPr>
          <w:p w:rsidR="00377F18" w:rsidRPr="00471B1D" w:rsidRDefault="00377F18" w:rsidP="008678A7">
            <w:pPr>
              <w:pStyle w:val="1ffe"/>
              <w:rPr>
                <w:rFonts w:ascii="Times New Roman" w:hAnsi="Times New Roman" w:cs="Times New Roman"/>
                <w:sz w:val="20"/>
                <w:szCs w:val="20"/>
              </w:rPr>
            </w:pPr>
            <w:r w:rsidRPr="00471B1D">
              <w:rPr>
                <w:rFonts w:ascii="Times New Roman" w:hAnsi="Times New Roman" w:cs="Times New Roman"/>
                <w:sz w:val="20"/>
                <w:szCs w:val="20"/>
              </w:rPr>
              <w:t>0,051</w:t>
            </w:r>
          </w:p>
        </w:tc>
        <w:tc>
          <w:tcPr>
            <w:tcW w:w="714" w:type="pct"/>
            <w:noWrap/>
          </w:tcPr>
          <w:p w:rsidR="00377F18" w:rsidRPr="00471B1D" w:rsidRDefault="00377F18" w:rsidP="008678A7">
            <w:pPr>
              <w:pStyle w:val="1ffe"/>
              <w:rPr>
                <w:rFonts w:ascii="Times New Roman" w:hAnsi="Times New Roman" w:cs="Times New Roman"/>
                <w:sz w:val="20"/>
                <w:szCs w:val="20"/>
              </w:rPr>
            </w:pPr>
            <w:r w:rsidRPr="00471B1D">
              <w:rPr>
                <w:rFonts w:ascii="Times New Roman" w:hAnsi="Times New Roman" w:cs="Times New Roman"/>
                <w:sz w:val="20"/>
                <w:szCs w:val="20"/>
              </w:rPr>
              <w:t>0,051</w:t>
            </w:r>
          </w:p>
        </w:tc>
        <w:tc>
          <w:tcPr>
            <w:tcW w:w="714" w:type="pct"/>
            <w:noWrap/>
          </w:tcPr>
          <w:p w:rsidR="00377F18" w:rsidRPr="00471B1D" w:rsidRDefault="00377F18" w:rsidP="008678A7">
            <w:pPr>
              <w:pStyle w:val="1ffe"/>
              <w:rPr>
                <w:rFonts w:ascii="Times New Roman" w:hAnsi="Times New Roman" w:cs="Times New Roman"/>
                <w:sz w:val="20"/>
                <w:szCs w:val="20"/>
              </w:rPr>
            </w:pPr>
            <w:r w:rsidRPr="00471B1D">
              <w:rPr>
                <w:rFonts w:ascii="Times New Roman" w:hAnsi="Times New Roman" w:cs="Times New Roman"/>
                <w:sz w:val="20"/>
                <w:szCs w:val="20"/>
              </w:rPr>
              <w:t>0,051</w:t>
            </w:r>
          </w:p>
        </w:tc>
      </w:tr>
      <w:tr w:rsidR="00377F18" w:rsidRPr="00471B1D" w:rsidTr="001C5736">
        <w:trPr>
          <w:trHeight w:val="267"/>
        </w:trPr>
        <w:tc>
          <w:tcPr>
            <w:tcW w:w="2858" w:type="pct"/>
            <w:noWrap/>
          </w:tcPr>
          <w:p w:rsidR="00377F18" w:rsidRPr="00471B1D" w:rsidRDefault="00377F18" w:rsidP="008678A7">
            <w:pPr>
              <w:pStyle w:val="1fa"/>
              <w:rPr>
                <w:rFonts w:ascii="Times New Roman" w:hAnsi="Times New Roman" w:cs="Times New Roman"/>
                <w:sz w:val="20"/>
                <w:szCs w:val="20"/>
              </w:rPr>
            </w:pPr>
            <w:r w:rsidRPr="00471B1D">
              <w:rPr>
                <w:rFonts w:ascii="Times New Roman" w:hAnsi="Times New Roman" w:cs="Times New Roman"/>
                <w:sz w:val="20"/>
                <w:szCs w:val="20"/>
              </w:rPr>
              <w:t>ТФОМС</w:t>
            </w:r>
          </w:p>
        </w:tc>
        <w:tc>
          <w:tcPr>
            <w:tcW w:w="714" w:type="pct"/>
            <w:noWrap/>
          </w:tcPr>
          <w:p w:rsidR="00377F18" w:rsidRPr="00471B1D" w:rsidRDefault="00377F18" w:rsidP="008678A7">
            <w:pPr>
              <w:pStyle w:val="1ffe"/>
              <w:rPr>
                <w:rFonts w:ascii="Times New Roman" w:hAnsi="Times New Roman" w:cs="Times New Roman"/>
                <w:sz w:val="20"/>
                <w:szCs w:val="20"/>
              </w:rPr>
            </w:pPr>
            <w:r w:rsidRPr="00471B1D">
              <w:rPr>
                <w:rFonts w:ascii="Times New Roman" w:hAnsi="Times New Roman" w:cs="Times New Roman"/>
                <w:sz w:val="20"/>
                <w:szCs w:val="20"/>
              </w:rPr>
              <w:t>0,0</w:t>
            </w:r>
          </w:p>
        </w:tc>
        <w:tc>
          <w:tcPr>
            <w:tcW w:w="714" w:type="pct"/>
            <w:noWrap/>
          </w:tcPr>
          <w:p w:rsidR="00377F18" w:rsidRPr="00471B1D" w:rsidRDefault="00377F18" w:rsidP="008678A7">
            <w:pPr>
              <w:pStyle w:val="1ffe"/>
              <w:rPr>
                <w:rFonts w:ascii="Times New Roman" w:hAnsi="Times New Roman" w:cs="Times New Roman"/>
                <w:sz w:val="20"/>
                <w:szCs w:val="20"/>
              </w:rPr>
            </w:pPr>
            <w:r w:rsidRPr="00471B1D">
              <w:rPr>
                <w:rFonts w:ascii="Times New Roman" w:hAnsi="Times New Roman" w:cs="Times New Roman"/>
                <w:sz w:val="20"/>
                <w:szCs w:val="20"/>
              </w:rPr>
              <w:t>0,0</w:t>
            </w:r>
          </w:p>
        </w:tc>
        <w:tc>
          <w:tcPr>
            <w:tcW w:w="714" w:type="pct"/>
            <w:noWrap/>
          </w:tcPr>
          <w:p w:rsidR="00377F18" w:rsidRPr="00471B1D" w:rsidRDefault="00377F18" w:rsidP="008678A7">
            <w:pPr>
              <w:pStyle w:val="1ffe"/>
              <w:rPr>
                <w:rFonts w:ascii="Times New Roman" w:hAnsi="Times New Roman" w:cs="Times New Roman"/>
                <w:sz w:val="20"/>
                <w:szCs w:val="20"/>
              </w:rPr>
            </w:pPr>
            <w:r w:rsidRPr="00471B1D">
              <w:rPr>
                <w:rFonts w:ascii="Times New Roman" w:hAnsi="Times New Roman" w:cs="Times New Roman"/>
                <w:sz w:val="20"/>
                <w:szCs w:val="20"/>
              </w:rPr>
              <w:t>0,0</w:t>
            </w:r>
          </w:p>
        </w:tc>
      </w:tr>
      <w:tr w:rsidR="00377F18" w:rsidRPr="00471B1D" w:rsidTr="001C5736">
        <w:trPr>
          <w:trHeight w:val="267"/>
        </w:trPr>
        <w:tc>
          <w:tcPr>
            <w:tcW w:w="2858" w:type="pct"/>
            <w:noWrap/>
          </w:tcPr>
          <w:p w:rsidR="00377F18" w:rsidRPr="00471B1D" w:rsidRDefault="00377F18" w:rsidP="008678A7">
            <w:pPr>
              <w:pStyle w:val="1fa"/>
              <w:rPr>
                <w:rFonts w:ascii="Times New Roman" w:hAnsi="Times New Roman" w:cs="Times New Roman"/>
                <w:b/>
                <w:bCs/>
                <w:sz w:val="20"/>
                <w:szCs w:val="20"/>
              </w:rPr>
            </w:pPr>
            <w:r w:rsidRPr="00471B1D">
              <w:rPr>
                <w:rFonts w:ascii="Times New Roman" w:hAnsi="Times New Roman" w:cs="Times New Roman"/>
                <w:b/>
                <w:bCs/>
                <w:sz w:val="20"/>
                <w:szCs w:val="20"/>
              </w:rPr>
              <w:t>Всего</w:t>
            </w:r>
          </w:p>
        </w:tc>
        <w:tc>
          <w:tcPr>
            <w:tcW w:w="714" w:type="pct"/>
            <w:noWrap/>
          </w:tcPr>
          <w:p w:rsidR="00377F18" w:rsidRPr="00471B1D" w:rsidRDefault="00377F18" w:rsidP="008678A7">
            <w:pPr>
              <w:pStyle w:val="1ffe"/>
              <w:rPr>
                <w:rFonts w:ascii="Times New Roman" w:hAnsi="Times New Roman" w:cs="Times New Roman"/>
                <w:b/>
                <w:bCs/>
                <w:sz w:val="20"/>
                <w:szCs w:val="20"/>
              </w:rPr>
            </w:pPr>
            <w:r w:rsidRPr="00471B1D">
              <w:rPr>
                <w:rFonts w:ascii="Times New Roman" w:hAnsi="Times New Roman" w:cs="Times New Roman"/>
                <w:b/>
                <w:bCs/>
                <w:sz w:val="20"/>
                <w:szCs w:val="20"/>
              </w:rPr>
              <w:t>0,3</w:t>
            </w:r>
          </w:p>
        </w:tc>
        <w:tc>
          <w:tcPr>
            <w:tcW w:w="714" w:type="pct"/>
            <w:noWrap/>
          </w:tcPr>
          <w:p w:rsidR="00377F18" w:rsidRPr="00471B1D" w:rsidRDefault="00377F18" w:rsidP="008678A7">
            <w:pPr>
              <w:pStyle w:val="1ffe"/>
              <w:rPr>
                <w:rFonts w:ascii="Times New Roman" w:hAnsi="Times New Roman" w:cs="Times New Roman"/>
                <w:b/>
                <w:bCs/>
                <w:sz w:val="20"/>
                <w:szCs w:val="20"/>
              </w:rPr>
            </w:pPr>
            <w:r w:rsidRPr="00471B1D">
              <w:rPr>
                <w:rFonts w:ascii="Times New Roman" w:hAnsi="Times New Roman" w:cs="Times New Roman"/>
                <w:b/>
                <w:bCs/>
                <w:sz w:val="20"/>
                <w:szCs w:val="20"/>
              </w:rPr>
              <w:t>0,3</w:t>
            </w:r>
          </w:p>
        </w:tc>
        <w:tc>
          <w:tcPr>
            <w:tcW w:w="714" w:type="pct"/>
            <w:noWrap/>
          </w:tcPr>
          <w:p w:rsidR="00377F18" w:rsidRPr="00471B1D" w:rsidRDefault="00377F18" w:rsidP="008678A7">
            <w:pPr>
              <w:pStyle w:val="1ffe"/>
              <w:rPr>
                <w:rFonts w:ascii="Times New Roman" w:hAnsi="Times New Roman" w:cs="Times New Roman"/>
                <w:b/>
                <w:bCs/>
                <w:sz w:val="20"/>
                <w:szCs w:val="20"/>
              </w:rPr>
            </w:pPr>
            <w:r w:rsidRPr="00471B1D">
              <w:rPr>
                <w:rFonts w:ascii="Times New Roman" w:hAnsi="Times New Roman" w:cs="Times New Roman"/>
                <w:b/>
                <w:bCs/>
                <w:sz w:val="20"/>
                <w:szCs w:val="20"/>
              </w:rPr>
              <w:t>0,3</w:t>
            </w:r>
          </w:p>
        </w:tc>
      </w:tr>
    </w:tbl>
    <w:p w:rsidR="00377F18" w:rsidRPr="00D66DF0" w:rsidRDefault="00377F18" w:rsidP="008678A7">
      <w:pPr>
        <w:spacing w:line="360" w:lineRule="auto"/>
        <w:ind w:firstLine="567"/>
        <w:jc w:val="both"/>
        <w:rPr>
          <w:rFonts w:ascii="Times New Roman" w:hAnsi="Times New Roman" w:cs="Times New Roman"/>
          <w:sz w:val="24"/>
          <w:szCs w:val="24"/>
        </w:rPr>
      </w:pP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Указанные параметры страховых взносов от 2014 до 2029 года приняты неизменными и равными 30% от ФОТ.</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цен на природный газ последующего периода по отношению к предыдущему и базовому установлен в соответствии с формулой:</w:t>
      </w:r>
    </w:p>
    <w:p w:rsidR="00377F18" w:rsidRPr="00D66DF0" w:rsidRDefault="00D11B8D" w:rsidP="008678A7">
      <w:pPr>
        <w:spacing w:line="360" w:lineRule="auto"/>
        <w:ind w:firstLine="567"/>
        <w:jc w:val="center"/>
        <w:rPr>
          <w:rFonts w:ascii="Times New Roman" w:hAnsi="Times New Roman" w:cs="Times New Roman"/>
          <w:sz w:val="24"/>
          <w:szCs w:val="24"/>
        </w:rPr>
      </w:pPr>
      <w:r w:rsidRPr="00D66DF0">
        <w:rPr>
          <w:rFonts w:ascii="Times New Roman" w:hAnsi="Times New Roman" w:cs="Times New Roman"/>
          <w:noProof/>
          <w:position w:val="-14"/>
          <w:sz w:val="24"/>
          <w:szCs w:val="24"/>
          <w:lang w:eastAsia="ru-RU"/>
        </w:rPr>
        <w:drawing>
          <wp:inline distT="0" distB="0" distL="0" distR="0" wp14:anchorId="48AB1ABF" wp14:editId="672DE694">
            <wp:extent cx="1378585" cy="2730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8585" cy="273050"/>
                    </a:xfrm>
                    <a:prstGeom prst="rect">
                      <a:avLst/>
                    </a:prstGeom>
                    <a:noFill/>
                    <a:ln>
                      <a:noFill/>
                    </a:ln>
                  </pic:spPr>
                </pic:pic>
              </a:graphicData>
            </a:graphic>
          </wp:inline>
        </w:drawing>
      </w:r>
      <w:r w:rsidR="00377F18" w:rsidRPr="00D66DF0">
        <w:rPr>
          <w:rFonts w:ascii="Times New Roman" w:hAnsi="Times New Roman" w:cs="Times New Roman"/>
          <w:position w:val="-14"/>
          <w:sz w:val="24"/>
          <w:szCs w:val="24"/>
        </w:rPr>
        <w:t>,</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цен на прочие первичные энергоресурсы, используемые для технологических нужд, установлен по формулам, аналогичным формуле расчета прогноза цен на природный газ.</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цен на покупной теплоноситель последующего периода по отношению к предыдущему и базовому установлен в соответствии с формулой:</w:t>
      </w:r>
    </w:p>
    <w:p w:rsidR="00377F18" w:rsidRPr="00D66DF0" w:rsidRDefault="00D11B8D" w:rsidP="008678A7">
      <w:pPr>
        <w:spacing w:line="360" w:lineRule="auto"/>
        <w:ind w:firstLine="567"/>
        <w:jc w:val="center"/>
        <w:rPr>
          <w:rFonts w:ascii="Times New Roman" w:hAnsi="Times New Roman" w:cs="Times New Roman"/>
          <w:position w:val="-14"/>
          <w:sz w:val="24"/>
          <w:szCs w:val="24"/>
        </w:rPr>
      </w:pPr>
      <w:r w:rsidRPr="00D66DF0">
        <w:rPr>
          <w:rFonts w:ascii="Times New Roman" w:hAnsi="Times New Roman" w:cs="Times New Roman"/>
          <w:noProof/>
          <w:position w:val="-14"/>
          <w:sz w:val="24"/>
          <w:szCs w:val="24"/>
          <w:lang w:eastAsia="ru-RU"/>
        </w:rPr>
        <w:drawing>
          <wp:inline distT="0" distB="0" distL="0" distR="0" wp14:anchorId="66F3A9C2" wp14:editId="2CC46A31">
            <wp:extent cx="1528445" cy="2730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8445" cy="273050"/>
                    </a:xfrm>
                    <a:prstGeom prst="rect">
                      <a:avLst/>
                    </a:prstGeom>
                    <a:noFill/>
                    <a:ln>
                      <a:noFill/>
                    </a:ln>
                  </pic:spPr>
                </pic:pic>
              </a:graphicData>
            </a:graphic>
          </wp:inline>
        </w:drawing>
      </w:r>
      <w:r w:rsidR="00377F18" w:rsidRPr="00D66DF0">
        <w:rPr>
          <w:rFonts w:ascii="Times New Roman" w:hAnsi="Times New Roman" w:cs="Times New Roman"/>
          <w:position w:val="-14"/>
          <w:sz w:val="24"/>
          <w:szCs w:val="24"/>
        </w:rPr>
        <w:t>,</w:t>
      </w:r>
    </w:p>
    <w:p w:rsidR="00377F18" w:rsidRPr="00D66DF0" w:rsidRDefault="00377F18" w:rsidP="003811D9">
      <w:pPr>
        <w:keepNext/>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цен на покупную электрическую энергию последующего периода по отнош</w:t>
      </w:r>
      <w:r w:rsidRPr="00D66DF0">
        <w:rPr>
          <w:rFonts w:ascii="Times New Roman" w:hAnsi="Times New Roman" w:cs="Times New Roman"/>
          <w:sz w:val="24"/>
          <w:szCs w:val="24"/>
        </w:rPr>
        <w:t>е</w:t>
      </w:r>
      <w:r w:rsidRPr="00D66DF0">
        <w:rPr>
          <w:rFonts w:ascii="Times New Roman" w:hAnsi="Times New Roman" w:cs="Times New Roman"/>
          <w:sz w:val="24"/>
          <w:szCs w:val="24"/>
        </w:rPr>
        <w:t>нию к предыдущему и базовому установлен в соответствии с формулой:</w:t>
      </w:r>
    </w:p>
    <w:p w:rsidR="00377F18" w:rsidRPr="00D66DF0" w:rsidRDefault="00D11B8D" w:rsidP="008678A7">
      <w:pPr>
        <w:spacing w:line="360" w:lineRule="auto"/>
        <w:ind w:firstLine="567"/>
        <w:jc w:val="center"/>
        <w:rPr>
          <w:rFonts w:ascii="Times New Roman" w:hAnsi="Times New Roman" w:cs="Times New Roman"/>
          <w:position w:val="-14"/>
          <w:sz w:val="24"/>
          <w:szCs w:val="24"/>
        </w:rPr>
      </w:pPr>
      <w:r w:rsidRPr="00D66DF0">
        <w:rPr>
          <w:rFonts w:ascii="Times New Roman" w:hAnsi="Times New Roman" w:cs="Times New Roman"/>
          <w:noProof/>
          <w:position w:val="-14"/>
          <w:sz w:val="24"/>
          <w:szCs w:val="24"/>
          <w:lang w:eastAsia="ru-RU"/>
        </w:rPr>
        <w:drawing>
          <wp:inline distT="0" distB="0" distL="0" distR="0" wp14:anchorId="062AB72A" wp14:editId="2FC1862C">
            <wp:extent cx="1337310" cy="2730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37310" cy="273050"/>
                    </a:xfrm>
                    <a:prstGeom prst="rect">
                      <a:avLst/>
                    </a:prstGeom>
                    <a:noFill/>
                    <a:ln>
                      <a:noFill/>
                    </a:ln>
                  </pic:spPr>
                </pic:pic>
              </a:graphicData>
            </a:graphic>
          </wp:inline>
        </w:drawing>
      </w:r>
      <w:r w:rsidR="00377F18" w:rsidRPr="00D66DF0">
        <w:rPr>
          <w:rFonts w:ascii="Times New Roman" w:hAnsi="Times New Roman" w:cs="Times New Roman"/>
          <w:position w:val="-14"/>
          <w:sz w:val="24"/>
          <w:szCs w:val="24"/>
        </w:rPr>
        <w:t>,</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lastRenderedPageBreak/>
        <w:t>Прогноз цен на покупную тепловую энергию последующего периода по отношению к предыдущему и базовому определен расчетным путем в соответствии с формулой:</w:t>
      </w:r>
    </w:p>
    <w:p w:rsidR="00E864F2" w:rsidRPr="002979DA" w:rsidRDefault="00D10F19" w:rsidP="00E864F2">
      <w:pPr>
        <w:spacing w:line="360" w:lineRule="auto"/>
        <w:ind w:firstLine="567"/>
        <w:jc w:val="both"/>
        <w:rPr>
          <w:rFonts w:ascii="Times New Roman" w:hAnsi="Times New Roman" w:cs="Times New Roman"/>
          <w:i/>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ТЭ</m:t>
              </m:r>
              <m:r>
                <w:rPr>
                  <w:rFonts w:ascii="Cambria Math" w:hAnsi="Cambria Math" w:cs="Times New Roman"/>
                  <w:sz w:val="24"/>
                  <w:szCs w:val="24"/>
                  <w:lang w:val="en-US"/>
                </w:rPr>
                <m:t xml:space="preserve"> 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НВВ</m:t>
              </m:r>
            </m:e>
            <m:sub>
              <m:r>
                <w:rPr>
                  <w:rFonts w:ascii="Cambria Math" w:hAnsi="Cambria Math" w:cs="Times New Roman"/>
                  <w:sz w:val="24"/>
                  <w:szCs w:val="24"/>
                </w:rPr>
                <m:t xml:space="preserve">ТЭ </m:t>
              </m:r>
              <m:r>
                <w:rPr>
                  <w:rFonts w:ascii="Cambria Math" w:hAnsi="Cambria Math" w:cs="Times New Roman"/>
                  <w:sz w:val="24"/>
                  <w:szCs w:val="24"/>
                  <w:lang w:val="en-US"/>
                </w:rPr>
                <m:t>i</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lang w:val="en-US"/>
                </w:rPr>
                <m:t>Q</m:t>
              </m:r>
            </m:e>
            <m:sub>
              <m:r>
                <w:rPr>
                  <w:rFonts w:ascii="Cambria Math" w:hAnsi="Cambria Math" w:cs="Times New Roman"/>
                  <w:sz w:val="24"/>
                  <w:szCs w:val="24"/>
                  <w:lang w:val="en-US"/>
                </w:rPr>
                <m:t>i</m:t>
              </m:r>
            </m:sub>
            <m:sup>
              <m:r>
                <w:rPr>
                  <w:rFonts w:ascii="Cambria Math" w:hAnsi="Cambria Math" w:cs="Times New Roman"/>
                  <w:sz w:val="24"/>
                  <w:szCs w:val="24"/>
                </w:rPr>
                <m:t>ПО</m:t>
              </m:r>
            </m:sup>
          </m:sSubSup>
        </m:oMath>
      </m:oMathPara>
    </w:p>
    <w:p w:rsidR="00E864F2" w:rsidRPr="002979DA" w:rsidRDefault="00E864F2" w:rsidP="00E864F2">
      <w:pPr>
        <w:spacing w:line="360" w:lineRule="auto"/>
        <w:jc w:val="both"/>
        <w:rPr>
          <w:rFonts w:ascii="Times New Roman" w:hAnsi="Times New Roman" w:cs="Times New Roman"/>
          <w:sz w:val="24"/>
          <w:szCs w:val="24"/>
        </w:rPr>
      </w:pPr>
      <w:r w:rsidRPr="002979DA">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r>
              <w:rPr>
                <w:rFonts w:ascii="Cambria Math" w:hAnsi="Cambria Math" w:cs="Times New Roman"/>
                <w:sz w:val="24"/>
                <w:szCs w:val="24"/>
              </w:rPr>
              <m:t>НВВ</m:t>
            </m:r>
          </m:e>
          <m:sub>
            <m:r>
              <w:rPr>
                <w:rFonts w:ascii="Cambria Math" w:hAnsi="Cambria Math" w:cs="Times New Roman"/>
                <w:sz w:val="24"/>
                <w:szCs w:val="24"/>
              </w:rPr>
              <m:t xml:space="preserve">ТЭ </m:t>
            </m:r>
            <m:r>
              <w:rPr>
                <w:rFonts w:ascii="Cambria Math" w:hAnsi="Cambria Math" w:cs="Times New Roman"/>
                <w:sz w:val="24"/>
                <w:szCs w:val="24"/>
                <w:lang w:val="en-US"/>
              </w:rPr>
              <m:t>i</m:t>
            </m:r>
          </m:sub>
        </m:sSub>
      </m:oMath>
      <w:r w:rsidRPr="002979DA">
        <w:rPr>
          <w:rFonts w:ascii="Times New Roman" w:hAnsi="Times New Roman" w:cs="Times New Roman"/>
          <w:sz w:val="24"/>
          <w:szCs w:val="24"/>
        </w:rPr>
        <w:t xml:space="preserve"> – необходимая валовая выручка на </w:t>
      </w:r>
      <w:r w:rsidRPr="002979DA">
        <w:rPr>
          <w:rFonts w:ascii="Times New Roman" w:hAnsi="Times New Roman" w:cs="Times New Roman"/>
          <w:i/>
          <w:sz w:val="24"/>
          <w:szCs w:val="24"/>
          <w:lang w:val="en-US"/>
        </w:rPr>
        <w:t>i</w:t>
      </w:r>
      <w:r w:rsidRPr="002979DA">
        <w:rPr>
          <w:rFonts w:ascii="Times New Roman" w:hAnsi="Times New Roman" w:cs="Times New Roman"/>
          <w:sz w:val="24"/>
          <w:szCs w:val="24"/>
        </w:rPr>
        <w:t>-й год;</w:t>
      </w:r>
    </w:p>
    <w:p w:rsidR="00E864F2" w:rsidRPr="002979DA" w:rsidRDefault="00D10F19" w:rsidP="00E864F2">
      <w:pPr>
        <w:spacing w:line="360" w:lineRule="auto"/>
        <w:ind w:left="567"/>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Q</m:t>
            </m:r>
          </m:e>
          <m:sub>
            <m:r>
              <w:rPr>
                <w:rFonts w:ascii="Cambria Math" w:hAnsi="Cambria Math" w:cs="Times New Roman"/>
                <w:sz w:val="24"/>
                <w:szCs w:val="24"/>
                <w:lang w:val="en-US"/>
              </w:rPr>
              <m:t>i</m:t>
            </m:r>
          </m:sub>
          <m:sup>
            <m:r>
              <w:rPr>
                <w:rFonts w:ascii="Cambria Math" w:hAnsi="Cambria Math" w:cs="Times New Roman"/>
                <w:sz w:val="24"/>
                <w:szCs w:val="24"/>
              </w:rPr>
              <m:t>ПО</m:t>
            </m:r>
          </m:sup>
        </m:sSubSup>
      </m:oMath>
      <w:r w:rsidR="00E864F2" w:rsidRPr="002979DA">
        <w:rPr>
          <w:rFonts w:ascii="Times New Roman" w:hAnsi="Times New Roman" w:cs="Times New Roman"/>
          <w:sz w:val="24"/>
          <w:szCs w:val="24"/>
        </w:rPr>
        <w:t xml:space="preserve"> – объем полезного отпуска тепловой энергии, определенный на </w:t>
      </w:r>
      <w:r w:rsidR="00E864F2" w:rsidRPr="002979DA">
        <w:rPr>
          <w:rFonts w:ascii="Times New Roman" w:hAnsi="Times New Roman" w:cs="Times New Roman"/>
          <w:i/>
          <w:sz w:val="24"/>
          <w:szCs w:val="24"/>
          <w:lang w:val="en-US"/>
        </w:rPr>
        <w:t>i</w:t>
      </w:r>
      <w:r w:rsidR="00E864F2" w:rsidRPr="002979DA">
        <w:rPr>
          <w:rFonts w:ascii="Times New Roman" w:hAnsi="Times New Roman" w:cs="Times New Roman"/>
          <w:sz w:val="24"/>
          <w:szCs w:val="24"/>
        </w:rPr>
        <w:t>-й год.</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Амортизация основных фондов рассчитана по линейному способу амортизационных отчислений с учетом прироста в связи с реализацией мероприятий в рамках реализации сх</w:t>
      </w:r>
      <w:r w:rsidRPr="00D66DF0">
        <w:rPr>
          <w:rFonts w:ascii="Times New Roman" w:hAnsi="Times New Roman" w:cs="Times New Roman"/>
          <w:sz w:val="24"/>
          <w:szCs w:val="24"/>
        </w:rPr>
        <w:t>е</w:t>
      </w:r>
      <w:r w:rsidRPr="00D66DF0">
        <w:rPr>
          <w:rFonts w:ascii="Times New Roman" w:hAnsi="Times New Roman" w:cs="Times New Roman"/>
          <w:sz w:val="24"/>
          <w:szCs w:val="24"/>
        </w:rPr>
        <w:t>мы теплоснабжения на 2014-2029 гг.</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расходов на вспомогательные материалы принят по средневзвешенному и</w:t>
      </w:r>
      <w:r w:rsidRPr="00D66DF0">
        <w:rPr>
          <w:rFonts w:ascii="Times New Roman" w:hAnsi="Times New Roman" w:cs="Times New Roman"/>
          <w:sz w:val="24"/>
          <w:szCs w:val="24"/>
        </w:rPr>
        <w:t>н</w:t>
      </w:r>
      <w:r w:rsidRPr="00D66DF0">
        <w:rPr>
          <w:rFonts w:ascii="Times New Roman" w:hAnsi="Times New Roman" w:cs="Times New Roman"/>
          <w:sz w:val="24"/>
          <w:szCs w:val="24"/>
        </w:rPr>
        <w:t>дексу-дефлятору в соответствии с той структурой затрат, которая была включена в данную группу при установлении тарифов на тепловую энергию на 2014 год.</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расходов на услуги сторонних организаций принят по индексу-дефлятору на строительно-монтажные работы.</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расходов на услуги транспорта принят по средневзвешенному индексу-дефлятору заработной платы, индексу-дефлятору на цены дизельного топлива, индексу п</w:t>
      </w:r>
      <w:r w:rsidRPr="00D66DF0">
        <w:rPr>
          <w:rFonts w:ascii="Times New Roman" w:hAnsi="Times New Roman" w:cs="Times New Roman"/>
          <w:sz w:val="24"/>
          <w:szCs w:val="24"/>
        </w:rPr>
        <w:t>о</w:t>
      </w:r>
      <w:r w:rsidRPr="00D66DF0">
        <w:rPr>
          <w:rFonts w:ascii="Times New Roman" w:hAnsi="Times New Roman" w:cs="Times New Roman"/>
          <w:sz w:val="24"/>
          <w:szCs w:val="24"/>
        </w:rPr>
        <w:t>требительских цен, в соответствии со структурой затрат, включенных в состав этой группы, указанной в тарифном деле при установлении тарифа на 2014 год.</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расходов, включенных в группу расходов «прочие услуги», «цеховые расх</w:t>
      </w:r>
      <w:r w:rsidRPr="00D66DF0">
        <w:rPr>
          <w:rFonts w:ascii="Times New Roman" w:hAnsi="Times New Roman" w:cs="Times New Roman"/>
          <w:sz w:val="24"/>
          <w:szCs w:val="24"/>
        </w:rPr>
        <w:t>о</w:t>
      </w:r>
      <w:r w:rsidRPr="00D66DF0">
        <w:rPr>
          <w:rFonts w:ascii="Times New Roman" w:hAnsi="Times New Roman" w:cs="Times New Roman"/>
          <w:sz w:val="24"/>
          <w:szCs w:val="24"/>
        </w:rPr>
        <w:t>ды» и «общехозяйственные расходы, сбыт» принят в соответствии индексом-дефлятором п</w:t>
      </w:r>
      <w:r w:rsidRPr="00D66DF0">
        <w:rPr>
          <w:rFonts w:ascii="Times New Roman" w:hAnsi="Times New Roman" w:cs="Times New Roman"/>
          <w:sz w:val="24"/>
          <w:szCs w:val="24"/>
        </w:rPr>
        <w:t>о</w:t>
      </w:r>
      <w:r w:rsidRPr="00D66DF0">
        <w:rPr>
          <w:rFonts w:ascii="Times New Roman" w:hAnsi="Times New Roman" w:cs="Times New Roman"/>
          <w:sz w:val="24"/>
          <w:szCs w:val="24"/>
        </w:rPr>
        <w:t xml:space="preserve">требительских цен. </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Затраты в составе капитальных, в сметах проектов, включенных в реестр проектов сх</w:t>
      </w:r>
      <w:r w:rsidRPr="00D66DF0">
        <w:rPr>
          <w:rFonts w:ascii="Times New Roman" w:hAnsi="Times New Roman" w:cs="Times New Roman"/>
          <w:sz w:val="24"/>
          <w:szCs w:val="24"/>
        </w:rPr>
        <w:t>е</w:t>
      </w:r>
      <w:r w:rsidRPr="00D66DF0">
        <w:rPr>
          <w:rFonts w:ascii="Times New Roman" w:hAnsi="Times New Roman" w:cs="Times New Roman"/>
          <w:sz w:val="24"/>
          <w:szCs w:val="24"/>
        </w:rPr>
        <w:t>мы теплоснабжения (затраты на ПИР и ПСД, затраты на оборудование и затраты на СМР) с целью их приведения к ценам соответствующих лет умножены на индексы-дефляторы из с</w:t>
      </w:r>
      <w:r w:rsidRPr="00D66DF0">
        <w:rPr>
          <w:rFonts w:ascii="Times New Roman" w:hAnsi="Times New Roman" w:cs="Times New Roman"/>
          <w:sz w:val="24"/>
          <w:szCs w:val="24"/>
        </w:rPr>
        <w:t>о</w:t>
      </w:r>
      <w:r w:rsidRPr="00D66DF0">
        <w:rPr>
          <w:rFonts w:ascii="Times New Roman" w:hAnsi="Times New Roman" w:cs="Times New Roman"/>
          <w:sz w:val="24"/>
          <w:szCs w:val="24"/>
        </w:rPr>
        <w:t>ответствующих строк. Затраты на ПИР и ПСД дефлированы на величину ИПЦ. Затраты на СМР были дефлированы на величину индекса-дефлятора на строительно-монтажные работы и цены на оборудование – по типу оборудования.</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Принятые в начале разработки схемы теплоснабжения индексы-дефляторы подлежат уточнению и корректировке в процессе актуализации схемы теплоснабжения.</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97" w:name="_Toc384058727"/>
      <w:bookmarkStart w:id="398" w:name="_Toc386561155"/>
      <w:bookmarkStart w:id="399" w:name="_Toc413776528"/>
      <w:r w:rsidRPr="00D66DF0">
        <w:rPr>
          <w:sz w:val="24"/>
          <w:szCs w:val="24"/>
        </w:rPr>
        <w:lastRenderedPageBreak/>
        <w:t>Расчет ценовых последствий для потребителей при реализации пр</w:t>
      </w:r>
      <w:r w:rsidRPr="00D66DF0">
        <w:rPr>
          <w:sz w:val="24"/>
          <w:szCs w:val="24"/>
        </w:rPr>
        <w:t>о</w:t>
      </w:r>
      <w:r w:rsidRPr="00D66DF0">
        <w:rPr>
          <w:sz w:val="24"/>
          <w:szCs w:val="24"/>
        </w:rPr>
        <w:t>грамм строительства, реконструкции и технического перевооружения систем те</w:t>
      </w:r>
      <w:r w:rsidRPr="00D66DF0">
        <w:rPr>
          <w:sz w:val="24"/>
          <w:szCs w:val="24"/>
        </w:rPr>
        <w:t>п</w:t>
      </w:r>
      <w:r w:rsidRPr="00D66DF0">
        <w:rPr>
          <w:sz w:val="24"/>
          <w:szCs w:val="24"/>
        </w:rPr>
        <w:t>лоснабжения</w:t>
      </w:r>
      <w:bookmarkEnd w:id="397"/>
      <w:bookmarkEnd w:id="398"/>
      <w:bookmarkEnd w:id="399"/>
    </w:p>
    <w:p w:rsidR="00377F18" w:rsidRPr="00D66DF0" w:rsidRDefault="00377F18" w:rsidP="00823EE6">
      <w:pPr>
        <w:pStyle w:val="af9"/>
        <w:spacing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Расчеты ценовых последствий для потребителей при реализации программ строител</w:t>
      </w:r>
      <w:r w:rsidRPr="00D66DF0">
        <w:rPr>
          <w:rFonts w:ascii="Times New Roman" w:hAnsi="Times New Roman" w:cs="Times New Roman"/>
          <w:sz w:val="24"/>
          <w:szCs w:val="24"/>
        </w:rPr>
        <w:t>ь</w:t>
      </w:r>
      <w:r w:rsidRPr="00D66DF0">
        <w:rPr>
          <w:rFonts w:ascii="Times New Roman" w:hAnsi="Times New Roman" w:cs="Times New Roman"/>
          <w:sz w:val="24"/>
          <w:szCs w:val="24"/>
        </w:rPr>
        <w:t>ства, реконструкции и технического перевооружения систем теплоснабжения выполнены с учетом:</w:t>
      </w:r>
    </w:p>
    <w:p w:rsidR="00377F18" w:rsidRPr="00D66DF0" w:rsidRDefault="00377F18" w:rsidP="00BB550B">
      <w:pPr>
        <w:pStyle w:val="af9"/>
        <w:numPr>
          <w:ilvl w:val="0"/>
          <w:numId w:val="25"/>
        </w:numPr>
        <w:tabs>
          <w:tab w:val="left" w:pos="1134"/>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прогнозов индексов предельного роста цен и тарифов на топливо и энергию Минэкономразвития РФ до 2030 г.;</w:t>
      </w:r>
    </w:p>
    <w:p w:rsidR="00377F18" w:rsidRPr="00D66DF0" w:rsidRDefault="00377F18" w:rsidP="00BB550B">
      <w:pPr>
        <w:pStyle w:val="af9"/>
        <w:numPr>
          <w:ilvl w:val="0"/>
          <w:numId w:val="25"/>
        </w:numPr>
        <w:tabs>
          <w:tab w:val="left" w:pos="1134"/>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коэффициента распределения финансовых затрат по годам;</w:t>
      </w:r>
    </w:p>
    <w:p w:rsidR="00377F18" w:rsidRPr="00D66DF0" w:rsidRDefault="00377F18" w:rsidP="00BB550B">
      <w:pPr>
        <w:pStyle w:val="af9"/>
        <w:numPr>
          <w:ilvl w:val="0"/>
          <w:numId w:val="25"/>
        </w:numPr>
        <w:tabs>
          <w:tab w:val="left" w:pos="1134"/>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ставки дисконтирования, с учетом индексов-дефляторов;</w:t>
      </w:r>
    </w:p>
    <w:p w:rsidR="00685E12" w:rsidRDefault="00685E12" w:rsidP="001B7A2B">
      <w:pPr>
        <w:pStyle w:val="1110"/>
        <w:numPr>
          <w:ilvl w:val="2"/>
          <w:numId w:val="7"/>
        </w:numPr>
        <w:tabs>
          <w:tab w:val="left" w:pos="1560"/>
        </w:tabs>
        <w:ind w:left="0" w:firstLine="709"/>
        <w:rPr>
          <w:sz w:val="24"/>
          <w:szCs w:val="24"/>
        </w:rPr>
      </w:pPr>
      <w:bookmarkStart w:id="400" w:name="_Toc413776529"/>
      <w:r>
        <w:rPr>
          <w:sz w:val="24"/>
          <w:szCs w:val="24"/>
        </w:rPr>
        <w:t>ОАО «Алтай-Кокс»</w:t>
      </w:r>
      <w:bookmarkEnd w:id="400"/>
    </w:p>
    <w:p w:rsidR="00685E12" w:rsidRDefault="00685E12" w:rsidP="00685E12">
      <w:pPr>
        <w:pStyle w:val="af9"/>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 отмечалось в разделах 1.10 и 1.11 Обосновывающих материалов, рассматрива</w:t>
      </w:r>
      <w:r>
        <w:rPr>
          <w:rFonts w:ascii="Times New Roman" w:hAnsi="Times New Roman" w:cs="Times New Roman"/>
          <w:sz w:val="24"/>
          <w:szCs w:val="24"/>
        </w:rPr>
        <w:t>е</w:t>
      </w:r>
      <w:r>
        <w:rPr>
          <w:rFonts w:ascii="Times New Roman" w:hAnsi="Times New Roman" w:cs="Times New Roman"/>
          <w:sz w:val="24"/>
          <w:szCs w:val="24"/>
        </w:rPr>
        <w:t xml:space="preserve">мая организация ежегодно работает без прибыли, т. е. является убыточной. На рисунке </w:t>
      </w:r>
      <w:r w:rsidR="00356016">
        <w:rPr>
          <w:rFonts w:ascii="Times New Roman" w:hAnsi="Times New Roman" w:cs="Times New Roman"/>
          <w:sz w:val="24"/>
          <w:szCs w:val="24"/>
        </w:rPr>
        <w:t>30</w:t>
      </w:r>
      <w:r>
        <w:rPr>
          <w:rFonts w:ascii="Times New Roman" w:hAnsi="Times New Roman" w:cs="Times New Roman"/>
          <w:sz w:val="24"/>
          <w:szCs w:val="24"/>
        </w:rPr>
        <w:t xml:space="preserve"> представлено прогнозное изменение показателей себестоимости и тарифов на тепловую энергию с учетом реализации мероприятий по реконструкции ТЭЦ</w:t>
      </w:r>
      <w:r w:rsidR="00356016">
        <w:rPr>
          <w:rFonts w:ascii="Times New Roman" w:hAnsi="Times New Roman" w:cs="Times New Roman"/>
          <w:sz w:val="24"/>
          <w:szCs w:val="24"/>
        </w:rPr>
        <w:t xml:space="preserve"> для повышения эффе</w:t>
      </w:r>
      <w:r w:rsidR="00356016">
        <w:rPr>
          <w:rFonts w:ascii="Times New Roman" w:hAnsi="Times New Roman" w:cs="Times New Roman"/>
          <w:sz w:val="24"/>
          <w:szCs w:val="24"/>
        </w:rPr>
        <w:t>к</w:t>
      </w:r>
      <w:r w:rsidR="00356016">
        <w:rPr>
          <w:rFonts w:ascii="Times New Roman" w:hAnsi="Times New Roman" w:cs="Times New Roman"/>
          <w:sz w:val="24"/>
          <w:szCs w:val="24"/>
        </w:rPr>
        <w:t>тивности и надежности теплоснабжения</w:t>
      </w:r>
      <w:r>
        <w:rPr>
          <w:rFonts w:ascii="Times New Roman" w:hAnsi="Times New Roman" w:cs="Times New Roman"/>
          <w:sz w:val="24"/>
          <w:szCs w:val="24"/>
        </w:rPr>
        <w:t>.</w:t>
      </w:r>
    </w:p>
    <w:p w:rsidR="00356016" w:rsidRPr="00356016" w:rsidRDefault="00685E12" w:rsidP="00356016">
      <w:pPr>
        <w:pStyle w:val="af9"/>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 видно, при существующем положении в сфере ценообразования ОАО «Алтай-Кокс» продолжит осуществлять регулируемую деятельность без прибыли.</w:t>
      </w:r>
    </w:p>
    <w:p w:rsidR="00356016" w:rsidRDefault="00356016" w:rsidP="00685E12">
      <w:pPr>
        <w:pStyle w:val="af9"/>
        <w:spacing w:line="360" w:lineRule="auto"/>
        <w:ind w:left="0" w:firstLine="709"/>
        <w:jc w:val="both"/>
        <w:rPr>
          <w:rFonts w:ascii="Times New Roman" w:hAnsi="Times New Roman" w:cs="Times New Roman"/>
          <w:sz w:val="24"/>
          <w:szCs w:val="24"/>
        </w:rPr>
      </w:pPr>
    </w:p>
    <w:p w:rsidR="00226F2D" w:rsidRDefault="00226F2D" w:rsidP="00226F2D">
      <w:pPr>
        <w:pStyle w:val="af9"/>
        <w:keepNext/>
        <w:spacing w:line="360" w:lineRule="auto"/>
        <w:ind w:left="0" w:firstLine="709"/>
        <w:jc w:val="both"/>
        <w:sectPr w:rsidR="00226F2D" w:rsidSect="00473F2B">
          <w:pgSz w:w="11906" w:h="16838" w:code="9"/>
          <w:pgMar w:top="1134" w:right="567" w:bottom="1134" w:left="1701" w:header="709" w:footer="397" w:gutter="0"/>
          <w:cols w:space="708"/>
          <w:docGrid w:linePitch="360"/>
        </w:sectPr>
      </w:pPr>
    </w:p>
    <w:p w:rsidR="00226F2D" w:rsidRDefault="006C569C" w:rsidP="006C569C">
      <w:pPr>
        <w:keepNext/>
        <w:spacing w:line="360" w:lineRule="auto"/>
        <w:jc w:val="center"/>
      </w:pPr>
      <w:r>
        <w:rPr>
          <w:noProof/>
          <w:lang w:eastAsia="ru-RU"/>
        </w:rPr>
        <w:lastRenderedPageBreak/>
        <w:drawing>
          <wp:inline distT="0" distB="0" distL="0" distR="0" wp14:anchorId="65F8392E" wp14:editId="3AA3A111">
            <wp:extent cx="9225887" cy="4899547"/>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B7A2B" w:rsidRPr="00685E12" w:rsidRDefault="00226F2D" w:rsidP="00226F2D">
      <w:pPr>
        <w:widowControl w:val="0"/>
        <w:numPr>
          <w:ilvl w:val="0"/>
          <w:numId w:val="2"/>
        </w:numPr>
        <w:overflowPunct w:val="0"/>
        <w:autoSpaceDE w:val="0"/>
        <w:autoSpaceDN w:val="0"/>
        <w:adjustRightInd w:val="0"/>
        <w:spacing w:after="0" w:line="360" w:lineRule="auto"/>
        <w:ind w:left="0" w:firstLine="567"/>
        <w:jc w:val="both"/>
        <w:textAlignment w:val="baseline"/>
        <w:rPr>
          <w:rFonts w:ascii="Times New Roman" w:hAnsi="Times New Roman" w:cs="Times New Roman"/>
          <w:sz w:val="24"/>
          <w:szCs w:val="24"/>
        </w:rPr>
      </w:pPr>
      <w:r>
        <w:rPr>
          <w:rFonts w:ascii="Times New Roman" w:hAnsi="Times New Roman" w:cs="Times New Roman"/>
          <w:sz w:val="24"/>
          <w:szCs w:val="24"/>
        </w:rPr>
        <w:t>Динамика изменения тарифов на тепловую энергию для потребителей ОАО «Алтай-Кокс» на расчетный период разработки Схемы теплоснабжения г. Заринска</w:t>
      </w:r>
    </w:p>
    <w:p w:rsidR="00226F2D" w:rsidRDefault="00226F2D" w:rsidP="001B7A2B">
      <w:pPr>
        <w:pStyle w:val="1110"/>
        <w:numPr>
          <w:ilvl w:val="2"/>
          <w:numId w:val="7"/>
        </w:numPr>
        <w:tabs>
          <w:tab w:val="left" w:pos="1560"/>
        </w:tabs>
        <w:ind w:left="0" w:firstLine="709"/>
        <w:rPr>
          <w:sz w:val="24"/>
          <w:szCs w:val="24"/>
        </w:rPr>
        <w:sectPr w:rsidR="00226F2D" w:rsidSect="00226F2D">
          <w:pgSz w:w="16838" w:h="11906" w:orient="landscape" w:code="9"/>
          <w:pgMar w:top="567" w:right="1134" w:bottom="1701" w:left="1134" w:header="709" w:footer="397" w:gutter="0"/>
          <w:cols w:space="708"/>
          <w:docGrid w:linePitch="360"/>
        </w:sectPr>
      </w:pPr>
    </w:p>
    <w:p w:rsidR="00685E12" w:rsidRDefault="00685E12" w:rsidP="001B7A2B">
      <w:pPr>
        <w:pStyle w:val="1110"/>
        <w:numPr>
          <w:ilvl w:val="2"/>
          <w:numId w:val="7"/>
        </w:numPr>
        <w:tabs>
          <w:tab w:val="left" w:pos="1560"/>
        </w:tabs>
        <w:ind w:left="0" w:firstLine="709"/>
        <w:rPr>
          <w:sz w:val="24"/>
          <w:szCs w:val="24"/>
        </w:rPr>
      </w:pPr>
      <w:bookmarkStart w:id="401" w:name="_Toc413776530"/>
      <w:r>
        <w:rPr>
          <w:sz w:val="24"/>
          <w:szCs w:val="24"/>
        </w:rPr>
        <w:lastRenderedPageBreak/>
        <w:t>ООО «ЖКУ»</w:t>
      </w:r>
      <w:bookmarkEnd w:id="401"/>
    </w:p>
    <w:p w:rsidR="00377F18" w:rsidRPr="00D66DF0" w:rsidRDefault="005857A0" w:rsidP="00823EE6">
      <w:pPr>
        <w:pStyle w:val="af9"/>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Величина цен</w:t>
      </w:r>
      <w:r w:rsidR="00377F18" w:rsidRPr="00D66DF0">
        <w:rPr>
          <w:rFonts w:ascii="Times New Roman" w:hAnsi="Times New Roman" w:cs="Times New Roman"/>
          <w:sz w:val="24"/>
          <w:szCs w:val="24"/>
        </w:rPr>
        <w:t xml:space="preserve"> на тепловую энергию на каждый год периода с 2014 по 2029</w:t>
      </w:r>
      <w:r w:rsidR="00685E12">
        <w:rPr>
          <w:rFonts w:ascii="Times New Roman" w:hAnsi="Times New Roman" w:cs="Times New Roman"/>
          <w:sz w:val="24"/>
          <w:szCs w:val="24"/>
        </w:rPr>
        <w:t xml:space="preserve"> </w:t>
      </w:r>
      <w:r w:rsidR="00377F18" w:rsidRPr="00D66DF0">
        <w:rPr>
          <w:rFonts w:ascii="Times New Roman" w:hAnsi="Times New Roman" w:cs="Times New Roman"/>
          <w:sz w:val="24"/>
          <w:szCs w:val="24"/>
        </w:rPr>
        <w:t>гг., с уч</w:t>
      </w:r>
      <w:r w:rsidR="00377F18" w:rsidRPr="00D66DF0">
        <w:rPr>
          <w:rFonts w:ascii="Times New Roman" w:hAnsi="Times New Roman" w:cs="Times New Roman"/>
          <w:sz w:val="24"/>
          <w:szCs w:val="24"/>
        </w:rPr>
        <w:t>е</w:t>
      </w:r>
      <w:r w:rsidR="00377F18" w:rsidRPr="00D66DF0">
        <w:rPr>
          <w:rFonts w:ascii="Times New Roman" w:hAnsi="Times New Roman" w:cs="Times New Roman"/>
          <w:sz w:val="24"/>
          <w:szCs w:val="24"/>
        </w:rPr>
        <w:t xml:space="preserve">том всех вышеперечисленных факторов, приведена на рисунке </w:t>
      </w:r>
      <w:r w:rsidR="00356016">
        <w:rPr>
          <w:rFonts w:ascii="Times New Roman" w:hAnsi="Times New Roman" w:cs="Times New Roman"/>
          <w:sz w:val="24"/>
          <w:szCs w:val="24"/>
        </w:rPr>
        <w:t>31</w:t>
      </w:r>
      <w:r w:rsidR="00377F18" w:rsidRPr="00D66DF0">
        <w:rPr>
          <w:rFonts w:ascii="Times New Roman" w:hAnsi="Times New Roman" w:cs="Times New Roman"/>
          <w:sz w:val="24"/>
          <w:szCs w:val="24"/>
        </w:rPr>
        <w:t>.</w:t>
      </w:r>
    </w:p>
    <w:p w:rsidR="00377F18" w:rsidRPr="00D66DF0" w:rsidRDefault="00377F18" w:rsidP="00823EE6">
      <w:pPr>
        <w:pStyle w:val="af9"/>
        <w:spacing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 xml:space="preserve">Расчет </w:t>
      </w:r>
      <w:r w:rsidR="005857A0">
        <w:rPr>
          <w:rFonts w:ascii="Times New Roman" w:hAnsi="Times New Roman" w:cs="Times New Roman"/>
          <w:sz w:val="24"/>
          <w:szCs w:val="24"/>
        </w:rPr>
        <w:t>ценовых</w:t>
      </w:r>
      <w:r w:rsidRPr="00D66DF0">
        <w:rPr>
          <w:rFonts w:ascii="Times New Roman" w:hAnsi="Times New Roman" w:cs="Times New Roman"/>
          <w:sz w:val="24"/>
          <w:szCs w:val="24"/>
        </w:rPr>
        <w:t xml:space="preserve"> последствий выполнен по </w:t>
      </w:r>
      <w:r w:rsidR="00685E12">
        <w:rPr>
          <w:rFonts w:ascii="Times New Roman" w:hAnsi="Times New Roman" w:cs="Times New Roman"/>
          <w:sz w:val="24"/>
          <w:szCs w:val="24"/>
        </w:rPr>
        <w:t>2</w:t>
      </w:r>
      <w:r w:rsidRPr="00D66DF0">
        <w:rPr>
          <w:rFonts w:ascii="Times New Roman" w:hAnsi="Times New Roman" w:cs="Times New Roman"/>
          <w:sz w:val="24"/>
          <w:szCs w:val="24"/>
        </w:rPr>
        <w:t xml:space="preserve"> вариантам:</w:t>
      </w:r>
    </w:p>
    <w:p w:rsidR="00377F18" w:rsidRPr="00D66DF0" w:rsidRDefault="00377F18" w:rsidP="00BB550B">
      <w:pPr>
        <w:pStyle w:val="af9"/>
        <w:numPr>
          <w:ilvl w:val="0"/>
          <w:numId w:val="81"/>
        </w:numPr>
        <w:tabs>
          <w:tab w:val="left" w:pos="993"/>
        </w:tabs>
        <w:spacing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С учетом реализации мероприятий, направленных на повышение энергетической эффективности теплоснабжения потребителей</w:t>
      </w:r>
      <w:r w:rsidR="00685E12">
        <w:rPr>
          <w:rFonts w:ascii="Times New Roman" w:hAnsi="Times New Roman" w:cs="Times New Roman"/>
          <w:sz w:val="24"/>
          <w:szCs w:val="24"/>
        </w:rPr>
        <w:t xml:space="preserve"> (с учетом мероприятий ООО «ЖКУ» и мер</w:t>
      </w:r>
      <w:r w:rsidR="00685E12">
        <w:rPr>
          <w:rFonts w:ascii="Times New Roman" w:hAnsi="Times New Roman" w:cs="Times New Roman"/>
          <w:sz w:val="24"/>
          <w:szCs w:val="24"/>
        </w:rPr>
        <w:t>о</w:t>
      </w:r>
      <w:r w:rsidR="00685E12">
        <w:rPr>
          <w:rFonts w:ascii="Times New Roman" w:hAnsi="Times New Roman" w:cs="Times New Roman"/>
          <w:sz w:val="24"/>
          <w:szCs w:val="24"/>
        </w:rPr>
        <w:t>приятий ОАО «Алтай-Кокс»</w:t>
      </w:r>
      <w:r w:rsidR="001B7A2B">
        <w:rPr>
          <w:rFonts w:ascii="Times New Roman" w:hAnsi="Times New Roman" w:cs="Times New Roman"/>
          <w:sz w:val="24"/>
          <w:szCs w:val="24"/>
        </w:rPr>
        <w:t>)</w:t>
      </w:r>
      <w:r w:rsidRPr="00D66DF0">
        <w:rPr>
          <w:rFonts w:ascii="Times New Roman" w:hAnsi="Times New Roman" w:cs="Times New Roman"/>
          <w:sz w:val="24"/>
          <w:szCs w:val="24"/>
        </w:rPr>
        <w:t>;</w:t>
      </w:r>
    </w:p>
    <w:p w:rsidR="00377F18" w:rsidRPr="00D66DF0" w:rsidRDefault="00377F18" w:rsidP="00BB550B">
      <w:pPr>
        <w:pStyle w:val="af9"/>
        <w:numPr>
          <w:ilvl w:val="0"/>
          <w:numId w:val="81"/>
        </w:numPr>
        <w:tabs>
          <w:tab w:val="left" w:pos="993"/>
        </w:tabs>
        <w:spacing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Без учета реализации мероприятий.</w:t>
      </w:r>
    </w:p>
    <w:p w:rsidR="00685E12" w:rsidRDefault="00685E12" w:rsidP="00823EE6">
      <w:pPr>
        <w:pStyle w:val="af9"/>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В дополнение</w:t>
      </w:r>
      <w:r w:rsidR="001B7A2B">
        <w:rPr>
          <w:rFonts w:ascii="Times New Roman" w:hAnsi="Times New Roman" w:cs="Times New Roman"/>
          <w:sz w:val="24"/>
          <w:szCs w:val="24"/>
        </w:rPr>
        <w:t xml:space="preserve"> рассчитан 3 вариант. При данном варианте развития событий произо</w:t>
      </w:r>
      <w:r w:rsidR="001B7A2B">
        <w:rPr>
          <w:rFonts w:ascii="Times New Roman" w:hAnsi="Times New Roman" w:cs="Times New Roman"/>
          <w:sz w:val="24"/>
          <w:szCs w:val="24"/>
        </w:rPr>
        <w:t>й</w:t>
      </w:r>
      <w:r w:rsidR="001B7A2B">
        <w:rPr>
          <w:rFonts w:ascii="Times New Roman" w:hAnsi="Times New Roman" w:cs="Times New Roman"/>
          <w:sz w:val="24"/>
          <w:szCs w:val="24"/>
        </w:rPr>
        <w:t>дет выравнивание себестоимости тепловой энергии от ТЭЦ ОАО «Алтай-Кокс» и тарифа на реализуемую тепловую энергию.</w:t>
      </w:r>
    </w:p>
    <w:p w:rsidR="00377F18" w:rsidRPr="00D66DF0" w:rsidRDefault="00377F18" w:rsidP="00823EE6">
      <w:pPr>
        <w:pStyle w:val="af9"/>
        <w:spacing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Как видно из диаграммы, реализация мероприятий по реконструкции систем центр</w:t>
      </w:r>
      <w:r w:rsidRPr="00D66DF0">
        <w:rPr>
          <w:rFonts w:ascii="Times New Roman" w:hAnsi="Times New Roman" w:cs="Times New Roman"/>
          <w:sz w:val="24"/>
          <w:szCs w:val="24"/>
        </w:rPr>
        <w:t>а</w:t>
      </w:r>
      <w:r w:rsidRPr="00D66DF0">
        <w:rPr>
          <w:rFonts w:ascii="Times New Roman" w:hAnsi="Times New Roman" w:cs="Times New Roman"/>
          <w:sz w:val="24"/>
          <w:szCs w:val="24"/>
        </w:rPr>
        <w:t>лизованного теплоснабжения позволит несколько снизить темпы роста тарифов. Кроме д</w:t>
      </w:r>
      <w:r w:rsidRPr="00D66DF0">
        <w:rPr>
          <w:rFonts w:ascii="Times New Roman" w:hAnsi="Times New Roman" w:cs="Times New Roman"/>
          <w:sz w:val="24"/>
          <w:szCs w:val="24"/>
        </w:rPr>
        <w:t>е</w:t>
      </w:r>
      <w:r w:rsidRPr="00D66DF0">
        <w:rPr>
          <w:rFonts w:ascii="Times New Roman" w:hAnsi="Times New Roman" w:cs="Times New Roman"/>
          <w:sz w:val="24"/>
          <w:szCs w:val="24"/>
        </w:rPr>
        <w:t>нежного эффекта в системах теплоснабжения будет улучшаться надежность теплоснабжения потребителей в связи с сокращением аварийных ситуаций и инцидентов на тепловых сетях</w:t>
      </w:r>
      <w:r w:rsidR="005857A0">
        <w:rPr>
          <w:rFonts w:ascii="Times New Roman" w:hAnsi="Times New Roman" w:cs="Times New Roman"/>
          <w:sz w:val="24"/>
          <w:szCs w:val="24"/>
        </w:rPr>
        <w:t xml:space="preserve"> и </w:t>
      </w:r>
      <w:r w:rsidR="00EB1CDD">
        <w:rPr>
          <w:rFonts w:ascii="Times New Roman" w:hAnsi="Times New Roman" w:cs="Times New Roman"/>
          <w:sz w:val="24"/>
          <w:szCs w:val="24"/>
        </w:rPr>
        <w:t>источниках тепловой энергии.</w:t>
      </w:r>
    </w:p>
    <w:p w:rsidR="00377F18" w:rsidRPr="00D66DF0" w:rsidRDefault="00377F18" w:rsidP="00823EE6">
      <w:pPr>
        <w:pStyle w:val="af9"/>
        <w:spacing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Величина тарифа от ООО «ЖКУ»</w:t>
      </w:r>
      <w:r w:rsidR="003B29EB" w:rsidRPr="00D66DF0">
        <w:rPr>
          <w:rFonts w:ascii="Times New Roman" w:hAnsi="Times New Roman" w:cs="Times New Roman"/>
          <w:sz w:val="24"/>
          <w:szCs w:val="24"/>
        </w:rPr>
        <w:t xml:space="preserve"> </w:t>
      </w:r>
      <w:r w:rsidRPr="00D66DF0">
        <w:rPr>
          <w:rFonts w:ascii="Times New Roman" w:hAnsi="Times New Roman" w:cs="Times New Roman"/>
          <w:sz w:val="24"/>
          <w:szCs w:val="24"/>
        </w:rPr>
        <w:t xml:space="preserve">к 2029 году с учетом индексов роста цен, тарифов на топливо, энергию и прочих составляющих будет равна </w:t>
      </w:r>
      <w:r w:rsidR="00EB1CDD">
        <w:rPr>
          <w:rFonts w:ascii="Times New Roman" w:hAnsi="Times New Roman" w:cs="Times New Roman"/>
          <w:sz w:val="24"/>
          <w:szCs w:val="24"/>
        </w:rPr>
        <w:t>745,53</w:t>
      </w:r>
      <w:r w:rsidR="003B29EB" w:rsidRPr="00D66DF0">
        <w:rPr>
          <w:rFonts w:ascii="Times New Roman" w:hAnsi="Times New Roman" w:cs="Times New Roman"/>
          <w:sz w:val="24"/>
          <w:szCs w:val="24"/>
        </w:rPr>
        <w:t xml:space="preserve"> </w:t>
      </w:r>
      <w:r w:rsidRPr="00D66DF0">
        <w:rPr>
          <w:rFonts w:ascii="Times New Roman" w:hAnsi="Times New Roman" w:cs="Times New Roman"/>
          <w:sz w:val="24"/>
          <w:szCs w:val="24"/>
        </w:rPr>
        <w:t xml:space="preserve">руб./Гкал, т.е. увеличится на </w:t>
      </w:r>
      <w:r w:rsidR="00EB1CDD">
        <w:rPr>
          <w:rFonts w:ascii="Times New Roman" w:hAnsi="Times New Roman" w:cs="Times New Roman"/>
          <w:sz w:val="24"/>
          <w:szCs w:val="24"/>
        </w:rPr>
        <w:t>76</w:t>
      </w:r>
      <w:r w:rsidRPr="00D66DF0">
        <w:rPr>
          <w:rFonts w:ascii="Times New Roman" w:hAnsi="Times New Roman" w:cs="Times New Roman"/>
          <w:sz w:val="24"/>
          <w:szCs w:val="24"/>
        </w:rPr>
        <w:t>% по сравнению с тарифом на 2015 г. (при условии реализации мероприятий по пов</w:t>
      </w:r>
      <w:r w:rsidRPr="00D66DF0">
        <w:rPr>
          <w:rFonts w:ascii="Times New Roman" w:hAnsi="Times New Roman" w:cs="Times New Roman"/>
          <w:sz w:val="24"/>
          <w:szCs w:val="24"/>
        </w:rPr>
        <w:t>ы</w:t>
      </w:r>
      <w:r w:rsidRPr="00D66DF0">
        <w:rPr>
          <w:rFonts w:ascii="Times New Roman" w:hAnsi="Times New Roman" w:cs="Times New Roman"/>
          <w:sz w:val="24"/>
          <w:szCs w:val="24"/>
        </w:rPr>
        <w:t xml:space="preserve">шению надежности и качества теплоснабжения). Без учета реализации мероприятий тариф на тепловую энергии увеличится до значения </w:t>
      </w:r>
      <w:r w:rsidR="00EB1CDD">
        <w:rPr>
          <w:rFonts w:ascii="Times New Roman" w:hAnsi="Times New Roman" w:cs="Times New Roman"/>
          <w:sz w:val="24"/>
          <w:szCs w:val="24"/>
        </w:rPr>
        <w:t>785,74</w:t>
      </w:r>
      <w:r w:rsidRPr="00D66DF0">
        <w:rPr>
          <w:rFonts w:ascii="Times New Roman" w:hAnsi="Times New Roman" w:cs="Times New Roman"/>
          <w:sz w:val="24"/>
          <w:szCs w:val="24"/>
        </w:rPr>
        <w:t xml:space="preserve"> руб./Гкал, т.е. на </w:t>
      </w:r>
      <w:r w:rsidR="00EB1CDD">
        <w:rPr>
          <w:rFonts w:ascii="Times New Roman" w:hAnsi="Times New Roman" w:cs="Times New Roman"/>
          <w:sz w:val="24"/>
          <w:szCs w:val="24"/>
        </w:rPr>
        <w:t>85,5</w:t>
      </w:r>
      <w:r w:rsidRPr="00D66DF0">
        <w:rPr>
          <w:rFonts w:ascii="Times New Roman" w:hAnsi="Times New Roman" w:cs="Times New Roman"/>
          <w:sz w:val="24"/>
          <w:szCs w:val="24"/>
        </w:rPr>
        <w:t>%.</w:t>
      </w:r>
    </w:p>
    <w:p w:rsidR="00377F18" w:rsidRPr="00D66DF0" w:rsidRDefault="00377F18" w:rsidP="00424771">
      <w:pPr>
        <w:pStyle w:val="af9"/>
        <w:keepNext/>
        <w:spacing w:after="0" w:line="360" w:lineRule="auto"/>
        <w:ind w:left="0"/>
        <w:jc w:val="center"/>
        <w:rPr>
          <w:rFonts w:ascii="Times New Roman" w:hAnsi="Times New Roman" w:cs="Times New Roman"/>
          <w:sz w:val="24"/>
          <w:szCs w:val="24"/>
        </w:rPr>
        <w:sectPr w:rsidR="00377F18" w:rsidRPr="00D66DF0" w:rsidSect="00473F2B">
          <w:pgSz w:w="11906" w:h="16838" w:code="9"/>
          <w:pgMar w:top="1134" w:right="567" w:bottom="1134" w:left="1701" w:header="709" w:footer="397" w:gutter="0"/>
          <w:cols w:space="708"/>
          <w:docGrid w:linePitch="360"/>
        </w:sectPr>
      </w:pPr>
    </w:p>
    <w:p w:rsidR="00377F18" w:rsidRPr="00D66DF0" w:rsidRDefault="002A6C79" w:rsidP="00424771">
      <w:pPr>
        <w:pStyle w:val="af9"/>
        <w:keepNext/>
        <w:spacing w:after="0" w:line="360" w:lineRule="auto"/>
        <w:ind w:left="0"/>
        <w:jc w:val="center"/>
        <w:rPr>
          <w:rFonts w:ascii="Times New Roman" w:hAnsi="Times New Roman" w:cs="Times New Roman"/>
          <w:sz w:val="24"/>
          <w:szCs w:val="24"/>
        </w:rPr>
      </w:pPr>
      <w:r>
        <w:rPr>
          <w:noProof/>
          <w:lang w:eastAsia="ru-RU"/>
        </w:rPr>
        <w:lastRenderedPageBreak/>
        <w:drawing>
          <wp:inline distT="0" distB="0" distL="0" distR="0" wp14:anchorId="1310C57D" wp14:editId="3198FBA7">
            <wp:extent cx="9403308" cy="530898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77F18" w:rsidRPr="00D66DF0" w:rsidRDefault="00377F18" w:rsidP="00BE6DA0">
      <w:pPr>
        <w:widowControl w:val="0"/>
        <w:numPr>
          <w:ilvl w:val="0"/>
          <w:numId w:val="2"/>
        </w:numPr>
        <w:overflowPunct w:val="0"/>
        <w:autoSpaceDE w:val="0"/>
        <w:autoSpaceDN w:val="0"/>
        <w:adjustRightInd w:val="0"/>
        <w:spacing w:after="0" w:line="360" w:lineRule="auto"/>
        <w:ind w:left="0" w:firstLine="567"/>
        <w:jc w:val="both"/>
        <w:textAlignment w:val="baseline"/>
        <w:rPr>
          <w:rFonts w:ascii="Times New Roman" w:hAnsi="Times New Roman" w:cs="Times New Roman"/>
          <w:b/>
          <w:bCs/>
          <w:sz w:val="24"/>
          <w:szCs w:val="24"/>
        </w:rPr>
      </w:pPr>
      <w:r w:rsidRPr="00D66DF0">
        <w:rPr>
          <w:rFonts w:ascii="Times New Roman" w:hAnsi="Times New Roman" w:cs="Times New Roman"/>
          <w:sz w:val="24"/>
          <w:szCs w:val="24"/>
        </w:rPr>
        <w:t>Динамика изменения тарифов на тепловую энергию для потребителей</w:t>
      </w:r>
      <w:r w:rsidR="00F83831" w:rsidRPr="00D66DF0">
        <w:rPr>
          <w:rFonts w:ascii="Times New Roman" w:hAnsi="Times New Roman" w:cs="Times New Roman"/>
          <w:sz w:val="24"/>
          <w:szCs w:val="24"/>
        </w:rPr>
        <w:t xml:space="preserve"> </w:t>
      </w:r>
      <w:r w:rsidRPr="00D66DF0">
        <w:rPr>
          <w:rFonts w:ascii="Times New Roman" w:hAnsi="Times New Roman" w:cs="Times New Roman"/>
          <w:sz w:val="24"/>
          <w:szCs w:val="24"/>
        </w:rPr>
        <w:t xml:space="preserve">ООО «ЖКУ» на расчетный период разработки Схемы </w:t>
      </w:r>
      <w:r w:rsidRPr="00BE6DA0">
        <w:rPr>
          <w:rFonts w:ascii="Times New Roman" w:eastAsia="Times New Roman" w:hAnsi="Times New Roman" w:cs="Times New Roman"/>
          <w:sz w:val="24"/>
          <w:szCs w:val="24"/>
          <w:lang w:eastAsia="ru-RU"/>
        </w:rPr>
        <w:t>теплоснабжения</w:t>
      </w:r>
      <w:r w:rsidRPr="00D66DF0">
        <w:rPr>
          <w:rFonts w:ascii="Times New Roman" w:hAnsi="Times New Roman" w:cs="Times New Roman"/>
          <w:sz w:val="24"/>
          <w:szCs w:val="24"/>
        </w:rPr>
        <w:t xml:space="preserve"> г. Заринска</w:t>
      </w:r>
    </w:p>
    <w:p w:rsidR="00377F18" w:rsidRPr="00D66DF0" w:rsidRDefault="00377F18" w:rsidP="00BB550B">
      <w:pPr>
        <w:pStyle w:val="1c"/>
        <w:numPr>
          <w:ilvl w:val="0"/>
          <w:numId w:val="7"/>
        </w:numPr>
        <w:tabs>
          <w:tab w:val="left" w:pos="1134"/>
        </w:tabs>
        <w:ind w:left="0" w:firstLine="709"/>
        <w:rPr>
          <w:sz w:val="24"/>
          <w:szCs w:val="24"/>
        </w:rPr>
        <w:sectPr w:rsidR="00377F18" w:rsidRPr="00D66DF0" w:rsidSect="001C5736">
          <w:pgSz w:w="16838" w:h="11906" w:orient="landscape" w:code="9"/>
          <w:pgMar w:top="1134" w:right="1134" w:bottom="1134" w:left="1134" w:header="709" w:footer="397" w:gutter="0"/>
          <w:cols w:space="708"/>
          <w:docGrid w:linePitch="360"/>
        </w:sectPr>
      </w:pPr>
      <w:bookmarkStart w:id="402" w:name="_Toc384058728"/>
      <w:bookmarkStart w:id="403" w:name="_Toc386561156"/>
    </w:p>
    <w:p w:rsidR="00377F18" w:rsidRPr="00D66DF0" w:rsidRDefault="00377F18" w:rsidP="00BB550B">
      <w:pPr>
        <w:pStyle w:val="1c"/>
        <w:numPr>
          <w:ilvl w:val="0"/>
          <w:numId w:val="7"/>
        </w:numPr>
        <w:tabs>
          <w:tab w:val="left" w:pos="1134"/>
        </w:tabs>
        <w:ind w:left="0" w:firstLine="709"/>
        <w:rPr>
          <w:sz w:val="24"/>
          <w:szCs w:val="24"/>
        </w:rPr>
      </w:pPr>
      <w:bookmarkStart w:id="404" w:name="_Toc413776531"/>
      <w:r w:rsidRPr="00D66DF0">
        <w:rPr>
          <w:sz w:val="24"/>
          <w:szCs w:val="24"/>
        </w:rPr>
        <w:lastRenderedPageBreak/>
        <w:t>Обоснование предложения по определению единой теплоснабжающей организации. Решения о распределении тепловой нагрузки между источниками тепловой энергии</w:t>
      </w:r>
      <w:bookmarkEnd w:id="402"/>
      <w:bookmarkEnd w:id="403"/>
      <w:bookmarkEnd w:id="404"/>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Критерии определения единой теплоснабжающей организации определены постано</w:t>
      </w:r>
      <w:r w:rsidRPr="00D66DF0">
        <w:rPr>
          <w:rFonts w:ascii="Times New Roman" w:hAnsi="Times New Roman" w:cs="Times New Roman"/>
          <w:sz w:val="24"/>
          <w:szCs w:val="24"/>
        </w:rPr>
        <w:t>в</w:t>
      </w:r>
      <w:r w:rsidRPr="00D66DF0">
        <w:rPr>
          <w:rFonts w:ascii="Times New Roman" w:hAnsi="Times New Roman" w:cs="Times New Roman"/>
          <w:sz w:val="24"/>
          <w:szCs w:val="24"/>
        </w:rPr>
        <w:t>лением Правительства Российской Федерации №808 от 08.08.2012 «Об организации тепл</w:t>
      </w:r>
      <w:r w:rsidRPr="00D66DF0">
        <w:rPr>
          <w:rFonts w:ascii="Times New Roman" w:hAnsi="Times New Roman" w:cs="Times New Roman"/>
          <w:sz w:val="24"/>
          <w:szCs w:val="24"/>
        </w:rPr>
        <w:t>о</w:t>
      </w:r>
      <w:r w:rsidRPr="00D66DF0">
        <w:rPr>
          <w:rFonts w:ascii="Times New Roman" w:hAnsi="Times New Roman" w:cs="Times New Roman"/>
          <w:sz w:val="24"/>
          <w:szCs w:val="24"/>
        </w:rPr>
        <w:t>снабжения в Российской Федерации и о внесении изменений в некоторые акты Правител</w:t>
      </w:r>
      <w:r w:rsidRPr="00D66DF0">
        <w:rPr>
          <w:rFonts w:ascii="Times New Roman" w:hAnsi="Times New Roman" w:cs="Times New Roman"/>
          <w:sz w:val="24"/>
          <w:szCs w:val="24"/>
        </w:rPr>
        <w:t>ь</w:t>
      </w:r>
      <w:r w:rsidRPr="00D66DF0">
        <w:rPr>
          <w:rFonts w:ascii="Times New Roman" w:hAnsi="Times New Roman" w:cs="Times New Roman"/>
          <w:sz w:val="24"/>
          <w:szCs w:val="24"/>
        </w:rPr>
        <w:t>ства Российской Федерации».</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w:t>
      </w:r>
      <w:r w:rsidRPr="00D66DF0">
        <w:rPr>
          <w:rFonts w:ascii="Times New Roman" w:hAnsi="Times New Roman" w:cs="Times New Roman"/>
          <w:sz w:val="24"/>
          <w:szCs w:val="24"/>
        </w:rPr>
        <w:t>л</w:t>
      </w:r>
      <w:r w:rsidRPr="00D66DF0">
        <w:rPr>
          <w:rFonts w:ascii="Times New Roman" w:hAnsi="Times New Roman" w:cs="Times New Roman"/>
          <w:sz w:val="24"/>
          <w:szCs w:val="24"/>
        </w:rPr>
        <w:t>номоченные органы) при утверждении схемы теплоснабжения города, городского округа.</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В проекте схемы теплоснабжения должны быть определены границы зон деятельн</w:t>
      </w:r>
      <w:r w:rsidRPr="00D66DF0">
        <w:rPr>
          <w:rFonts w:ascii="Times New Roman" w:hAnsi="Times New Roman" w:cs="Times New Roman"/>
          <w:sz w:val="24"/>
          <w:szCs w:val="24"/>
        </w:rPr>
        <w:t>о</w:t>
      </w:r>
      <w:r w:rsidRPr="00D66DF0">
        <w:rPr>
          <w:rFonts w:ascii="Times New Roman" w:hAnsi="Times New Roman" w:cs="Times New Roman"/>
          <w:sz w:val="24"/>
          <w:szCs w:val="24"/>
        </w:rPr>
        <w:t>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В случае если на территории поселения, городского округа существуют несколько с</w:t>
      </w:r>
      <w:r w:rsidRPr="00D66DF0">
        <w:rPr>
          <w:rFonts w:ascii="Times New Roman" w:hAnsi="Times New Roman" w:cs="Times New Roman"/>
          <w:sz w:val="24"/>
          <w:szCs w:val="24"/>
        </w:rPr>
        <w:t>и</w:t>
      </w:r>
      <w:r w:rsidRPr="00D66DF0">
        <w:rPr>
          <w:rFonts w:ascii="Times New Roman" w:hAnsi="Times New Roman" w:cs="Times New Roman"/>
          <w:sz w:val="24"/>
          <w:szCs w:val="24"/>
        </w:rPr>
        <w:t>стем теплоснабжения, уполномоченные органы вправе:</w:t>
      </w:r>
    </w:p>
    <w:p w:rsidR="00377F18" w:rsidRPr="00D66DF0" w:rsidRDefault="00377F18" w:rsidP="00CA13A2">
      <w:pPr>
        <w:pStyle w:val="afff0"/>
        <w:tabs>
          <w:tab w:val="left" w:pos="993"/>
        </w:tabs>
        <w:rPr>
          <w:rFonts w:ascii="Times New Roman" w:hAnsi="Times New Roman" w:cs="Times New Roman"/>
          <w:sz w:val="24"/>
          <w:szCs w:val="24"/>
        </w:rPr>
      </w:pPr>
      <w:r w:rsidRPr="00D66DF0">
        <w:rPr>
          <w:rFonts w:ascii="Times New Roman" w:hAnsi="Times New Roman" w:cs="Times New Roman"/>
          <w:sz w:val="24"/>
          <w:szCs w:val="24"/>
        </w:rPr>
        <w:t>•</w:t>
      </w:r>
      <w:r w:rsidRPr="00D66DF0">
        <w:rPr>
          <w:rFonts w:ascii="Times New Roman" w:hAnsi="Times New Roman" w:cs="Times New Roman"/>
          <w:sz w:val="24"/>
          <w:szCs w:val="24"/>
        </w:rPr>
        <w:tab/>
        <w:t>определить единую теплоснабжающую организацию (организации) в каждой из с</w:t>
      </w:r>
      <w:r w:rsidRPr="00D66DF0">
        <w:rPr>
          <w:rFonts w:ascii="Times New Roman" w:hAnsi="Times New Roman" w:cs="Times New Roman"/>
          <w:sz w:val="24"/>
          <w:szCs w:val="24"/>
        </w:rPr>
        <w:t>и</w:t>
      </w:r>
      <w:r w:rsidRPr="00D66DF0">
        <w:rPr>
          <w:rFonts w:ascii="Times New Roman" w:hAnsi="Times New Roman" w:cs="Times New Roman"/>
          <w:sz w:val="24"/>
          <w:szCs w:val="24"/>
        </w:rPr>
        <w:t>стем теплоснабжения, расположенных в границах поселения, городского округа;</w:t>
      </w:r>
    </w:p>
    <w:p w:rsidR="00377F18" w:rsidRPr="00D66DF0" w:rsidRDefault="00377F18" w:rsidP="00CA13A2">
      <w:pPr>
        <w:pStyle w:val="afff0"/>
        <w:tabs>
          <w:tab w:val="left" w:pos="993"/>
        </w:tabs>
        <w:rPr>
          <w:rFonts w:ascii="Times New Roman" w:hAnsi="Times New Roman" w:cs="Times New Roman"/>
          <w:sz w:val="24"/>
          <w:szCs w:val="24"/>
        </w:rPr>
      </w:pPr>
      <w:r w:rsidRPr="00D66DF0">
        <w:rPr>
          <w:rFonts w:ascii="Times New Roman" w:hAnsi="Times New Roman" w:cs="Times New Roman"/>
          <w:sz w:val="24"/>
          <w:szCs w:val="24"/>
        </w:rPr>
        <w:t>•</w:t>
      </w:r>
      <w:r w:rsidRPr="00D66DF0">
        <w:rPr>
          <w:rFonts w:ascii="Times New Roman" w:hAnsi="Times New Roman" w:cs="Times New Roman"/>
          <w:sz w:val="24"/>
          <w:szCs w:val="24"/>
        </w:rPr>
        <w:tab/>
        <w:t>определить на несколько систем теплоснабжения единую теплоснабжающую орг</w:t>
      </w:r>
      <w:r w:rsidRPr="00D66DF0">
        <w:rPr>
          <w:rFonts w:ascii="Times New Roman" w:hAnsi="Times New Roman" w:cs="Times New Roman"/>
          <w:sz w:val="24"/>
          <w:szCs w:val="24"/>
        </w:rPr>
        <w:t>а</w:t>
      </w:r>
      <w:r w:rsidRPr="00D66DF0">
        <w:rPr>
          <w:rFonts w:ascii="Times New Roman" w:hAnsi="Times New Roman" w:cs="Times New Roman"/>
          <w:sz w:val="24"/>
          <w:szCs w:val="24"/>
        </w:rPr>
        <w:t>низацию.</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Для присвоения организации статуса единой теплоснабжающей организации на те</w:t>
      </w:r>
      <w:r w:rsidRPr="00D66DF0">
        <w:rPr>
          <w:rFonts w:ascii="Times New Roman" w:hAnsi="Times New Roman" w:cs="Times New Roman"/>
          <w:sz w:val="24"/>
          <w:szCs w:val="24"/>
        </w:rPr>
        <w:t>р</w:t>
      </w:r>
      <w:r w:rsidRPr="00D66DF0">
        <w:rPr>
          <w:rFonts w:ascii="Times New Roman" w:hAnsi="Times New Roman" w:cs="Times New Roman"/>
          <w:sz w:val="24"/>
          <w:szCs w:val="24"/>
        </w:rPr>
        <w:t>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w:t>
      </w:r>
      <w:r w:rsidRPr="00D66DF0">
        <w:rPr>
          <w:rFonts w:ascii="Times New Roman" w:hAnsi="Times New Roman" w:cs="Times New Roman"/>
          <w:sz w:val="24"/>
          <w:szCs w:val="24"/>
        </w:rPr>
        <w:t>в</w:t>
      </w:r>
      <w:r w:rsidRPr="00D66DF0">
        <w:rPr>
          <w:rFonts w:ascii="Times New Roman" w:hAnsi="Times New Roman" w:cs="Times New Roman"/>
          <w:sz w:val="24"/>
          <w:szCs w:val="24"/>
        </w:rPr>
        <w:t>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w:t>
      </w:r>
      <w:r w:rsidRPr="00D66DF0">
        <w:rPr>
          <w:rFonts w:ascii="Times New Roman" w:hAnsi="Times New Roman" w:cs="Times New Roman"/>
          <w:sz w:val="24"/>
          <w:szCs w:val="24"/>
        </w:rPr>
        <w:t>а</w:t>
      </w:r>
      <w:r w:rsidRPr="00D66DF0">
        <w:rPr>
          <w:rFonts w:ascii="Times New Roman" w:hAnsi="Times New Roman" w:cs="Times New Roman"/>
          <w:sz w:val="24"/>
          <w:szCs w:val="24"/>
        </w:rPr>
        <w:t>ется бухгалтерская отчетность, составленная на последнюю отчетную дату перед подачей заявки, с отметкой налогового органа о ее принятии.</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w:t>
      </w:r>
      <w:r w:rsidRPr="00D66DF0">
        <w:rPr>
          <w:rFonts w:ascii="Times New Roman" w:hAnsi="Times New Roman" w:cs="Times New Roman"/>
          <w:sz w:val="24"/>
          <w:szCs w:val="24"/>
        </w:rPr>
        <w:lastRenderedPageBreak/>
        <w:t>может размещаться на официальном сайте субъекта Российской Федерации, в границах к</w:t>
      </w:r>
      <w:r w:rsidRPr="00D66DF0">
        <w:rPr>
          <w:rFonts w:ascii="Times New Roman" w:hAnsi="Times New Roman" w:cs="Times New Roman"/>
          <w:sz w:val="24"/>
          <w:szCs w:val="24"/>
        </w:rPr>
        <w:t>о</w:t>
      </w:r>
      <w:r w:rsidRPr="00D66DF0">
        <w:rPr>
          <w:rFonts w:ascii="Times New Roman" w:hAnsi="Times New Roman" w:cs="Times New Roman"/>
          <w:sz w:val="24"/>
          <w:szCs w:val="24"/>
        </w:rPr>
        <w:t>торого находится соответствующее муниципальное образование. Поселения, входящие в м</w:t>
      </w:r>
      <w:r w:rsidRPr="00D66DF0">
        <w:rPr>
          <w:rFonts w:ascii="Times New Roman" w:hAnsi="Times New Roman" w:cs="Times New Roman"/>
          <w:sz w:val="24"/>
          <w:szCs w:val="24"/>
        </w:rPr>
        <w:t>у</w:t>
      </w:r>
      <w:r w:rsidRPr="00D66DF0">
        <w:rPr>
          <w:rFonts w:ascii="Times New Roman" w:hAnsi="Times New Roman" w:cs="Times New Roman"/>
          <w:sz w:val="24"/>
          <w:szCs w:val="24"/>
        </w:rPr>
        <w:t>ниципальный район, могут размещать необходимую информацию на официальном сайте этого муниципального района.</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В случае если в отношении одной зоны деятельности единой теплоснабжающей орг</w:t>
      </w:r>
      <w:r w:rsidRPr="00D66DF0">
        <w:rPr>
          <w:rFonts w:ascii="Times New Roman" w:hAnsi="Times New Roman" w:cs="Times New Roman"/>
          <w:sz w:val="24"/>
          <w:szCs w:val="24"/>
        </w:rPr>
        <w:t>а</w:t>
      </w:r>
      <w:r w:rsidRPr="00D66DF0">
        <w:rPr>
          <w:rFonts w:ascii="Times New Roman" w:hAnsi="Times New Roman" w:cs="Times New Roman"/>
          <w:sz w:val="24"/>
          <w:szCs w:val="24"/>
        </w:rPr>
        <w:t>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w:t>
      </w:r>
      <w:r w:rsidRPr="00D66DF0">
        <w:rPr>
          <w:rFonts w:ascii="Times New Roman" w:hAnsi="Times New Roman" w:cs="Times New Roman"/>
          <w:sz w:val="24"/>
          <w:szCs w:val="24"/>
        </w:rPr>
        <w:t>ю</w:t>
      </w:r>
      <w:r w:rsidRPr="00D66DF0">
        <w:rPr>
          <w:rFonts w:ascii="Times New Roman" w:hAnsi="Times New Roman" w:cs="Times New Roman"/>
          <w:sz w:val="24"/>
          <w:szCs w:val="24"/>
        </w:rPr>
        <w:t>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w:t>
      </w:r>
      <w:r w:rsidRPr="00D66DF0">
        <w:rPr>
          <w:rFonts w:ascii="Times New Roman" w:hAnsi="Times New Roman" w:cs="Times New Roman"/>
          <w:sz w:val="24"/>
          <w:szCs w:val="24"/>
        </w:rPr>
        <w:t>а</w:t>
      </w:r>
      <w:r w:rsidRPr="00D66DF0">
        <w:rPr>
          <w:rFonts w:ascii="Times New Roman" w:hAnsi="Times New Roman" w:cs="Times New Roman"/>
          <w:sz w:val="24"/>
          <w:szCs w:val="24"/>
        </w:rPr>
        <w:t>деющих на праве собственности или ином законном основании источниками тепловой эне</w:t>
      </w:r>
      <w:r w:rsidRPr="00D66DF0">
        <w:rPr>
          <w:rFonts w:ascii="Times New Roman" w:hAnsi="Times New Roman" w:cs="Times New Roman"/>
          <w:sz w:val="24"/>
          <w:szCs w:val="24"/>
        </w:rPr>
        <w:t>р</w:t>
      </w:r>
      <w:r w:rsidRPr="00D66DF0">
        <w:rPr>
          <w:rFonts w:ascii="Times New Roman" w:hAnsi="Times New Roman" w:cs="Times New Roman"/>
          <w:sz w:val="24"/>
          <w:szCs w:val="24"/>
        </w:rPr>
        <w:t>гии и (или) тепловыми сетями в соответствующей зоне деятельности единой теплоснабжа</w:t>
      </w:r>
      <w:r w:rsidRPr="00D66DF0">
        <w:rPr>
          <w:rFonts w:ascii="Times New Roman" w:hAnsi="Times New Roman" w:cs="Times New Roman"/>
          <w:sz w:val="24"/>
          <w:szCs w:val="24"/>
        </w:rPr>
        <w:t>ю</w:t>
      </w:r>
      <w:r w:rsidRPr="00D66DF0">
        <w:rPr>
          <w:rFonts w:ascii="Times New Roman" w:hAnsi="Times New Roman" w:cs="Times New Roman"/>
          <w:sz w:val="24"/>
          <w:szCs w:val="24"/>
        </w:rPr>
        <w:t>щей организации, уполномоченный орган присваивает статус единой теплоснабжающей о</w:t>
      </w:r>
      <w:r w:rsidRPr="00D66DF0">
        <w:rPr>
          <w:rFonts w:ascii="Times New Roman" w:hAnsi="Times New Roman" w:cs="Times New Roman"/>
          <w:sz w:val="24"/>
          <w:szCs w:val="24"/>
        </w:rPr>
        <w:t>р</w:t>
      </w:r>
      <w:r w:rsidRPr="00D66DF0">
        <w:rPr>
          <w:rFonts w:ascii="Times New Roman" w:hAnsi="Times New Roman" w:cs="Times New Roman"/>
          <w:sz w:val="24"/>
          <w:szCs w:val="24"/>
        </w:rPr>
        <w:t>ганизации в соответствии с нижеперечисленными критериями.</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Критериями определения единой теплоснабжающей организации являются:</w:t>
      </w:r>
    </w:p>
    <w:p w:rsidR="00377F18" w:rsidRPr="00D66DF0" w:rsidRDefault="00377F18" w:rsidP="00CA13A2">
      <w:pPr>
        <w:pStyle w:val="afff0"/>
        <w:tabs>
          <w:tab w:val="left" w:pos="851"/>
        </w:tabs>
        <w:rPr>
          <w:rFonts w:ascii="Times New Roman" w:hAnsi="Times New Roman" w:cs="Times New Roman"/>
          <w:sz w:val="24"/>
          <w:szCs w:val="24"/>
        </w:rPr>
      </w:pPr>
      <w:r w:rsidRPr="00D66DF0">
        <w:rPr>
          <w:rFonts w:ascii="Times New Roman" w:hAnsi="Times New Roman" w:cs="Times New Roman"/>
          <w:sz w:val="24"/>
          <w:szCs w:val="24"/>
        </w:rPr>
        <w:t>•</w:t>
      </w:r>
      <w:r w:rsidRPr="00D66DF0">
        <w:rPr>
          <w:rFonts w:ascii="Times New Roman" w:hAnsi="Times New Roman" w:cs="Times New Roman"/>
          <w:sz w:val="24"/>
          <w:szCs w:val="24"/>
        </w:rPr>
        <w:tab/>
        <w:t>владение на праве собственности или ином законном основании источниками тепл</w:t>
      </w:r>
      <w:r w:rsidRPr="00D66DF0">
        <w:rPr>
          <w:rFonts w:ascii="Times New Roman" w:hAnsi="Times New Roman" w:cs="Times New Roman"/>
          <w:sz w:val="24"/>
          <w:szCs w:val="24"/>
        </w:rPr>
        <w:t>о</w:t>
      </w:r>
      <w:r w:rsidRPr="00D66DF0">
        <w:rPr>
          <w:rFonts w:ascii="Times New Roman" w:hAnsi="Times New Roman" w:cs="Times New Roman"/>
          <w:sz w:val="24"/>
          <w:szCs w:val="24"/>
        </w:rPr>
        <w:t>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w:t>
      </w:r>
      <w:r w:rsidRPr="00D66DF0">
        <w:rPr>
          <w:rFonts w:ascii="Times New Roman" w:hAnsi="Times New Roman" w:cs="Times New Roman"/>
          <w:sz w:val="24"/>
          <w:szCs w:val="24"/>
        </w:rPr>
        <w:t>а</w:t>
      </w:r>
      <w:r w:rsidRPr="00D66DF0">
        <w:rPr>
          <w:rFonts w:ascii="Times New Roman" w:hAnsi="Times New Roman" w:cs="Times New Roman"/>
          <w:sz w:val="24"/>
          <w:szCs w:val="24"/>
        </w:rPr>
        <w:t>ции;</w:t>
      </w:r>
    </w:p>
    <w:p w:rsidR="00377F18" w:rsidRPr="00D66DF0" w:rsidRDefault="00377F18" w:rsidP="00CA13A2">
      <w:pPr>
        <w:pStyle w:val="afff0"/>
        <w:tabs>
          <w:tab w:val="left" w:pos="851"/>
        </w:tabs>
        <w:rPr>
          <w:rFonts w:ascii="Times New Roman" w:hAnsi="Times New Roman" w:cs="Times New Roman"/>
          <w:sz w:val="24"/>
          <w:szCs w:val="24"/>
        </w:rPr>
      </w:pPr>
      <w:r w:rsidRPr="00D66DF0">
        <w:rPr>
          <w:rFonts w:ascii="Times New Roman" w:hAnsi="Times New Roman" w:cs="Times New Roman"/>
          <w:sz w:val="24"/>
          <w:szCs w:val="24"/>
        </w:rPr>
        <w:t>•</w:t>
      </w:r>
      <w:r w:rsidRPr="00D66DF0">
        <w:rPr>
          <w:rFonts w:ascii="Times New Roman" w:hAnsi="Times New Roman" w:cs="Times New Roman"/>
          <w:sz w:val="24"/>
          <w:szCs w:val="24"/>
        </w:rPr>
        <w:tab/>
        <w:t>размер собственного капитала;</w:t>
      </w:r>
    </w:p>
    <w:p w:rsidR="00377F18" w:rsidRPr="00D66DF0" w:rsidRDefault="00377F18" w:rsidP="00CA13A2">
      <w:pPr>
        <w:pStyle w:val="afff0"/>
        <w:tabs>
          <w:tab w:val="left" w:pos="851"/>
        </w:tabs>
        <w:rPr>
          <w:rFonts w:ascii="Times New Roman" w:hAnsi="Times New Roman" w:cs="Times New Roman"/>
          <w:sz w:val="24"/>
          <w:szCs w:val="24"/>
        </w:rPr>
      </w:pPr>
      <w:r w:rsidRPr="00D66DF0">
        <w:rPr>
          <w:rFonts w:ascii="Times New Roman" w:hAnsi="Times New Roman" w:cs="Times New Roman"/>
          <w:sz w:val="24"/>
          <w:szCs w:val="24"/>
        </w:rPr>
        <w:t>•</w:t>
      </w:r>
      <w:r w:rsidRPr="00D66DF0">
        <w:rPr>
          <w:rFonts w:ascii="Times New Roman" w:hAnsi="Times New Roman" w:cs="Times New Roman"/>
          <w:sz w:val="24"/>
          <w:szCs w:val="24"/>
        </w:rPr>
        <w:tab/>
        <w:t>способность в лучшей мере обеспечить надежность теплоснабжения в соответств</w:t>
      </w:r>
      <w:r w:rsidRPr="00D66DF0">
        <w:rPr>
          <w:rFonts w:ascii="Times New Roman" w:hAnsi="Times New Roman" w:cs="Times New Roman"/>
          <w:sz w:val="24"/>
          <w:szCs w:val="24"/>
        </w:rPr>
        <w:t>у</w:t>
      </w:r>
      <w:r w:rsidRPr="00D66DF0">
        <w:rPr>
          <w:rFonts w:ascii="Times New Roman" w:hAnsi="Times New Roman" w:cs="Times New Roman"/>
          <w:sz w:val="24"/>
          <w:szCs w:val="24"/>
        </w:rPr>
        <w:t>ющей системе теплоснабжения.</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w:t>
      </w:r>
      <w:r w:rsidRPr="00D66DF0">
        <w:rPr>
          <w:rFonts w:ascii="Times New Roman" w:hAnsi="Times New Roman" w:cs="Times New Roman"/>
          <w:sz w:val="24"/>
          <w:szCs w:val="24"/>
        </w:rPr>
        <w:t>т</w:t>
      </w:r>
      <w:r w:rsidRPr="00D66DF0">
        <w:rPr>
          <w:rFonts w:ascii="Times New Roman" w:hAnsi="Times New Roman" w:cs="Times New Roman"/>
          <w:sz w:val="24"/>
          <w:szCs w:val="24"/>
        </w:rPr>
        <w:t>ветствующие сведения.</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w:t>
      </w:r>
      <w:r w:rsidRPr="00D66DF0">
        <w:rPr>
          <w:rFonts w:ascii="Times New Roman" w:hAnsi="Times New Roman" w:cs="Times New Roman"/>
          <w:sz w:val="24"/>
          <w:szCs w:val="24"/>
        </w:rPr>
        <w:t>р</w:t>
      </w:r>
      <w:r w:rsidRPr="00D66DF0">
        <w:rPr>
          <w:rFonts w:ascii="Times New Roman" w:hAnsi="Times New Roman" w:cs="Times New Roman"/>
          <w:sz w:val="24"/>
          <w:szCs w:val="24"/>
        </w:rPr>
        <w:t>ганизации, статус единой теплоснабжающей организации присваивается данной организ</w:t>
      </w:r>
      <w:r w:rsidRPr="00D66DF0">
        <w:rPr>
          <w:rFonts w:ascii="Times New Roman" w:hAnsi="Times New Roman" w:cs="Times New Roman"/>
          <w:sz w:val="24"/>
          <w:szCs w:val="24"/>
        </w:rPr>
        <w:t>а</w:t>
      </w:r>
      <w:r w:rsidRPr="00D66DF0">
        <w:rPr>
          <w:rFonts w:ascii="Times New Roman" w:hAnsi="Times New Roman" w:cs="Times New Roman"/>
          <w:sz w:val="24"/>
          <w:szCs w:val="24"/>
        </w:rPr>
        <w:t>ции.</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Показатели рабочей мощности источников тепловой энергии и емкости тепловых с</w:t>
      </w:r>
      <w:r w:rsidRPr="00D66DF0">
        <w:rPr>
          <w:rFonts w:ascii="Times New Roman" w:hAnsi="Times New Roman" w:cs="Times New Roman"/>
          <w:sz w:val="24"/>
          <w:szCs w:val="24"/>
        </w:rPr>
        <w:t>е</w:t>
      </w:r>
      <w:r w:rsidRPr="00D66DF0">
        <w:rPr>
          <w:rFonts w:ascii="Times New Roman" w:hAnsi="Times New Roman" w:cs="Times New Roman"/>
          <w:sz w:val="24"/>
          <w:szCs w:val="24"/>
        </w:rPr>
        <w:t>тей определяются на основании данных схемы (проекта схемы) теплоснабжения поселения, городского округа.</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lastRenderedPageBreak/>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w:t>
      </w:r>
      <w:r w:rsidRPr="00D66DF0">
        <w:rPr>
          <w:rFonts w:ascii="Times New Roman" w:hAnsi="Times New Roman" w:cs="Times New Roman"/>
          <w:sz w:val="24"/>
          <w:szCs w:val="24"/>
        </w:rPr>
        <w:t>а</w:t>
      </w:r>
      <w:r w:rsidRPr="00D66DF0">
        <w:rPr>
          <w:rFonts w:ascii="Times New Roman" w:hAnsi="Times New Roman" w:cs="Times New Roman"/>
          <w:sz w:val="24"/>
          <w:szCs w:val="24"/>
        </w:rPr>
        <w:t>нии источниками тепловой энергии с наибольшей рабочей тепловой мощностью, и от орг</w:t>
      </w:r>
      <w:r w:rsidRPr="00D66DF0">
        <w:rPr>
          <w:rFonts w:ascii="Times New Roman" w:hAnsi="Times New Roman" w:cs="Times New Roman"/>
          <w:sz w:val="24"/>
          <w:szCs w:val="24"/>
        </w:rPr>
        <w:t>а</w:t>
      </w:r>
      <w:r w:rsidRPr="00D66DF0">
        <w:rPr>
          <w:rFonts w:ascii="Times New Roman" w:hAnsi="Times New Roman" w:cs="Times New Roman"/>
          <w:sz w:val="24"/>
          <w:szCs w:val="24"/>
        </w:rPr>
        <w:t>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w:t>
      </w:r>
      <w:r w:rsidRPr="00D66DF0">
        <w:rPr>
          <w:rFonts w:ascii="Times New Roman" w:hAnsi="Times New Roman" w:cs="Times New Roman"/>
          <w:sz w:val="24"/>
          <w:szCs w:val="24"/>
        </w:rPr>
        <w:t>р</w:t>
      </w:r>
      <w:r w:rsidRPr="00D66DF0">
        <w:rPr>
          <w:rFonts w:ascii="Times New Roman" w:hAnsi="Times New Roman" w:cs="Times New Roman"/>
          <w:sz w:val="24"/>
          <w:szCs w:val="24"/>
        </w:rPr>
        <w:t>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w:t>
      </w:r>
      <w:r w:rsidRPr="00D66DF0">
        <w:rPr>
          <w:rFonts w:ascii="Times New Roman" w:hAnsi="Times New Roman" w:cs="Times New Roman"/>
          <w:sz w:val="24"/>
          <w:szCs w:val="24"/>
        </w:rPr>
        <w:t>е</w:t>
      </w:r>
      <w:r w:rsidRPr="00D66DF0">
        <w:rPr>
          <w:rFonts w:ascii="Times New Roman" w:hAnsi="Times New Roman" w:cs="Times New Roman"/>
          <w:sz w:val="24"/>
          <w:szCs w:val="24"/>
        </w:rPr>
        <w:t>ре обеспечить надежность теплоснабжения в соответствующей системе теплоснабжения.</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Размер собственного капитала определяется по данным бухгалтерской отчетности, с</w:t>
      </w:r>
      <w:r w:rsidRPr="00D66DF0">
        <w:rPr>
          <w:rFonts w:ascii="Times New Roman" w:hAnsi="Times New Roman" w:cs="Times New Roman"/>
          <w:sz w:val="24"/>
          <w:szCs w:val="24"/>
        </w:rPr>
        <w:t>о</w:t>
      </w:r>
      <w:r w:rsidRPr="00D66DF0">
        <w:rPr>
          <w:rFonts w:ascii="Times New Roman" w:hAnsi="Times New Roman" w:cs="Times New Roman"/>
          <w:sz w:val="24"/>
          <w:szCs w:val="24"/>
        </w:rPr>
        <w:t>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Способность в лучшей мере обеспечить надежность теплоснабжения в соответству</w:t>
      </w:r>
      <w:r w:rsidRPr="00D66DF0">
        <w:rPr>
          <w:rFonts w:ascii="Times New Roman" w:hAnsi="Times New Roman" w:cs="Times New Roman"/>
          <w:sz w:val="24"/>
          <w:szCs w:val="24"/>
        </w:rPr>
        <w:t>ю</w:t>
      </w:r>
      <w:r w:rsidRPr="00D66DF0">
        <w:rPr>
          <w:rFonts w:ascii="Times New Roman" w:hAnsi="Times New Roman" w:cs="Times New Roman"/>
          <w:sz w:val="24"/>
          <w:szCs w:val="24"/>
        </w:rPr>
        <w:t>щей системе теплоснабжения определяется наличием у организации технических возможн</w:t>
      </w:r>
      <w:r w:rsidRPr="00D66DF0">
        <w:rPr>
          <w:rFonts w:ascii="Times New Roman" w:hAnsi="Times New Roman" w:cs="Times New Roman"/>
          <w:sz w:val="24"/>
          <w:szCs w:val="24"/>
        </w:rPr>
        <w:t>о</w:t>
      </w:r>
      <w:r w:rsidRPr="00D66DF0">
        <w:rPr>
          <w:rFonts w:ascii="Times New Roman" w:hAnsi="Times New Roman" w:cs="Times New Roman"/>
          <w:sz w:val="24"/>
          <w:szCs w:val="24"/>
        </w:rPr>
        <w:t>стей и квалифицированного персонала по наладке, мониторингу, диспетчеризации, перекл</w:t>
      </w:r>
      <w:r w:rsidRPr="00D66DF0">
        <w:rPr>
          <w:rFonts w:ascii="Times New Roman" w:hAnsi="Times New Roman" w:cs="Times New Roman"/>
          <w:sz w:val="24"/>
          <w:szCs w:val="24"/>
        </w:rPr>
        <w:t>ю</w:t>
      </w:r>
      <w:r w:rsidRPr="00D66DF0">
        <w:rPr>
          <w:rFonts w:ascii="Times New Roman" w:hAnsi="Times New Roman" w:cs="Times New Roman"/>
          <w:sz w:val="24"/>
          <w:szCs w:val="24"/>
        </w:rPr>
        <w:t>чениям и оперативному управлению гидравлическими и температурными режимами сист</w:t>
      </w:r>
      <w:r w:rsidRPr="00D66DF0">
        <w:rPr>
          <w:rFonts w:ascii="Times New Roman" w:hAnsi="Times New Roman" w:cs="Times New Roman"/>
          <w:sz w:val="24"/>
          <w:szCs w:val="24"/>
        </w:rPr>
        <w:t>е</w:t>
      </w:r>
      <w:r w:rsidRPr="00D66DF0">
        <w:rPr>
          <w:rFonts w:ascii="Times New Roman" w:hAnsi="Times New Roman" w:cs="Times New Roman"/>
          <w:sz w:val="24"/>
          <w:szCs w:val="24"/>
        </w:rPr>
        <w:t>мы теплоснабжения и обосновывается в схеме теплоснабжения.</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В случае если организациями не подано ни одной заявки на присвоение статуса ед</w:t>
      </w:r>
      <w:r w:rsidRPr="00D66DF0">
        <w:rPr>
          <w:rFonts w:ascii="Times New Roman" w:hAnsi="Times New Roman" w:cs="Times New Roman"/>
          <w:sz w:val="24"/>
          <w:szCs w:val="24"/>
        </w:rPr>
        <w:t>и</w:t>
      </w:r>
      <w:r w:rsidRPr="00D66DF0">
        <w:rPr>
          <w:rFonts w:ascii="Times New Roman" w:hAnsi="Times New Roman" w:cs="Times New Roman"/>
          <w:sz w:val="24"/>
          <w:szCs w:val="24"/>
        </w:rPr>
        <w:t>ной теплоснабжающей организации, статус единой теплоснабжающей организации присва</w:t>
      </w:r>
      <w:r w:rsidRPr="00D66DF0">
        <w:rPr>
          <w:rFonts w:ascii="Times New Roman" w:hAnsi="Times New Roman" w:cs="Times New Roman"/>
          <w:sz w:val="24"/>
          <w:szCs w:val="24"/>
        </w:rPr>
        <w:t>и</w:t>
      </w:r>
      <w:r w:rsidRPr="00D66DF0">
        <w:rPr>
          <w:rFonts w:ascii="Times New Roman" w:hAnsi="Times New Roman" w:cs="Times New Roman"/>
          <w:sz w:val="24"/>
          <w:szCs w:val="24"/>
        </w:rPr>
        <w:t>вается организации, владеющей в соответствующей зоне деятельности источниками тепл</w:t>
      </w:r>
      <w:r w:rsidRPr="00D66DF0">
        <w:rPr>
          <w:rFonts w:ascii="Times New Roman" w:hAnsi="Times New Roman" w:cs="Times New Roman"/>
          <w:sz w:val="24"/>
          <w:szCs w:val="24"/>
        </w:rPr>
        <w:t>о</w:t>
      </w:r>
      <w:r w:rsidRPr="00D66DF0">
        <w:rPr>
          <w:rFonts w:ascii="Times New Roman" w:hAnsi="Times New Roman" w:cs="Times New Roman"/>
          <w:sz w:val="24"/>
          <w:szCs w:val="24"/>
        </w:rPr>
        <w:t>вой энергии с наибольшей рабочей тепловой мощностью и (или) тепловыми сетями с наибольшей тепловой емкостью.</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Единая теплоснабжающая организация при осуществлении своей деятельности обяз</w:t>
      </w:r>
      <w:r w:rsidRPr="00D66DF0">
        <w:rPr>
          <w:rFonts w:ascii="Times New Roman" w:hAnsi="Times New Roman" w:cs="Times New Roman"/>
          <w:sz w:val="24"/>
          <w:szCs w:val="24"/>
        </w:rPr>
        <w:t>а</w:t>
      </w:r>
      <w:r w:rsidRPr="00D66DF0">
        <w:rPr>
          <w:rFonts w:ascii="Times New Roman" w:hAnsi="Times New Roman" w:cs="Times New Roman"/>
          <w:sz w:val="24"/>
          <w:szCs w:val="24"/>
        </w:rPr>
        <w:t>на:</w:t>
      </w:r>
    </w:p>
    <w:p w:rsidR="00377F18" w:rsidRPr="00D66DF0" w:rsidRDefault="00377F18" w:rsidP="00B21A88">
      <w:pPr>
        <w:pStyle w:val="afff0"/>
        <w:tabs>
          <w:tab w:val="left" w:pos="993"/>
        </w:tabs>
        <w:rPr>
          <w:rFonts w:ascii="Times New Roman" w:hAnsi="Times New Roman" w:cs="Times New Roman"/>
          <w:sz w:val="24"/>
          <w:szCs w:val="24"/>
        </w:rPr>
      </w:pPr>
      <w:r w:rsidRPr="00D66DF0">
        <w:rPr>
          <w:rFonts w:ascii="Times New Roman" w:hAnsi="Times New Roman" w:cs="Times New Roman"/>
          <w:sz w:val="24"/>
          <w:szCs w:val="24"/>
        </w:rPr>
        <w:t>•</w:t>
      </w:r>
      <w:r w:rsidRPr="00D66DF0">
        <w:rPr>
          <w:rFonts w:ascii="Times New Roman" w:hAnsi="Times New Roman" w:cs="Times New Roman"/>
          <w:sz w:val="24"/>
          <w:szCs w:val="24"/>
        </w:rPr>
        <w:tab/>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w:t>
      </w:r>
      <w:r w:rsidRPr="00D66DF0">
        <w:rPr>
          <w:rFonts w:ascii="Times New Roman" w:hAnsi="Times New Roman" w:cs="Times New Roman"/>
          <w:sz w:val="24"/>
          <w:szCs w:val="24"/>
        </w:rPr>
        <w:t>н</w:t>
      </w:r>
      <w:r w:rsidRPr="00D66DF0">
        <w:rPr>
          <w:rFonts w:ascii="Times New Roman" w:hAnsi="Times New Roman" w:cs="Times New Roman"/>
          <w:sz w:val="24"/>
          <w:szCs w:val="24"/>
        </w:rPr>
        <w:t>ной системе теплоснабжения при условии соблюдения указанными потребителями выда</w:t>
      </w:r>
      <w:r w:rsidRPr="00D66DF0">
        <w:rPr>
          <w:rFonts w:ascii="Times New Roman" w:hAnsi="Times New Roman" w:cs="Times New Roman"/>
          <w:sz w:val="24"/>
          <w:szCs w:val="24"/>
        </w:rPr>
        <w:t>н</w:t>
      </w:r>
      <w:r w:rsidRPr="00D66DF0">
        <w:rPr>
          <w:rFonts w:ascii="Times New Roman" w:hAnsi="Times New Roman" w:cs="Times New Roman"/>
          <w:sz w:val="24"/>
          <w:szCs w:val="24"/>
        </w:rPr>
        <w:t>ных им в соответствии с законодательством о градостроительной деятельности технических условий подключения к тепловым сетям;</w:t>
      </w:r>
    </w:p>
    <w:p w:rsidR="00377F18" w:rsidRPr="00D66DF0" w:rsidRDefault="00377F18" w:rsidP="00B21A88">
      <w:pPr>
        <w:pStyle w:val="afff0"/>
        <w:tabs>
          <w:tab w:val="left" w:pos="993"/>
        </w:tabs>
        <w:rPr>
          <w:rFonts w:ascii="Times New Roman" w:hAnsi="Times New Roman" w:cs="Times New Roman"/>
          <w:sz w:val="24"/>
          <w:szCs w:val="24"/>
        </w:rPr>
      </w:pPr>
      <w:r w:rsidRPr="00D66DF0">
        <w:rPr>
          <w:rFonts w:ascii="Times New Roman" w:hAnsi="Times New Roman" w:cs="Times New Roman"/>
          <w:sz w:val="24"/>
          <w:szCs w:val="24"/>
        </w:rPr>
        <w:t>•</w:t>
      </w:r>
      <w:r w:rsidRPr="00D66DF0">
        <w:rPr>
          <w:rFonts w:ascii="Times New Roman" w:hAnsi="Times New Roman" w:cs="Times New Roman"/>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377F18" w:rsidRPr="00D66DF0" w:rsidRDefault="00377F18" w:rsidP="00B21A88">
      <w:pPr>
        <w:pStyle w:val="afff0"/>
        <w:tabs>
          <w:tab w:val="left" w:pos="993"/>
        </w:tabs>
        <w:rPr>
          <w:rFonts w:ascii="Times New Roman" w:hAnsi="Times New Roman" w:cs="Times New Roman"/>
          <w:sz w:val="24"/>
          <w:szCs w:val="24"/>
        </w:rPr>
      </w:pPr>
      <w:r w:rsidRPr="00D66DF0">
        <w:rPr>
          <w:rFonts w:ascii="Times New Roman" w:hAnsi="Times New Roman" w:cs="Times New Roman"/>
          <w:sz w:val="24"/>
          <w:szCs w:val="24"/>
        </w:rPr>
        <w:lastRenderedPageBreak/>
        <w:t>•</w:t>
      </w:r>
      <w:r w:rsidRPr="00D66DF0">
        <w:rPr>
          <w:rFonts w:ascii="Times New Roman" w:hAnsi="Times New Roman" w:cs="Times New Roman"/>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w:t>
      </w:r>
      <w:r w:rsidRPr="00D66DF0">
        <w:rPr>
          <w:rFonts w:ascii="Times New Roman" w:hAnsi="Times New Roman" w:cs="Times New Roman"/>
          <w:sz w:val="24"/>
          <w:szCs w:val="24"/>
        </w:rPr>
        <w:t>п</w:t>
      </w:r>
      <w:r w:rsidRPr="00D66DF0">
        <w:rPr>
          <w:rFonts w:ascii="Times New Roman" w:hAnsi="Times New Roman" w:cs="Times New Roman"/>
          <w:sz w:val="24"/>
          <w:szCs w:val="24"/>
        </w:rPr>
        <w:t>ловой энергии с учетом потерь тепловой энергии, теплоносителя при их передаче.</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Организация может утратить статус единой теплоснабжающей организации в след</w:t>
      </w:r>
      <w:r w:rsidRPr="00D66DF0">
        <w:rPr>
          <w:rFonts w:ascii="Times New Roman" w:hAnsi="Times New Roman" w:cs="Times New Roman"/>
          <w:sz w:val="24"/>
          <w:szCs w:val="24"/>
        </w:rPr>
        <w:t>у</w:t>
      </w:r>
      <w:r w:rsidRPr="00D66DF0">
        <w:rPr>
          <w:rFonts w:ascii="Times New Roman" w:hAnsi="Times New Roman" w:cs="Times New Roman"/>
          <w:sz w:val="24"/>
          <w:szCs w:val="24"/>
        </w:rPr>
        <w:t>ющих случаях:</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систематическое (3 и более раза в течение 12 месяцев) неисполнение или ненадлеж</w:t>
      </w:r>
      <w:r w:rsidRPr="00D66DF0">
        <w:rPr>
          <w:rFonts w:ascii="Times New Roman" w:hAnsi="Times New Roman" w:cs="Times New Roman"/>
          <w:sz w:val="24"/>
          <w:szCs w:val="24"/>
        </w:rPr>
        <w:t>а</w:t>
      </w:r>
      <w:r w:rsidRPr="00D66DF0">
        <w:rPr>
          <w:rFonts w:ascii="Times New Roman" w:hAnsi="Times New Roman" w:cs="Times New Roman"/>
          <w:sz w:val="24"/>
          <w:szCs w:val="24"/>
        </w:rPr>
        <w:t>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Границы зоны деятельности единой теплоснабжающей организации могут быть изм</w:t>
      </w:r>
      <w:r w:rsidRPr="00D66DF0">
        <w:rPr>
          <w:rFonts w:ascii="Times New Roman" w:hAnsi="Times New Roman" w:cs="Times New Roman"/>
          <w:sz w:val="24"/>
          <w:szCs w:val="24"/>
        </w:rPr>
        <w:t>е</w:t>
      </w:r>
      <w:r w:rsidRPr="00D66DF0">
        <w:rPr>
          <w:rFonts w:ascii="Times New Roman" w:hAnsi="Times New Roman" w:cs="Times New Roman"/>
          <w:sz w:val="24"/>
          <w:szCs w:val="24"/>
        </w:rPr>
        <w:t>нены в следующих случаях:</w:t>
      </w:r>
    </w:p>
    <w:p w:rsidR="00377F18" w:rsidRPr="00D66DF0" w:rsidRDefault="00377F18" w:rsidP="00B21A88">
      <w:pPr>
        <w:pStyle w:val="afff0"/>
        <w:tabs>
          <w:tab w:val="left" w:pos="993"/>
        </w:tabs>
        <w:rPr>
          <w:rFonts w:ascii="Times New Roman" w:hAnsi="Times New Roman" w:cs="Times New Roman"/>
          <w:sz w:val="24"/>
          <w:szCs w:val="24"/>
        </w:rPr>
      </w:pPr>
      <w:r w:rsidRPr="00D66DF0">
        <w:rPr>
          <w:rFonts w:ascii="Times New Roman" w:hAnsi="Times New Roman" w:cs="Times New Roman"/>
          <w:sz w:val="24"/>
          <w:szCs w:val="24"/>
        </w:rPr>
        <w:t>•</w:t>
      </w:r>
      <w:r w:rsidRPr="00D66DF0">
        <w:rPr>
          <w:rFonts w:ascii="Times New Roman" w:hAnsi="Times New Roman" w:cs="Times New Roman"/>
          <w:sz w:val="24"/>
          <w:szCs w:val="24"/>
        </w:rPr>
        <w:tab/>
        <w:t>подключение к системе теплоснабжения новых теплопотребляющих установок, и</w:t>
      </w:r>
      <w:r w:rsidRPr="00D66DF0">
        <w:rPr>
          <w:rFonts w:ascii="Times New Roman" w:hAnsi="Times New Roman" w:cs="Times New Roman"/>
          <w:sz w:val="24"/>
          <w:szCs w:val="24"/>
        </w:rPr>
        <w:t>с</w:t>
      </w:r>
      <w:r w:rsidRPr="00D66DF0">
        <w:rPr>
          <w:rFonts w:ascii="Times New Roman" w:hAnsi="Times New Roman" w:cs="Times New Roman"/>
          <w:sz w:val="24"/>
          <w:szCs w:val="24"/>
        </w:rPr>
        <w:t>точников тепловой энергии или тепловых сетей, или их отключение от системы теплосна</w:t>
      </w:r>
      <w:r w:rsidRPr="00D66DF0">
        <w:rPr>
          <w:rFonts w:ascii="Times New Roman" w:hAnsi="Times New Roman" w:cs="Times New Roman"/>
          <w:sz w:val="24"/>
          <w:szCs w:val="24"/>
        </w:rPr>
        <w:t>б</w:t>
      </w:r>
      <w:r w:rsidRPr="00D66DF0">
        <w:rPr>
          <w:rFonts w:ascii="Times New Roman" w:hAnsi="Times New Roman" w:cs="Times New Roman"/>
          <w:sz w:val="24"/>
          <w:szCs w:val="24"/>
        </w:rPr>
        <w:t>жения;</w:t>
      </w:r>
    </w:p>
    <w:p w:rsidR="00377F18" w:rsidRPr="00D66DF0" w:rsidRDefault="00377F18" w:rsidP="00B21A88">
      <w:pPr>
        <w:pStyle w:val="afff0"/>
        <w:tabs>
          <w:tab w:val="left" w:pos="993"/>
        </w:tabs>
        <w:rPr>
          <w:rFonts w:ascii="Times New Roman" w:hAnsi="Times New Roman" w:cs="Times New Roman"/>
          <w:sz w:val="24"/>
          <w:szCs w:val="24"/>
        </w:rPr>
      </w:pPr>
      <w:r w:rsidRPr="00D66DF0">
        <w:rPr>
          <w:rFonts w:ascii="Times New Roman" w:hAnsi="Times New Roman" w:cs="Times New Roman"/>
          <w:sz w:val="24"/>
          <w:szCs w:val="24"/>
        </w:rPr>
        <w:t>•</w:t>
      </w:r>
      <w:r w:rsidRPr="00D66DF0">
        <w:rPr>
          <w:rFonts w:ascii="Times New Roman" w:hAnsi="Times New Roman" w:cs="Times New Roman"/>
          <w:sz w:val="24"/>
          <w:szCs w:val="24"/>
        </w:rPr>
        <w:tab/>
        <w:t>технологическое объединение или разделение систем теплоснабжения.</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Сведения об изменении границ зон деятельности единой теплоснабжающей организ</w:t>
      </w:r>
      <w:r w:rsidRPr="00D66DF0">
        <w:rPr>
          <w:rFonts w:ascii="Times New Roman" w:hAnsi="Times New Roman" w:cs="Times New Roman"/>
          <w:sz w:val="24"/>
          <w:szCs w:val="24"/>
        </w:rPr>
        <w:t>а</w:t>
      </w:r>
      <w:r w:rsidRPr="00D66DF0">
        <w:rPr>
          <w:rFonts w:ascii="Times New Roman" w:hAnsi="Times New Roman" w:cs="Times New Roman"/>
          <w:sz w:val="24"/>
          <w:szCs w:val="24"/>
        </w:rPr>
        <w:t>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В договоре теплоснабжения с единой теплоснабжающей организацией предусматр</w:t>
      </w:r>
      <w:r w:rsidRPr="00D66DF0">
        <w:rPr>
          <w:rFonts w:ascii="Times New Roman" w:hAnsi="Times New Roman" w:cs="Times New Roman"/>
          <w:sz w:val="24"/>
          <w:szCs w:val="24"/>
        </w:rPr>
        <w:t>и</w:t>
      </w:r>
      <w:r w:rsidRPr="00D66DF0">
        <w:rPr>
          <w:rFonts w:ascii="Times New Roman" w:hAnsi="Times New Roman" w:cs="Times New Roman"/>
          <w:sz w:val="24"/>
          <w:szCs w:val="24"/>
        </w:rPr>
        <w:t>вается право потребителя, не имеющего задолженности по договору, отказаться от исполн</w:t>
      </w:r>
      <w:r w:rsidRPr="00D66DF0">
        <w:rPr>
          <w:rFonts w:ascii="Times New Roman" w:hAnsi="Times New Roman" w:cs="Times New Roman"/>
          <w:sz w:val="24"/>
          <w:szCs w:val="24"/>
        </w:rPr>
        <w:t>е</w:t>
      </w:r>
      <w:r w:rsidRPr="00D66DF0">
        <w:rPr>
          <w:rFonts w:ascii="Times New Roman" w:hAnsi="Times New Roman" w:cs="Times New Roman"/>
          <w:sz w:val="24"/>
          <w:szCs w:val="24"/>
        </w:rPr>
        <w:t>ния договора теплоснабжения с единой теплоснабжающей организацией и заключить дог</w:t>
      </w:r>
      <w:r w:rsidRPr="00D66DF0">
        <w:rPr>
          <w:rFonts w:ascii="Times New Roman" w:hAnsi="Times New Roman" w:cs="Times New Roman"/>
          <w:sz w:val="24"/>
          <w:szCs w:val="24"/>
        </w:rPr>
        <w:t>о</w:t>
      </w:r>
      <w:r w:rsidRPr="00D66DF0">
        <w:rPr>
          <w:rFonts w:ascii="Times New Roman" w:hAnsi="Times New Roman" w:cs="Times New Roman"/>
          <w:sz w:val="24"/>
          <w:szCs w:val="24"/>
        </w:rPr>
        <w:t>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w:t>
      </w:r>
      <w:r w:rsidRPr="00D66DF0">
        <w:rPr>
          <w:rFonts w:ascii="Times New Roman" w:hAnsi="Times New Roman" w:cs="Times New Roman"/>
          <w:sz w:val="24"/>
          <w:szCs w:val="24"/>
        </w:rPr>
        <w:t>ъ</w:t>
      </w:r>
      <w:r w:rsidRPr="00D66DF0">
        <w:rPr>
          <w:rFonts w:ascii="Times New Roman" w:hAnsi="Times New Roman" w:cs="Times New Roman"/>
          <w:sz w:val="24"/>
          <w:szCs w:val="24"/>
        </w:rPr>
        <w:t>ема потребления тепловой энергии (мощности) и (или) теплоносителя.</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w:t>
      </w:r>
      <w:r w:rsidRPr="00D66DF0">
        <w:rPr>
          <w:rFonts w:ascii="Times New Roman" w:hAnsi="Times New Roman" w:cs="Times New Roman"/>
          <w:sz w:val="24"/>
          <w:szCs w:val="24"/>
        </w:rPr>
        <w:t>я</w:t>
      </w:r>
      <w:r w:rsidRPr="00D66DF0">
        <w:rPr>
          <w:rFonts w:ascii="Times New Roman" w:hAnsi="Times New Roman" w:cs="Times New Roman"/>
          <w:sz w:val="24"/>
          <w:szCs w:val="24"/>
        </w:rPr>
        <w:t>занные с переходом от единой теплоснабжающей организации к теплоснабжению непосре</w:t>
      </w:r>
      <w:r w:rsidRPr="00D66DF0">
        <w:rPr>
          <w:rFonts w:ascii="Times New Roman" w:hAnsi="Times New Roman" w:cs="Times New Roman"/>
          <w:sz w:val="24"/>
          <w:szCs w:val="24"/>
        </w:rPr>
        <w:t>д</w:t>
      </w:r>
      <w:r w:rsidRPr="00D66DF0">
        <w:rPr>
          <w:rFonts w:ascii="Times New Roman" w:hAnsi="Times New Roman" w:cs="Times New Roman"/>
          <w:sz w:val="24"/>
          <w:szCs w:val="24"/>
        </w:rPr>
        <w:t>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w:t>
      </w:r>
      <w:r w:rsidRPr="00D66DF0">
        <w:rPr>
          <w:rFonts w:ascii="Times New Roman" w:hAnsi="Times New Roman" w:cs="Times New Roman"/>
          <w:sz w:val="24"/>
          <w:szCs w:val="24"/>
        </w:rPr>
        <w:t>е</w:t>
      </w:r>
      <w:r w:rsidRPr="00D66DF0">
        <w:rPr>
          <w:rFonts w:ascii="Times New Roman" w:hAnsi="Times New Roman" w:cs="Times New Roman"/>
          <w:sz w:val="24"/>
          <w:szCs w:val="24"/>
        </w:rPr>
        <w:t>дерации в области государственного регулирования тарифов.</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w:t>
      </w:r>
      <w:r w:rsidRPr="00D66DF0">
        <w:rPr>
          <w:rFonts w:ascii="Times New Roman" w:hAnsi="Times New Roman" w:cs="Times New Roman"/>
          <w:sz w:val="24"/>
          <w:szCs w:val="24"/>
        </w:rPr>
        <w:t>о</w:t>
      </w:r>
      <w:r w:rsidRPr="00D66DF0">
        <w:rPr>
          <w:rFonts w:ascii="Times New Roman" w:hAnsi="Times New Roman" w:cs="Times New Roman"/>
          <w:sz w:val="24"/>
          <w:szCs w:val="24"/>
        </w:rPr>
        <w:t>ра до окончания текущего периода регулирования тарифов с учетом снижения затрат, св</w:t>
      </w:r>
      <w:r w:rsidRPr="00D66DF0">
        <w:rPr>
          <w:rFonts w:ascii="Times New Roman" w:hAnsi="Times New Roman" w:cs="Times New Roman"/>
          <w:sz w:val="24"/>
          <w:szCs w:val="24"/>
        </w:rPr>
        <w:t>я</w:t>
      </w:r>
      <w:r w:rsidRPr="00D66DF0">
        <w:rPr>
          <w:rFonts w:ascii="Times New Roman" w:hAnsi="Times New Roman" w:cs="Times New Roman"/>
          <w:sz w:val="24"/>
          <w:szCs w:val="24"/>
        </w:rPr>
        <w:lastRenderedPageBreak/>
        <w:t>занных с обслуживанием такого потребителя, и выручкой единой теплоснабжающей орган</w:t>
      </w:r>
      <w:r w:rsidRPr="00D66DF0">
        <w:rPr>
          <w:rFonts w:ascii="Times New Roman" w:hAnsi="Times New Roman" w:cs="Times New Roman"/>
          <w:sz w:val="24"/>
          <w:szCs w:val="24"/>
        </w:rPr>
        <w:t>и</w:t>
      </w:r>
      <w:r w:rsidRPr="00D66DF0">
        <w:rPr>
          <w:rFonts w:ascii="Times New Roman" w:hAnsi="Times New Roman" w:cs="Times New Roman"/>
          <w:sz w:val="24"/>
          <w:szCs w:val="24"/>
        </w:rPr>
        <w:t>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w:t>
      </w:r>
      <w:r w:rsidRPr="00D66DF0">
        <w:rPr>
          <w:rFonts w:ascii="Times New Roman" w:hAnsi="Times New Roman" w:cs="Times New Roman"/>
          <w:sz w:val="24"/>
          <w:szCs w:val="24"/>
        </w:rPr>
        <w:t>б</w:t>
      </w:r>
      <w:r w:rsidRPr="00D66DF0">
        <w:rPr>
          <w:rFonts w:ascii="Times New Roman" w:hAnsi="Times New Roman" w:cs="Times New Roman"/>
          <w:sz w:val="24"/>
          <w:szCs w:val="24"/>
        </w:rPr>
        <w:t>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w:t>
      </w:r>
      <w:r w:rsidRPr="00D66DF0">
        <w:rPr>
          <w:rFonts w:ascii="Times New Roman" w:hAnsi="Times New Roman" w:cs="Times New Roman"/>
          <w:sz w:val="24"/>
          <w:szCs w:val="24"/>
        </w:rPr>
        <w:t>а</w:t>
      </w:r>
      <w:r w:rsidRPr="00D66DF0">
        <w:rPr>
          <w:rFonts w:ascii="Times New Roman" w:hAnsi="Times New Roman" w:cs="Times New Roman"/>
          <w:sz w:val="24"/>
          <w:szCs w:val="24"/>
        </w:rPr>
        <w:t>рифах, установленных для этих категорий потребителей.</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Отказ потребителя от исполнения договора теплоснабжения с единой теплоснабжа</w:t>
      </w:r>
      <w:r w:rsidRPr="00D66DF0">
        <w:rPr>
          <w:rFonts w:ascii="Times New Roman" w:hAnsi="Times New Roman" w:cs="Times New Roman"/>
          <w:sz w:val="24"/>
          <w:szCs w:val="24"/>
        </w:rPr>
        <w:t>ю</w:t>
      </w:r>
      <w:r w:rsidRPr="00D66DF0">
        <w:rPr>
          <w:rFonts w:ascii="Times New Roman" w:hAnsi="Times New Roman" w:cs="Times New Roman"/>
          <w:sz w:val="24"/>
          <w:szCs w:val="24"/>
        </w:rPr>
        <w:t>щей организацией и заключение договора теплоснабжения с иным владельцем источника тепловой энергии допускается в следующих случаях:</w:t>
      </w:r>
    </w:p>
    <w:p w:rsidR="00377F18" w:rsidRPr="00D66DF0" w:rsidRDefault="00377F18" w:rsidP="00B21A88">
      <w:pPr>
        <w:pStyle w:val="afff0"/>
        <w:tabs>
          <w:tab w:val="left" w:pos="993"/>
        </w:tabs>
        <w:rPr>
          <w:rFonts w:ascii="Times New Roman" w:hAnsi="Times New Roman" w:cs="Times New Roman"/>
          <w:sz w:val="24"/>
          <w:szCs w:val="24"/>
        </w:rPr>
      </w:pPr>
      <w:r w:rsidRPr="00D66DF0">
        <w:rPr>
          <w:rFonts w:ascii="Times New Roman" w:hAnsi="Times New Roman" w:cs="Times New Roman"/>
          <w:sz w:val="24"/>
          <w:szCs w:val="24"/>
        </w:rPr>
        <w:t>•</w:t>
      </w:r>
      <w:r w:rsidRPr="00D66DF0">
        <w:rPr>
          <w:rFonts w:ascii="Times New Roman" w:hAnsi="Times New Roman" w:cs="Times New Roman"/>
          <w:sz w:val="24"/>
          <w:szCs w:val="24"/>
        </w:rPr>
        <w:tab/>
        <w:t>подключение теплопотребляющих установок потребителя к коллекторам источн</w:t>
      </w:r>
      <w:r w:rsidRPr="00D66DF0">
        <w:rPr>
          <w:rFonts w:ascii="Times New Roman" w:hAnsi="Times New Roman" w:cs="Times New Roman"/>
          <w:sz w:val="24"/>
          <w:szCs w:val="24"/>
        </w:rPr>
        <w:t>и</w:t>
      </w:r>
      <w:r w:rsidRPr="00D66DF0">
        <w:rPr>
          <w:rFonts w:ascii="Times New Roman" w:hAnsi="Times New Roman" w:cs="Times New Roman"/>
          <w:sz w:val="24"/>
          <w:szCs w:val="24"/>
        </w:rPr>
        <w:t>ков тепловой энергии, принадлежащих иному владельцу источников тепловой энергии, с к</w:t>
      </w:r>
      <w:r w:rsidRPr="00D66DF0">
        <w:rPr>
          <w:rFonts w:ascii="Times New Roman" w:hAnsi="Times New Roman" w:cs="Times New Roman"/>
          <w:sz w:val="24"/>
          <w:szCs w:val="24"/>
        </w:rPr>
        <w:t>о</w:t>
      </w:r>
      <w:r w:rsidRPr="00D66DF0">
        <w:rPr>
          <w:rFonts w:ascii="Times New Roman" w:hAnsi="Times New Roman" w:cs="Times New Roman"/>
          <w:sz w:val="24"/>
          <w:szCs w:val="24"/>
        </w:rPr>
        <w:t>торым заключается договор теплоснабжения;</w:t>
      </w:r>
    </w:p>
    <w:p w:rsidR="00377F18" w:rsidRPr="00D66DF0" w:rsidRDefault="00377F18" w:rsidP="00B21A88">
      <w:pPr>
        <w:pStyle w:val="afff0"/>
        <w:tabs>
          <w:tab w:val="left" w:pos="993"/>
        </w:tabs>
        <w:rPr>
          <w:rFonts w:ascii="Times New Roman" w:hAnsi="Times New Roman" w:cs="Times New Roman"/>
          <w:sz w:val="24"/>
          <w:szCs w:val="24"/>
        </w:rPr>
      </w:pPr>
      <w:r w:rsidRPr="00D66DF0">
        <w:rPr>
          <w:rFonts w:ascii="Times New Roman" w:hAnsi="Times New Roman" w:cs="Times New Roman"/>
          <w:sz w:val="24"/>
          <w:szCs w:val="24"/>
        </w:rPr>
        <w:t>•</w:t>
      </w:r>
      <w:r w:rsidRPr="00D66DF0">
        <w:rPr>
          <w:rFonts w:ascii="Times New Roman" w:hAnsi="Times New Roman" w:cs="Times New Roman"/>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w:t>
      </w:r>
      <w:r w:rsidRPr="00D66DF0">
        <w:rPr>
          <w:rFonts w:ascii="Times New Roman" w:hAnsi="Times New Roman" w:cs="Times New Roman"/>
          <w:sz w:val="24"/>
          <w:szCs w:val="24"/>
        </w:rPr>
        <w:t>с</w:t>
      </w:r>
      <w:r w:rsidRPr="00D66DF0">
        <w:rPr>
          <w:rFonts w:ascii="Times New Roman" w:hAnsi="Times New Roman" w:cs="Times New Roman"/>
          <w:sz w:val="24"/>
          <w:szCs w:val="24"/>
        </w:rPr>
        <w:t>точника тепловой энергии;</w:t>
      </w:r>
    </w:p>
    <w:p w:rsidR="00377F18" w:rsidRPr="00D66DF0" w:rsidRDefault="00377F18" w:rsidP="00B21A88">
      <w:pPr>
        <w:pStyle w:val="afff0"/>
        <w:tabs>
          <w:tab w:val="left" w:pos="993"/>
        </w:tabs>
        <w:rPr>
          <w:rFonts w:ascii="Times New Roman" w:hAnsi="Times New Roman" w:cs="Times New Roman"/>
          <w:sz w:val="24"/>
          <w:szCs w:val="24"/>
        </w:rPr>
      </w:pPr>
      <w:r w:rsidRPr="00D66DF0">
        <w:rPr>
          <w:rFonts w:ascii="Times New Roman" w:hAnsi="Times New Roman" w:cs="Times New Roman"/>
          <w:sz w:val="24"/>
          <w:szCs w:val="24"/>
        </w:rPr>
        <w:t>•</w:t>
      </w:r>
      <w:r w:rsidRPr="00D66DF0">
        <w:rPr>
          <w:rFonts w:ascii="Times New Roman" w:hAnsi="Times New Roman" w:cs="Times New Roman"/>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w:t>
      </w:r>
      <w:r w:rsidRPr="00D66DF0">
        <w:rPr>
          <w:rFonts w:ascii="Times New Roman" w:hAnsi="Times New Roman" w:cs="Times New Roman"/>
          <w:sz w:val="24"/>
          <w:szCs w:val="24"/>
        </w:rPr>
        <w:t>е</w:t>
      </w:r>
      <w:r w:rsidRPr="00D66DF0">
        <w:rPr>
          <w:rFonts w:ascii="Times New Roman" w:hAnsi="Times New Roman" w:cs="Times New Roman"/>
          <w:sz w:val="24"/>
          <w:szCs w:val="24"/>
        </w:rPr>
        <w:t>жащих разным лицам.</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Отказ потребителя от исполнения договора теплоснабжения с единой теплоснабжа</w:t>
      </w:r>
      <w:r w:rsidRPr="00D66DF0">
        <w:rPr>
          <w:rFonts w:ascii="Times New Roman" w:hAnsi="Times New Roman" w:cs="Times New Roman"/>
          <w:sz w:val="24"/>
          <w:szCs w:val="24"/>
        </w:rPr>
        <w:t>ю</w:t>
      </w:r>
      <w:r w:rsidRPr="00D66DF0">
        <w:rPr>
          <w:rFonts w:ascii="Times New Roman" w:hAnsi="Times New Roman" w:cs="Times New Roman"/>
          <w:sz w:val="24"/>
          <w:szCs w:val="24"/>
        </w:rPr>
        <w:t>щей организацией и заключение договора теплоснабжения с иным владельцем источника тепловой энергии допускается в следующих случаях:</w:t>
      </w:r>
    </w:p>
    <w:p w:rsidR="00377F18" w:rsidRPr="00D66DF0" w:rsidRDefault="00377F18" w:rsidP="00B21A88">
      <w:pPr>
        <w:pStyle w:val="afff0"/>
        <w:tabs>
          <w:tab w:val="left" w:pos="993"/>
        </w:tabs>
        <w:rPr>
          <w:rFonts w:ascii="Times New Roman" w:hAnsi="Times New Roman" w:cs="Times New Roman"/>
          <w:sz w:val="24"/>
          <w:szCs w:val="24"/>
        </w:rPr>
      </w:pPr>
      <w:r w:rsidRPr="00D66DF0">
        <w:rPr>
          <w:rFonts w:ascii="Times New Roman" w:hAnsi="Times New Roman" w:cs="Times New Roman"/>
          <w:sz w:val="24"/>
          <w:szCs w:val="24"/>
        </w:rPr>
        <w:t>•</w:t>
      </w:r>
      <w:r w:rsidRPr="00D66DF0">
        <w:rPr>
          <w:rFonts w:ascii="Times New Roman" w:hAnsi="Times New Roman" w:cs="Times New Roman"/>
          <w:sz w:val="24"/>
          <w:szCs w:val="24"/>
        </w:rPr>
        <w:tab/>
        <w:t>подключение теплопотребляющих установок потребителя к коллекторам источн</w:t>
      </w:r>
      <w:r w:rsidRPr="00D66DF0">
        <w:rPr>
          <w:rFonts w:ascii="Times New Roman" w:hAnsi="Times New Roman" w:cs="Times New Roman"/>
          <w:sz w:val="24"/>
          <w:szCs w:val="24"/>
        </w:rPr>
        <w:t>и</w:t>
      </w:r>
      <w:r w:rsidRPr="00D66DF0">
        <w:rPr>
          <w:rFonts w:ascii="Times New Roman" w:hAnsi="Times New Roman" w:cs="Times New Roman"/>
          <w:sz w:val="24"/>
          <w:szCs w:val="24"/>
        </w:rPr>
        <w:t>ков тепловой энергии, принадлежащих иному владельцу источников тепловой энергии, с к</w:t>
      </w:r>
      <w:r w:rsidRPr="00D66DF0">
        <w:rPr>
          <w:rFonts w:ascii="Times New Roman" w:hAnsi="Times New Roman" w:cs="Times New Roman"/>
          <w:sz w:val="24"/>
          <w:szCs w:val="24"/>
        </w:rPr>
        <w:t>о</w:t>
      </w:r>
      <w:r w:rsidRPr="00D66DF0">
        <w:rPr>
          <w:rFonts w:ascii="Times New Roman" w:hAnsi="Times New Roman" w:cs="Times New Roman"/>
          <w:sz w:val="24"/>
          <w:szCs w:val="24"/>
        </w:rPr>
        <w:t>торым заключается договор теплоснабжения;</w:t>
      </w:r>
    </w:p>
    <w:p w:rsidR="00377F18" w:rsidRPr="00D66DF0" w:rsidRDefault="00377F18" w:rsidP="00B21A88">
      <w:pPr>
        <w:pStyle w:val="afff0"/>
        <w:tabs>
          <w:tab w:val="left" w:pos="993"/>
        </w:tabs>
        <w:rPr>
          <w:rFonts w:ascii="Times New Roman" w:hAnsi="Times New Roman" w:cs="Times New Roman"/>
          <w:sz w:val="24"/>
          <w:szCs w:val="24"/>
        </w:rPr>
      </w:pPr>
      <w:r w:rsidRPr="00D66DF0">
        <w:rPr>
          <w:rFonts w:ascii="Times New Roman" w:hAnsi="Times New Roman" w:cs="Times New Roman"/>
          <w:sz w:val="24"/>
          <w:szCs w:val="24"/>
        </w:rPr>
        <w:t>•</w:t>
      </w:r>
      <w:r w:rsidRPr="00D66DF0">
        <w:rPr>
          <w:rFonts w:ascii="Times New Roman" w:hAnsi="Times New Roman" w:cs="Times New Roman"/>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w:t>
      </w:r>
      <w:r w:rsidRPr="00D66DF0">
        <w:rPr>
          <w:rFonts w:ascii="Times New Roman" w:hAnsi="Times New Roman" w:cs="Times New Roman"/>
          <w:sz w:val="24"/>
          <w:szCs w:val="24"/>
        </w:rPr>
        <w:t>с</w:t>
      </w:r>
      <w:r w:rsidRPr="00D66DF0">
        <w:rPr>
          <w:rFonts w:ascii="Times New Roman" w:hAnsi="Times New Roman" w:cs="Times New Roman"/>
          <w:sz w:val="24"/>
          <w:szCs w:val="24"/>
        </w:rPr>
        <w:t>точника тепловой энергии;</w:t>
      </w:r>
    </w:p>
    <w:p w:rsidR="00377F18" w:rsidRPr="00D66DF0" w:rsidRDefault="00377F18" w:rsidP="00B21A88">
      <w:pPr>
        <w:pStyle w:val="afff0"/>
        <w:tabs>
          <w:tab w:val="left" w:pos="993"/>
        </w:tabs>
        <w:rPr>
          <w:rFonts w:ascii="Times New Roman" w:hAnsi="Times New Roman" w:cs="Times New Roman"/>
          <w:sz w:val="24"/>
          <w:szCs w:val="24"/>
        </w:rPr>
      </w:pPr>
      <w:r w:rsidRPr="00D66DF0">
        <w:rPr>
          <w:rFonts w:ascii="Times New Roman" w:hAnsi="Times New Roman" w:cs="Times New Roman"/>
          <w:sz w:val="24"/>
          <w:szCs w:val="24"/>
        </w:rPr>
        <w:t>•</w:t>
      </w:r>
      <w:r w:rsidRPr="00D66DF0">
        <w:rPr>
          <w:rFonts w:ascii="Times New Roman" w:hAnsi="Times New Roman" w:cs="Times New Roman"/>
          <w:sz w:val="24"/>
          <w:szCs w:val="24"/>
        </w:rPr>
        <w:tab/>
        <w:t xml:space="preserve">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w:t>
      </w:r>
      <w:r w:rsidRPr="00D66DF0">
        <w:rPr>
          <w:rFonts w:ascii="Times New Roman" w:hAnsi="Times New Roman" w:cs="Times New Roman"/>
          <w:sz w:val="24"/>
          <w:szCs w:val="24"/>
        </w:rPr>
        <w:lastRenderedPageBreak/>
        <w:t>тепловой энергии, теплоносителя потребителям с источников тепловой энергии, принадл</w:t>
      </w:r>
      <w:r w:rsidRPr="00D66DF0">
        <w:rPr>
          <w:rFonts w:ascii="Times New Roman" w:hAnsi="Times New Roman" w:cs="Times New Roman"/>
          <w:sz w:val="24"/>
          <w:szCs w:val="24"/>
        </w:rPr>
        <w:t>е</w:t>
      </w:r>
      <w:r w:rsidRPr="00D66DF0">
        <w:rPr>
          <w:rFonts w:ascii="Times New Roman" w:hAnsi="Times New Roman" w:cs="Times New Roman"/>
          <w:sz w:val="24"/>
          <w:szCs w:val="24"/>
        </w:rPr>
        <w:t>жащих разным лицам.</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w:t>
      </w:r>
      <w:r w:rsidRPr="00D66DF0">
        <w:rPr>
          <w:rFonts w:ascii="Times New Roman" w:hAnsi="Times New Roman" w:cs="Times New Roman"/>
          <w:sz w:val="24"/>
          <w:szCs w:val="24"/>
        </w:rPr>
        <w:t>н</w:t>
      </w:r>
      <w:r w:rsidRPr="00D66DF0">
        <w:rPr>
          <w:rFonts w:ascii="Times New Roman" w:hAnsi="Times New Roman" w:cs="Times New Roman"/>
          <w:sz w:val="24"/>
          <w:szCs w:val="24"/>
        </w:rPr>
        <w:t>ке единой теплоснабжающей организации происходит снижение надежности теплоснабж</w:t>
      </w:r>
      <w:r w:rsidRPr="00D66DF0">
        <w:rPr>
          <w:rFonts w:ascii="Times New Roman" w:hAnsi="Times New Roman" w:cs="Times New Roman"/>
          <w:sz w:val="24"/>
          <w:szCs w:val="24"/>
        </w:rPr>
        <w:t>е</w:t>
      </w:r>
      <w:r w:rsidRPr="00D66DF0">
        <w:rPr>
          <w:rFonts w:ascii="Times New Roman" w:hAnsi="Times New Roman" w:cs="Times New Roman"/>
          <w:sz w:val="24"/>
          <w:szCs w:val="24"/>
        </w:rPr>
        <w:t>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w:t>
      </w:r>
      <w:r w:rsidRPr="00D66DF0">
        <w:rPr>
          <w:rFonts w:ascii="Times New Roman" w:hAnsi="Times New Roman" w:cs="Times New Roman"/>
          <w:sz w:val="24"/>
          <w:szCs w:val="24"/>
        </w:rPr>
        <w:t>о</w:t>
      </w:r>
      <w:r w:rsidRPr="00D66DF0">
        <w:rPr>
          <w:rFonts w:ascii="Times New Roman" w:hAnsi="Times New Roman" w:cs="Times New Roman"/>
          <w:sz w:val="24"/>
          <w:szCs w:val="24"/>
        </w:rPr>
        <w:t>говора теплоснабжения с единой теплоснабжающей организацией.</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Потери тепловой энергии и теплоносителя в тепловых сетях компенсируются тепл</w:t>
      </w:r>
      <w:r w:rsidRPr="00D66DF0">
        <w:rPr>
          <w:rFonts w:ascii="Times New Roman" w:hAnsi="Times New Roman" w:cs="Times New Roman"/>
          <w:sz w:val="24"/>
          <w:szCs w:val="24"/>
        </w:rPr>
        <w:t>о</w:t>
      </w:r>
      <w:r w:rsidRPr="00D66DF0">
        <w:rPr>
          <w:rFonts w:ascii="Times New Roman" w:hAnsi="Times New Roman" w:cs="Times New Roman"/>
          <w:sz w:val="24"/>
          <w:szCs w:val="24"/>
        </w:rPr>
        <w:t>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w:t>
      </w:r>
      <w:r w:rsidRPr="00D66DF0">
        <w:rPr>
          <w:rFonts w:ascii="Times New Roman" w:hAnsi="Times New Roman" w:cs="Times New Roman"/>
          <w:sz w:val="24"/>
          <w:szCs w:val="24"/>
        </w:rPr>
        <w:t>п</w:t>
      </w:r>
      <w:r w:rsidRPr="00D66DF0">
        <w:rPr>
          <w:rFonts w:ascii="Times New Roman" w:hAnsi="Times New Roman" w:cs="Times New Roman"/>
          <w:sz w:val="24"/>
          <w:szCs w:val="24"/>
        </w:rPr>
        <w:t>лоснабжающей организации по регулируемым ценам (тарифам). В случае если единая тепл</w:t>
      </w:r>
      <w:r w:rsidRPr="00D66DF0">
        <w:rPr>
          <w:rFonts w:ascii="Times New Roman" w:hAnsi="Times New Roman" w:cs="Times New Roman"/>
          <w:sz w:val="24"/>
          <w:szCs w:val="24"/>
        </w:rPr>
        <w:t>о</w:t>
      </w:r>
      <w:r w:rsidRPr="00D66DF0">
        <w:rPr>
          <w:rFonts w:ascii="Times New Roman" w:hAnsi="Times New Roman" w:cs="Times New Roman"/>
          <w:sz w:val="24"/>
          <w:szCs w:val="24"/>
        </w:rPr>
        <w:t>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w:t>
      </w:r>
      <w:r w:rsidRPr="00D66DF0">
        <w:rPr>
          <w:rFonts w:ascii="Times New Roman" w:hAnsi="Times New Roman" w:cs="Times New Roman"/>
          <w:sz w:val="24"/>
          <w:szCs w:val="24"/>
        </w:rPr>
        <w:t>о</w:t>
      </w:r>
      <w:r w:rsidRPr="00D66DF0">
        <w:rPr>
          <w:rFonts w:ascii="Times New Roman" w:hAnsi="Times New Roman" w:cs="Times New Roman"/>
          <w:sz w:val="24"/>
          <w:szCs w:val="24"/>
        </w:rPr>
        <w:t>ситель для компенсации потерь у владельцев источников тепловой энергии в системе тепл</w:t>
      </w:r>
      <w:r w:rsidRPr="00D66DF0">
        <w:rPr>
          <w:rFonts w:ascii="Times New Roman" w:hAnsi="Times New Roman" w:cs="Times New Roman"/>
          <w:sz w:val="24"/>
          <w:szCs w:val="24"/>
        </w:rPr>
        <w:t>о</w:t>
      </w:r>
      <w:r w:rsidRPr="00D66DF0">
        <w:rPr>
          <w:rFonts w:ascii="Times New Roman" w:hAnsi="Times New Roman" w:cs="Times New Roman"/>
          <w:sz w:val="24"/>
          <w:szCs w:val="24"/>
        </w:rPr>
        <w:t>снабжения на основании договоров поставки тепловой энергии (мощности) и (или) теплон</w:t>
      </w:r>
      <w:r w:rsidRPr="00D66DF0">
        <w:rPr>
          <w:rFonts w:ascii="Times New Roman" w:hAnsi="Times New Roman" w:cs="Times New Roman"/>
          <w:sz w:val="24"/>
          <w:szCs w:val="24"/>
        </w:rPr>
        <w:t>о</w:t>
      </w:r>
      <w:r w:rsidRPr="00D66DF0">
        <w:rPr>
          <w:rFonts w:ascii="Times New Roman" w:hAnsi="Times New Roman" w:cs="Times New Roman"/>
          <w:sz w:val="24"/>
          <w:szCs w:val="24"/>
        </w:rPr>
        <w:t>сителя.</w:t>
      </w:r>
    </w:p>
    <w:p w:rsidR="00377F18" w:rsidRPr="00D66DF0" w:rsidRDefault="00377F18" w:rsidP="00F25094">
      <w:pPr>
        <w:pStyle w:val="afff0"/>
        <w:rPr>
          <w:rFonts w:ascii="Times New Roman" w:hAnsi="Times New Roman" w:cs="Times New Roman"/>
          <w:sz w:val="24"/>
          <w:szCs w:val="24"/>
          <w:u w:val="single"/>
        </w:rPr>
      </w:pPr>
      <w:r w:rsidRPr="00D66DF0">
        <w:rPr>
          <w:rFonts w:ascii="Times New Roman" w:hAnsi="Times New Roman" w:cs="Times New Roman"/>
          <w:sz w:val="24"/>
          <w:szCs w:val="24"/>
          <w:u w:val="single"/>
        </w:rPr>
        <w:t>Таким образом, доминирующим критерием определения единой теплоснабжающей организации является владение на праве собственности или ином законном праве источн</w:t>
      </w:r>
      <w:r w:rsidRPr="00D66DF0">
        <w:rPr>
          <w:rFonts w:ascii="Times New Roman" w:hAnsi="Times New Roman" w:cs="Times New Roman"/>
          <w:sz w:val="24"/>
          <w:szCs w:val="24"/>
          <w:u w:val="single"/>
        </w:rPr>
        <w:t>и</w:t>
      </w:r>
      <w:r w:rsidRPr="00D66DF0">
        <w:rPr>
          <w:rFonts w:ascii="Times New Roman" w:hAnsi="Times New Roman" w:cs="Times New Roman"/>
          <w:sz w:val="24"/>
          <w:szCs w:val="24"/>
          <w:u w:val="single"/>
        </w:rPr>
        <w:t>ками тепловой энергии наибольшей мощности и тепловыми сетями наибольшей емкости.</w:t>
      </w:r>
    </w:p>
    <w:p w:rsidR="00377F18" w:rsidRPr="00D66DF0" w:rsidRDefault="00377F18" w:rsidP="00F25094">
      <w:pPr>
        <w:pStyle w:val="afff0"/>
        <w:rPr>
          <w:rFonts w:ascii="Times New Roman" w:hAnsi="Times New Roman" w:cs="Times New Roman"/>
          <w:sz w:val="24"/>
          <w:szCs w:val="24"/>
        </w:rPr>
      </w:pPr>
      <w:r w:rsidRPr="00D66DF0">
        <w:rPr>
          <w:rFonts w:ascii="Times New Roman" w:hAnsi="Times New Roman" w:cs="Times New Roman"/>
          <w:sz w:val="24"/>
          <w:szCs w:val="24"/>
        </w:rPr>
        <w:t xml:space="preserve">В зоне действия каждого источника централизованного теплоснабжения предлагается своя единая теплоснабжающая организация. Предложения по присвоению статуса единой теплоснабжающей организации (и обоснование предложений) представлены в таблице </w:t>
      </w:r>
      <w:r w:rsidR="002D5167">
        <w:rPr>
          <w:rFonts w:ascii="Times New Roman" w:hAnsi="Times New Roman" w:cs="Times New Roman"/>
          <w:sz w:val="24"/>
          <w:szCs w:val="24"/>
        </w:rPr>
        <w:t>6</w:t>
      </w:r>
      <w:r w:rsidR="007A6203">
        <w:rPr>
          <w:rFonts w:ascii="Times New Roman" w:hAnsi="Times New Roman" w:cs="Times New Roman"/>
          <w:sz w:val="24"/>
          <w:szCs w:val="24"/>
        </w:rPr>
        <w:t>6</w:t>
      </w:r>
      <w:r w:rsidRPr="00D66DF0">
        <w:rPr>
          <w:rFonts w:ascii="Times New Roman" w:hAnsi="Times New Roman" w:cs="Times New Roman"/>
          <w:sz w:val="24"/>
          <w:szCs w:val="24"/>
        </w:rPr>
        <w:t>.</w:t>
      </w:r>
    </w:p>
    <w:p w:rsidR="00377F18" w:rsidRPr="00D66DF0" w:rsidRDefault="00377F18" w:rsidP="00F25094">
      <w:pPr>
        <w:pStyle w:val="afff0"/>
        <w:rPr>
          <w:rFonts w:ascii="Times New Roman" w:hAnsi="Times New Roman" w:cs="Times New Roman"/>
          <w:sz w:val="24"/>
          <w:szCs w:val="24"/>
        </w:rPr>
      </w:pPr>
    </w:p>
    <w:p w:rsidR="00377F18" w:rsidRPr="00D66DF0" w:rsidRDefault="00377F18" w:rsidP="00F25094">
      <w:pPr>
        <w:pStyle w:val="afff0"/>
        <w:rPr>
          <w:rFonts w:ascii="Times New Roman" w:hAnsi="Times New Roman" w:cs="Times New Roman"/>
          <w:sz w:val="24"/>
          <w:szCs w:val="24"/>
        </w:rPr>
        <w:sectPr w:rsidR="00377F18" w:rsidRPr="00D66DF0" w:rsidSect="00473F2B">
          <w:pgSz w:w="11906" w:h="16838" w:code="9"/>
          <w:pgMar w:top="1134" w:right="567" w:bottom="1134" w:left="1701" w:header="709" w:footer="397" w:gutter="0"/>
          <w:cols w:space="708"/>
          <w:docGrid w:linePitch="360"/>
        </w:sect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lastRenderedPageBreak/>
        <w:t>Предложения по присвоению статуса единой теплоснабжающей организации</w:t>
      </w:r>
    </w:p>
    <w:tbl>
      <w:tblPr>
        <w:tblW w:w="5000" w:type="pct"/>
        <w:tblLook w:val="00A0" w:firstRow="1" w:lastRow="0" w:firstColumn="1" w:lastColumn="0" w:noHBand="0" w:noVBand="0"/>
      </w:tblPr>
      <w:tblGrid>
        <w:gridCol w:w="1680"/>
        <w:gridCol w:w="2100"/>
        <w:gridCol w:w="1697"/>
        <w:gridCol w:w="2147"/>
        <w:gridCol w:w="1739"/>
        <w:gridCol w:w="1632"/>
        <w:gridCol w:w="3791"/>
      </w:tblGrid>
      <w:tr w:rsidR="00377F18" w:rsidRPr="00D66DF0" w:rsidTr="001C5736">
        <w:trPr>
          <w:trHeight w:val="230"/>
        </w:trPr>
        <w:tc>
          <w:tcPr>
            <w:tcW w:w="568"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Код зоны де</w:t>
            </w:r>
            <w:r w:rsidRPr="00D66DF0">
              <w:rPr>
                <w:rFonts w:ascii="Times New Roman" w:hAnsi="Times New Roman" w:cs="Times New Roman"/>
                <w:b/>
                <w:bCs/>
                <w:color w:val="000000"/>
                <w:sz w:val="20"/>
                <w:szCs w:val="20"/>
                <w:lang w:eastAsia="ru-RU"/>
              </w:rPr>
              <w:t>я</w:t>
            </w:r>
            <w:r w:rsidRPr="00D66DF0">
              <w:rPr>
                <w:rFonts w:ascii="Times New Roman" w:hAnsi="Times New Roman" w:cs="Times New Roman"/>
                <w:b/>
                <w:bCs/>
                <w:color w:val="000000"/>
                <w:sz w:val="20"/>
                <w:szCs w:val="20"/>
                <w:lang w:eastAsia="ru-RU"/>
              </w:rPr>
              <w:t>тельности ЕТО</w:t>
            </w:r>
          </w:p>
        </w:tc>
        <w:tc>
          <w:tcPr>
            <w:tcW w:w="7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w:t>
            </w:r>
            <w:r w:rsidRPr="00D66DF0">
              <w:rPr>
                <w:rFonts w:ascii="Times New Roman" w:hAnsi="Times New Roman" w:cs="Times New Roman"/>
                <w:b/>
                <w:bCs/>
                <w:color w:val="000000"/>
                <w:sz w:val="20"/>
                <w:szCs w:val="20"/>
                <w:lang w:eastAsia="ru-RU"/>
              </w:rPr>
              <w:t>п</w:t>
            </w:r>
            <w:r w:rsidRPr="00D66DF0">
              <w:rPr>
                <w:rFonts w:ascii="Times New Roman" w:hAnsi="Times New Roman" w:cs="Times New Roman"/>
                <w:b/>
                <w:bCs/>
                <w:color w:val="000000"/>
                <w:sz w:val="20"/>
                <w:szCs w:val="20"/>
                <w:lang w:eastAsia="ru-RU"/>
              </w:rPr>
              <w:t>лоисточника</w:t>
            </w:r>
          </w:p>
        </w:tc>
        <w:tc>
          <w:tcPr>
            <w:tcW w:w="574"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Адрес</w:t>
            </w:r>
          </w:p>
        </w:tc>
        <w:tc>
          <w:tcPr>
            <w:tcW w:w="726"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Техническое обсл</w:t>
            </w:r>
            <w:r w:rsidRPr="00D66DF0">
              <w:rPr>
                <w:rFonts w:ascii="Times New Roman" w:hAnsi="Times New Roman" w:cs="Times New Roman"/>
                <w:b/>
                <w:bCs/>
                <w:color w:val="000000"/>
                <w:sz w:val="20"/>
                <w:szCs w:val="20"/>
                <w:lang w:eastAsia="ru-RU"/>
              </w:rPr>
              <w:t>у</w:t>
            </w:r>
            <w:r w:rsidRPr="00D66DF0">
              <w:rPr>
                <w:rFonts w:ascii="Times New Roman" w:hAnsi="Times New Roman" w:cs="Times New Roman"/>
                <w:b/>
                <w:bCs/>
                <w:color w:val="000000"/>
                <w:sz w:val="20"/>
                <w:szCs w:val="20"/>
                <w:lang w:eastAsia="ru-RU"/>
              </w:rPr>
              <w:t>живание тепл</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источника</w:t>
            </w:r>
          </w:p>
        </w:tc>
        <w:tc>
          <w:tcPr>
            <w:tcW w:w="588"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Техническое обслуживание тепловых сетей</w:t>
            </w:r>
          </w:p>
        </w:tc>
        <w:tc>
          <w:tcPr>
            <w:tcW w:w="552"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Организация, предлагаемая в качестве ЕТО</w:t>
            </w:r>
          </w:p>
        </w:tc>
        <w:tc>
          <w:tcPr>
            <w:tcW w:w="1283"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Обоснование выбора организации, предлагаемой в качестве ЕТО</w:t>
            </w:r>
          </w:p>
        </w:tc>
      </w:tr>
      <w:tr w:rsidR="00377F18" w:rsidRPr="00D66DF0" w:rsidTr="001C5736">
        <w:trPr>
          <w:trHeight w:val="230"/>
        </w:trPr>
        <w:tc>
          <w:tcPr>
            <w:tcW w:w="568" w:type="pct"/>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F25094">
            <w:pPr>
              <w:spacing w:after="0" w:line="240" w:lineRule="auto"/>
              <w:rPr>
                <w:rFonts w:ascii="Times New Roman" w:hAnsi="Times New Roman" w:cs="Times New Roman"/>
                <w:b/>
                <w:bCs/>
                <w:color w:val="000000"/>
                <w:sz w:val="20"/>
                <w:szCs w:val="20"/>
                <w:lang w:eastAsia="ru-RU"/>
              </w:rPr>
            </w:pPr>
          </w:p>
        </w:tc>
        <w:tc>
          <w:tcPr>
            <w:tcW w:w="71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F25094">
            <w:pPr>
              <w:spacing w:after="0" w:line="240" w:lineRule="auto"/>
              <w:rPr>
                <w:rFonts w:ascii="Times New Roman" w:hAnsi="Times New Roman" w:cs="Times New Roman"/>
                <w:b/>
                <w:bCs/>
                <w:color w:val="000000"/>
                <w:sz w:val="20"/>
                <w:szCs w:val="20"/>
                <w:lang w:eastAsia="ru-RU"/>
              </w:rPr>
            </w:pPr>
          </w:p>
        </w:tc>
        <w:tc>
          <w:tcPr>
            <w:tcW w:w="574" w:type="pct"/>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F25094">
            <w:pPr>
              <w:spacing w:after="0" w:line="240" w:lineRule="auto"/>
              <w:rPr>
                <w:rFonts w:ascii="Times New Roman" w:hAnsi="Times New Roman" w:cs="Times New Roman"/>
                <w:b/>
                <w:bCs/>
                <w:color w:val="000000"/>
                <w:sz w:val="20"/>
                <w:szCs w:val="20"/>
                <w:lang w:eastAsia="ru-RU"/>
              </w:rPr>
            </w:pPr>
          </w:p>
        </w:tc>
        <w:tc>
          <w:tcPr>
            <w:tcW w:w="726"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F25094">
            <w:pPr>
              <w:spacing w:after="0" w:line="240" w:lineRule="auto"/>
              <w:rPr>
                <w:rFonts w:ascii="Times New Roman" w:hAnsi="Times New Roman" w:cs="Times New Roman"/>
                <w:b/>
                <w:bCs/>
                <w:color w:val="000000"/>
                <w:sz w:val="20"/>
                <w:szCs w:val="20"/>
                <w:lang w:eastAsia="ru-RU"/>
              </w:rPr>
            </w:pPr>
          </w:p>
        </w:tc>
        <w:tc>
          <w:tcPr>
            <w:tcW w:w="588" w:type="pct"/>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F25094">
            <w:pPr>
              <w:spacing w:after="0" w:line="240" w:lineRule="auto"/>
              <w:rPr>
                <w:rFonts w:ascii="Times New Roman" w:hAnsi="Times New Roman" w:cs="Times New Roman"/>
                <w:b/>
                <w:bCs/>
                <w:color w:val="000000"/>
                <w:sz w:val="20"/>
                <w:szCs w:val="20"/>
                <w:lang w:eastAsia="ru-RU"/>
              </w:rPr>
            </w:pPr>
          </w:p>
        </w:tc>
        <w:tc>
          <w:tcPr>
            <w:tcW w:w="552" w:type="pct"/>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F25094">
            <w:pPr>
              <w:spacing w:after="0" w:line="240" w:lineRule="auto"/>
              <w:rPr>
                <w:rFonts w:ascii="Times New Roman" w:hAnsi="Times New Roman" w:cs="Times New Roman"/>
                <w:b/>
                <w:bCs/>
                <w:color w:val="000000"/>
                <w:sz w:val="20"/>
                <w:szCs w:val="20"/>
                <w:lang w:eastAsia="ru-RU"/>
              </w:rPr>
            </w:pPr>
          </w:p>
        </w:tc>
        <w:tc>
          <w:tcPr>
            <w:tcW w:w="1283" w:type="pct"/>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F25094">
            <w:pPr>
              <w:spacing w:after="0" w:line="240" w:lineRule="auto"/>
              <w:rPr>
                <w:rFonts w:ascii="Times New Roman" w:hAnsi="Times New Roman" w:cs="Times New Roman"/>
                <w:b/>
                <w:bCs/>
                <w:color w:val="000000"/>
                <w:sz w:val="20"/>
                <w:szCs w:val="20"/>
                <w:lang w:eastAsia="ru-RU"/>
              </w:rPr>
            </w:pPr>
          </w:p>
        </w:tc>
      </w:tr>
      <w:tr w:rsidR="00377F18" w:rsidRPr="00D66DF0" w:rsidTr="001C5736">
        <w:trPr>
          <w:trHeight w:val="20"/>
        </w:trPr>
        <w:tc>
          <w:tcPr>
            <w:tcW w:w="568" w:type="pct"/>
            <w:tcBorders>
              <w:top w:val="nil"/>
              <w:left w:val="single" w:sz="4" w:space="0" w:color="auto"/>
              <w:bottom w:val="single" w:sz="4" w:space="0" w:color="auto"/>
              <w:right w:val="single" w:sz="4" w:space="0" w:color="auto"/>
            </w:tcBorders>
            <w:vAlign w:val="center"/>
          </w:tcPr>
          <w:p w:rsidR="00377F18" w:rsidRPr="00D66DF0" w:rsidRDefault="00377F18" w:rsidP="00BA097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№001</w:t>
            </w:r>
          </w:p>
        </w:tc>
        <w:tc>
          <w:tcPr>
            <w:tcW w:w="710" w:type="pct"/>
            <w:tcBorders>
              <w:top w:val="nil"/>
              <w:left w:val="nil"/>
              <w:bottom w:val="single" w:sz="4" w:space="0" w:color="auto"/>
              <w:right w:val="single" w:sz="4" w:space="0" w:color="auto"/>
            </w:tcBorders>
            <w:vAlign w:val="center"/>
          </w:tcPr>
          <w:p w:rsidR="00377F18" w:rsidRPr="00D66DF0" w:rsidRDefault="00377F18" w:rsidP="00BA097F">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574" w:type="pct"/>
            <w:tcBorders>
              <w:top w:val="nil"/>
              <w:left w:val="nil"/>
              <w:bottom w:val="single" w:sz="4" w:space="0" w:color="auto"/>
              <w:right w:val="single" w:sz="4" w:space="0" w:color="auto"/>
            </w:tcBorders>
            <w:vAlign w:val="center"/>
          </w:tcPr>
          <w:p w:rsidR="00377F18" w:rsidRPr="00D66DF0" w:rsidRDefault="00377F18" w:rsidP="00BA097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Притаежная, 2</w:t>
            </w:r>
          </w:p>
        </w:tc>
        <w:tc>
          <w:tcPr>
            <w:tcW w:w="726" w:type="pct"/>
            <w:tcBorders>
              <w:top w:val="nil"/>
              <w:left w:val="nil"/>
              <w:bottom w:val="single" w:sz="4" w:space="0" w:color="auto"/>
              <w:right w:val="single" w:sz="4" w:space="0" w:color="auto"/>
            </w:tcBorders>
            <w:vAlign w:val="center"/>
          </w:tcPr>
          <w:p w:rsidR="00377F18" w:rsidRPr="00D66DF0" w:rsidRDefault="00377F18" w:rsidP="00BA097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ОАО «Алтай-Кокс»</w:t>
            </w:r>
          </w:p>
        </w:tc>
        <w:tc>
          <w:tcPr>
            <w:tcW w:w="588" w:type="pct"/>
            <w:tcBorders>
              <w:top w:val="nil"/>
              <w:left w:val="nil"/>
              <w:bottom w:val="single" w:sz="4" w:space="0" w:color="auto"/>
              <w:right w:val="single" w:sz="4" w:space="0" w:color="auto"/>
            </w:tcBorders>
            <w:vAlign w:val="center"/>
          </w:tcPr>
          <w:p w:rsidR="00377F18" w:rsidRPr="00D66DF0" w:rsidRDefault="00377F18" w:rsidP="00BA097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52" w:type="pct"/>
            <w:tcBorders>
              <w:top w:val="nil"/>
              <w:left w:val="nil"/>
              <w:bottom w:val="single" w:sz="4" w:space="0" w:color="auto"/>
              <w:right w:val="single" w:sz="4" w:space="0" w:color="auto"/>
            </w:tcBorders>
            <w:vAlign w:val="center"/>
          </w:tcPr>
          <w:p w:rsidR="00377F18" w:rsidRPr="00D66DF0" w:rsidRDefault="00377F18" w:rsidP="00BA097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1283" w:type="pct"/>
            <w:tcBorders>
              <w:top w:val="nil"/>
              <w:left w:val="nil"/>
              <w:bottom w:val="single" w:sz="4" w:space="0" w:color="auto"/>
              <w:right w:val="single" w:sz="4" w:space="0" w:color="auto"/>
            </w:tcBorders>
            <w:vAlign w:val="center"/>
          </w:tcPr>
          <w:p w:rsidR="00377F18" w:rsidRPr="00D66DF0" w:rsidRDefault="00377F18" w:rsidP="00BA097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владение на праве собственности или ином законном праве источниками те</w:t>
            </w:r>
            <w:r w:rsidRPr="00D66DF0">
              <w:rPr>
                <w:rFonts w:ascii="Times New Roman" w:hAnsi="Times New Roman" w:cs="Times New Roman"/>
                <w:color w:val="000000"/>
                <w:sz w:val="20"/>
                <w:szCs w:val="20"/>
                <w:lang w:eastAsia="ru-RU"/>
              </w:rPr>
              <w:t>п</w:t>
            </w:r>
            <w:r w:rsidRPr="00D66DF0">
              <w:rPr>
                <w:rFonts w:ascii="Times New Roman" w:hAnsi="Times New Roman" w:cs="Times New Roman"/>
                <w:color w:val="000000"/>
                <w:sz w:val="20"/>
                <w:szCs w:val="20"/>
                <w:lang w:eastAsia="ru-RU"/>
              </w:rPr>
              <w:t>ловой энергии наибольшей мощности и тепловыми сетями наибольшей емкости</w:t>
            </w:r>
          </w:p>
        </w:tc>
      </w:tr>
      <w:tr w:rsidR="00377F18" w:rsidRPr="00D66DF0" w:rsidTr="001C5736">
        <w:trPr>
          <w:trHeight w:val="20"/>
        </w:trPr>
        <w:tc>
          <w:tcPr>
            <w:tcW w:w="568" w:type="pct"/>
            <w:tcBorders>
              <w:top w:val="nil"/>
              <w:left w:val="single" w:sz="4" w:space="0" w:color="auto"/>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№002</w:t>
            </w:r>
          </w:p>
        </w:tc>
        <w:tc>
          <w:tcPr>
            <w:tcW w:w="710"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574"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Партиза</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ская, 133/1</w:t>
            </w:r>
          </w:p>
        </w:tc>
        <w:tc>
          <w:tcPr>
            <w:tcW w:w="726"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88"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52"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1283"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владение на праве собственности или ином законном праве источниками те</w:t>
            </w:r>
            <w:r w:rsidRPr="00D66DF0">
              <w:rPr>
                <w:rFonts w:ascii="Times New Roman" w:hAnsi="Times New Roman" w:cs="Times New Roman"/>
                <w:color w:val="000000"/>
                <w:sz w:val="20"/>
                <w:szCs w:val="20"/>
                <w:lang w:eastAsia="ru-RU"/>
              </w:rPr>
              <w:t>п</w:t>
            </w:r>
            <w:r w:rsidRPr="00D66DF0">
              <w:rPr>
                <w:rFonts w:ascii="Times New Roman" w:hAnsi="Times New Roman" w:cs="Times New Roman"/>
                <w:color w:val="000000"/>
                <w:sz w:val="20"/>
                <w:szCs w:val="20"/>
                <w:lang w:eastAsia="ru-RU"/>
              </w:rPr>
              <w:t>ловой энергии наибольшей мощности и тепловыми сетями наибольшей емкости</w:t>
            </w:r>
          </w:p>
        </w:tc>
      </w:tr>
      <w:tr w:rsidR="00377F18" w:rsidRPr="00D66DF0" w:rsidTr="001C5736">
        <w:trPr>
          <w:trHeight w:val="20"/>
        </w:trPr>
        <w:tc>
          <w:tcPr>
            <w:tcW w:w="568" w:type="pct"/>
            <w:tcBorders>
              <w:top w:val="nil"/>
              <w:left w:val="single" w:sz="4" w:space="0" w:color="auto"/>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№003</w:t>
            </w:r>
          </w:p>
        </w:tc>
        <w:tc>
          <w:tcPr>
            <w:tcW w:w="710"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w:t>
            </w:r>
            <w:r w:rsidRPr="00D66DF0">
              <w:rPr>
                <w:rFonts w:ascii="Times New Roman" w:hAnsi="Times New Roman" w:cs="Times New Roman"/>
                <w:color w:val="000000"/>
                <w:sz w:val="20"/>
                <w:szCs w:val="20"/>
                <w:lang w:eastAsia="ru-RU"/>
              </w:rPr>
              <w:t>и</w:t>
            </w:r>
            <w:r w:rsidRPr="00D66DF0">
              <w:rPr>
                <w:rFonts w:ascii="Times New Roman" w:hAnsi="Times New Roman" w:cs="Times New Roman"/>
                <w:color w:val="000000"/>
                <w:sz w:val="20"/>
                <w:szCs w:val="20"/>
                <w:lang w:eastAsia="ru-RU"/>
              </w:rPr>
              <w:t>ца»</w:t>
            </w:r>
          </w:p>
        </w:tc>
        <w:tc>
          <w:tcPr>
            <w:tcW w:w="574"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 Коммунал</w:t>
            </w:r>
            <w:r w:rsidRPr="00D66DF0">
              <w:rPr>
                <w:rFonts w:ascii="Times New Roman" w:hAnsi="Times New Roman" w:cs="Times New Roman"/>
                <w:color w:val="000000"/>
                <w:sz w:val="20"/>
                <w:szCs w:val="20"/>
                <w:lang w:eastAsia="ru-RU"/>
              </w:rPr>
              <w:t>ь</w:t>
            </w:r>
            <w:r w:rsidRPr="00D66DF0">
              <w:rPr>
                <w:rFonts w:ascii="Times New Roman" w:hAnsi="Times New Roman" w:cs="Times New Roman"/>
                <w:color w:val="000000"/>
                <w:sz w:val="20"/>
                <w:szCs w:val="20"/>
                <w:lang w:eastAsia="ru-RU"/>
              </w:rPr>
              <w:t>ный, 6</w:t>
            </w:r>
          </w:p>
        </w:tc>
        <w:tc>
          <w:tcPr>
            <w:tcW w:w="726"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88"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52"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1283"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владение на праве собственности или ином законном праве источниками те</w:t>
            </w:r>
            <w:r w:rsidRPr="00D66DF0">
              <w:rPr>
                <w:rFonts w:ascii="Times New Roman" w:hAnsi="Times New Roman" w:cs="Times New Roman"/>
                <w:color w:val="000000"/>
                <w:sz w:val="20"/>
                <w:szCs w:val="20"/>
                <w:lang w:eastAsia="ru-RU"/>
              </w:rPr>
              <w:t>п</w:t>
            </w:r>
            <w:r w:rsidRPr="00D66DF0">
              <w:rPr>
                <w:rFonts w:ascii="Times New Roman" w:hAnsi="Times New Roman" w:cs="Times New Roman"/>
                <w:color w:val="000000"/>
                <w:sz w:val="20"/>
                <w:szCs w:val="20"/>
                <w:lang w:eastAsia="ru-RU"/>
              </w:rPr>
              <w:t>ловой энергии наибольшей мощности и тепловыми сетями наибольшей емкости</w:t>
            </w:r>
          </w:p>
        </w:tc>
      </w:tr>
      <w:tr w:rsidR="00377F18" w:rsidRPr="00D66DF0" w:rsidTr="001C5736">
        <w:trPr>
          <w:trHeight w:val="20"/>
        </w:trPr>
        <w:tc>
          <w:tcPr>
            <w:tcW w:w="568" w:type="pct"/>
            <w:tcBorders>
              <w:top w:val="nil"/>
              <w:left w:val="single" w:sz="4" w:space="0" w:color="auto"/>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№004</w:t>
            </w:r>
          </w:p>
        </w:tc>
        <w:tc>
          <w:tcPr>
            <w:tcW w:w="710"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w:t>
            </w:r>
            <w:r w:rsidRPr="00D66DF0">
              <w:rPr>
                <w:rFonts w:ascii="Times New Roman" w:hAnsi="Times New Roman" w:cs="Times New Roman"/>
                <w:color w:val="000000"/>
                <w:sz w:val="20"/>
                <w:szCs w:val="20"/>
                <w:lang w:eastAsia="ru-RU"/>
              </w:rPr>
              <w:t>м</w:t>
            </w:r>
            <w:r w:rsidRPr="00D66DF0">
              <w:rPr>
                <w:rFonts w:ascii="Times New Roman" w:hAnsi="Times New Roman" w:cs="Times New Roman"/>
                <w:color w:val="000000"/>
                <w:sz w:val="20"/>
                <w:szCs w:val="20"/>
                <w:lang w:eastAsia="ru-RU"/>
              </w:rPr>
              <w:t>бинат»</w:t>
            </w:r>
          </w:p>
        </w:tc>
        <w:tc>
          <w:tcPr>
            <w:tcW w:w="574"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Поповича, 1б</w:t>
            </w:r>
          </w:p>
        </w:tc>
        <w:tc>
          <w:tcPr>
            <w:tcW w:w="726"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88"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52"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1283"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владение на праве собственности или ином законном праве источниками те</w:t>
            </w:r>
            <w:r w:rsidRPr="00D66DF0">
              <w:rPr>
                <w:rFonts w:ascii="Times New Roman" w:hAnsi="Times New Roman" w:cs="Times New Roman"/>
                <w:color w:val="000000"/>
                <w:sz w:val="20"/>
                <w:szCs w:val="20"/>
                <w:lang w:eastAsia="ru-RU"/>
              </w:rPr>
              <w:t>п</w:t>
            </w:r>
            <w:r w:rsidRPr="00D66DF0">
              <w:rPr>
                <w:rFonts w:ascii="Times New Roman" w:hAnsi="Times New Roman" w:cs="Times New Roman"/>
                <w:color w:val="000000"/>
                <w:sz w:val="20"/>
                <w:szCs w:val="20"/>
                <w:lang w:eastAsia="ru-RU"/>
              </w:rPr>
              <w:t>ловой энергии наибольшей мощности и тепловыми сетями наибольшей емкости</w:t>
            </w:r>
          </w:p>
        </w:tc>
      </w:tr>
      <w:tr w:rsidR="00377F18" w:rsidRPr="00D66DF0" w:rsidTr="001C5736">
        <w:trPr>
          <w:trHeight w:val="20"/>
        </w:trPr>
        <w:tc>
          <w:tcPr>
            <w:tcW w:w="568" w:type="pct"/>
            <w:tcBorders>
              <w:top w:val="nil"/>
              <w:left w:val="single" w:sz="4" w:space="0" w:color="auto"/>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№005</w:t>
            </w:r>
          </w:p>
        </w:tc>
        <w:tc>
          <w:tcPr>
            <w:tcW w:w="710"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574"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Федосее</w:t>
            </w:r>
            <w:r w:rsidRPr="00D66DF0">
              <w:rPr>
                <w:rFonts w:ascii="Times New Roman" w:hAnsi="Times New Roman" w:cs="Times New Roman"/>
                <w:color w:val="000000"/>
                <w:sz w:val="20"/>
                <w:szCs w:val="20"/>
                <w:lang w:eastAsia="ru-RU"/>
              </w:rPr>
              <w:t>в</w:t>
            </w:r>
            <w:r w:rsidRPr="00D66DF0">
              <w:rPr>
                <w:rFonts w:ascii="Times New Roman" w:hAnsi="Times New Roman" w:cs="Times New Roman"/>
                <w:color w:val="000000"/>
                <w:sz w:val="20"/>
                <w:szCs w:val="20"/>
                <w:lang w:eastAsia="ru-RU"/>
              </w:rPr>
              <w:t>ская, 27а</w:t>
            </w:r>
          </w:p>
        </w:tc>
        <w:tc>
          <w:tcPr>
            <w:tcW w:w="726"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88"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52"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1283"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владение на праве собственности или ином законном праве источниками те</w:t>
            </w:r>
            <w:r w:rsidRPr="00D66DF0">
              <w:rPr>
                <w:rFonts w:ascii="Times New Roman" w:hAnsi="Times New Roman" w:cs="Times New Roman"/>
                <w:color w:val="000000"/>
                <w:sz w:val="20"/>
                <w:szCs w:val="20"/>
                <w:lang w:eastAsia="ru-RU"/>
              </w:rPr>
              <w:t>п</w:t>
            </w:r>
            <w:r w:rsidRPr="00D66DF0">
              <w:rPr>
                <w:rFonts w:ascii="Times New Roman" w:hAnsi="Times New Roman" w:cs="Times New Roman"/>
                <w:color w:val="000000"/>
                <w:sz w:val="20"/>
                <w:szCs w:val="20"/>
                <w:lang w:eastAsia="ru-RU"/>
              </w:rPr>
              <w:t>ловой энергии наибольшей мощности и тепловыми сетями наибольшей емкости</w:t>
            </w:r>
          </w:p>
        </w:tc>
      </w:tr>
      <w:tr w:rsidR="00377F18" w:rsidRPr="00D66DF0" w:rsidTr="001C5736">
        <w:trPr>
          <w:trHeight w:val="20"/>
        </w:trPr>
        <w:tc>
          <w:tcPr>
            <w:tcW w:w="568" w:type="pct"/>
            <w:tcBorders>
              <w:top w:val="nil"/>
              <w:left w:val="single" w:sz="4" w:space="0" w:color="auto"/>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№006</w:t>
            </w:r>
          </w:p>
        </w:tc>
        <w:tc>
          <w:tcPr>
            <w:tcW w:w="710"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574"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Молодежная, 143</w:t>
            </w:r>
          </w:p>
        </w:tc>
        <w:tc>
          <w:tcPr>
            <w:tcW w:w="726"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МУП «КХ»</w:t>
            </w:r>
          </w:p>
        </w:tc>
        <w:tc>
          <w:tcPr>
            <w:tcW w:w="588"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МУП «КХ»</w:t>
            </w:r>
          </w:p>
        </w:tc>
        <w:tc>
          <w:tcPr>
            <w:tcW w:w="552"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МУП «КХ»</w:t>
            </w:r>
          </w:p>
        </w:tc>
        <w:tc>
          <w:tcPr>
            <w:tcW w:w="1283"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владение на праве собственности или ином законном праве источниками те</w:t>
            </w:r>
            <w:r w:rsidRPr="00D66DF0">
              <w:rPr>
                <w:rFonts w:ascii="Times New Roman" w:hAnsi="Times New Roman" w:cs="Times New Roman"/>
                <w:color w:val="000000"/>
                <w:sz w:val="20"/>
                <w:szCs w:val="20"/>
                <w:lang w:eastAsia="ru-RU"/>
              </w:rPr>
              <w:t>п</w:t>
            </w:r>
            <w:r w:rsidRPr="00D66DF0">
              <w:rPr>
                <w:rFonts w:ascii="Times New Roman" w:hAnsi="Times New Roman" w:cs="Times New Roman"/>
                <w:color w:val="000000"/>
                <w:sz w:val="20"/>
                <w:szCs w:val="20"/>
                <w:lang w:eastAsia="ru-RU"/>
              </w:rPr>
              <w:t>ловой энергии наибольшей мощности и тепловыми сетями наибольшей емкости</w:t>
            </w:r>
          </w:p>
        </w:tc>
      </w:tr>
      <w:tr w:rsidR="00377F18" w:rsidRPr="00D66DF0" w:rsidTr="001C5736">
        <w:trPr>
          <w:trHeight w:val="20"/>
        </w:trPr>
        <w:tc>
          <w:tcPr>
            <w:tcW w:w="568" w:type="pct"/>
            <w:tcBorders>
              <w:top w:val="nil"/>
              <w:left w:val="single" w:sz="4" w:space="0" w:color="auto"/>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№007</w:t>
            </w:r>
          </w:p>
        </w:tc>
        <w:tc>
          <w:tcPr>
            <w:tcW w:w="710"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574"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Заринская, 58</w:t>
            </w:r>
          </w:p>
        </w:tc>
        <w:tc>
          <w:tcPr>
            <w:tcW w:w="726"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ГУП ДХ АК «Зари</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ское ДСУ-2»</w:t>
            </w:r>
          </w:p>
        </w:tc>
        <w:tc>
          <w:tcPr>
            <w:tcW w:w="588"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ГУП ДХ АК «З</w:t>
            </w:r>
            <w:r w:rsidRPr="00D66DF0">
              <w:rPr>
                <w:rFonts w:ascii="Times New Roman" w:hAnsi="Times New Roman" w:cs="Times New Roman"/>
                <w:color w:val="000000"/>
                <w:sz w:val="20"/>
                <w:szCs w:val="20"/>
                <w:lang w:eastAsia="ru-RU"/>
              </w:rPr>
              <w:t>а</w:t>
            </w:r>
            <w:r w:rsidRPr="00D66DF0">
              <w:rPr>
                <w:rFonts w:ascii="Times New Roman" w:hAnsi="Times New Roman" w:cs="Times New Roman"/>
                <w:color w:val="000000"/>
                <w:sz w:val="20"/>
                <w:szCs w:val="20"/>
                <w:lang w:eastAsia="ru-RU"/>
              </w:rPr>
              <w:t>ринское ДСУ-2»</w:t>
            </w:r>
          </w:p>
        </w:tc>
        <w:tc>
          <w:tcPr>
            <w:tcW w:w="552"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ГУП ДХ АК «Заринское ДСУ-2»</w:t>
            </w:r>
          </w:p>
        </w:tc>
        <w:tc>
          <w:tcPr>
            <w:tcW w:w="1283"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владение на праве собственности или ином законном праве источниками те</w:t>
            </w:r>
            <w:r w:rsidRPr="00D66DF0">
              <w:rPr>
                <w:rFonts w:ascii="Times New Roman" w:hAnsi="Times New Roman" w:cs="Times New Roman"/>
                <w:color w:val="000000"/>
                <w:sz w:val="20"/>
                <w:szCs w:val="20"/>
                <w:lang w:eastAsia="ru-RU"/>
              </w:rPr>
              <w:t>п</w:t>
            </w:r>
            <w:r w:rsidRPr="00D66DF0">
              <w:rPr>
                <w:rFonts w:ascii="Times New Roman" w:hAnsi="Times New Roman" w:cs="Times New Roman"/>
                <w:color w:val="000000"/>
                <w:sz w:val="20"/>
                <w:szCs w:val="20"/>
                <w:lang w:eastAsia="ru-RU"/>
              </w:rPr>
              <w:t>ловой энергии наибольшей мощности и тепловыми сетями наибольшей емкости</w:t>
            </w:r>
          </w:p>
        </w:tc>
      </w:tr>
    </w:tbl>
    <w:p w:rsidR="00377F18" w:rsidRPr="00D66DF0" w:rsidRDefault="00377F18" w:rsidP="00B21A88">
      <w:pPr>
        <w:pStyle w:val="afff0"/>
        <w:rPr>
          <w:rFonts w:ascii="Times New Roman" w:hAnsi="Times New Roman" w:cs="Times New Roman"/>
          <w:b/>
          <w:bCs/>
          <w:sz w:val="24"/>
          <w:szCs w:val="24"/>
        </w:rPr>
      </w:pPr>
    </w:p>
    <w:p w:rsidR="00377F18" w:rsidRPr="00D66DF0" w:rsidRDefault="00377F18" w:rsidP="007B3A33">
      <w:pPr>
        <w:pageBreakBefore/>
        <w:spacing w:after="0" w:line="240" w:lineRule="auto"/>
        <w:jc w:val="center"/>
        <w:rPr>
          <w:rFonts w:ascii="Times New Roman" w:hAnsi="Times New Roman" w:cs="Times New Roman"/>
          <w:sz w:val="24"/>
          <w:szCs w:val="24"/>
          <w:lang w:eastAsia="ru-RU"/>
        </w:rPr>
        <w:sectPr w:rsidR="00377F18" w:rsidRPr="00D66DF0" w:rsidSect="001C5736">
          <w:pgSz w:w="16838" w:h="11906" w:orient="landscape" w:code="9"/>
          <w:pgMar w:top="1134" w:right="1134" w:bottom="1134" w:left="1134" w:header="709" w:footer="397" w:gutter="0"/>
          <w:cols w:space="708"/>
          <w:docGrid w:linePitch="360"/>
        </w:sectPr>
      </w:pPr>
    </w:p>
    <w:p w:rsidR="00377F18" w:rsidRPr="00D66DF0" w:rsidRDefault="00377F18" w:rsidP="007B3A33">
      <w:pPr>
        <w:pageBreakBefore/>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pStyle w:val="19"/>
        <w:keepLines w:val="0"/>
        <w:tabs>
          <w:tab w:val="left" w:leader="dot" w:pos="9356"/>
        </w:tabs>
        <w:suppressAutoHyphens/>
        <w:spacing w:before="0" w:line="360" w:lineRule="auto"/>
        <w:jc w:val="center"/>
        <w:rPr>
          <w:rFonts w:ascii="Times New Roman" w:hAnsi="Times New Roman" w:cs="Times New Roman"/>
          <w:caps/>
          <w:color w:val="auto"/>
          <w:kern w:val="28"/>
          <w:sz w:val="24"/>
          <w:szCs w:val="24"/>
          <w:lang w:eastAsia="ru-RU"/>
        </w:rPr>
      </w:pPr>
      <w:bookmarkStart w:id="405" w:name="_Toc386561158"/>
      <w:bookmarkStart w:id="406" w:name="_Toc413776532"/>
      <w:r w:rsidRPr="00D66DF0">
        <w:rPr>
          <w:rFonts w:ascii="Times New Roman" w:hAnsi="Times New Roman" w:cs="Times New Roman"/>
          <w:caps/>
          <w:color w:val="auto"/>
          <w:kern w:val="28"/>
          <w:sz w:val="24"/>
          <w:szCs w:val="24"/>
          <w:lang w:eastAsia="ru-RU"/>
        </w:rPr>
        <w:t xml:space="preserve">ПРИЛОЖЕНИЕ </w:t>
      </w:r>
      <w:bookmarkEnd w:id="405"/>
      <w:r w:rsidRPr="00D66DF0">
        <w:rPr>
          <w:rFonts w:ascii="Times New Roman" w:hAnsi="Times New Roman" w:cs="Times New Roman"/>
          <w:caps/>
          <w:color w:val="auto"/>
          <w:kern w:val="28"/>
          <w:sz w:val="24"/>
          <w:szCs w:val="24"/>
          <w:lang w:eastAsia="ru-RU"/>
        </w:rPr>
        <w:t>1</w:t>
      </w:r>
      <w:bookmarkEnd w:id="406"/>
    </w:p>
    <w:p w:rsidR="00377F18" w:rsidRPr="00D66DF0" w:rsidRDefault="00377F18" w:rsidP="007B3A33">
      <w:pPr>
        <w:spacing w:after="0" w:line="360" w:lineRule="auto"/>
        <w:jc w:val="center"/>
        <w:rPr>
          <w:rFonts w:ascii="Times New Roman" w:hAnsi="Times New Roman" w:cs="Times New Roman"/>
          <w:b/>
          <w:bCs/>
          <w:i/>
          <w:iCs/>
          <w:sz w:val="24"/>
          <w:szCs w:val="24"/>
          <w:lang w:eastAsia="ru-RU"/>
        </w:rPr>
      </w:pPr>
      <w:r w:rsidRPr="00D66DF0">
        <w:rPr>
          <w:rFonts w:ascii="Times New Roman" w:hAnsi="Times New Roman" w:cs="Times New Roman"/>
          <w:b/>
          <w:bCs/>
          <w:i/>
          <w:iCs/>
          <w:sz w:val="24"/>
          <w:szCs w:val="24"/>
          <w:lang w:eastAsia="ru-RU"/>
        </w:rPr>
        <w:t>Температурные графики передачи теплоносителя по тепловым сетям</w:t>
      </w: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sectPr w:rsidR="00377F18" w:rsidRPr="00D66DF0" w:rsidSect="00473F2B">
          <w:pgSz w:w="11906" w:h="16838" w:code="9"/>
          <w:pgMar w:top="1134" w:right="567" w:bottom="1134" w:left="1701" w:header="709" w:footer="397" w:gutter="0"/>
          <w:cols w:space="708"/>
          <w:docGrid w:linePitch="360"/>
        </w:sectPr>
      </w:pPr>
    </w:p>
    <w:p w:rsidR="00377F18" w:rsidRPr="00D66DF0" w:rsidRDefault="00D11B8D" w:rsidP="00915BB2">
      <w:pPr>
        <w:keepNext/>
        <w:spacing w:after="0" w:line="240" w:lineRule="auto"/>
        <w:jc w:val="center"/>
        <w:rPr>
          <w:rFonts w:ascii="Times New Roman" w:hAnsi="Times New Roman" w:cs="Times New Roman"/>
          <w:sz w:val="24"/>
          <w:szCs w:val="24"/>
        </w:rPr>
      </w:pPr>
      <w:r w:rsidRPr="00D66DF0">
        <w:rPr>
          <w:rFonts w:ascii="Times New Roman" w:hAnsi="Times New Roman" w:cs="Times New Roman"/>
          <w:noProof/>
          <w:sz w:val="24"/>
          <w:szCs w:val="24"/>
          <w:lang w:eastAsia="ru-RU"/>
        </w:rPr>
        <w:lastRenderedPageBreak/>
        <w:drawing>
          <wp:inline distT="0" distB="0" distL="0" distR="0" wp14:anchorId="1F8A4F11" wp14:editId="1807F61A">
            <wp:extent cx="6005195" cy="8338820"/>
            <wp:effectExtent l="0" t="0" r="0" b="5080"/>
            <wp:docPr id="4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05195" cy="8338820"/>
                    </a:xfrm>
                    <a:prstGeom prst="rect">
                      <a:avLst/>
                    </a:prstGeom>
                    <a:noFill/>
                    <a:ln>
                      <a:noFill/>
                    </a:ln>
                  </pic:spPr>
                </pic:pic>
              </a:graphicData>
            </a:graphic>
          </wp:inline>
        </w:drawing>
      </w:r>
    </w:p>
    <w:p w:rsidR="00377F18" w:rsidRPr="00D66DF0" w:rsidRDefault="00377F18" w:rsidP="00717BA6">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Утвержденный температурный график отпуска тепловой энергии от ТЭЦ</w:t>
      </w:r>
    </w:p>
    <w:p w:rsidR="00377F18" w:rsidRPr="00D66DF0" w:rsidRDefault="00377F18" w:rsidP="00717BA6">
      <w:pPr>
        <w:keepNext/>
        <w:spacing w:after="0" w:line="240" w:lineRule="auto"/>
        <w:jc w:val="center"/>
        <w:rPr>
          <w:rFonts w:ascii="Times New Roman" w:hAnsi="Times New Roman" w:cs="Times New Roman"/>
          <w:sz w:val="24"/>
          <w:szCs w:val="24"/>
        </w:rPr>
        <w:sectPr w:rsidR="00377F18" w:rsidRPr="00D66DF0" w:rsidSect="00473F2B">
          <w:pgSz w:w="11906" w:h="16838" w:code="9"/>
          <w:pgMar w:top="1134" w:right="567" w:bottom="1134" w:left="1701" w:header="709" w:footer="397" w:gutter="0"/>
          <w:cols w:space="708"/>
          <w:docGrid w:linePitch="360"/>
        </w:sectPr>
      </w:pPr>
    </w:p>
    <w:p w:rsidR="00377F18" w:rsidRPr="00D66DF0" w:rsidRDefault="00D11B8D" w:rsidP="00717BA6">
      <w:pPr>
        <w:keepNext/>
        <w:spacing w:after="0" w:line="240" w:lineRule="auto"/>
        <w:jc w:val="center"/>
        <w:rPr>
          <w:rFonts w:ascii="Times New Roman" w:hAnsi="Times New Roman" w:cs="Times New Roman"/>
          <w:sz w:val="24"/>
          <w:szCs w:val="24"/>
        </w:rPr>
      </w:pPr>
      <w:r w:rsidRPr="00D66DF0">
        <w:rPr>
          <w:rFonts w:ascii="Times New Roman" w:hAnsi="Times New Roman" w:cs="Times New Roman"/>
          <w:noProof/>
          <w:lang w:eastAsia="ru-RU"/>
        </w:rPr>
        <w:lastRenderedPageBreak/>
        <w:drawing>
          <wp:inline distT="0" distB="0" distL="0" distR="0" wp14:anchorId="0478FC65" wp14:editId="307763F7">
            <wp:extent cx="9184640" cy="5431790"/>
            <wp:effectExtent l="0" t="0" r="0" b="0"/>
            <wp:docPr id="44" name="Диаграмма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5"/>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84640" cy="5431790"/>
                    </a:xfrm>
                    <a:prstGeom prst="rect">
                      <a:avLst/>
                    </a:prstGeom>
                    <a:noFill/>
                    <a:ln>
                      <a:noFill/>
                    </a:ln>
                  </pic:spPr>
                </pic:pic>
              </a:graphicData>
            </a:graphic>
          </wp:inline>
        </w:drawing>
      </w:r>
    </w:p>
    <w:p w:rsidR="00377F18" w:rsidRPr="00D66DF0" w:rsidRDefault="00377F18" w:rsidP="00BC658E">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Утвержденный температурный график отпуска тепловой энергии от котельных ООО «ЖКУ»</w:t>
      </w:r>
    </w:p>
    <w:p w:rsidR="00377F18" w:rsidRPr="00D66DF0" w:rsidRDefault="00377F18" w:rsidP="00BC658E">
      <w:pPr>
        <w:pStyle w:val="af"/>
        <w:ind w:left="0" w:firstLine="0"/>
        <w:rPr>
          <w:rFonts w:ascii="Times New Roman" w:hAnsi="Times New Roman" w:cs="Times New Roman"/>
          <w:b w:val="0"/>
          <w:bCs w:val="0"/>
          <w:sz w:val="24"/>
          <w:szCs w:val="24"/>
        </w:rPr>
        <w:sectPr w:rsidR="00377F18" w:rsidRPr="00D66DF0" w:rsidSect="001C5736">
          <w:pgSz w:w="16838" w:h="11906" w:orient="landscape" w:code="9"/>
          <w:pgMar w:top="1134" w:right="1134" w:bottom="1134" w:left="1134" w:header="709" w:footer="397" w:gutter="0"/>
          <w:cols w:space="708"/>
          <w:docGrid w:linePitch="360"/>
        </w:sectPr>
      </w:pPr>
    </w:p>
    <w:p w:rsidR="00377F18" w:rsidRPr="00D66DF0" w:rsidRDefault="00D11B8D" w:rsidP="00BC658E">
      <w:pPr>
        <w:pStyle w:val="af"/>
        <w:keepNext/>
        <w:numPr>
          <w:ilvl w:val="0"/>
          <w:numId w:val="0"/>
        </w:numPr>
        <w:spacing w:after="0" w:line="240" w:lineRule="auto"/>
        <w:jc w:val="left"/>
        <w:rPr>
          <w:rFonts w:ascii="Times New Roman" w:hAnsi="Times New Roman" w:cs="Times New Roman"/>
          <w:sz w:val="24"/>
          <w:szCs w:val="24"/>
        </w:rPr>
      </w:pPr>
      <w:r w:rsidRPr="00D66DF0">
        <w:rPr>
          <w:rFonts w:ascii="Times New Roman" w:hAnsi="Times New Roman" w:cs="Times New Roman"/>
          <w:noProof/>
          <w:sz w:val="24"/>
          <w:szCs w:val="24"/>
        </w:rPr>
        <w:lastRenderedPageBreak/>
        <w:drawing>
          <wp:inline distT="0" distB="0" distL="0" distR="0" wp14:anchorId="6F42DA30" wp14:editId="72B94D02">
            <wp:extent cx="6087110" cy="8147685"/>
            <wp:effectExtent l="0" t="0" r="8890" b="5715"/>
            <wp:docPr id="4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87110" cy="8147685"/>
                    </a:xfrm>
                    <a:prstGeom prst="rect">
                      <a:avLst/>
                    </a:prstGeom>
                    <a:noFill/>
                    <a:ln>
                      <a:noFill/>
                    </a:ln>
                  </pic:spPr>
                </pic:pic>
              </a:graphicData>
            </a:graphic>
          </wp:inline>
        </w:drawing>
      </w:r>
    </w:p>
    <w:p w:rsidR="00377F18" w:rsidRPr="00D66DF0" w:rsidRDefault="00377F18" w:rsidP="00C52F60">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Утвержденный температурный график отпуска тепловой энергии от котельной МУП «КХ»</w:t>
      </w:r>
    </w:p>
    <w:p w:rsidR="00377F18" w:rsidRPr="00D66DF0" w:rsidRDefault="00D11B8D" w:rsidP="00A3549C">
      <w:pPr>
        <w:keepNext/>
        <w:spacing w:after="0" w:line="240" w:lineRule="auto"/>
        <w:jc w:val="center"/>
        <w:rPr>
          <w:rFonts w:ascii="Times New Roman" w:hAnsi="Times New Roman" w:cs="Times New Roman"/>
          <w:sz w:val="24"/>
          <w:szCs w:val="24"/>
        </w:rPr>
      </w:pPr>
      <w:r w:rsidRPr="00D66DF0">
        <w:rPr>
          <w:rFonts w:ascii="Times New Roman" w:hAnsi="Times New Roman" w:cs="Times New Roman"/>
          <w:b/>
          <w:bCs/>
          <w:noProof/>
          <w:sz w:val="24"/>
          <w:szCs w:val="24"/>
          <w:lang w:eastAsia="ru-RU"/>
        </w:rPr>
        <w:lastRenderedPageBreak/>
        <w:drawing>
          <wp:inline distT="0" distB="0" distL="0" distR="0" wp14:anchorId="49CC4362" wp14:editId="3C41D19B">
            <wp:extent cx="6087110" cy="8147685"/>
            <wp:effectExtent l="0" t="0" r="8890" b="5715"/>
            <wp:docPr id="4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87110" cy="8147685"/>
                    </a:xfrm>
                    <a:prstGeom prst="rect">
                      <a:avLst/>
                    </a:prstGeom>
                    <a:noFill/>
                    <a:ln>
                      <a:noFill/>
                    </a:ln>
                  </pic:spPr>
                </pic:pic>
              </a:graphicData>
            </a:graphic>
          </wp:inline>
        </w:drawing>
      </w:r>
    </w:p>
    <w:p w:rsidR="00377F18" w:rsidRPr="00D66DF0" w:rsidRDefault="00377F18" w:rsidP="006C5513">
      <w:pPr>
        <w:pStyle w:val="af"/>
        <w:ind w:left="0" w:firstLine="0"/>
        <w:rPr>
          <w:rFonts w:ascii="Times New Roman" w:hAnsi="Times New Roman" w:cs="Times New Roman"/>
          <w:sz w:val="24"/>
          <w:szCs w:val="24"/>
        </w:rPr>
      </w:pPr>
      <w:r w:rsidRPr="00D66DF0">
        <w:rPr>
          <w:rFonts w:ascii="Times New Roman" w:hAnsi="Times New Roman" w:cs="Times New Roman"/>
          <w:b w:val="0"/>
          <w:bCs w:val="0"/>
          <w:sz w:val="24"/>
          <w:szCs w:val="24"/>
        </w:rPr>
        <w:t>Утвержденный температурный график отпуска тепловой энергии от котельной ГУП ДХ АК «Заринское ДСУ-2»</w:t>
      </w:r>
    </w:p>
    <w:p w:rsidR="00377F18" w:rsidRPr="00D66DF0" w:rsidRDefault="00377F18" w:rsidP="006C5513">
      <w:pPr>
        <w:pStyle w:val="af"/>
        <w:numPr>
          <w:ilvl w:val="0"/>
          <w:numId w:val="0"/>
        </w:numPr>
        <w:jc w:val="left"/>
        <w:rPr>
          <w:rFonts w:ascii="Times New Roman" w:hAnsi="Times New Roman" w:cs="Times New Roman"/>
          <w:sz w:val="24"/>
          <w:szCs w:val="24"/>
        </w:rPr>
        <w:sectPr w:rsidR="00377F18" w:rsidRPr="00D66DF0" w:rsidSect="00473F2B">
          <w:pgSz w:w="11906" w:h="16838" w:code="9"/>
          <w:pgMar w:top="1134" w:right="567" w:bottom="1134" w:left="1701" w:header="709" w:footer="397" w:gutter="0"/>
          <w:cols w:space="708"/>
          <w:docGrid w:linePitch="360"/>
        </w:sectPr>
      </w:pPr>
    </w:p>
    <w:p w:rsidR="00377F18" w:rsidRPr="00D66DF0" w:rsidRDefault="00D11B8D" w:rsidP="00C52F60">
      <w:pPr>
        <w:pStyle w:val="af"/>
        <w:numPr>
          <w:ilvl w:val="0"/>
          <w:numId w:val="0"/>
        </w:numPr>
        <w:rPr>
          <w:rFonts w:ascii="Times New Roman" w:hAnsi="Times New Roman" w:cs="Times New Roman"/>
          <w:sz w:val="24"/>
          <w:szCs w:val="24"/>
        </w:rPr>
      </w:pPr>
      <w:r w:rsidRPr="00D66DF0">
        <w:rPr>
          <w:rFonts w:ascii="Times New Roman" w:hAnsi="Times New Roman" w:cs="Times New Roman"/>
          <w:noProof/>
        </w:rPr>
        <w:lastRenderedPageBreak/>
        <w:drawing>
          <wp:inline distT="0" distB="0" distL="0" distR="0" wp14:anchorId="4412FA54" wp14:editId="271A4C3F">
            <wp:extent cx="9498965" cy="5431790"/>
            <wp:effectExtent l="0" t="0" r="6985" b="0"/>
            <wp:docPr id="47" name="Диаграмма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0"/>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498965" cy="5431790"/>
                    </a:xfrm>
                    <a:prstGeom prst="rect">
                      <a:avLst/>
                    </a:prstGeom>
                    <a:noFill/>
                    <a:ln>
                      <a:noFill/>
                    </a:ln>
                  </pic:spPr>
                </pic:pic>
              </a:graphicData>
            </a:graphic>
          </wp:inline>
        </w:drawing>
      </w:r>
    </w:p>
    <w:p w:rsidR="00377F18" w:rsidRPr="00D66DF0" w:rsidRDefault="00377F18" w:rsidP="00A3549C">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Утвержденный температурный график для потребителей тепловой энергии ООО «ЖКУ» от ТП «Протон», «Элеватор», «Рапс»</w:t>
      </w:r>
    </w:p>
    <w:p w:rsidR="00377F18" w:rsidRPr="00D66DF0" w:rsidRDefault="00377F18" w:rsidP="00A3549C">
      <w:pPr>
        <w:pStyle w:val="af"/>
        <w:numPr>
          <w:ilvl w:val="0"/>
          <w:numId w:val="0"/>
        </w:numPr>
        <w:jc w:val="left"/>
        <w:rPr>
          <w:rFonts w:ascii="Times New Roman" w:hAnsi="Times New Roman" w:cs="Times New Roman"/>
          <w:b w:val="0"/>
          <w:bCs w:val="0"/>
          <w:sz w:val="24"/>
          <w:szCs w:val="24"/>
        </w:rPr>
        <w:sectPr w:rsidR="00377F18" w:rsidRPr="00D66DF0" w:rsidSect="001C5736">
          <w:pgSz w:w="16838" w:h="11906" w:orient="landscape" w:code="9"/>
          <w:pgMar w:top="1134" w:right="1134" w:bottom="1134" w:left="1134" w:header="709" w:footer="397" w:gutter="0"/>
          <w:cols w:space="708"/>
          <w:docGrid w:linePitch="360"/>
        </w:sectPr>
      </w:pPr>
    </w:p>
    <w:p w:rsidR="00377F18" w:rsidRPr="00D66DF0" w:rsidRDefault="00D11B8D" w:rsidP="00A3549C">
      <w:pPr>
        <w:keepNext/>
        <w:spacing w:after="0" w:line="240" w:lineRule="auto"/>
        <w:jc w:val="center"/>
        <w:rPr>
          <w:rFonts w:ascii="Times New Roman" w:hAnsi="Times New Roman" w:cs="Times New Roman"/>
          <w:sz w:val="24"/>
          <w:szCs w:val="24"/>
        </w:rPr>
      </w:pPr>
      <w:r w:rsidRPr="00D66DF0">
        <w:rPr>
          <w:rFonts w:ascii="Times New Roman" w:hAnsi="Times New Roman" w:cs="Times New Roman"/>
          <w:noProof/>
          <w:sz w:val="24"/>
          <w:szCs w:val="24"/>
          <w:lang w:eastAsia="ru-RU"/>
        </w:rPr>
        <w:lastRenderedPageBreak/>
        <w:drawing>
          <wp:inline distT="0" distB="0" distL="0" distR="0" wp14:anchorId="36EBDDA9" wp14:editId="11A36EE5">
            <wp:extent cx="6005195" cy="8338820"/>
            <wp:effectExtent l="0" t="0" r="0" b="5080"/>
            <wp:docPr id="4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05195" cy="8338820"/>
                    </a:xfrm>
                    <a:prstGeom prst="rect">
                      <a:avLst/>
                    </a:prstGeom>
                    <a:noFill/>
                    <a:ln>
                      <a:noFill/>
                    </a:ln>
                  </pic:spPr>
                </pic:pic>
              </a:graphicData>
            </a:graphic>
          </wp:inline>
        </w:drawing>
      </w:r>
    </w:p>
    <w:p w:rsidR="00377F18" w:rsidRPr="00D66DF0" w:rsidRDefault="00377F18" w:rsidP="00A3549C">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Утвержденный температурный график потребителей тепловой энергии от ТП-71</w:t>
      </w:r>
    </w:p>
    <w:p w:rsidR="00377F18" w:rsidRPr="00D66DF0" w:rsidRDefault="00377F18" w:rsidP="000F6A6A">
      <w:pPr>
        <w:pStyle w:val="af"/>
        <w:numPr>
          <w:ilvl w:val="0"/>
          <w:numId w:val="0"/>
        </w:numPr>
        <w:ind w:left="4679"/>
        <w:rPr>
          <w:rFonts w:ascii="Times New Roman" w:hAnsi="Times New Roman" w:cs="Times New Roman"/>
          <w:b w:val="0"/>
          <w:bCs w:val="0"/>
          <w:sz w:val="24"/>
          <w:szCs w:val="24"/>
        </w:rPr>
      </w:pPr>
    </w:p>
    <w:p w:rsidR="00377F18" w:rsidRPr="00D66DF0" w:rsidRDefault="00377F18" w:rsidP="000F6A6A">
      <w:pPr>
        <w:pStyle w:val="af"/>
        <w:numPr>
          <w:ilvl w:val="0"/>
          <w:numId w:val="0"/>
        </w:numPr>
        <w:ind w:left="5039" w:hanging="360"/>
        <w:rPr>
          <w:rFonts w:ascii="Times New Roman" w:hAnsi="Times New Roman" w:cs="Times New Roman"/>
          <w:b w:val="0"/>
          <w:bCs w:val="0"/>
          <w:sz w:val="24"/>
          <w:szCs w:val="24"/>
        </w:rPr>
        <w:sectPr w:rsidR="00377F18" w:rsidRPr="00D66DF0" w:rsidSect="00473F2B">
          <w:pgSz w:w="11906" w:h="16838" w:code="9"/>
          <w:pgMar w:top="1134" w:right="567" w:bottom="1134" w:left="1701" w:header="709" w:footer="397" w:gutter="0"/>
          <w:cols w:space="708"/>
          <w:docGrid w:linePitch="360"/>
        </w:sectPr>
      </w:pPr>
    </w:p>
    <w:p w:rsidR="00377F18" w:rsidRPr="00D66DF0" w:rsidRDefault="00377F18" w:rsidP="000F6A6A">
      <w:pPr>
        <w:pageBreakBefore/>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pStyle w:val="19"/>
        <w:keepLines w:val="0"/>
        <w:tabs>
          <w:tab w:val="left" w:leader="dot" w:pos="9356"/>
        </w:tabs>
        <w:suppressAutoHyphens/>
        <w:spacing w:before="0" w:line="360" w:lineRule="auto"/>
        <w:jc w:val="center"/>
        <w:rPr>
          <w:rFonts w:ascii="Times New Roman" w:hAnsi="Times New Roman" w:cs="Times New Roman"/>
          <w:caps/>
          <w:color w:val="auto"/>
          <w:kern w:val="28"/>
          <w:sz w:val="24"/>
          <w:szCs w:val="24"/>
          <w:lang w:eastAsia="ru-RU"/>
        </w:rPr>
      </w:pPr>
      <w:bookmarkStart w:id="407" w:name="_Toc413776533"/>
      <w:r w:rsidRPr="00D66DF0">
        <w:rPr>
          <w:rFonts w:ascii="Times New Roman" w:hAnsi="Times New Roman" w:cs="Times New Roman"/>
          <w:caps/>
          <w:color w:val="auto"/>
          <w:kern w:val="28"/>
          <w:sz w:val="24"/>
          <w:szCs w:val="24"/>
          <w:lang w:eastAsia="ru-RU"/>
        </w:rPr>
        <w:t>ПРИЛОЖЕНИЕ 2</w:t>
      </w:r>
      <w:bookmarkEnd w:id="407"/>
    </w:p>
    <w:p w:rsidR="00377F18" w:rsidRPr="00D66DF0" w:rsidRDefault="00377F18" w:rsidP="000F6A6A">
      <w:pPr>
        <w:spacing w:after="0" w:line="360" w:lineRule="auto"/>
        <w:jc w:val="center"/>
        <w:rPr>
          <w:rFonts w:ascii="Times New Roman" w:hAnsi="Times New Roman" w:cs="Times New Roman"/>
          <w:b/>
          <w:bCs/>
          <w:i/>
          <w:iCs/>
          <w:sz w:val="24"/>
          <w:szCs w:val="24"/>
          <w:lang w:eastAsia="ru-RU"/>
        </w:rPr>
      </w:pPr>
      <w:r w:rsidRPr="00D66DF0">
        <w:rPr>
          <w:rFonts w:ascii="Times New Roman" w:hAnsi="Times New Roman" w:cs="Times New Roman"/>
          <w:b/>
          <w:bCs/>
          <w:i/>
          <w:iCs/>
          <w:sz w:val="24"/>
          <w:szCs w:val="24"/>
          <w:lang w:eastAsia="ru-RU"/>
        </w:rPr>
        <w:t>Балансы тепловой энергии в системах централизованного теплоснабжения</w:t>
      </w:r>
    </w:p>
    <w:p w:rsidR="00377F18" w:rsidRPr="00D66DF0" w:rsidRDefault="00377F18" w:rsidP="000F6A6A">
      <w:pPr>
        <w:spacing w:after="0" w:line="360" w:lineRule="auto"/>
        <w:jc w:val="center"/>
        <w:rPr>
          <w:rFonts w:ascii="Times New Roman" w:hAnsi="Times New Roman" w:cs="Times New Roman"/>
          <w:b/>
          <w:bCs/>
          <w:i/>
          <w:iCs/>
          <w:sz w:val="24"/>
          <w:szCs w:val="24"/>
          <w:lang w:eastAsia="ru-RU"/>
        </w:rPr>
      </w:pPr>
      <w:r w:rsidRPr="00D66DF0">
        <w:rPr>
          <w:rFonts w:ascii="Times New Roman" w:hAnsi="Times New Roman" w:cs="Times New Roman"/>
          <w:b/>
          <w:bCs/>
          <w:i/>
          <w:iCs/>
          <w:sz w:val="24"/>
          <w:szCs w:val="24"/>
          <w:lang w:eastAsia="ru-RU"/>
        </w:rPr>
        <w:t>за 2010-2013</w:t>
      </w:r>
      <w:r w:rsidRPr="00D66DF0">
        <w:rPr>
          <w:rFonts w:ascii="Times New Roman" w:hAnsi="Times New Roman" w:cs="Times New Roman"/>
          <w:sz w:val="24"/>
          <w:szCs w:val="24"/>
        </w:rPr>
        <w:t> </w:t>
      </w:r>
      <w:r w:rsidRPr="00D66DF0">
        <w:rPr>
          <w:rFonts w:ascii="Times New Roman" w:hAnsi="Times New Roman" w:cs="Times New Roman"/>
          <w:b/>
          <w:bCs/>
          <w:i/>
          <w:iCs/>
          <w:sz w:val="24"/>
          <w:szCs w:val="24"/>
          <w:lang w:eastAsia="ru-RU"/>
        </w:rPr>
        <w:t>гг.</w:t>
      </w: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sectPr w:rsidR="00377F18" w:rsidRPr="00D66DF0" w:rsidSect="00473F2B">
          <w:pgSz w:w="11906" w:h="16838" w:code="9"/>
          <w:pgMar w:top="1134" w:right="567" w:bottom="1134" w:left="1701" w:header="709" w:footer="397" w:gutter="0"/>
          <w:cols w:space="708"/>
          <w:docGrid w:linePitch="360"/>
        </w:sect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lastRenderedPageBreak/>
        <w:t>Баланс тепловой энергии в системе теплоснабжения, образованной на базе ТЭЦ ОАО «Алтай-Кокс»</w:t>
      </w:r>
    </w:p>
    <w:tbl>
      <w:tblPr>
        <w:tblW w:w="5000" w:type="pct"/>
        <w:tblLook w:val="04A0" w:firstRow="1" w:lastRow="0" w:firstColumn="1" w:lastColumn="0" w:noHBand="0" w:noVBand="1"/>
      </w:tblPr>
      <w:tblGrid>
        <w:gridCol w:w="2090"/>
        <w:gridCol w:w="896"/>
        <w:gridCol w:w="1431"/>
        <w:gridCol w:w="1967"/>
        <w:gridCol w:w="1301"/>
        <w:gridCol w:w="973"/>
        <w:gridCol w:w="1434"/>
        <w:gridCol w:w="973"/>
        <w:gridCol w:w="1062"/>
        <w:gridCol w:w="695"/>
        <w:gridCol w:w="1192"/>
        <w:gridCol w:w="772"/>
      </w:tblGrid>
      <w:tr w:rsidR="00417562" w:rsidRPr="00D66DF0" w:rsidTr="001C5736">
        <w:trPr>
          <w:trHeight w:val="20"/>
        </w:trPr>
        <w:tc>
          <w:tcPr>
            <w:tcW w:w="70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Наименование с</w:t>
            </w:r>
            <w:r w:rsidRPr="00D66DF0">
              <w:rPr>
                <w:rFonts w:ascii="Times New Roman" w:eastAsia="Times New Roman" w:hAnsi="Times New Roman" w:cs="Times New Roman"/>
                <w:b/>
                <w:bCs/>
                <w:color w:val="000000"/>
                <w:sz w:val="20"/>
                <w:szCs w:val="20"/>
                <w:lang w:eastAsia="ru-RU"/>
              </w:rPr>
              <w:t>и</w:t>
            </w:r>
            <w:r w:rsidRPr="00D66DF0">
              <w:rPr>
                <w:rFonts w:ascii="Times New Roman" w:eastAsia="Times New Roman" w:hAnsi="Times New Roman" w:cs="Times New Roman"/>
                <w:b/>
                <w:bCs/>
                <w:color w:val="000000"/>
                <w:sz w:val="20"/>
                <w:szCs w:val="20"/>
                <w:lang w:eastAsia="ru-RU"/>
              </w:rPr>
              <w:t>стемы теплосна</w:t>
            </w:r>
            <w:r w:rsidRPr="00D66DF0">
              <w:rPr>
                <w:rFonts w:ascii="Times New Roman" w:eastAsia="Times New Roman" w:hAnsi="Times New Roman" w:cs="Times New Roman"/>
                <w:b/>
                <w:bCs/>
                <w:color w:val="000000"/>
                <w:sz w:val="20"/>
                <w:szCs w:val="20"/>
                <w:lang w:eastAsia="ru-RU"/>
              </w:rPr>
              <w:t>б</w:t>
            </w:r>
            <w:r w:rsidRPr="00D66DF0">
              <w:rPr>
                <w:rFonts w:ascii="Times New Roman" w:eastAsia="Times New Roman" w:hAnsi="Times New Roman" w:cs="Times New Roman"/>
                <w:b/>
                <w:bCs/>
                <w:color w:val="000000"/>
                <w:sz w:val="20"/>
                <w:szCs w:val="20"/>
                <w:lang w:eastAsia="ru-RU"/>
              </w:rPr>
              <w:t>жения</w:t>
            </w:r>
          </w:p>
        </w:tc>
        <w:tc>
          <w:tcPr>
            <w:tcW w:w="303"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Период</w:t>
            </w:r>
          </w:p>
        </w:tc>
        <w:tc>
          <w:tcPr>
            <w:tcW w:w="484"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Выработка тепловой энергии</w:t>
            </w:r>
          </w:p>
        </w:tc>
        <w:tc>
          <w:tcPr>
            <w:tcW w:w="66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Расход тепловой энергии на хозя</w:t>
            </w:r>
            <w:r w:rsidRPr="00D66DF0">
              <w:rPr>
                <w:rFonts w:ascii="Times New Roman" w:eastAsia="Times New Roman" w:hAnsi="Times New Roman" w:cs="Times New Roman"/>
                <w:b/>
                <w:bCs/>
                <w:color w:val="000000"/>
                <w:sz w:val="20"/>
                <w:szCs w:val="20"/>
                <w:lang w:eastAsia="ru-RU"/>
              </w:rPr>
              <w:t>й</w:t>
            </w:r>
            <w:r w:rsidRPr="00D66DF0">
              <w:rPr>
                <w:rFonts w:ascii="Times New Roman" w:eastAsia="Times New Roman" w:hAnsi="Times New Roman" w:cs="Times New Roman"/>
                <w:b/>
                <w:bCs/>
                <w:color w:val="000000"/>
                <w:sz w:val="20"/>
                <w:szCs w:val="20"/>
                <w:lang w:eastAsia="ru-RU"/>
              </w:rPr>
              <w:t>ственные нужды</w:t>
            </w:r>
          </w:p>
        </w:tc>
        <w:tc>
          <w:tcPr>
            <w:tcW w:w="44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Отпуск тепловой энергии в сеть</w:t>
            </w:r>
          </w:p>
        </w:tc>
        <w:tc>
          <w:tcPr>
            <w:tcW w:w="1143" w:type="pct"/>
            <w:gridSpan w:val="3"/>
            <w:tcBorders>
              <w:top w:val="single" w:sz="4" w:space="0" w:color="auto"/>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Полезный отпуск</w:t>
            </w:r>
          </w:p>
        </w:tc>
        <w:tc>
          <w:tcPr>
            <w:tcW w:w="594"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Потери тепл</w:t>
            </w:r>
            <w:r w:rsidRPr="00D66DF0">
              <w:rPr>
                <w:rFonts w:ascii="Times New Roman" w:eastAsia="Times New Roman" w:hAnsi="Times New Roman" w:cs="Times New Roman"/>
                <w:b/>
                <w:bCs/>
                <w:color w:val="000000"/>
                <w:sz w:val="20"/>
                <w:szCs w:val="20"/>
                <w:lang w:eastAsia="ru-RU"/>
              </w:rPr>
              <w:t>о</w:t>
            </w:r>
            <w:r w:rsidRPr="00D66DF0">
              <w:rPr>
                <w:rFonts w:ascii="Times New Roman" w:eastAsia="Times New Roman" w:hAnsi="Times New Roman" w:cs="Times New Roman"/>
                <w:b/>
                <w:bCs/>
                <w:color w:val="000000"/>
                <w:sz w:val="20"/>
                <w:szCs w:val="20"/>
                <w:lang w:eastAsia="ru-RU"/>
              </w:rPr>
              <w:t>вой энергии в тепловых сетях</w:t>
            </w:r>
          </w:p>
        </w:tc>
        <w:tc>
          <w:tcPr>
            <w:tcW w:w="664"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Нормативные п</w:t>
            </w:r>
            <w:r w:rsidRPr="00D66DF0">
              <w:rPr>
                <w:rFonts w:ascii="Times New Roman" w:eastAsia="Times New Roman" w:hAnsi="Times New Roman" w:cs="Times New Roman"/>
                <w:b/>
                <w:bCs/>
                <w:color w:val="000000"/>
                <w:sz w:val="20"/>
                <w:szCs w:val="20"/>
                <w:lang w:eastAsia="ru-RU"/>
              </w:rPr>
              <w:t>о</w:t>
            </w:r>
            <w:r w:rsidRPr="00D66DF0">
              <w:rPr>
                <w:rFonts w:ascii="Times New Roman" w:eastAsia="Times New Roman" w:hAnsi="Times New Roman" w:cs="Times New Roman"/>
                <w:b/>
                <w:bCs/>
                <w:color w:val="000000"/>
                <w:sz w:val="20"/>
                <w:szCs w:val="20"/>
                <w:lang w:eastAsia="ru-RU"/>
              </w:rPr>
              <w:t>тери тепловой энергии в тепл</w:t>
            </w:r>
            <w:r w:rsidRPr="00D66DF0">
              <w:rPr>
                <w:rFonts w:ascii="Times New Roman" w:eastAsia="Times New Roman" w:hAnsi="Times New Roman" w:cs="Times New Roman"/>
                <w:b/>
                <w:bCs/>
                <w:color w:val="000000"/>
                <w:sz w:val="20"/>
                <w:szCs w:val="20"/>
                <w:lang w:eastAsia="ru-RU"/>
              </w:rPr>
              <w:t>о</w:t>
            </w:r>
            <w:r w:rsidRPr="00D66DF0">
              <w:rPr>
                <w:rFonts w:ascii="Times New Roman" w:eastAsia="Times New Roman" w:hAnsi="Times New Roman" w:cs="Times New Roman"/>
                <w:b/>
                <w:bCs/>
                <w:color w:val="000000"/>
                <w:sz w:val="20"/>
                <w:szCs w:val="20"/>
                <w:lang w:eastAsia="ru-RU"/>
              </w:rPr>
              <w:t>вых сетях</w:t>
            </w:r>
          </w:p>
        </w:tc>
      </w:tr>
      <w:tr w:rsidR="00417562" w:rsidRPr="00D66DF0" w:rsidTr="001C5736">
        <w:trPr>
          <w:trHeight w:val="20"/>
        </w:trPr>
        <w:tc>
          <w:tcPr>
            <w:tcW w:w="707"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303"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484"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665"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329"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ВСЕГО</w:t>
            </w:r>
          </w:p>
        </w:tc>
        <w:tc>
          <w:tcPr>
            <w:tcW w:w="485"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Отопление, вентиляция</w:t>
            </w:r>
          </w:p>
        </w:tc>
        <w:tc>
          <w:tcPr>
            <w:tcW w:w="329"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ГВС</w:t>
            </w:r>
          </w:p>
        </w:tc>
        <w:tc>
          <w:tcPr>
            <w:tcW w:w="594" w:type="pct"/>
            <w:gridSpan w:val="2"/>
            <w:vMerge/>
            <w:tcBorders>
              <w:top w:val="nil"/>
              <w:left w:val="nil"/>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664" w:type="pct"/>
            <w:gridSpan w:val="2"/>
            <w:vMerge/>
            <w:tcBorders>
              <w:top w:val="nil"/>
              <w:left w:val="nil"/>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r>
      <w:tr w:rsidR="00417562" w:rsidRPr="00D66DF0" w:rsidTr="001C5736">
        <w:trPr>
          <w:trHeight w:val="20"/>
        </w:trPr>
        <w:tc>
          <w:tcPr>
            <w:tcW w:w="707"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303"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484"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665"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440"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329"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485"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329"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359"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235"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w:t>
            </w:r>
          </w:p>
        </w:tc>
        <w:tc>
          <w:tcPr>
            <w:tcW w:w="403"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261"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w:t>
            </w:r>
          </w:p>
        </w:tc>
      </w:tr>
      <w:tr w:rsidR="00417562" w:rsidRPr="00D66DF0" w:rsidTr="001C5736">
        <w:trPr>
          <w:trHeight w:val="20"/>
        </w:trPr>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Покупка тепловой энергии от ТЭЦ ОАО «Алтай-Кокс»</w:t>
            </w:r>
          </w:p>
        </w:tc>
        <w:tc>
          <w:tcPr>
            <w:tcW w:w="303"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2010</w:t>
            </w:r>
          </w:p>
        </w:tc>
        <w:tc>
          <w:tcPr>
            <w:tcW w:w="48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441746,0</w:t>
            </w:r>
          </w:p>
        </w:tc>
        <w:tc>
          <w:tcPr>
            <w:tcW w:w="66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3327,1</w:t>
            </w:r>
          </w:p>
        </w:tc>
        <w:tc>
          <w:tcPr>
            <w:tcW w:w="44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438418,9</w:t>
            </w:r>
          </w:p>
        </w:tc>
        <w:tc>
          <w:tcPr>
            <w:tcW w:w="32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350877,6</w:t>
            </w:r>
          </w:p>
        </w:tc>
        <w:tc>
          <w:tcPr>
            <w:tcW w:w="48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267017,3</w:t>
            </w:r>
          </w:p>
        </w:tc>
        <w:tc>
          <w:tcPr>
            <w:tcW w:w="32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83860,39</w:t>
            </w:r>
          </w:p>
        </w:tc>
        <w:tc>
          <w:tcPr>
            <w:tcW w:w="35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87541,3</w:t>
            </w:r>
          </w:p>
        </w:tc>
        <w:tc>
          <w:tcPr>
            <w:tcW w:w="23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20,0</w:t>
            </w:r>
          </w:p>
        </w:tc>
        <w:tc>
          <w:tcPr>
            <w:tcW w:w="403"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63485,5</w:t>
            </w:r>
          </w:p>
        </w:tc>
        <w:tc>
          <w:tcPr>
            <w:tcW w:w="261"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14,5</w:t>
            </w:r>
          </w:p>
        </w:tc>
      </w:tr>
      <w:tr w:rsidR="00417562" w:rsidRPr="00D66DF0" w:rsidTr="001C5736">
        <w:trPr>
          <w:trHeight w:val="20"/>
        </w:trPr>
        <w:tc>
          <w:tcPr>
            <w:tcW w:w="707" w:type="pct"/>
            <w:vMerge/>
            <w:tcBorders>
              <w:top w:val="nil"/>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color w:val="000000"/>
                <w:sz w:val="20"/>
                <w:szCs w:val="20"/>
                <w:lang w:eastAsia="ru-RU"/>
              </w:rPr>
            </w:pPr>
          </w:p>
        </w:tc>
        <w:tc>
          <w:tcPr>
            <w:tcW w:w="303"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2011</w:t>
            </w:r>
          </w:p>
        </w:tc>
        <w:tc>
          <w:tcPr>
            <w:tcW w:w="48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414683,0</w:t>
            </w:r>
          </w:p>
        </w:tc>
        <w:tc>
          <w:tcPr>
            <w:tcW w:w="66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3249,5</w:t>
            </w:r>
          </w:p>
        </w:tc>
        <w:tc>
          <w:tcPr>
            <w:tcW w:w="44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411433,5</w:t>
            </w:r>
          </w:p>
        </w:tc>
        <w:tc>
          <w:tcPr>
            <w:tcW w:w="32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335065,7</w:t>
            </w:r>
          </w:p>
        </w:tc>
        <w:tc>
          <w:tcPr>
            <w:tcW w:w="48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264303,6</w:t>
            </w:r>
          </w:p>
        </w:tc>
        <w:tc>
          <w:tcPr>
            <w:tcW w:w="32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70762,07</w:t>
            </w:r>
          </w:p>
        </w:tc>
        <w:tc>
          <w:tcPr>
            <w:tcW w:w="35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76367,8</w:t>
            </w:r>
          </w:p>
        </w:tc>
        <w:tc>
          <w:tcPr>
            <w:tcW w:w="23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18,6</w:t>
            </w:r>
          </w:p>
        </w:tc>
        <w:tc>
          <w:tcPr>
            <w:tcW w:w="403"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63485,5</w:t>
            </w:r>
          </w:p>
        </w:tc>
        <w:tc>
          <w:tcPr>
            <w:tcW w:w="261"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15,4</w:t>
            </w:r>
          </w:p>
        </w:tc>
      </w:tr>
      <w:tr w:rsidR="00417562" w:rsidRPr="00D66DF0" w:rsidTr="001C5736">
        <w:trPr>
          <w:trHeight w:val="20"/>
        </w:trPr>
        <w:tc>
          <w:tcPr>
            <w:tcW w:w="707" w:type="pct"/>
            <w:vMerge/>
            <w:tcBorders>
              <w:top w:val="nil"/>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color w:val="000000"/>
                <w:sz w:val="20"/>
                <w:szCs w:val="20"/>
                <w:lang w:eastAsia="ru-RU"/>
              </w:rPr>
            </w:pPr>
          </w:p>
        </w:tc>
        <w:tc>
          <w:tcPr>
            <w:tcW w:w="303"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2012</w:t>
            </w:r>
          </w:p>
        </w:tc>
        <w:tc>
          <w:tcPr>
            <w:tcW w:w="48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423026,0</w:t>
            </w:r>
          </w:p>
        </w:tc>
        <w:tc>
          <w:tcPr>
            <w:tcW w:w="66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3083,0</w:t>
            </w:r>
          </w:p>
        </w:tc>
        <w:tc>
          <w:tcPr>
            <w:tcW w:w="44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419943,1</w:t>
            </w:r>
          </w:p>
        </w:tc>
        <w:tc>
          <w:tcPr>
            <w:tcW w:w="32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324511,1</w:t>
            </w:r>
          </w:p>
        </w:tc>
        <w:tc>
          <w:tcPr>
            <w:tcW w:w="48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265410,9</w:t>
            </w:r>
          </w:p>
        </w:tc>
        <w:tc>
          <w:tcPr>
            <w:tcW w:w="32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59100,22</w:t>
            </w:r>
          </w:p>
        </w:tc>
        <w:tc>
          <w:tcPr>
            <w:tcW w:w="35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95432,0</w:t>
            </w:r>
          </w:p>
        </w:tc>
        <w:tc>
          <w:tcPr>
            <w:tcW w:w="23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22,7</w:t>
            </w:r>
          </w:p>
        </w:tc>
        <w:tc>
          <w:tcPr>
            <w:tcW w:w="403"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65373,6</w:t>
            </w:r>
          </w:p>
        </w:tc>
        <w:tc>
          <w:tcPr>
            <w:tcW w:w="261"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15,6</w:t>
            </w:r>
          </w:p>
        </w:tc>
      </w:tr>
      <w:tr w:rsidR="00417562" w:rsidRPr="00D66DF0" w:rsidTr="001C5736">
        <w:trPr>
          <w:trHeight w:val="20"/>
        </w:trPr>
        <w:tc>
          <w:tcPr>
            <w:tcW w:w="707" w:type="pct"/>
            <w:vMerge/>
            <w:tcBorders>
              <w:top w:val="nil"/>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color w:val="000000"/>
                <w:sz w:val="20"/>
                <w:szCs w:val="20"/>
                <w:lang w:eastAsia="ru-RU"/>
              </w:rPr>
            </w:pPr>
          </w:p>
        </w:tc>
        <w:tc>
          <w:tcPr>
            <w:tcW w:w="303"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2013</w:t>
            </w:r>
          </w:p>
        </w:tc>
        <w:tc>
          <w:tcPr>
            <w:tcW w:w="48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385890,0</w:t>
            </w:r>
          </w:p>
        </w:tc>
        <w:tc>
          <w:tcPr>
            <w:tcW w:w="66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2965,9</w:t>
            </w:r>
          </w:p>
        </w:tc>
        <w:tc>
          <w:tcPr>
            <w:tcW w:w="44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382924,1</w:t>
            </w:r>
          </w:p>
        </w:tc>
        <w:tc>
          <w:tcPr>
            <w:tcW w:w="32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310692,8</w:t>
            </w:r>
          </w:p>
        </w:tc>
        <w:tc>
          <w:tcPr>
            <w:tcW w:w="48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253513,1</w:t>
            </w:r>
          </w:p>
        </w:tc>
        <w:tc>
          <w:tcPr>
            <w:tcW w:w="32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57179,74</w:t>
            </w:r>
          </w:p>
        </w:tc>
        <w:tc>
          <w:tcPr>
            <w:tcW w:w="35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72231,3</w:t>
            </w:r>
          </w:p>
        </w:tc>
        <w:tc>
          <w:tcPr>
            <w:tcW w:w="23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18,9</w:t>
            </w:r>
          </w:p>
        </w:tc>
        <w:tc>
          <w:tcPr>
            <w:tcW w:w="403"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67424,8</w:t>
            </w:r>
          </w:p>
        </w:tc>
        <w:tc>
          <w:tcPr>
            <w:tcW w:w="261"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17,6</w:t>
            </w:r>
          </w:p>
        </w:tc>
      </w:tr>
      <w:tr w:rsidR="00417562" w:rsidRPr="00D66DF0" w:rsidTr="001C5736">
        <w:trPr>
          <w:trHeight w:val="20"/>
        </w:trPr>
        <w:tc>
          <w:tcPr>
            <w:tcW w:w="1010" w:type="pct"/>
            <w:gridSpan w:val="2"/>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right"/>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Среднее</w:t>
            </w:r>
          </w:p>
        </w:tc>
        <w:tc>
          <w:tcPr>
            <w:tcW w:w="484"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416336,3</w:t>
            </w:r>
          </w:p>
        </w:tc>
        <w:tc>
          <w:tcPr>
            <w:tcW w:w="665"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3156,4</w:t>
            </w:r>
          </w:p>
        </w:tc>
        <w:tc>
          <w:tcPr>
            <w:tcW w:w="440"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413179,9</w:t>
            </w:r>
          </w:p>
        </w:tc>
        <w:tc>
          <w:tcPr>
            <w:tcW w:w="329"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261075,9</w:t>
            </w:r>
          </w:p>
        </w:tc>
        <w:tc>
          <w:tcPr>
            <w:tcW w:w="485"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261075,9</w:t>
            </w:r>
          </w:p>
        </w:tc>
        <w:tc>
          <w:tcPr>
            <w:tcW w:w="329"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62347,3</w:t>
            </w:r>
          </w:p>
        </w:tc>
        <w:tc>
          <w:tcPr>
            <w:tcW w:w="359"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82893,1</w:t>
            </w:r>
          </w:p>
        </w:tc>
        <w:tc>
          <w:tcPr>
            <w:tcW w:w="235"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20,1</w:t>
            </w:r>
          </w:p>
        </w:tc>
        <w:tc>
          <w:tcPr>
            <w:tcW w:w="403"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64942,4</w:t>
            </w:r>
          </w:p>
        </w:tc>
        <w:tc>
          <w:tcPr>
            <w:tcW w:w="261"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15,7</w:t>
            </w:r>
          </w:p>
        </w:tc>
      </w:tr>
    </w:tbl>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Баланс тепловой энергии в системе теплоснабжения, образованной на базе котельной «Гостиница» ООО «ЖКУ»</w:t>
      </w:r>
    </w:p>
    <w:tbl>
      <w:tblPr>
        <w:tblW w:w="5000" w:type="pct"/>
        <w:tblLook w:val="04A0" w:firstRow="1" w:lastRow="0" w:firstColumn="1" w:lastColumn="0" w:noHBand="0" w:noVBand="1"/>
      </w:tblPr>
      <w:tblGrid>
        <w:gridCol w:w="2085"/>
        <w:gridCol w:w="893"/>
        <w:gridCol w:w="1514"/>
        <w:gridCol w:w="1913"/>
        <w:gridCol w:w="1405"/>
        <w:gridCol w:w="917"/>
        <w:gridCol w:w="1490"/>
        <w:gridCol w:w="674"/>
        <w:gridCol w:w="937"/>
        <w:gridCol w:w="793"/>
        <w:gridCol w:w="1174"/>
        <w:gridCol w:w="991"/>
      </w:tblGrid>
      <w:tr w:rsidR="00417562" w:rsidRPr="00D66DF0" w:rsidTr="001C5736">
        <w:trPr>
          <w:trHeight w:val="20"/>
        </w:trPr>
        <w:tc>
          <w:tcPr>
            <w:tcW w:w="70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Наименование с</w:t>
            </w:r>
            <w:r w:rsidRPr="00D66DF0">
              <w:rPr>
                <w:rFonts w:ascii="Times New Roman" w:eastAsia="Times New Roman" w:hAnsi="Times New Roman" w:cs="Times New Roman"/>
                <w:b/>
                <w:bCs/>
                <w:color w:val="000000"/>
                <w:sz w:val="20"/>
                <w:szCs w:val="20"/>
                <w:lang w:eastAsia="ru-RU"/>
              </w:rPr>
              <w:t>и</w:t>
            </w:r>
            <w:r w:rsidRPr="00D66DF0">
              <w:rPr>
                <w:rFonts w:ascii="Times New Roman" w:eastAsia="Times New Roman" w:hAnsi="Times New Roman" w:cs="Times New Roman"/>
                <w:b/>
                <w:bCs/>
                <w:color w:val="000000"/>
                <w:sz w:val="20"/>
                <w:szCs w:val="20"/>
                <w:lang w:eastAsia="ru-RU"/>
              </w:rPr>
              <w:t>стемы теплосна</w:t>
            </w:r>
            <w:r w:rsidRPr="00D66DF0">
              <w:rPr>
                <w:rFonts w:ascii="Times New Roman" w:eastAsia="Times New Roman" w:hAnsi="Times New Roman" w:cs="Times New Roman"/>
                <w:b/>
                <w:bCs/>
                <w:color w:val="000000"/>
                <w:sz w:val="20"/>
                <w:szCs w:val="20"/>
                <w:lang w:eastAsia="ru-RU"/>
              </w:rPr>
              <w:t>б</w:t>
            </w:r>
            <w:r w:rsidRPr="00D66DF0">
              <w:rPr>
                <w:rFonts w:ascii="Times New Roman" w:eastAsia="Times New Roman" w:hAnsi="Times New Roman" w:cs="Times New Roman"/>
                <w:b/>
                <w:bCs/>
                <w:color w:val="000000"/>
                <w:sz w:val="20"/>
                <w:szCs w:val="20"/>
                <w:lang w:eastAsia="ru-RU"/>
              </w:rPr>
              <w:t>жения</w:t>
            </w:r>
          </w:p>
        </w:tc>
        <w:tc>
          <w:tcPr>
            <w:tcW w:w="30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Период</w:t>
            </w:r>
          </w:p>
        </w:tc>
        <w:tc>
          <w:tcPr>
            <w:tcW w:w="51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Выработка тепловой энергии</w:t>
            </w:r>
          </w:p>
        </w:tc>
        <w:tc>
          <w:tcPr>
            <w:tcW w:w="64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Расход тепловой энергии на со</w:t>
            </w:r>
            <w:r w:rsidRPr="00D66DF0">
              <w:rPr>
                <w:rFonts w:ascii="Times New Roman" w:eastAsia="Times New Roman" w:hAnsi="Times New Roman" w:cs="Times New Roman"/>
                <w:b/>
                <w:bCs/>
                <w:color w:val="000000"/>
                <w:sz w:val="20"/>
                <w:szCs w:val="20"/>
                <w:lang w:eastAsia="ru-RU"/>
              </w:rPr>
              <w:t>б</w:t>
            </w:r>
            <w:r w:rsidRPr="00D66DF0">
              <w:rPr>
                <w:rFonts w:ascii="Times New Roman" w:eastAsia="Times New Roman" w:hAnsi="Times New Roman" w:cs="Times New Roman"/>
                <w:b/>
                <w:bCs/>
                <w:color w:val="000000"/>
                <w:sz w:val="20"/>
                <w:szCs w:val="20"/>
                <w:lang w:eastAsia="ru-RU"/>
              </w:rPr>
              <w:t>ственные нужды</w:t>
            </w:r>
          </w:p>
        </w:tc>
        <w:tc>
          <w:tcPr>
            <w:tcW w:w="47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Отпуск те</w:t>
            </w:r>
            <w:r w:rsidRPr="00D66DF0">
              <w:rPr>
                <w:rFonts w:ascii="Times New Roman" w:eastAsia="Times New Roman" w:hAnsi="Times New Roman" w:cs="Times New Roman"/>
                <w:b/>
                <w:bCs/>
                <w:color w:val="000000"/>
                <w:sz w:val="20"/>
                <w:szCs w:val="20"/>
                <w:lang w:eastAsia="ru-RU"/>
              </w:rPr>
              <w:t>п</w:t>
            </w:r>
            <w:r w:rsidRPr="00D66DF0">
              <w:rPr>
                <w:rFonts w:ascii="Times New Roman" w:eastAsia="Times New Roman" w:hAnsi="Times New Roman" w:cs="Times New Roman"/>
                <w:b/>
                <w:bCs/>
                <w:color w:val="000000"/>
                <w:sz w:val="20"/>
                <w:szCs w:val="20"/>
                <w:lang w:eastAsia="ru-RU"/>
              </w:rPr>
              <w:t>ловой эне</w:t>
            </w:r>
            <w:r w:rsidRPr="00D66DF0">
              <w:rPr>
                <w:rFonts w:ascii="Times New Roman" w:eastAsia="Times New Roman" w:hAnsi="Times New Roman" w:cs="Times New Roman"/>
                <w:b/>
                <w:bCs/>
                <w:color w:val="000000"/>
                <w:sz w:val="20"/>
                <w:szCs w:val="20"/>
                <w:lang w:eastAsia="ru-RU"/>
              </w:rPr>
              <w:t>р</w:t>
            </w:r>
            <w:r w:rsidRPr="00D66DF0">
              <w:rPr>
                <w:rFonts w:ascii="Times New Roman" w:eastAsia="Times New Roman" w:hAnsi="Times New Roman" w:cs="Times New Roman"/>
                <w:b/>
                <w:bCs/>
                <w:color w:val="000000"/>
                <w:sz w:val="20"/>
                <w:szCs w:val="20"/>
                <w:lang w:eastAsia="ru-RU"/>
              </w:rPr>
              <w:t>гии в сеть</w:t>
            </w:r>
          </w:p>
        </w:tc>
        <w:tc>
          <w:tcPr>
            <w:tcW w:w="1042" w:type="pct"/>
            <w:gridSpan w:val="3"/>
            <w:tcBorders>
              <w:top w:val="single" w:sz="4" w:space="0" w:color="auto"/>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Полезный отпуск</w:t>
            </w:r>
          </w:p>
        </w:tc>
        <w:tc>
          <w:tcPr>
            <w:tcW w:w="585"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Потери тепл</w:t>
            </w:r>
            <w:r w:rsidRPr="00D66DF0">
              <w:rPr>
                <w:rFonts w:ascii="Times New Roman" w:eastAsia="Times New Roman" w:hAnsi="Times New Roman" w:cs="Times New Roman"/>
                <w:b/>
                <w:bCs/>
                <w:color w:val="000000"/>
                <w:sz w:val="20"/>
                <w:szCs w:val="20"/>
                <w:lang w:eastAsia="ru-RU"/>
              </w:rPr>
              <w:t>о</w:t>
            </w:r>
            <w:r w:rsidRPr="00D66DF0">
              <w:rPr>
                <w:rFonts w:ascii="Times New Roman" w:eastAsia="Times New Roman" w:hAnsi="Times New Roman" w:cs="Times New Roman"/>
                <w:b/>
                <w:bCs/>
                <w:color w:val="000000"/>
                <w:sz w:val="20"/>
                <w:szCs w:val="20"/>
                <w:lang w:eastAsia="ru-RU"/>
              </w:rPr>
              <w:t>вой энергии в тепловых сетях</w:t>
            </w:r>
          </w:p>
        </w:tc>
        <w:tc>
          <w:tcPr>
            <w:tcW w:w="732"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Нормативные пот</w:t>
            </w:r>
            <w:r w:rsidRPr="00D66DF0">
              <w:rPr>
                <w:rFonts w:ascii="Times New Roman" w:eastAsia="Times New Roman" w:hAnsi="Times New Roman" w:cs="Times New Roman"/>
                <w:b/>
                <w:bCs/>
                <w:color w:val="000000"/>
                <w:sz w:val="20"/>
                <w:szCs w:val="20"/>
                <w:lang w:eastAsia="ru-RU"/>
              </w:rPr>
              <w:t>е</w:t>
            </w:r>
            <w:r w:rsidRPr="00D66DF0">
              <w:rPr>
                <w:rFonts w:ascii="Times New Roman" w:eastAsia="Times New Roman" w:hAnsi="Times New Roman" w:cs="Times New Roman"/>
                <w:b/>
                <w:bCs/>
                <w:color w:val="000000"/>
                <w:sz w:val="20"/>
                <w:szCs w:val="20"/>
                <w:lang w:eastAsia="ru-RU"/>
              </w:rPr>
              <w:t>ри тепловой энергии в тепловых сетях</w:t>
            </w:r>
          </w:p>
        </w:tc>
      </w:tr>
      <w:tr w:rsidR="00417562" w:rsidRPr="00D66DF0" w:rsidTr="001C5736">
        <w:trPr>
          <w:trHeight w:val="20"/>
        </w:trPr>
        <w:tc>
          <w:tcPr>
            <w:tcW w:w="705"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512"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647"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310"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ВСЕГО</w:t>
            </w:r>
          </w:p>
        </w:tc>
        <w:tc>
          <w:tcPr>
            <w:tcW w:w="504"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Отопление, вентиляция</w:t>
            </w:r>
          </w:p>
        </w:tc>
        <w:tc>
          <w:tcPr>
            <w:tcW w:w="228"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ГВС</w:t>
            </w:r>
          </w:p>
        </w:tc>
        <w:tc>
          <w:tcPr>
            <w:tcW w:w="585" w:type="pct"/>
            <w:gridSpan w:val="2"/>
            <w:vMerge/>
            <w:tcBorders>
              <w:top w:val="nil"/>
              <w:left w:val="nil"/>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732" w:type="pct"/>
            <w:gridSpan w:val="2"/>
            <w:vMerge/>
            <w:tcBorders>
              <w:top w:val="nil"/>
              <w:left w:val="nil"/>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r>
      <w:tr w:rsidR="00417562" w:rsidRPr="00D66DF0" w:rsidTr="001C5736">
        <w:trPr>
          <w:trHeight w:val="20"/>
        </w:trPr>
        <w:tc>
          <w:tcPr>
            <w:tcW w:w="705"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512"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647"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475"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310"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504"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228"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317"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268"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w:t>
            </w:r>
          </w:p>
        </w:tc>
        <w:tc>
          <w:tcPr>
            <w:tcW w:w="397"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335"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w:t>
            </w:r>
          </w:p>
        </w:tc>
      </w:tr>
      <w:tr w:rsidR="00417562" w:rsidRPr="00D66DF0" w:rsidTr="001C5736">
        <w:trPr>
          <w:trHeight w:val="20"/>
        </w:trPr>
        <w:tc>
          <w:tcPr>
            <w:tcW w:w="705" w:type="pct"/>
            <w:vMerge w:val="restart"/>
            <w:tcBorders>
              <w:top w:val="nil"/>
              <w:left w:val="single" w:sz="4" w:space="0" w:color="auto"/>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Котельная «Гостин</w:t>
            </w:r>
            <w:r w:rsidRPr="00D66DF0">
              <w:rPr>
                <w:rFonts w:ascii="Times New Roman" w:eastAsia="Times New Roman" w:hAnsi="Times New Roman" w:cs="Times New Roman"/>
                <w:color w:val="000000"/>
                <w:sz w:val="20"/>
                <w:szCs w:val="20"/>
                <w:lang w:eastAsia="ru-RU"/>
              </w:rPr>
              <w:t>и</w:t>
            </w:r>
            <w:r w:rsidRPr="00D66DF0">
              <w:rPr>
                <w:rFonts w:ascii="Times New Roman" w:eastAsia="Times New Roman" w:hAnsi="Times New Roman" w:cs="Times New Roman"/>
                <w:color w:val="000000"/>
                <w:sz w:val="20"/>
                <w:szCs w:val="20"/>
                <w:lang w:eastAsia="ru-RU"/>
              </w:rPr>
              <w:t>ца»</w:t>
            </w:r>
          </w:p>
        </w:tc>
        <w:tc>
          <w:tcPr>
            <w:tcW w:w="30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2010</w:t>
            </w:r>
          </w:p>
        </w:tc>
        <w:tc>
          <w:tcPr>
            <w:tcW w:w="51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3409,0</w:t>
            </w:r>
          </w:p>
        </w:tc>
        <w:tc>
          <w:tcPr>
            <w:tcW w:w="64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16,7</w:t>
            </w:r>
          </w:p>
        </w:tc>
        <w:tc>
          <w:tcPr>
            <w:tcW w:w="47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3392,3</w:t>
            </w:r>
          </w:p>
        </w:tc>
        <w:tc>
          <w:tcPr>
            <w:tcW w:w="31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2813,6</w:t>
            </w:r>
          </w:p>
        </w:tc>
        <w:tc>
          <w:tcPr>
            <w:tcW w:w="50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2813,6</w:t>
            </w:r>
          </w:p>
        </w:tc>
        <w:tc>
          <w:tcPr>
            <w:tcW w:w="22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w:t>
            </w:r>
          </w:p>
        </w:tc>
        <w:tc>
          <w:tcPr>
            <w:tcW w:w="31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578,7</w:t>
            </w:r>
          </w:p>
        </w:tc>
        <w:tc>
          <w:tcPr>
            <w:tcW w:w="26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17,1</w:t>
            </w:r>
          </w:p>
        </w:tc>
        <w:tc>
          <w:tcPr>
            <w:tcW w:w="39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444,2</w:t>
            </w:r>
          </w:p>
        </w:tc>
        <w:tc>
          <w:tcPr>
            <w:tcW w:w="33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13,1</w:t>
            </w:r>
          </w:p>
        </w:tc>
      </w:tr>
      <w:tr w:rsidR="00417562" w:rsidRPr="00D66DF0" w:rsidTr="001C5736">
        <w:trPr>
          <w:trHeight w:val="20"/>
        </w:trPr>
        <w:tc>
          <w:tcPr>
            <w:tcW w:w="705" w:type="pct"/>
            <w:vMerge/>
            <w:tcBorders>
              <w:top w:val="nil"/>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color w:val="000000"/>
                <w:sz w:val="20"/>
                <w:szCs w:val="20"/>
                <w:lang w:eastAsia="ru-RU"/>
              </w:rPr>
            </w:pPr>
          </w:p>
        </w:tc>
        <w:tc>
          <w:tcPr>
            <w:tcW w:w="30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2011</w:t>
            </w:r>
          </w:p>
        </w:tc>
        <w:tc>
          <w:tcPr>
            <w:tcW w:w="51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3559,3</w:t>
            </w:r>
          </w:p>
        </w:tc>
        <w:tc>
          <w:tcPr>
            <w:tcW w:w="64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16,7</w:t>
            </w:r>
          </w:p>
        </w:tc>
        <w:tc>
          <w:tcPr>
            <w:tcW w:w="47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3542,6</w:t>
            </w:r>
          </w:p>
        </w:tc>
        <w:tc>
          <w:tcPr>
            <w:tcW w:w="31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2814,5</w:t>
            </w:r>
          </w:p>
        </w:tc>
        <w:tc>
          <w:tcPr>
            <w:tcW w:w="50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2814,5</w:t>
            </w:r>
          </w:p>
        </w:tc>
        <w:tc>
          <w:tcPr>
            <w:tcW w:w="22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w:t>
            </w:r>
          </w:p>
        </w:tc>
        <w:tc>
          <w:tcPr>
            <w:tcW w:w="31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728,1</w:t>
            </w:r>
          </w:p>
        </w:tc>
        <w:tc>
          <w:tcPr>
            <w:tcW w:w="26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20,6</w:t>
            </w:r>
          </w:p>
        </w:tc>
        <w:tc>
          <w:tcPr>
            <w:tcW w:w="39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444,2</w:t>
            </w:r>
          </w:p>
        </w:tc>
        <w:tc>
          <w:tcPr>
            <w:tcW w:w="33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12,5</w:t>
            </w:r>
          </w:p>
        </w:tc>
      </w:tr>
      <w:tr w:rsidR="00417562" w:rsidRPr="00D66DF0" w:rsidTr="001C5736">
        <w:trPr>
          <w:trHeight w:val="20"/>
        </w:trPr>
        <w:tc>
          <w:tcPr>
            <w:tcW w:w="705" w:type="pct"/>
            <w:vMerge/>
            <w:tcBorders>
              <w:top w:val="nil"/>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color w:val="000000"/>
                <w:sz w:val="20"/>
                <w:szCs w:val="20"/>
                <w:lang w:eastAsia="ru-RU"/>
              </w:rPr>
            </w:pPr>
          </w:p>
        </w:tc>
        <w:tc>
          <w:tcPr>
            <w:tcW w:w="30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2012</w:t>
            </w:r>
          </w:p>
        </w:tc>
        <w:tc>
          <w:tcPr>
            <w:tcW w:w="51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3501,9</w:t>
            </w:r>
          </w:p>
        </w:tc>
        <w:tc>
          <w:tcPr>
            <w:tcW w:w="64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16,7</w:t>
            </w:r>
          </w:p>
        </w:tc>
        <w:tc>
          <w:tcPr>
            <w:tcW w:w="47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3485,2</w:t>
            </w:r>
          </w:p>
        </w:tc>
        <w:tc>
          <w:tcPr>
            <w:tcW w:w="31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2906,3</w:t>
            </w:r>
          </w:p>
        </w:tc>
        <w:tc>
          <w:tcPr>
            <w:tcW w:w="50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2906,3</w:t>
            </w:r>
          </w:p>
        </w:tc>
        <w:tc>
          <w:tcPr>
            <w:tcW w:w="22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w:t>
            </w:r>
          </w:p>
        </w:tc>
        <w:tc>
          <w:tcPr>
            <w:tcW w:w="31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578,9</w:t>
            </w:r>
          </w:p>
        </w:tc>
        <w:tc>
          <w:tcPr>
            <w:tcW w:w="26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16,6</w:t>
            </w:r>
          </w:p>
        </w:tc>
        <w:tc>
          <w:tcPr>
            <w:tcW w:w="39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444,2</w:t>
            </w:r>
          </w:p>
        </w:tc>
        <w:tc>
          <w:tcPr>
            <w:tcW w:w="33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12,7</w:t>
            </w:r>
          </w:p>
        </w:tc>
      </w:tr>
      <w:tr w:rsidR="00417562" w:rsidRPr="00D66DF0" w:rsidTr="001C5736">
        <w:trPr>
          <w:trHeight w:val="20"/>
        </w:trPr>
        <w:tc>
          <w:tcPr>
            <w:tcW w:w="705" w:type="pct"/>
            <w:vMerge/>
            <w:tcBorders>
              <w:top w:val="nil"/>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color w:val="000000"/>
                <w:sz w:val="20"/>
                <w:szCs w:val="20"/>
                <w:lang w:eastAsia="ru-RU"/>
              </w:rPr>
            </w:pPr>
          </w:p>
        </w:tc>
        <w:tc>
          <w:tcPr>
            <w:tcW w:w="30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2013</w:t>
            </w:r>
          </w:p>
        </w:tc>
        <w:tc>
          <w:tcPr>
            <w:tcW w:w="51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3323,4</w:t>
            </w:r>
          </w:p>
        </w:tc>
        <w:tc>
          <w:tcPr>
            <w:tcW w:w="64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16,7</w:t>
            </w:r>
          </w:p>
        </w:tc>
        <w:tc>
          <w:tcPr>
            <w:tcW w:w="47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3306,7</w:t>
            </w:r>
          </w:p>
        </w:tc>
        <w:tc>
          <w:tcPr>
            <w:tcW w:w="31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2748,4</w:t>
            </w:r>
          </w:p>
        </w:tc>
        <w:tc>
          <w:tcPr>
            <w:tcW w:w="50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2748,4</w:t>
            </w:r>
          </w:p>
        </w:tc>
        <w:tc>
          <w:tcPr>
            <w:tcW w:w="22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w:t>
            </w:r>
          </w:p>
        </w:tc>
        <w:tc>
          <w:tcPr>
            <w:tcW w:w="31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558,3</w:t>
            </w:r>
          </w:p>
        </w:tc>
        <w:tc>
          <w:tcPr>
            <w:tcW w:w="26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16,9</w:t>
            </w:r>
          </w:p>
        </w:tc>
        <w:tc>
          <w:tcPr>
            <w:tcW w:w="39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444,2</w:t>
            </w:r>
          </w:p>
        </w:tc>
        <w:tc>
          <w:tcPr>
            <w:tcW w:w="33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13,4</w:t>
            </w:r>
          </w:p>
        </w:tc>
      </w:tr>
      <w:tr w:rsidR="00417562" w:rsidRPr="00D66DF0" w:rsidTr="001C5736">
        <w:trPr>
          <w:trHeight w:val="20"/>
        </w:trPr>
        <w:tc>
          <w:tcPr>
            <w:tcW w:w="1007" w:type="pct"/>
            <w:gridSpan w:val="2"/>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right"/>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Среднее</w:t>
            </w:r>
          </w:p>
        </w:tc>
        <w:tc>
          <w:tcPr>
            <w:tcW w:w="512"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3448,4</w:t>
            </w:r>
          </w:p>
        </w:tc>
        <w:tc>
          <w:tcPr>
            <w:tcW w:w="647"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16,7</w:t>
            </w:r>
          </w:p>
        </w:tc>
        <w:tc>
          <w:tcPr>
            <w:tcW w:w="475"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3431,7</w:t>
            </w:r>
          </w:p>
        </w:tc>
        <w:tc>
          <w:tcPr>
            <w:tcW w:w="310"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2823,1</w:t>
            </w:r>
          </w:p>
        </w:tc>
        <w:tc>
          <w:tcPr>
            <w:tcW w:w="504"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2823,1</w:t>
            </w:r>
          </w:p>
        </w:tc>
        <w:tc>
          <w:tcPr>
            <w:tcW w:w="228"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w:t>
            </w:r>
          </w:p>
        </w:tc>
        <w:tc>
          <w:tcPr>
            <w:tcW w:w="317"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611,0</w:t>
            </w:r>
          </w:p>
        </w:tc>
        <w:tc>
          <w:tcPr>
            <w:tcW w:w="268"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17,8</w:t>
            </w:r>
          </w:p>
        </w:tc>
        <w:tc>
          <w:tcPr>
            <w:tcW w:w="397"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444,2</w:t>
            </w:r>
          </w:p>
        </w:tc>
        <w:tc>
          <w:tcPr>
            <w:tcW w:w="335"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12,9</w:t>
            </w:r>
          </w:p>
        </w:tc>
      </w:tr>
    </w:tbl>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Баланс тепловой энергии в системе теплоснабжения, образованной на базе котельной «Теремок» ООО «ЖКУ»</w:t>
      </w:r>
    </w:p>
    <w:tbl>
      <w:tblPr>
        <w:tblW w:w="5000" w:type="pct"/>
        <w:tblLook w:val="04A0" w:firstRow="1" w:lastRow="0" w:firstColumn="1" w:lastColumn="0" w:noHBand="0" w:noVBand="1"/>
      </w:tblPr>
      <w:tblGrid>
        <w:gridCol w:w="2072"/>
        <w:gridCol w:w="896"/>
        <w:gridCol w:w="1505"/>
        <w:gridCol w:w="1896"/>
        <w:gridCol w:w="1396"/>
        <w:gridCol w:w="917"/>
        <w:gridCol w:w="1485"/>
        <w:gridCol w:w="674"/>
        <w:gridCol w:w="1032"/>
        <w:gridCol w:w="766"/>
        <w:gridCol w:w="1165"/>
        <w:gridCol w:w="982"/>
      </w:tblGrid>
      <w:tr w:rsidR="00417562" w:rsidRPr="00D66DF0" w:rsidTr="001C5736">
        <w:trPr>
          <w:trHeight w:val="20"/>
          <w:tblHeader/>
        </w:trPr>
        <w:tc>
          <w:tcPr>
            <w:tcW w:w="701"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Наименование с</w:t>
            </w:r>
            <w:r w:rsidRPr="00D66DF0">
              <w:rPr>
                <w:rFonts w:ascii="Times New Roman" w:eastAsia="Times New Roman" w:hAnsi="Times New Roman" w:cs="Times New Roman"/>
                <w:b/>
                <w:bCs/>
                <w:color w:val="000000"/>
                <w:sz w:val="20"/>
                <w:szCs w:val="20"/>
                <w:lang w:eastAsia="ru-RU"/>
              </w:rPr>
              <w:t>и</w:t>
            </w:r>
            <w:r w:rsidRPr="00D66DF0">
              <w:rPr>
                <w:rFonts w:ascii="Times New Roman" w:eastAsia="Times New Roman" w:hAnsi="Times New Roman" w:cs="Times New Roman"/>
                <w:b/>
                <w:bCs/>
                <w:color w:val="000000"/>
                <w:sz w:val="20"/>
                <w:szCs w:val="20"/>
                <w:lang w:eastAsia="ru-RU"/>
              </w:rPr>
              <w:t>стемы теплосна</w:t>
            </w:r>
            <w:r w:rsidRPr="00D66DF0">
              <w:rPr>
                <w:rFonts w:ascii="Times New Roman" w:eastAsia="Times New Roman" w:hAnsi="Times New Roman" w:cs="Times New Roman"/>
                <w:b/>
                <w:bCs/>
                <w:color w:val="000000"/>
                <w:sz w:val="20"/>
                <w:szCs w:val="20"/>
                <w:lang w:eastAsia="ru-RU"/>
              </w:rPr>
              <w:t>б</w:t>
            </w:r>
            <w:r w:rsidRPr="00D66DF0">
              <w:rPr>
                <w:rFonts w:ascii="Times New Roman" w:eastAsia="Times New Roman" w:hAnsi="Times New Roman" w:cs="Times New Roman"/>
                <w:b/>
                <w:bCs/>
                <w:color w:val="000000"/>
                <w:sz w:val="20"/>
                <w:szCs w:val="20"/>
                <w:lang w:eastAsia="ru-RU"/>
              </w:rPr>
              <w:t>жения</w:t>
            </w:r>
          </w:p>
        </w:tc>
        <w:tc>
          <w:tcPr>
            <w:tcW w:w="303"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Период</w:t>
            </w:r>
          </w:p>
        </w:tc>
        <w:tc>
          <w:tcPr>
            <w:tcW w:w="509"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Выработка тепловой энергии</w:t>
            </w:r>
          </w:p>
        </w:tc>
        <w:tc>
          <w:tcPr>
            <w:tcW w:w="641"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Расход тепловой энергии на со</w:t>
            </w:r>
            <w:r w:rsidRPr="00D66DF0">
              <w:rPr>
                <w:rFonts w:ascii="Times New Roman" w:eastAsia="Times New Roman" w:hAnsi="Times New Roman" w:cs="Times New Roman"/>
                <w:b/>
                <w:bCs/>
                <w:color w:val="000000"/>
                <w:sz w:val="20"/>
                <w:szCs w:val="20"/>
                <w:lang w:eastAsia="ru-RU"/>
              </w:rPr>
              <w:t>б</w:t>
            </w:r>
            <w:r w:rsidRPr="00D66DF0">
              <w:rPr>
                <w:rFonts w:ascii="Times New Roman" w:eastAsia="Times New Roman" w:hAnsi="Times New Roman" w:cs="Times New Roman"/>
                <w:b/>
                <w:bCs/>
                <w:color w:val="000000"/>
                <w:sz w:val="20"/>
                <w:szCs w:val="20"/>
                <w:lang w:eastAsia="ru-RU"/>
              </w:rPr>
              <w:t>ственные нужды</w:t>
            </w:r>
          </w:p>
        </w:tc>
        <w:tc>
          <w:tcPr>
            <w:tcW w:w="47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Отпуск те</w:t>
            </w:r>
            <w:r w:rsidRPr="00D66DF0">
              <w:rPr>
                <w:rFonts w:ascii="Times New Roman" w:eastAsia="Times New Roman" w:hAnsi="Times New Roman" w:cs="Times New Roman"/>
                <w:b/>
                <w:bCs/>
                <w:color w:val="000000"/>
                <w:sz w:val="20"/>
                <w:szCs w:val="20"/>
                <w:lang w:eastAsia="ru-RU"/>
              </w:rPr>
              <w:t>п</w:t>
            </w:r>
            <w:r w:rsidRPr="00D66DF0">
              <w:rPr>
                <w:rFonts w:ascii="Times New Roman" w:eastAsia="Times New Roman" w:hAnsi="Times New Roman" w:cs="Times New Roman"/>
                <w:b/>
                <w:bCs/>
                <w:color w:val="000000"/>
                <w:sz w:val="20"/>
                <w:szCs w:val="20"/>
                <w:lang w:eastAsia="ru-RU"/>
              </w:rPr>
              <w:t>ловой эне</w:t>
            </w:r>
            <w:r w:rsidRPr="00D66DF0">
              <w:rPr>
                <w:rFonts w:ascii="Times New Roman" w:eastAsia="Times New Roman" w:hAnsi="Times New Roman" w:cs="Times New Roman"/>
                <w:b/>
                <w:bCs/>
                <w:color w:val="000000"/>
                <w:sz w:val="20"/>
                <w:szCs w:val="20"/>
                <w:lang w:eastAsia="ru-RU"/>
              </w:rPr>
              <w:t>р</w:t>
            </w:r>
            <w:r w:rsidRPr="00D66DF0">
              <w:rPr>
                <w:rFonts w:ascii="Times New Roman" w:eastAsia="Times New Roman" w:hAnsi="Times New Roman" w:cs="Times New Roman"/>
                <w:b/>
                <w:bCs/>
                <w:color w:val="000000"/>
                <w:sz w:val="20"/>
                <w:szCs w:val="20"/>
                <w:lang w:eastAsia="ru-RU"/>
              </w:rPr>
              <w:t>гии в сеть</w:t>
            </w:r>
          </w:p>
        </w:tc>
        <w:tc>
          <w:tcPr>
            <w:tcW w:w="1040" w:type="pct"/>
            <w:gridSpan w:val="3"/>
            <w:tcBorders>
              <w:top w:val="single" w:sz="4" w:space="0" w:color="auto"/>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Полезный отпуск</w:t>
            </w:r>
          </w:p>
        </w:tc>
        <w:tc>
          <w:tcPr>
            <w:tcW w:w="608"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Потери тепловой энергии в тепл</w:t>
            </w:r>
            <w:r w:rsidRPr="00D66DF0">
              <w:rPr>
                <w:rFonts w:ascii="Times New Roman" w:eastAsia="Times New Roman" w:hAnsi="Times New Roman" w:cs="Times New Roman"/>
                <w:b/>
                <w:bCs/>
                <w:color w:val="000000"/>
                <w:sz w:val="20"/>
                <w:szCs w:val="20"/>
                <w:lang w:eastAsia="ru-RU"/>
              </w:rPr>
              <w:t>о</w:t>
            </w:r>
            <w:r w:rsidRPr="00D66DF0">
              <w:rPr>
                <w:rFonts w:ascii="Times New Roman" w:eastAsia="Times New Roman" w:hAnsi="Times New Roman" w:cs="Times New Roman"/>
                <w:b/>
                <w:bCs/>
                <w:color w:val="000000"/>
                <w:sz w:val="20"/>
                <w:szCs w:val="20"/>
                <w:lang w:eastAsia="ru-RU"/>
              </w:rPr>
              <w:t>вых сетях</w:t>
            </w:r>
          </w:p>
        </w:tc>
        <w:tc>
          <w:tcPr>
            <w:tcW w:w="726"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Нормативные пот</w:t>
            </w:r>
            <w:r w:rsidRPr="00D66DF0">
              <w:rPr>
                <w:rFonts w:ascii="Times New Roman" w:eastAsia="Times New Roman" w:hAnsi="Times New Roman" w:cs="Times New Roman"/>
                <w:b/>
                <w:bCs/>
                <w:color w:val="000000"/>
                <w:sz w:val="20"/>
                <w:szCs w:val="20"/>
                <w:lang w:eastAsia="ru-RU"/>
              </w:rPr>
              <w:t>е</w:t>
            </w:r>
            <w:r w:rsidRPr="00D66DF0">
              <w:rPr>
                <w:rFonts w:ascii="Times New Roman" w:eastAsia="Times New Roman" w:hAnsi="Times New Roman" w:cs="Times New Roman"/>
                <w:b/>
                <w:bCs/>
                <w:color w:val="000000"/>
                <w:sz w:val="20"/>
                <w:szCs w:val="20"/>
                <w:lang w:eastAsia="ru-RU"/>
              </w:rPr>
              <w:t>ри тепловой энергии в тепловых сетях</w:t>
            </w:r>
          </w:p>
        </w:tc>
      </w:tr>
      <w:tr w:rsidR="00417562" w:rsidRPr="00D66DF0" w:rsidTr="001C5736">
        <w:trPr>
          <w:trHeight w:val="20"/>
          <w:tblHeader/>
        </w:trPr>
        <w:tc>
          <w:tcPr>
            <w:tcW w:w="701"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303"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472"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310"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ВСЕГО</w:t>
            </w:r>
          </w:p>
        </w:tc>
        <w:tc>
          <w:tcPr>
            <w:tcW w:w="502"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Отопление, вентиляция</w:t>
            </w:r>
          </w:p>
        </w:tc>
        <w:tc>
          <w:tcPr>
            <w:tcW w:w="228"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ГВС</w:t>
            </w:r>
          </w:p>
        </w:tc>
        <w:tc>
          <w:tcPr>
            <w:tcW w:w="608" w:type="pct"/>
            <w:gridSpan w:val="2"/>
            <w:vMerge/>
            <w:tcBorders>
              <w:top w:val="nil"/>
              <w:left w:val="nil"/>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726" w:type="pct"/>
            <w:gridSpan w:val="2"/>
            <w:vMerge/>
            <w:tcBorders>
              <w:top w:val="nil"/>
              <w:left w:val="nil"/>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r>
      <w:tr w:rsidR="00417562" w:rsidRPr="00D66DF0" w:rsidTr="001C5736">
        <w:trPr>
          <w:trHeight w:val="20"/>
          <w:tblHeader/>
        </w:trPr>
        <w:tc>
          <w:tcPr>
            <w:tcW w:w="701"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303"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509"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641"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472"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310"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502"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228"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349"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259"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w:t>
            </w:r>
          </w:p>
        </w:tc>
        <w:tc>
          <w:tcPr>
            <w:tcW w:w="394"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332"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w:t>
            </w:r>
          </w:p>
        </w:tc>
      </w:tr>
      <w:tr w:rsidR="00417562" w:rsidRPr="00D66DF0" w:rsidTr="001C5736">
        <w:trPr>
          <w:trHeight w:val="20"/>
        </w:trPr>
        <w:tc>
          <w:tcPr>
            <w:tcW w:w="701" w:type="pct"/>
            <w:vMerge w:val="restart"/>
            <w:tcBorders>
              <w:top w:val="nil"/>
              <w:left w:val="single" w:sz="4" w:space="0" w:color="auto"/>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Котельная «Тер</w:t>
            </w:r>
            <w:r w:rsidRPr="00D66DF0">
              <w:rPr>
                <w:rFonts w:ascii="Times New Roman" w:eastAsia="Times New Roman" w:hAnsi="Times New Roman" w:cs="Times New Roman"/>
                <w:color w:val="000000"/>
                <w:sz w:val="20"/>
                <w:szCs w:val="20"/>
                <w:lang w:eastAsia="ru-RU"/>
              </w:rPr>
              <w:t>е</w:t>
            </w:r>
            <w:r w:rsidRPr="00D66DF0">
              <w:rPr>
                <w:rFonts w:ascii="Times New Roman" w:eastAsia="Times New Roman" w:hAnsi="Times New Roman" w:cs="Times New Roman"/>
                <w:color w:val="000000"/>
                <w:sz w:val="20"/>
                <w:szCs w:val="20"/>
                <w:lang w:eastAsia="ru-RU"/>
              </w:rPr>
              <w:t>мок»</w:t>
            </w:r>
          </w:p>
        </w:tc>
        <w:tc>
          <w:tcPr>
            <w:tcW w:w="303"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2010</w:t>
            </w:r>
          </w:p>
        </w:tc>
        <w:tc>
          <w:tcPr>
            <w:tcW w:w="50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8030,5</w:t>
            </w:r>
          </w:p>
        </w:tc>
        <w:tc>
          <w:tcPr>
            <w:tcW w:w="641"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31,9</w:t>
            </w:r>
          </w:p>
        </w:tc>
        <w:tc>
          <w:tcPr>
            <w:tcW w:w="47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7998,6</w:t>
            </w:r>
          </w:p>
        </w:tc>
        <w:tc>
          <w:tcPr>
            <w:tcW w:w="31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6998,6</w:t>
            </w:r>
          </w:p>
        </w:tc>
        <w:tc>
          <w:tcPr>
            <w:tcW w:w="50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6998,6</w:t>
            </w:r>
          </w:p>
        </w:tc>
        <w:tc>
          <w:tcPr>
            <w:tcW w:w="22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w:t>
            </w:r>
          </w:p>
        </w:tc>
        <w:tc>
          <w:tcPr>
            <w:tcW w:w="34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1000,0</w:t>
            </w:r>
          </w:p>
        </w:tc>
        <w:tc>
          <w:tcPr>
            <w:tcW w:w="25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12,5</w:t>
            </w:r>
          </w:p>
        </w:tc>
        <w:tc>
          <w:tcPr>
            <w:tcW w:w="39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993,9</w:t>
            </w:r>
          </w:p>
        </w:tc>
        <w:tc>
          <w:tcPr>
            <w:tcW w:w="33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12,4</w:t>
            </w:r>
          </w:p>
        </w:tc>
      </w:tr>
      <w:tr w:rsidR="00417562" w:rsidRPr="00D66DF0" w:rsidTr="001C5736">
        <w:trPr>
          <w:trHeight w:val="20"/>
        </w:trPr>
        <w:tc>
          <w:tcPr>
            <w:tcW w:w="701" w:type="pct"/>
            <w:vMerge/>
            <w:tcBorders>
              <w:top w:val="nil"/>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color w:val="000000"/>
                <w:sz w:val="20"/>
                <w:szCs w:val="20"/>
                <w:lang w:eastAsia="ru-RU"/>
              </w:rPr>
            </w:pPr>
          </w:p>
        </w:tc>
        <w:tc>
          <w:tcPr>
            <w:tcW w:w="303"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2011</w:t>
            </w:r>
          </w:p>
        </w:tc>
        <w:tc>
          <w:tcPr>
            <w:tcW w:w="50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8071,2</w:t>
            </w:r>
          </w:p>
        </w:tc>
        <w:tc>
          <w:tcPr>
            <w:tcW w:w="641"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31,9</w:t>
            </w:r>
          </w:p>
        </w:tc>
        <w:tc>
          <w:tcPr>
            <w:tcW w:w="47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8039,3</w:t>
            </w:r>
          </w:p>
        </w:tc>
        <w:tc>
          <w:tcPr>
            <w:tcW w:w="31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6389,9</w:t>
            </w:r>
          </w:p>
        </w:tc>
        <w:tc>
          <w:tcPr>
            <w:tcW w:w="50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6389,9</w:t>
            </w:r>
          </w:p>
        </w:tc>
        <w:tc>
          <w:tcPr>
            <w:tcW w:w="22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w:t>
            </w:r>
          </w:p>
        </w:tc>
        <w:tc>
          <w:tcPr>
            <w:tcW w:w="34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1649,4</w:t>
            </w:r>
          </w:p>
        </w:tc>
        <w:tc>
          <w:tcPr>
            <w:tcW w:w="25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20,5</w:t>
            </w:r>
          </w:p>
        </w:tc>
        <w:tc>
          <w:tcPr>
            <w:tcW w:w="39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993,9</w:t>
            </w:r>
          </w:p>
        </w:tc>
        <w:tc>
          <w:tcPr>
            <w:tcW w:w="33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12,4</w:t>
            </w:r>
          </w:p>
        </w:tc>
      </w:tr>
      <w:tr w:rsidR="00417562" w:rsidRPr="00D66DF0" w:rsidTr="001C5736">
        <w:trPr>
          <w:trHeight w:val="20"/>
        </w:trPr>
        <w:tc>
          <w:tcPr>
            <w:tcW w:w="701" w:type="pct"/>
            <w:vMerge/>
            <w:tcBorders>
              <w:top w:val="nil"/>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color w:val="000000"/>
                <w:sz w:val="20"/>
                <w:szCs w:val="20"/>
                <w:lang w:eastAsia="ru-RU"/>
              </w:rPr>
            </w:pPr>
          </w:p>
        </w:tc>
        <w:tc>
          <w:tcPr>
            <w:tcW w:w="303"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2012</w:t>
            </w:r>
          </w:p>
        </w:tc>
        <w:tc>
          <w:tcPr>
            <w:tcW w:w="50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8383,3</w:t>
            </w:r>
          </w:p>
        </w:tc>
        <w:tc>
          <w:tcPr>
            <w:tcW w:w="641"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31,9</w:t>
            </w:r>
          </w:p>
        </w:tc>
        <w:tc>
          <w:tcPr>
            <w:tcW w:w="47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8351,4</w:t>
            </w:r>
          </w:p>
        </w:tc>
        <w:tc>
          <w:tcPr>
            <w:tcW w:w="31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6986,0</w:t>
            </w:r>
          </w:p>
        </w:tc>
        <w:tc>
          <w:tcPr>
            <w:tcW w:w="50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6986,0</w:t>
            </w:r>
          </w:p>
        </w:tc>
        <w:tc>
          <w:tcPr>
            <w:tcW w:w="22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w:t>
            </w:r>
          </w:p>
        </w:tc>
        <w:tc>
          <w:tcPr>
            <w:tcW w:w="34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1365,4</w:t>
            </w:r>
          </w:p>
        </w:tc>
        <w:tc>
          <w:tcPr>
            <w:tcW w:w="25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16,3</w:t>
            </w:r>
          </w:p>
        </w:tc>
        <w:tc>
          <w:tcPr>
            <w:tcW w:w="39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993,9</w:t>
            </w:r>
          </w:p>
        </w:tc>
        <w:tc>
          <w:tcPr>
            <w:tcW w:w="33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11,9</w:t>
            </w:r>
          </w:p>
        </w:tc>
      </w:tr>
      <w:tr w:rsidR="00417562" w:rsidRPr="00D66DF0" w:rsidTr="001C5736">
        <w:trPr>
          <w:trHeight w:val="20"/>
        </w:trPr>
        <w:tc>
          <w:tcPr>
            <w:tcW w:w="701" w:type="pct"/>
            <w:vMerge/>
            <w:tcBorders>
              <w:top w:val="nil"/>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color w:val="000000"/>
                <w:sz w:val="20"/>
                <w:szCs w:val="20"/>
                <w:lang w:eastAsia="ru-RU"/>
              </w:rPr>
            </w:pPr>
          </w:p>
        </w:tc>
        <w:tc>
          <w:tcPr>
            <w:tcW w:w="303"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2013</w:t>
            </w:r>
          </w:p>
        </w:tc>
        <w:tc>
          <w:tcPr>
            <w:tcW w:w="50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7353,3</w:t>
            </w:r>
          </w:p>
        </w:tc>
        <w:tc>
          <w:tcPr>
            <w:tcW w:w="641"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31,9</w:t>
            </w:r>
          </w:p>
        </w:tc>
        <w:tc>
          <w:tcPr>
            <w:tcW w:w="47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7321,4</w:t>
            </w:r>
          </w:p>
        </w:tc>
        <w:tc>
          <w:tcPr>
            <w:tcW w:w="31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5995,4</w:t>
            </w:r>
          </w:p>
        </w:tc>
        <w:tc>
          <w:tcPr>
            <w:tcW w:w="50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5995,4</w:t>
            </w:r>
          </w:p>
        </w:tc>
        <w:tc>
          <w:tcPr>
            <w:tcW w:w="22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w:t>
            </w:r>
          </w:p>
        </w:tc>
        <w:tc>
          <w:tcPr>
            <w:tcW w:w="34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1326,0</w:t>
            </w:r>
          </w:p>
        </w:tc>
        <w:tc>
          <w:tcPr>
            <w:tcW w:w="25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18,1</w:t>
            </w:r>
          </w:p>
        </w:tc>
        <w:tc>
          <w:tcPr>
            <w:tcW w:w="39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993,9</w:t>
            </w:r>
          </w:p>
        </w:tc>
        <w:tc>
          <w:tcPr>
            <w:tcW w:w="33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13,6</w:t>
            </w:r>
          </w:p>
        </w:tc>
      </w:tr>
      <w:tr w:rsidR="00417562" w:rsidRPr="00D66DF0" w:rsidTr="001C5736">
        <w:trPr>
          <w:trHeight w:val="20"/>
        </w:trPr>
        <w:tc>
          <w:tcPr>
            <w:tcW w:w="1004" w:type="pct"/>
            <w:gridSpan w:val="2"/>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right"/>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Среднее</w:t>
            </w:r>
          </w:p>
        </w:tc>
        <w:tc>
          <w:tcPr>
            <w:tcW w:w="509"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7959,6</w:t>
            </w:r>
          </w:p>
        </w:tc>
        <w:tc>
          <w:tcPr>
            <w:tcW w:w="641"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31,9</w:t>
            </w:r>
          </w:p>
        </w:tc>
        <w:tc>
          <w:tcPr>
            <w:tcW w:w="472"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7927,7</w:t>
            </w:r>
          </w:p>
        </w:tc>
        <w:tc>
          <w:tcPr>
            <w:tcW w:w="310"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6457,1</w:t>
            </w:r>
          </w:p>
        </w:tc>
        <w:tc>
          <w:tcPr>
            <w:tcW w:w="502"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6457,1</w:t>
            </w:r>
          </w:p>
        </w:tc>
        <w:tc>
          <w:tcPr>
            <w:tcW w:w="228"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w:t>
            </w:r>
          </w:p>
        </w:tc>
        <w:tc>
          <w:tcPr>
            <w:tcW w:w="349"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1335,2</w:t>
            </w:r>
          </w:p>
        </w:tc>
        <w:tc>
          <w:tcPr>
            <w:tcW w:w="259"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16,8</w:t>
            </w:r>
          </w:p>
        </w:tc>
        <w:tc>
          <w:tcPr>
            <w:tcW w:w="394"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993,9</w:t>
            </w:r>
          </w:p>
        </w:tc>
        <w:tc>
          <w:tcPr>
            <w:tcW w:w="332"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12,5</w:t>
            </w:r>
          </w:p>
        </w:tc>
      </w:tr>
    </w:tbl>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Баланс тепловой энергии в системе теплоснабжения, образованной на базе котельной «База» ООО «ЖКУ»</w:t>
      </w:r>
    </w:p>
    <w:tbl>
      <w:tblPr>
        <w:tblW w:w="5000" w:type="pct"/>
        <w:tblLook w:val="04A0" w:firstRow="1" w:lastRow="0" w:firstColumn="1" w:lastColumn="0" w:noHBand="0" w:noVBand="1"/>
      </w:tblPr>
      <w:tblGrid>
        <w:gridCol w:w="2085"/>
        <w:gridCol w:w="893"/>
        <w:gridCol w:w="1514"/>
        <w:gridCol w:w="1913"/>
        <w:gridCol w:w="1405"/>
        <w:gridCol w:w="917"/>
        <w:gridCol w:w="1490"/>
        <w:gridCol w:w="674"/>
        <w:gridCol w:w="937"/>
        <w:gridCol w:w="793"/>
        <w:gridCol w:w="1174"/>
        <w:gridCol w:w="991"/>
      </w:tblGrid>
      <w:tr w:rsidR="00417562" w:rsidRPr="00D66DF0" w:rsidTr="001C5736">
        <w:trPr>
          <w:trHeight w:val="20"/>
        </w:trPr>
        <w:tc>
          <w:tcPr>
            <w:tcW w:w="70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Наименование с</w:t>
            </w:r>
            <w:r w:rsidRPr="00D66DF0">
              <w:rPr>
                <w:rFonts w:ascii="Times New Roman" w:eastAsia="Times New Roman" w:hAnsi="Times New Roman" w:cs="Times New Roman"/>
                <w:b/>
                <w:bCs/>
                <w:color w:val="000000"/>
                <w:sz w:val="20"/>
                <w:szCs w:val="20"/>
                <w:lang w:eastAsia="ru-RU"/>
              </w:rPr>
              <w:t>и</w:t>
            </w:r>
            <w:r w:rsidRPr="00D66DF0">
              <w:rPr>
                <w:rFonts w:ascii="Times New Roman" w:eastAsia="Times New Roman" w:hAnsi="Times New Roman" w:cs="Times New Roman"/>
                <w:b/>
                <w:bCs/>
                <w:color w:val="000000"/>
                <w:sz w:val="20"/>
                <w:szCs w:val="20"/>
                <w:lang w:eastAsia="ru-RU"/>
              </w:rPr>
              <w:t>стемы теплосна</w:t>
            </w:r>
            <w:r w:rsidRPr="00D66DF0">
              <w:rPr>
                <w:rFonts w:ascii="Times New Roman" w:eastAsia="Times New Roman" w:hAnsi="Times New Roman" w:cs="Times New Roman"/>
                <w:b/>
                <w:bCs/>
                <w:color w:val="000000"/>
                <w:sz w:val="20"/>
                <w:szCs w:val="20"/>
                <w:lang w:eastAsia="ru-RU"/>
              </w:rPr>
              <w:t>б</w:t>
            </w:r>
            <w:r w:rsidRPr="00D66DF0">
              <w:rPr>
                <w:rFonts w:ascii="Times New Roman" w:eastAsia="Times New Roman" w:hAnsi="Times New Roman" w:cs="Times New Roman"/>
                <w:b/>
                <w:bCs/>
                <w:color w:val="000000"/>
                <w:sz w:val="20"/>
                <w:szCs w:val="20"/>
                <w:lang w:eastAsia="ru-RU"/>
              </w:rPr>
              <w:t>жения</w:t>
            </w:r>
          </w:p>
        </w:tc>
        <w:tc>
          <w:tcPr>
            <w:tcW w:w="30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Период</w:t>
            </w:r>
          </w:p>
        </w:tc>
        <w:tc>
          <w:tcPr>
            <w:tcW w:w="51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Выработка тепловой энергии</w:t>
            </w:r>
          </w:p>
        </w:tc>
        <w:tc>
          <w:tcPr>
            <w:tcW w:w="64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Расход тепловой энергии на со</w:t>
            </w:r>
            <w:r w:rsidRPr="00D66DF0">
              <w:rPr>
                <w:rFonts w:ascii="Times New Roman" w:eastAsia="Times New Roman" w:hAnsi="Times New Roman" w:cs="Times New Roman"/>
                <w:b/>
                <w:bCs/>
                <w:color w:val="000000"/>
                <w:sz w:val="20"/>
                <w:szCs w:val="20"/>
                <w:lang w:eastAsia="ru-RU"/>
              </w:rPr>
              <w:t>б</w:t>
            </w:r>
            <w:r w:rsidRPr="00D66DF0">
              <w:rPr>
                <w:rFonts w:ascii="Times New Roman" w:eastAsia="Times New Roman" w:hAnsi="Times New Roman" w:cs="Times New Roman"/>
                <w:b/>
                <w:bCs/>
                <w:color w:val="000000"/>
                <w:sz w:val="20"/>
                <w:szCs w:val="20"/>
                <w:lang w:eastAsia="ru-RU"/>
              </w:rPr>
              <w:t>ственные нужды</w:t>
            </w:r>
          </w:p>
        </w:tc>
        <w:tc>
          <w:tcPr>
            <w:tcW w:w="47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Отпуск те</w:t>
            </w:r>
            <w:r w:rsidRPr="00D66DF0">
              <w:rPr>
                <w:rFonts w:ascii="Times New Roman" w:eastAsia="Times New Roman" w:hAnsi="Times New Roman" w:cs="Times New Roman"/>
                <w:b/>
                <w:bCs/>
                <w:color w:val="000000"/>
                <w:sz w:val="20"/>
                <w:szCs w:val="20"/>
                <w:lang w:eastAsia="ru-RU"/>
              </w:rPr>
              <w:t>п</w:t>
            </w:r>
            <w:r w:rsidRPr="00D66DF0">
              <w:rPr>
                <w:rFonts w:ascii="Times New Roman" w:eastAsia="Times New Roman" w:hAnsi="Times New Roman" w:cs="Times New Roman"/>
                <w:b/>
                <w:bCs/>
                <w:color w:val="000000"/>
                <w:sz w:val="20"/>
                <w:szCs w:val="20"/>
                <w:lang w:eastAsia="ru-RU"/>
              </w:rPr>
              <w:t>ловой эне</w:t>
            </w:r>
            <w:r w:rsidRPr="00D66DF0">
              <w:rPr>
                <w:rFonts w:ascii="Times New Roman" w:eastAsia="Times New Roman" w:hAnsi="Times New Roman" w:cs="Times New Roman"/>
                <w:b/>
                <w:bCs/>
                <w:color w:val="000000"/>
                <w:sz w:val="20"/>
                <w:szCs w:val="20"/>
                <w:lang w:eastAsia="ru-RU"/>
              </w:rPr>
              <w:t>р</w:t>
            </w:r>
            <w:r w:rsidRPr="00D66DF0">
              <w:rPr>
                <w:rFonts w:ascii="Times New Roman" w:eastAsia="Times New Roman" w:hAnsi="Times New Roman" w:cs="Times New Roman"/>
                <w:b/>
                <w:bCs/>
                <w:color w:val="000000"/>
                <w:sz w:val="20"/>
                <w:szCs w:val="20"/>
                <w:lang w:eastAsia="ru-RU"/>
              </w:rPr>
              <w:t>гии в сеть</w:t>
            </w:r>
          </w:p>
        </w:tc>
        <w:tc>
          <w:tcPr>
            <w:tcW w:w="1042" w:type="pct"/>
            <w:gridSpan w:val="3"/>
            <w:tcBorders>
              <w:top w:val="single" w:sz="4" w:space="0" w:color="auto"/>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Полезный отпуск</w:t>
            </w:r>
          </w:p>
        </w:tc>
        <w:tc>
          <w:tcPr>
            <w:tcW w:w="585"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Потери тепл</w:t>
            </w:r>
            <w:r w:rsidRPr="00D66DF0">
              <w:rPr>
                <w:rFonts w:ascii="Times New Roman" w:eastAsia="Times New Roman" w:hAnsi="Times New Roman" w:cs="Times New Roman"/>
                <w:b/>
                <w:bCs/>
                <w:color w:val="000000"/>
                <w:sz w:val="20"/>
                <w:szCs w:val="20"/>
                <w:lang w:eastAsia="ru-RU"/>
              </w:rPr>
              <w:t>о</w:t>
            </w:r>
            <w:r w:rsidRPr="00D66DF0">
              <w:rPr>
                <w:rFonts w:ascii="Times New Roman" w:eastAsia="Times New Roman" w:hAnsi="Times New Roman" w:cs="Times New Roman"/>
                <w:b/>
                <w:bCs/>
                <w:color w:val="000000"/>
                <w:sz w:val="20"/>
                <w:szCs w:val="20"/>
                <w:lang w:eastAsia="ru-RU"/>
              </w:rPr>
              <w:t>вой энергии в тепловых сетях</w:t>
            </w:r>
          </w:p>
        </w:tc>
        <w:tc>
          <w:tcPr>
            <w:tcW w:w="732"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Нормативные пот</w:t>
            </w:r>
            <w:r w:rsidRPr="00D66DF0">
              <w:rPr>
                <w:rFonts w:ascii="Times New Roman" w:eastAsia="Times New Roman" w:hAnsi="Times New Roman" w:cs="Times New Roman"/>
                <w:b/>
                <w:bCs/>
                <w:color w:val="000000"/>
                <w:sz w:val="20"/>
                <w:szCs w:val="20"/>
                <w:lang w:eastAsia="ru-RU"/>
              </w:rPr>
              <w:t>е</w:t>
            </w:r>
            <w:r w:rsidRPr="00D66DF0">
              <w:rPr>
                <w:rFonts w:ascii="Times New Roman" w:eastAsia="Times New Roman" w:hAnsi="Times New Roman" w:cs="Times New Roman"/>
                <w:b/>
                <w:bCs/>
                <w:color w:val="000000"/>
                <w:sz w:val="20"/>
                <w:szCs w:val="20"/>
                <w:lang w:eastAsia="ru-RU"/>
              </w:rPr>
              <w:t>ри тепловой энергии в тепловых сетях</w:t>
            </w:r>
          </w:p>
        </w:tc>
      </w:tr>
      <w:tr w:rsidR="00417562" w:rsidRPr="00D66DF0" w:rsidTr="001C5736">
        <w:trPr>
          <w:trHeight w:val="20"/>
        </w:trPr>
        <w:tc>
          <w:tcPr>
            <w:tcW w:w="705"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512"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647"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310"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ВСЕГО</w:t>
            </w:r>
          </w:p>
        </w:tc>
        <w:tc>
          <w:tcPr>
            <w:tcW w:w="504"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Отопление, вентиляция</w:t>
            </w:r>
          </w:p>
        </w:tc>
        <w:tc>
          <w:tcPr>
            <w:tcW w:w="228"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ГВС</w:t>
            </w:r>
          </w:p>
        </w:tc>
        <w:tc>
          <w:tcPr>
            <w:tcW w:w="585" w:type="pct"/>
            <w:gridSpan w:val="2"/>
            <w:vMerge/>
            <w:tcBorders>
              <w:top w:val="nil"/>
              <w:left w:val="nil"/>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732" w:type="pct"/>
            <w:gridSpan w:val="2"/>
            <w:vMerge/>
            <w:tcBorders>
              <w:top w:val="nil"/>
              <w:left w:val="nil"/>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r>
      <w:tr w:rsidR="00417562" w:rsidRPr="00D66DF0" w:rsidTr="001C5736">
        <w:trPr>
          <w:trHeight w:val="20"/>
        </w:trPr>
        <w:tc>
          <w:tcPr>
            <w:tcW w:w="705"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512"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647"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475"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310"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504"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228"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317"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268"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w:t>
            </w:r>
          </w:p>
        </w:tc>
        <w:tc>
          <w:tcPr>
            <w:tcW w:w="397"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335"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w:t>
            </w:r>
          </w:p>
        </w:tc>
      </w:tr>
      <w:tr w:rsidR="00417562" w:rsidRPr="00D66DF0" w:rsidTr="001C5736">
        <w:trPr>
          <w:trHeight w:val="20"/>
        </w:trPr>
        <w:tc>
          <w:tcPr>
            <w:tcW w:w="705" w:type="pct"/>
            <w:vMerge w:val="restart"/>
            <w:tcBorders>
              <w:top w:val="nil"/>
              <w:left w:val="single" w:sz="4" w:space="0" w:color="auto"/>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Котельная «База»</w:t>
            </w:r>
          </w:p>
        </w:tc>
        <w:tc>
          <w:tcPr>
            <w:tcW w:w="30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2010</w:t>
            </w:r>
          </w:p>
        </w:tc>
        <w:tc>
          <w:tcPr>
            <w:tcW w:w="51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1608,7</w:t>
            </w:r>
          </w:p>
        </w:tc>
        <w:tc>
          <w:tcPr>
            <w:tcW w:w="64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19,6</w:t>
            </w:r>
          </w:p>
        </w:tc>
        <w:tc>
          <w:tcPr>
            <w:tcW w:w="47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1589,1</w:t>
            </w:r>
          </w:p>
        </w:tc>
        <w:tc>
          <w:tcPr>
            <w:tcW w:w="31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1120,7</w:t>
            </w:r>
          </w:p>
        </w:tc>
        <w:tc>
          <w:tcPr>
            <w:tcW w:w="50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1120,7</w:t>
            </w:r>
          </w:p>
        </w:tc>
        <w:tc>
          <w:tcPr>
            <w:tcW w:w="22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w:t>
            </w:r>
          </w:p>
        </w:tc>
        <w:tc>
          <w:tcPr>
            <w:tcW w:w="31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468,4</w:t>
            </w:r>
          </w:p>
        </w:tc>
        <w:tc>
          <w:tcPr>
            <w:tcW w:w="26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29,5</w:t>
            </w:r>
          </w:p>
        </w:tc>
        <w:tc>
          <w:tcPr>
            <w:tcW w:w="39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306,2</w:t>
            </w:r>
          </w:p>
        </w:tc>
        <w:tc>
          <w:tcPr>
            <w:tcW w:w="33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19,3</w:t>
            </w:r>
          </w:p>
        </w:tc>
      </w:tr>
      <w:tr w:rsidR="00417562" w:rsidRPr="00D66DF0" w:rsidTr="001C5736">
        <w:trPr>
          <w:trHeight w:val="20"/>
        </w:trPr>
        <w:tc>
          <w:tcPr>
            <w:tcW w:w="705" w:type="pct"/>
            <w:vMerge/>
            <w:tcBorders>
              <w:top w:val="nil"/>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color w:val="000000"/>
                <w:sz w:val="20"/>
                <w:szCs w:val="20"/>
                <w:lang w:eastAsia="ru-RU"/>
              </w:rPr>
            </w:pPr>
          </w:p>
        </w:tc>
        <w:tc>
          <w:tcPr>
            <w:tcW w:w="30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2011</w:t>
            </w:r>
          </w:p>
        </w:tc>
        <w:tc>
          <w:tcPr>
            <w:tcW w:w="51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1686,5</w:t>
            </w:r>
          </w:p>
        </w:tc>
        <w:tc>
          <w:tcPr>
            <w:tcW w:w="64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19,6</w:t>
            </w:r>
          </w:p>
        </w:tc>
        <w:tc>
          <w:tcPr>
            <w:tcW w:w="47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1666,9</w:t>
            </w:r>
          </w:p>
        </w:tc>
        <w:tc>
          <w:tcPr>
            <w:tcW w:w="31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1206,0</w:t>
            </w:r>
          </w:p>
        </w:tc>
        <w:tc>
          <w:tcPr>
            <w:tcW w:w="50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1206,0</w:t>
            </w:r>
          </w:p>
        </w:tc>
        <w:tc>
          <w:tcPr>
            <w:tcW w:w="22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w:t>
            </w:r>
          </w:p>
        </w:tc>
        <w:tc>
          <w:tcPr>
            <w:tcW w:w="31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460,9</w:t>
            </w:r>
          </w:p>
        </w:tc>
        <w:tc>
          <w:tcPr>
            <w:tcW w:w="26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27,7</w:t>
            </w:r>
          </w:p>
        </w:tc>
        <w:tc>
          <w:tcPr>
            <w:tcW w:w="39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306,2</w:t>
            </w:r>
          </w:p>
        </w:tc>
        <w:tc>
          <w:tcPr>
            <w:tcW w:w="33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18,4</w:t>
            </w:r>
          </w:p>
        </w:tc>
      </w:tr>
      <w:tr w:rsidR="00417562" w:rsidRPr="00D66DF0" w:rsidTr="001C5736">
        <w:trPr>
          <w:trHeight w:val="20"/>
        </w:trPr>
        <w:tc>
          <w:tcPr>
            <w:tcW w:w="705" w:type="pct"/>
            <w:vMerge/>
            <w:tcBorders>
              <w:top w:val="nil"/>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color w:val="000000"/>
                <w:sz w:val="20"/>
                <w:szCs w:val="20"/>
                <w:lang w:eastAsia="ru-RU"/>
              </w:rPr>
            </w:pPr>
          </w:p>
        </w:tc>
        <w:tc>
          <w:tcPr>
            <w:tcW w:w="30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2012</w:t>
            </w:r>
          </w:p>
        </w:tc>
        <w:tc>
          <w:tcPr>
            <w:tcW w:w="51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1517,3</w:t>
            </w:r>
          </w:p>
        </w:tc>
        <w:tc>
          <w:tcPr>
            <w:tcW w:w="64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19,6</w:t>
            </w:r>
          </w:p>
        </w:tc>
        <w:tc>
          <w:tcPr>
            <w:tcW w:w="47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1497,7</w:t>
            </w:r>
          </w:p>
        </w:tc>
        <w:tc>
          <w:tcPr>
            <w:tcW w:w="31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1192,6</w:t>
            </w:r>
          </w:p>
        </w:tc>
        <w:tc>
          <w:tcPr>
            <w:tcW w:w="50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1192,6</w:t>
            </w:r>
          </w:p>
        </w:tc>
        <w:tc>
          <w:tcPr>
            <w:tcW w:w="22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w:t>
            </w:r>
          </w:p>
        </w:tc>
        <w:tc>
          <w:tcPr>
            <w:tcW w:w="31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305,1</w:t>
            </w:r>
          </w:p>
        </w:tc>
        <w:tc>
          <w:tcPr>
            <w:tcW w:w="26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20,4</w:t>
            </w:r>
          </w:p>
        </w:tc>
        <w:tc>
          <w:tcPr>
            <w:tcW w:w="39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306,2</w:t>
            </w:r>
          </w:p>
        </w:tc>
        <w:tc>
          <w:tcPr>
            <w:tcW w:w="33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20,4</w:t>
            </w:r>
          </w:p>
        </w:tc>
      </w:tr>
      <w:tr w:rsidR="00417562" w:rsidRPr="00D66DF0" w:rsidTr="001C5736">
        <w:trPr>
          <w:trHeight w:val="20"/>
        </w:trPr>
        <w:tc>
          <w:tcPr>
            <w:tcW w:w="705" w:type="pct"/>
            <w:vMerge/>
            <w:tcBorders>
              <w:top w:val="nil"/>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color w:val="000000"/>
                <w:sz w:val="20"/>
                <w:szCs w:val="20"/>
                <w:lang w:eastAsia="ru-RU"/>
              </w:rPr>
            </w:pPr>
          </w:p>
        </w:tc>
        <w:tc>
          <w:tcPr>
            <w:tcW w:w="30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2013</w:t>
            </w:r>
          </w:p>
        </w:tc>
        <w:tc>
          <w:tcPr>
            <w:tcW w:w="51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1524,8</w:t>
            </w:r>
          </w:p>
        </w:tc>
        <w:tc>
          <w:tcPr>
            <w:tcW w:w="64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19,6</w:t>
            </w:r>
          </w:p>
        </w:tc>
        <w:tc>
          <w:tcPr>
            <w:tcW w:w="47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1505,2</w:t>
            </w:r>
          </w:p>
        </w:tc>
        <w:tc>
          <w:tcPr>
            <w:tcW w:w="31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1199,0</w:t>
            </w:r>
          </w:p>
        </w:tc>
        <w:tc>
          <w:tcPr>
            <w:tcW w:w="50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1199,0</w:t>
            </w:r>
          </w:p>
        </w:tc>
        <w:tc>
          <w:tcPr>
            <w:tcW w:w="22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w:t>
            </w:r>
          </w:p>
        </w:tc>
        <w:tc>
          <w:tcPr>
            <w:tcW w:w="31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306,2</w:t>
            </w:r>
          </w:p>
        </w:tc>
        <w:tc>
          <w:tcPr>
            <w:tcW w:w="26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20,3</w:t>
            </w:r>
          </w:p>
        </w:tc>
        <w:tc>
          <w:tcPr>
            <w:tcW w:w="39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306,2</w:t>
            </w:r>
          </w:p>
        </w:tc>
        <w:tc>
          <w:tcPr>
            <w:tcW w:w="33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20,3</w:t>
            </w:r>
          </w:p>
        </w:tc>
      </w:tr>
      <w:tr w:rsidR="00417562" w:rsidRPr="00D66DF0" w:rsidTr="001C5736">
        <w:trPr>
          <w:trHeight w:val="20"/>
        </w:trPr>
        <w:tc>
          <w:tcPr>
            <w:tcW w:w="1007" w:type="pct"/>
            <w:gridSpan w:val="2"/>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right"/>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Среднее</w:t>
            </w:r>
          </w:p>
        </w:tc>
        <w:tc>
          <w:tcPr>
            <w:tcW w:w="512"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1584,3</w:t>
            </w:r>
          </w:p>
        </w:tc>
        <w:tc>
          <w:tcPr>
            <w:tcW w:w="647"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19,6</w:t>
            </w:r>
          </w:p>
        </w:tc>
        <w:tc>
          <w:tcPr>
            <w:tcW w:w="475"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1564,7</w:t>
            </w:r>
          </w:p>
        </w:tc>
        <w:tc>
          <w:tcPr>
            <w:tcW w:w="310"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1199,2</w:t>
            </w:r>
          </w:p>
        </w:tc>
        <w:tc>
          <w:tcPr>
            <w:tcW w:w="504"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1199,2</w:t>
            </w:r>
          </w:p>
        </w:tc>
        <w:tc>
          <w:tcPr>
            <w:tcW w:w="228"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w:t>
            </w:r>
          </w:p>
        </w:tc>
        <w:tc>
          <w:tcPr>
            <w:tcW w:w="317"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385,1</w:t>
            </w:r>
          </w:p>
        </w:tc>
        <w:tc>
          <w:tcPr>
            <w:tcW w:w="268"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24,6</w:t>
            </w:r>
          </w:p>
        </w:tc>
        <w:tc>
          <w:tcPr>
            <w:tcW w:w="397"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306,2</w:t>
            </w:r>
          </w:p>
        </w:tc>
        <w:tc>
          <w:tcPr>
            <w:tcW w:w="335"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19,6</w:t>
            </w:r>
          </w:p>
        </w:tc>
      </w:tr>
    </w:tbl>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Баланс тепловой энергии в системе теплоснабжения, образованной на базе котельной «Лесокомбинат» ООО «ЖКУ»</w:t>
      </w:r>
    </w:p>
    <w:tbl>
      <w:tblPr>
        <w:tblW w:w="5000" w:type="pct"/>
        <w:tblLook w:val="04A0" w:firstRow="1" w:lastRow="0" w:firstColumn="1" w:lastColumn="0" w:noHBand="0" w:noVBand="1"/>
      </w:tblPr>
      <w:tblGrid>
        <w:gridCol w:w="2085"/>
        <w:gridCol w:w="893"/>
        <w:gridCol w:w="1514"/>
        <w:gridCol w:w="1913"/>
        <w:gridCol w:w="1405"/>
        <w:gridCol w:w="917"/>
        <w:gridCol w:w="1490"/>
        <w:gridCol w:w="674"/>
        <w:gridCol w:w="937"/>
        <w:gridCol w:w="793"/>
        <w:gridCol w:w="1174"/>
        <w:gridCol w:w="991"/>
      </w:tblGrid>
      <w:tr w:rsidR="00417562" w:rsidRPr="00D66DF0" w:rsidTr="001C5736">
        <w:trPr>
          <w:trHeight w:val="20"/>
        </w:trPr>
        <w:tc>
          <w:tcPr>
            <w:tcW w:w="70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Наименование с</w:t>
            </w:r>
            <w:r w:rsidRPr="00D66DF0">
              <w:rPr>
                <w:rFonts w:ascii="Times New Roman" w:eastAsia="Times New Roman" w:hAnsi="Times New Roman" w:cs="Times New Roman"/>
                <w:b/>
                <w:bCs/>
                <w:color w:val="000000"/>
                <w:sz w:val="20"/>
                <w:szCs w:val="20"/>
                <w:lang w:eastAsia="ru-RU"/>
              </w:rPr>
              <w:t>и</w:t>
            </w:r>
            <w:r w:rsidRPr="00D66DF0">
              <w:rPr>
                <w:rFonts w:ascii="Times New Roman" w:eastAsia="Times New Roman" w:hAnsi="Times New Roman" w:cs="Times New Roman"/>
                <w:b/>
                <w:bCs/>
                <w:color w:val="000000"/>
                <w:sz w:val="20"/>
                <w:szCs w:val="20"/>
                <w:lang w:eastAsia="ru-RU"/>
              </w:rPr>
              <w:t>стемы теплосна</w:t>
            </w:r>
            <w:r w:rsidRPr="00D66DF0">
              <w:rPr>
                <w:rFonts w:ascii="Times New Roman" w:eastAsia="Times New Roman" w:hAnsi="Times New Roman" w:cs="Times New Roman"/>
                <w:b/>
                <w:bCs/>
                <w:color w:val="000000"/>
                <w:sz w:val="20"/>
                <w:szCs w:val="20"/>
                <w:lang w:eastAsia="ru-RU"/>
              </w:rPr>
              <w:t>б</w:t>
            </w:r>
            <w:r w:rsidRPr="00D66DF0">
              <w:rPr>
                <w:rFonts w:ascii="Times New Roman" w:eastAsia="Times New Roman" w:hAnsi="Times New Roman" w:cs="Times New Roman"/>
                <w:b/>
                <w:bCs/>
                <w:color w:val="000000"/>
                <w:sz w:val="20"/>
                <w:szCs w:val="20"/>
                <w:lang w:eastAsia="ru-RU"/>
              </w:rPr>
              <w:t>жения</w:t>
            </w:r>
          </w:p>
        </w:tc>
        <w:tc>
          <w:tcPr>
            <w:tcW w:w="30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Период</w:t>
            </w:r>
          </w:p>
        </w:tc>
        <w:tc>
          <w:tcPr>
            <w:tcW w:w="51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Выработка тепловой энергии</w:t>
            </w:r>
          </w:p>
        </w:tc>
        <w:tc>
          <w:tcPr>
            <w:tcW w:w="64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Расход тепловой энергии на со</w:t>
            </w:r>
            <w:r w:rsidRPr="00D66DF0">
              <w:rPr>
                <w:rFonts w:ascii="Times New Roman" w:eastAsia="Times New Roman" w:hAnsi="Times New Roman" w:cs="Times New Roman"/>
                <w:b/>
                <w:bCs/>
                <w:color w:val="000000"/>
                <w:sz w:val="20"/>
                <w:szCs w:val="20"/>
                <w:lang w:eastAsia="ru-RU"/>
              </w:rPr>
              <w:t>б</w:t>
            </w:r>
            <w:r w:rsidRPr="00D66DF0">
              <w:rPr>
                <w:rFonts w:ascii="Times New Roman" w:eastAsia="Times New Roman" w:hAnsi="Times New Roman" w:cs="Times New Roman"/>
                <w:b/>
                <w:bCs/>
                <w:color w:val="000000"/>
                <w:sz w:val="20"/>
                <w:szCs w:val="20"/>
                <w:lang w:eastAsia="ru-RU"/>
              </w:rPr>
              <w:t>ственные нужды</w:t>
            </w:r>
          </w:p>
        </w:tc>
        <w:tc>
          <w:tcPr>
            <w:tcW w:w="47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Отпуск те</w:t>
            </w:r>
            <w:r w:rsidRPr="00D66DF0">
              <w:rPr>
                <w:rFonts w:ascii="Times New Roman" w:eastAsia="Times New Roman" w:hAnsi="Times New Roman" w:cs="Times New Roman"/>
                <w:b/>
                <w:bCs/>
                <w:color w:val="000000"/>
                <w:sz w:val="20"/>
                <w:szCs w:val="20"/>
                <w:lang w:eastAsia="ru-RU"/>
              </w:rPr>
              <w:t>п</w:t>
            </w:r>
            <w:r w:rsidRPr="00D66DF0">
              <w:rPr>
                <w:rFonts w:ascii="Times New Roman" w:eastAsia="Times New Roman" w:hAnsi="Times New Roman" w:cs="Times New Roman"/>
                <w:b/>
                <w:bCs/>
                <w:color w:val="000000"/>
                <w:sz w:val="20"/>
                <w:szCs w:val="20"/>
                <w:lang w:eastAsia="ru-RU"/>
              </w:rPr>
              <w:t>ловой эне</w:t>
            </w:r>
            <w:r w:rsidRPr="00D66DF0">
              <w:rPr>
                <w:rFonts w:ascii="Times New Roman" w:eastAsia="Times New Roman" w:hAnsi="Times New Roman" w:cs="Times New Roman"/>
                <w:b/>
                <w:bCs/>
                <w:color w:val="000000"/>
                <w:sz w:val="20"/>
                <w:szCs w:val="20"/>
                <w:lang w:eastAsia="ru-RU"/>
              </w:rPr>
              <w:t>р</w:t>
            </w:r>
            <w:r w:rsidRPr="00D66DF0">
              <w:rPr>
                <w:rFonts w:ascii="Times New Roman" w:eastAsia="Times New Roman" w:hAnsi="Times New Roman" w:cs="Times New Roman"/>
                <w:b/>
                <w:bCs/>
                <w:color w:val="000000"/>
                <w:sz w:val="20"/>
                <w:szCs w:val="20"/>
                <w:lang w:eastAsia="ru-RU"/>
              </w:rPr>
              <w:t>гии в сеть</w:t>
            </w:r>
          </w:p>
        </w:tc>
        <w:tc>
          <w:tcPr>
            <w:tcW w:w="1042" w:type="pct"/>
            <w:gridSpan w:val="3"/>
            <w:tcBorders>
              <w:top w:val="single" w:sz="4" w:space="0" w:color="auto"/>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Полезный отпуск</w:t>
            </w:r>
          </w:p>
        </w:tc>
        <w:tc>
          <w:tcPr>
            <w:tcW w:w="585"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Потери тепл</w:t>
            </w:r>
            <w:r w:rsidRPr="00D66DF0">
              <w:rPr>
                <w:rFonts w:ascii="Times New Roman" w:eastAsia="Times New Roman" w:hAnsi="Times New Roman" w:cs="Times New Roman"/>
                <w:b/>
                <w:bCs/>
                <w:color w:val="000000"/>
                <w:sz w:val="20"/>
                <w:szCs w:val="20"/>
                <w:lang w:eastAsia="ru-RU"/>
              </w:rPr>
              <w:t>о</w:t>
            </w:r>
            <w:r w:rsidRPr="00D66DF0">
              <w:rPr>
                <w:rFonts w:ascii="Times New Roman" w:eastAsia="Times New Roman" w:hAnsi="Times New Roman" w:cs="Times New Roman"/>
                <w:b/>
                <w:bCs/>
                <w:color w:val="000000"/>
                <w:sz w:val="20"/>
                <w:szCs w:val="20"/>
                <w:lang w:eastAsia="ru-RU"/>
              </w:rPr>
              <w:t>вой энергии в тепловых сетях</w:t>
            </w:r>
          </w:p>
        </w:tc>
        <w:tc>
          <w:tcPr>
            <w:tcW w:w="732"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Нормативные пот</w:t>
            </w:r>
            <w:r w:rsidRPr="00D66DF0">
              <w:rPr>
                <w:rFonts w:ascii="Times New Roman" w:eastAsia="Times New Roman" w:hAnsi="Times New Roman" w:cs="Times New Roman"/>
                <w:b/>
                <w:bCs/>
                <w:color w:val="000000"/>
                <w:sz w:val="20"/>
                <w:szCs w:val="20"/>
                <w:lang w:eastAsia="ru-RU"/>
              </w:rPr>
              <w:t>е</w:t>
            </w:r>
            <w:r w:rsidRPr="00D66DF0">
              <w:rPr>
                <w:rFonts w:ascii="Times New Roman" w:eastAsia="Times New Roman" w:hAnsi="Times New Roman" w:cs="Times New Roman"/>
                <w:b/>
                <w:bCs/>
                <w:color w:val="000000"/>
                <w:sz w:val="20"/>
                <w:szCs w:val="20"/>
                <w:lang w:eastAsia="ru-RU"/>
              </w:rPr>
              <w:t>ри тепловой энергии в тепловых сетях</w:t>
            </w:r>
          </w:p>
        </w:tc>
      </w:tr>
      <w:tr w:rsidR="00417562" w:rsidRPr="00D66DF0" w:rsidTr="001C5736">
        <w:trPr>
          <w:trHeight w:val="20"/>
        </w:trPr>
        <w:tc>
          <w:tcPr>
            <w:tcW w:w="705"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512"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647"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310"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ВСЕГО</w:t>
            </w:r>
          </w:p>
        </w:tc>
        <w:tc>
          <w:tcPr>
            <w:tcW w:w="504"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Отопление, вентиляция</w:t>
            </w:r>
          </w:p>
        </w:tc>
        <w:tc>
          <w:tcPr>
            <w:tcW w:w="228"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ГВС</w:t>
            </w:r>
          </w:p>
        </w:tc>
        <w:tc>
          <w:tcPr>
            <w:tcW w:w="585" w:type="pct"/>
            <w:gridSpan w:val="2"/>
            <w:vMerge/>
            <w:tcBorders>
              <w:top w:val="nil"/>
              <w:left w:val="nil"/>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732" w:type="pct"/>
            <w:gridSpan w:val="2"/>
            <w:vMerge/>
            <w:tcBorders>
              <w:top w:val="nil"/>
              <w:left w:val="nil"/>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r>
      <w:tr w:rsidR="00417562" w:rsidRPr="00D66DF0" w:rsidTr="001C5736">
        <w:trPr>
          <w:trHeight w:val="20"/>
        </w:trPr>
        <w:tc>
          <w:tcPr>
            <w:tcW w:w="705"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512"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647"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475"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310"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504"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228"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317"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268"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w:t>
            </w:r>
          </w:p>
        </w:tc>
        <w:tc>
          <w:tcPr>
            <w:tcW w:w="397"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335"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w:t>
            </w:r>
          </w:p>
        </w:tc>
      </w:tr>
      <w:tr w:rsidR="00417562" w:rsidRPr="00D66DF0" w:rsidTr="001C5736">
        <w:trPr>
          <w:trHeight w:val="20"/>
        </w:trPr>
        <w:tc>
          <w:tcPr>
            <w:tcW w:w="705" w:type="pct"/>
            <w:vMerge w:val="restart"/>
            <w:tcBorders>
              <w:top w:val="nil"/>
              <w:left w:val="single" w:sz="4" w:space="0" w:color="auto"/>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Котельная «Лес</w:t>
            </w:r>
            <w:r w:rsidRPr="00D66DF0">
              <w:rPr>
                <w:rFonts w:ascii="Times New Roman" w:eastAsia="Times New Roman" w:hAnsi="Times New Roman" w:cs="Times New Roman"/>
                <w:color w:val="000000"/>
                <w:sz w:val="20"/>
                <w:szCs w:val="20"/>
                <w:lang w:eastAsia="ru-RU"/>
              </w:rPr>
              <w:t>о</w:t>
            </w:r>
            <w:r w:rsidRPr="00D66DF0">
              <w:rPr>
                <w:rFonts w:ascii="Times New Roman" w:eastAsia="Times New Roman" w:hAnsi="Times New Roman" w:cs="Times New Roman"/>
                <w:color w:val="000000"/>
                <w:sz w:val="20"/>
                <w:szCs w:val="20"/>
                <w:lang w:eastAsia="ru-RU"/>
              </w:rPr>
              <w:t>комбинат»</w:t>
            </w:r>
          </w:p>
        </w:tc>
        <w:tc>
          <w:tcPr>
            <w:tcW w:w="30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2010</w:t>
            </w:r>
          </w:p>
        </w:tc>
        <w:tc>
          <w:tcPr>
            <w:tcW w:w="51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1889,5</w:t>
            </w:r>
          </w:p>
        </w:tc>
        <w:tc>
          <w:tcPr>
            <w:tcW w:w="64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20,0</w:t>
            </w:r>
          </w:p>
        </w:tc>
        <w:tc>
          <w:tcPr>
            <w:tcW w:w="47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1869,5</w:t>
            </w:r>
          </w:p>
        </w:tc>
        <w:tc>
          <w:tcPr>
            <w:tcW w:w="31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873,3</w:t>
            </w:r>
          </w:p>
        </w:tc>
        <w:tc>
          <w:tcPr>
            <w:tcW w:w="50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873,3</w:t>
            </w:r>
          </w:p>
        </w:tc>
        <w:tc>
          <w:tcPr>
            <w:tcW w:w="22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w:t>
            </w:r>
          </w:p>
        </w:tc>
        <w:tc>
          <w:tcPr>
            <w:tcW w:w="31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996,2</w:t>
            </w:r>
          </w:p>
        </w:tc>
        <w:tc>
          <w:tcPr>
            <w:tcW w:w="26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53,3</w:t>
            </w:r>
          </w:p>
        </w:tc>
        <w:tc>
          <w:tcPr>
            <w:tcW w:w="39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249,5</w:t>
            </w:r>
          </w:p>
        </w:tc>
        <w:tc>
          <w:tcPr>
            <w:tcW w:w="33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13,3</w:t>
            </w:r>
          </w:p>
        </w:tc>
      </w:tr>
      <w:tr w:rsidR="00417562" w:rsidRPr="00D66DF0" w:rsidTr="001C5736">
        <w:trPr>
          <w:trHeight w:val="20"/>
        </w:trPr>
        <w:tc>
          <w:tcPr>
            <w:tcW w:w="705" w:type="pct"/>
            <w:vMerge/>
            <w:tcBorders>
              <w:top w:val="nil"/>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color w:val="000000"/>
                <w:sz w:val="20"/>
                <w:szCs w:val="20"/>
                <w:lang w:eastAsia="ru-RU"/>
              </w:rPr>
            </w:pPr>
          </w:p>
        </w:tc>
        <w:tc>
          <w:tcPr>
            <w:tcW w:w="30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2011</w:t>
            </w:r>
          </w:p>
        </w:tc>
        <w:tc>
          <w:tcPr>
            <w:tcW w:w="51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1899,1</w:t>
            </w:r>
          </w:p>
        </w:tc>
        <w:tc>
          <w:tcPr>
            <w:tcW w:w="64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20,0</w:t>
            </w:r>
          </w:p>
        </w:tc>
        <w:tc>
          <w:tcPr>
            <w:tcW w:w="47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1879,1</w:t>
            </w:r>
          </w:p>
        </w:tc>
        <w:tc>
          <w:tcPr>
            <w:tcW w:w="31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1415,7</w:t>
            </w:r>
          </w:p>
        </w:tc>
        <w:tc>
          <w:tcPr>
            <w:tcW w:w="50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1415,7</w:t>
            </w:r>
          </w:p>
        </w:tc>
        <w:tc>
          <w:tcPr>
            <w:tcW w:w="22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w:t>
            </w:r>
          </w:p>
        </w:tc>
        <w:tc>
          <w:tcPr>
            <w:tcW w:w="31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463,4</w:t>
            </w:r>
          </w:p>
        </w:tc>
        <w:tc>
          <w:tcPr>
            <w:tcW w:w="26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24,7</w:t>
            </w:r>
          </w:p>
        </w:tc>
        <w:tc>
          <w:tcPr>
            <w:tcW w:w="39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249,5</w:t>
            </w:r>
          </w:p>
        </w:tc>
        <w:tc>
          <w:tcPr>
            <w:tcW w:w="33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13,3</w:t>
            </w:r>
          </w:p>
        </w:tc>
      </w:tr>
      <w:tr w:rsidR="00417562" w:rsidRPr="00D66DF0" w:rsidTr="001C5736">
        <w:trPr>
          <w:trHeight w:val="20"/>
        </w:trPr>
        <w:tc>
          <w:tcPr>
            <w:tcW w:w="705" w:type="pct"/>
            <w:vMerge/>
            <w:tcBorders>
              <w:top w:val="nil"/>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color w:val="000000"/>
                <w:sz w:val="20"/>
                <w:szCs w:val="20"/>
                <w:lang w:eastAsia="ru-RU"/>
              </w:rPr>
            </w:pPr>
          </w:p>
        </w:tc>
        <w:tc>
          <w:tcPr>
            <w:tcW w:w="30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2012</w:t>
            </w:r>
          </w:p>
        </w:tc>
        <w:tc>
          <w:tcPr>
            <w:tcW w:w="51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1939,4</w:t>
            </w:r>
          </w:p>
        </w:tc>
        <w:tc>
          <w:tcPr>
            <w:tcW w:w="64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20,0</w:t>
            </w:r>
          </w:p>
        </w:tc>
        <w:tc>
          <w:tcPr>
            <w:tcW w:w="47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1919,4</w:t>
            </w:r>
          </w:p>
        </w:tc>
        <w:tc>
          <w:tcPr>
            <w:tcW w:w="31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1569,5</w:t>
            </w:r>
          </w:p>
        </w:tc>
        <w:tc>
          <w:tcPr>
            <w:tcW w:w="50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1569,5</w:t>
            </w:r>
          </w:p>
        </w:tc>
        <w:tc>
          <w:tcPr>
            <w:tcW w:w="22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w:t>
            </w:r>
          </w:p>
        </w:tc>
        <w:tc>
          <w:tcPr>
            <w:tcW w:w="31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349,9</w:t>
            </w:r>
          </w:p>
        </w:tc>
        <w:tc>
          <w:tcPr>
            <w:tcW w:w="26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18,2</w:t>
            </w:r>
          </w:p>
        </w:tc>
        <w:tc>
          <w:tcPr>
            <w:tcW w:w="39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249,5</w:t>
            </w:r>
          </w:p>
        </w:tc>
        <w:tc>
          <w:tcPr>
            <w:tcW w:w="33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13,0</w:t>
            </w:r>
          </w:p>
        </w:tc>
      </w:tr>
      <w:tr w:rsidR="00417562" w:rsidRPr="00D66DF0" w:rsidTr="001C5736">
        <w:trPr>
          <w:trHeight w:val="20"/>
        </w:trPr>
        <w:tc>
          <w:tcPr>
            <w:tcW w:w="705" w:type="pct"/>
            <w:vMerge/>
            <w:tcBorders>
              <w:top w:val="nil"/>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color w:val="000000"/>
                <w:sz w:val="20"/>
                <w:szCs w:val="20"/>
                <w:lang w:eastAsia="ru-RU"/>
              </w:rPr>
            </w:pPr>
          </w:p>
        </w:tc>
        <w:tc>
          <w:tcPr>
            <w:tcW w:w="30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2013</w:t>
            </w:r>
          </w:p>
        </w:tc>
        <w:tc>
          <w:tcPr>
            <w:tcW w:w="51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1876,4</w:t>
            </w:r>
          </w:p>
        </w:tc>
        <w:tc>
          <w:tcPr>
            <w:tcW w:w="64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20,0</w:t>
            </w:r>
          </w:p>
        </w:tc>
        <w:tc>
          <w:tcPr>
            <w:tcW w:w="47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1856,4</w:t>
            </w:r>
          </w:p>
        </w:tc>
        <w:tc>
          <w:tcPr>
            <w:tcW w:w="31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1456,2</w:t>
            </w:r>
          </w:p>
        </w:tc>
        <w:tc>
          <w:tcPr>
            <w:tcW w:w="50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1456,2</w:t>
            </w:r>
          </w:p>
        </w:tc>
        <w:tc>
          <w:tcPr>
            <w:tcW w:w="22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w:t>
            </w:r>
          </w:p>
        </w:tc>
        <w:tc>
          <w:tcPr>
            <w:tcW w:w="31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400,1</w:t>
            </w:r>
          </w:p>
        </w:tc>
        <w:tc>
          <w:tcPr>
            <w:tcW w:w="26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21,6</w:t>
            </w:r>
          </w:p>
        </w:tc>
        <w:tc>
          <w:tcPr>
            <w:tcW w:w="39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249,5</w:t>
            </w:r>
          </w:p>
        </w:tc>
        <w:tc>
          <w:tcPr>
            <w:tcW w:w="33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13,4</w:t>
            </w:r>
          </w:p>
        </w:tc>
      </w:tr>
      <w:tr w:rsidR="00417562" w:rsidRPr="00D66DF0" w:rsidTr="001C5736">
        <w:trPr>
          <w:trHeight w:val="20"/>
        </w:trPr>
        <w:tc>
          <w:tcPr>
            <w:tcW w:w="1007" w:type="pct"/>
            <w:gridSpan w:val="2"/>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right"/>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Среднее</w:t>
            </w:r>
          </w:p>
        </w:tc>
        <w:tc>
          <w:tcPr>
            <w:tcW w:w="512"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1901,1</w:t>
            </w:r>
          </w:p>
        </w:tc>
        <w:tc>
          <w:tcPr>
            <w:tcW w:w="647"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20,0</w:t>
            </w:r>
          </w:p>
        </w:tc>
        <w:tc>
          <w:tcPr>
            <w:tcW w:w="475"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1881,1</w:t>
            </w:r>
          </w:p>
        </w:tc>
        <w:tc>
          <w:tcPr>
            <w:tcW w:w="310"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1480,5</w:t>
            </w:r>
          </w:p>
        </w:tc>
        <w:tc>
          <w:tcPr>
            <w:tcW w:w="504"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1480,5</w:t>
            </w:r>
          </w:p>
        </w:tc>
        <w:tc>
          <w:tcPr>
            <w:tcW w:w="228"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w:t>
            </w:r>
          </w:p>
        </w:tc>
        <w:tc>
          <w:tcPr>
            <w:tcW w:w="317"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552,4</w:t>
            </w:r>
          </w:p>
        </w:tc>
        <w:tc>
          <w:tcPr>
            <w:tcW w:w="268"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29,4</w:t>
            </w:r>
          </w:p>
        </w:tc>
        <w:tc>
          <w:tcPr>
            <w:tcW w:w="397"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249,5</w:t>
            </w:r>
          </w:p>
        </w:tc>
        <w:tc>
          <w:tcPr>
            <w:tcW w:w="335"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13,3</w:t>
            </w:r>
          </w:p>
        </w:tc>
      </w:tr>
    </w:tbl>
    <w:p w:rsidR="00377F18" w:rsidRPr="00D66DF0" w:rsidRDefault="00377F18" w:rsidP="000F6A6A">
      <w:pPr>
        <w:spacing w:after="0" w:line="240" w:lineRule="auto"/>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sectPr w:rsidR="00377F18" w:rsidRPr="00D66DF0" w:rsidSect="001C5736">
          <w:pgSz w:w="16838" w:h="11906" w:orient="landscape" w:code="9"/>
          <w:pgMar w:top="1134" w:right="1134" w:bottom="1134" w:left="1134" w:header="709" w:footer="397" w:gutter="0"/>
          <w:cols w:space="708"/>
          <w:docGrid w:linePitch="360"/>
        </w:sectPr>
      </w:pPr>
    </w:p>
    <w:p w:rsidR="00377F18" w:rsidRPr="00D66DF0" w:rsidRDefault="00377F18" w:rsidP="00052370">
      <w:pPr>
        <w:pageBreakBefore/>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pStyle w:val="19"/>
        <w:keepLines w:val="0"/>
        <w:tabs>
          <w:tab w:val="left" w:leader="dot" w:pos="9356"/>
        </w:tabs>
        <w:suppressAutoHyphens/>
        <w:spacing w:before="0" w:line="360" w:lineRule="auto"/>
        <w:jc w:val="center"/>
        <w:rPr>
          <w:rFonts w:ascii="Times New Roman" w:hAnsi="Times New Roman" w:cs="Times New Roman"/>
          <w:caps/>
          <w:color w:val="auto"/>
          <w:kern w:val="28"/>
          <w:sz w:val="24"/>
          <w:szCs w:val="24"/>
          <w:lang w:eastAsia="ru-RU"/>
        </w:rPr>
      </w:pPr>
      <w:bookmarkStart w:id="408" w:name="_Toc413776534"/>
      <w:r w:rsidRPr="00D66DF0">
        <w:rPr>
          <w:rFonts w:ascii="Times New Roman" w:hAnsi="Times New Roman" w:cs="Times New Roman"/>
          <w:caps/>
          <w:color w:val="auto"/>
          <w:kern w:val="28"/>
          <w:sz w:val="24"/>
          <w:szCs w:val="24"/>
          <w:lang w:eastAsia="ru-RU"/>
        </w:rPr>
        <w:t>ПРИЛОЖЕНИЕ 3</w:t>
      </w:r>
      <w:bookmarkEnd w:id="408"/>
    </w:p>
    <w:p w:rsidR="00377F18" w:rsidRPr="00D66DF0" w:rsidRDefault="00377F18" w:rsidP="00052370">
      <w:pPr>
        <w:spacing w:after="0" w:line="360" w:lineRule="auto"/>
        <w:jc w:val="center"/>
        <w:rPr>
          <w:rFonts w:ascii="Times New Roman" w:hAnsi="Times New Roman" w:cs="Times New Roman"/>
          <w:b/>
          <w:bCs/>
          <w:i/>
          <w:iCs/>
          <w:sz w:val="24"/>
          <w:szCs w:val="24"/>
          <w:lang w:eastAsia="ru-RU"/>
        </w:rPr>
      </w:pPr>
      <w:r w:rsidRPr="00D66DF0">
        <w:rPr>
          <w:rFonts w:ascii="Times New Roman" w:hAnsi="Times New Roman" w:cs="Times New Roman"/>
          <w:b/>
          <w:bCs/>
          <w:i/>
          <w:iCs/>
          <w:sz w:val="24"/>
          <w:szCs w:val="24"/>
          <w:lang w:eastAsia="ru-RU"/>
        </w:rPr>
        <w:t>Сведения об оборудовании ЦТП</w:t>
      </w: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sectPr w:rsidR="00377F18" w:rsidRPr="00D66DF0" w:rsidSect="00473F2B">
          <w:pgSz w:w="11906" w:h="16838" w:code="9"/>
          <w:pgMar w:top="1134" w:right="567" w:bottom="1134" w:left="1701" w:header="709" w:footer="397" w:gutter="0"/>
          <w:cols w:space="708"/>
          <w:docGrid w:linePitch="360"/>
        </w:sect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lastRenderedPageBreak/>
        <w:t>Сведения об оборудовании, установленном в ЦТП</w:t>
      </w:r>
    </w:p>
    <w:tbl>
      <w:tblPr>
        <w:tblW w:w="5000" w:type="pct"/>
        <w:tblLook w:val="00A0" w:firstRow="1" w:lastRow="0" w:firstColumn="1" w:lastColumn="0" w:noHBand="0" w:noVBand="0"/>
      </w:tblPr>
      <w:tblGrid>
        <w:gridCol w:w="699"/>
        <w:gridCol w:w="2336"/>
        <w:gridCol w:w="5701"/>
        <w:gridCol w:w="2407"/>
        <w:gridCol w:w="2085"/>
        <w:gridCol w:w="1558"/>
      </w:tblGrid>
      <w:tr w:rsidR="00377F18" w:rsidRPr="00D66DF0" w:rsidTr="001C5736">
        <w:trPr>
          <w:trHeight w:val="20"/>
          <w:tblHeader/>
        </w:trPr>
        <w:tc>
          <w:tcPr>
            <w:tcW w:w="236"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052370">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w:t>
            </w:r>
            <w:r w:rsidR="00CF0367" w:rsidRPr="00D66DF0">
              <w:rPr>
                <w:rFonts w:ascii="Times New Roman" w:hAnsi="Times New Roman" w:cs="Times New Roman"/>
                <w:b/>
                <w:bCs/>
                <w:sz w:val="20"/>
                <w:szCs w:val="20"/>
                <w:lang w:eastAsia="ru-RU"/>
              </w:rPr>
              <w:t xml:space="preserve"> </w:t>
            </w:r>
            <w:r w:rsidRPr="00D66DF0">
              <w:rPr>
                <w:rFonts w:ascii="Times New Roman" w:hAnsi="Times New Roman" w:cs="Times New Roman"/>
                <w:b/>
                <w:bCs/>
                <w:sz w:val="20"/>
                <w:szCs w:val="20"/>
                <w:lang w:eastAsia="ru-RU"/>
              </w:rPr>
              <w:t>п\п</w:t>
            </w:r>
          </w:p>
        </w:tc>
        <w:tc>
          <w:tcPr>
            <w:tcW w:w="790" w:type="pct"/>
            <w:vMerge w:val="restart"/>
            <w:tcBorders>
              <w:top w:val="single" w:sz="4" w:space="0" w:color="auto"/>
              <w:left w:val="nil"/>
              <w:right w:val="single" w:sz="4" w:space="0" w:color="auto"/>
            </w:tcBorders>
            <w:shd w:val="clear" w:color="auto" w:fill="548DD4"/>
            <w:noWrap/>
            <w:vAlign w:val="center"/>
          </w:tcPr>
          <w:p w:rsidR="00377F18" w:rsidRPr="00D66DF0" w:rsidRDefault="00377F18" w:rsidP="00052370">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Наименование, адрес</w:t>
            </w:r>
          </w:p>
        </w:tc>
        <w:tc>
          <w:tcPr>
            <w:tcW w:w="1928" w:type="pct"/>
            <w:vMerge w:val="restart"/>
            <w:tcBorders>
              <w:top w:val="single" w:sz="4" w:space="0" w:color="auto"/>
              <w:left w:val="nil"/>
              <w:right w:val="single" w:sz="4" w:space="0" w:color="auto"/>
            </w:tcBorders>
            <w:shd w:val="clear" w:color="auto" w:fill="548DD4"/>
            <w:noWrap/>
            <w:vAlign w:val="center"/>
          </w:tcPr>
          <w:p w:rsidR="00377F18" w:rsidRPr="00D66DF0" w:rsidRDefault="00377F18" w:rsidP="00052370">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Состав оборудования</w:t>
            </w:r>
          </w:p>
        </w:tc>
        <w:tc>
          <w:tcPr>
            <w:tcW w:w="814" w:type="pct"/>
            <w:vMerge w:val="restart"/>
            <w:tcBorders>
              <w:top w:val="single" w:sz="4" w:space="0" w:color="auto"/>
              <w:left w:val="nil"/>
              <w:right w:val="single" w:sz="4" w:space="0" w:color="auto"/>
            </w:tcBorders>
            <w:shd w:val="clear" w:color="auto" w:fill="548DD4"/>
            <w:noWrap/>
            <w:vAlign w:val="center"/>
          </w:tcPr>
          <w:p w:rsidR="00377F18" w:rsidRPr="00D66DF0" w:rsidRDefault="00377F18" w:rsidP="00052370">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Температурный график</w:t>
            </w:r>
          </w:p>
        </w:tc>
        <w:tc>
          <w:tcPr>
            <w:tcW w:w="1231" w:type="pct"/>
            <w:gridSpan w:val="2"/>
            <w:tcBorders>
              <w:top w:val="single" w:sz="4" w:space="0" w:color="auto"/>
              <w:left w:val="nil"/>
              <w:bottom w:val="single" w:sz="4" w:space="0" w:color="auto"/>
              <w:right w:val="single" w:sz="4" w:space="0" w:color="000000"/>
            </w:tcBorders>
            <w:shd w:val="clear" w:color="auto" w:fill="548DD4"/>
            <w:noWrap/>
            <w:vAlign w:val="center"/>
          </w:tcPr>
          <w:p w:rsidR="00377F18" w:rsidRPr="00D66DF0" w:rsidRDefault="00377F18" w:rsidP="00052370">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Схема присоединения потребителей</w:t>
            </w:r>
          </w:p>
        </w:tc>
      </w:tr>
      <w:tr w:rsidR="00377F18" w:rsidRPr="00D66DF0" w:rsidTr="001C5736">
        <w:trPr>
          <w:trHeight w:val="20"/>
          <w:tblHeader/>
        </w:trPr>
        <w:tc>
          <w:tcPr>
            <w:tcW w:w="236"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052370">
            <w:pPr>
              <w:spacing w:after="0" w:line="240" w:lineRule="auto"/>
              <w:jc w:val="center"/>
              <w:rPr>
                <w:rFonts w:ascii="Times New Roman" w:hAnsi="Times New Roman" w:cs="Times New Roman"/>
                <w:b/>
                <w:bCs/>
                <w:sz w:val="20"/>
                <w:szCs w:val="20"/>
                <w:lang w:eastAsia="ru-RU"/>
              </w:rPr>
            </w:pPr>
          </w:p>
        </w:tc>
        <w:tc>
          <w:tcPr>
            <w:tcW w:w="790" w:type="pct"/>
            <w:vMerge/>
            <w:tcBorders>
              <w:left w:val="nil"/>
              <w:bottom w:val="single" w:sz="4" w:space="0" w:color="auto"/>
              <w:right w:val="single" w:sz="4" w:space="0" w:color="auto"/>
            </w:tcBorders>
            <w:shd w:val="clear" w:color="auto" w:fill="548DD4"/>
            <w:noWrap/>
            <w:vAlign w:val="center"/>
          </w:tcPr>
          <w:p w:rsidR="00377F18" w:rsidRPr="00D66DF0" w:rsidRDefault="00377F18" w:rsidP="00052370">
            <w:pPr>
              <w:spacing w:after="0" w:line="240" w:lineRule="auto"/>
              <w:jc w:val="center"/>
              <w:rPr>
                <w:rFonts w:ascii="Times New Roman" w:hAnsi="Times New Roman" w:cs="Times New Roman"/>
                <w:b/>
                <w:bCs/>
                <w:sz w:val="20"/>
                <w:szCs w:val="20"/>
                <w:lang w:eastAsia="ru-RU"/>
              </w:rPr>
            </w:pPr>
          </w:p>
        </w:tc>
        <w:tc>
          <w:tcPr>
            <w:tcW w:w="1928" w:type="pct"/>
            <w:vMerge/>
            <w:tcBorders>
              <w:left w:val="nil"/>
              <w:bottom w:val="single" w:sz="4" w:space="0" w:color="auto"/>
              <w:right w:val="single" w:sz="4" w:space="0" w:color="auto"/>
            </w:tcBorders>
            <w:shd w:val="clear" w:color="auto" w:fill="548DD4"/>
            <w:noWrap/>
            <w:vAlign w:val="center"/>
          </w:tcPr>
          <w:p w:rsidR="00377F18" w:rsidRPr="00D66DF0" w:rsidRDefault="00377F18" w:rsidP="00052370">
            <w:pPr>
              <w:spacing w:after="0" w:line="240" w:lineRule="auto"/>
              <w:jc w:val="center"/>
              <w:rPr>
                <w:rFonts w:ascii="Times New Roman" w:hAnsi="Times New Roman" w:cs="Times New Roman"/>
                <w:b/>
                <w:bCs/>
                <w:sz w:val="20"/>
                <w:szCs w:val="20"/>
                <w:lang w:eastAsia="ru-RU"/>
              </w:rPr>
            </w:pPr>
          </w:p>
        </w:tc>
        <w:tc>
          <w:tcPr>
            <w:tcW w:w="814" w:type="pct"/>
            <w:vMerge/>
            <w:tcBorders>
              <w:left w:val="nil"/>
              <w:bottom w:val="single" w:sz="4" w:space="0" w:color="auto"/>
              <w:right w:val="single" w:sz="4" w:space="0" w:color="auto"/>
            </w:tcBorders>
            <w:shd w:val="clear" w:color="auto" w:fill="548DD4"/>
            <w:noWrap/>
            <w:vAlign w:val="center"/>
          </w:tcPr>
          <w:p w:rsidR="00377F18" w:rsidRPr="00D66DF0" w:rsidRDefault="00377F18" w:rsidP="00052370">
            <w:pPr>
              <w:spacing w:after="0" w:line="240" w:lineRule="auto"/>
              <w:jc w:val="center"/>
              <w:rPr>
                <w:rFonts w:ascii="Times New Roman" w:hAnsi="Times New Roman" w:cs="Times New Roman"/>
                <w:b/>
                <w:bCs/>
                <w:sz w:val="20"/>
                <w:szCs w:val="20"/>
                <w:lang w:eastAsia="ru-RU"/>
              </w:rPr>
            </w:pPr>
          </w:p>
        </w:tc>
        <w:tc>
          <w:tcPr>
            <w:tcW w:w="705" w:type="pct"/>
            <w:tcBorders>
              <w:top w:val="nil"/>
              <w:left w:val="nil"/>
              <w:bottom w:val="single" w:sz="4" w:space="0" w:color="auto"/>
              <w:right w:val="single" w:sz="4" w:space="0" w:color="auto"/>
            </w:tcBorders>
            <w:shd w:val="clear" w:color="auto" w:fill="548DD4"/>
            <w:noWrap/>
            <w:vAlign w:val="center"/>
          </w:tcPr>
          <w:p w:rsidR="00377F18" w:rsidRPr="00D66DF0" w:rsidRDefault="00377F18" w:rsidP="00052370">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отопление</w:t>
            </w:r>
          </w:p>
        </w:tc>
        <w:tc>
          <w:tcPr>
            <w:tcW w:w="527" w:type="pct"/>
            <w:tcBorders>
              <w:top w:val="nil"/>
              <w:left w:val="nil"/>
              <w:bottom w:val="single" w:sz="4" w:space="0" w:color="auto"/>
              <w:right w:val="single" w:sz="4" w:space="0" w:color="auto"/>
            </w:tcBorders>
            <w:shd w:val="clear" w:color="auto" w:fill="548DD4"/>
            <w:noWrap/>
            <w:vAlign w:val="center"/>
          </w:tcPr>
          <w:p w:rsidR="00377F18" w:rsidRPr="00D66DF0" w:rsidRDefault="00377F18" w:rsidP="00052370">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ГВС</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ТП-27</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Ǿ273 9 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110/70</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зависимая</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закрытая</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ул</w:t>
            </w:r>
            <w:r w:rsidR="00CF0367" w:rsidRPr="00D66DF0">
              <w:rPr>
                <w:rFonts w:ascii="Times New Roman" w:hAnsi="Times New Roman" w:cs="Times New Roman"/>
                <w:sz w:val="20"/>
                <w:szCs w:val="20"/>
                <w:lang w:eastAsia="ru-RU"/>
              </w:rPr>
              <w:t>. М</w:t>
            </w:r>
            <w:r w:rsidRPr="00D66DF0">
              <w:rPr>
                <w:rFonts w:ascii="Times New Roman" w:hAnsi="Times New Roman" w:cs="Times New Roman"/>
                <w:sz w:val="20"/>
                <w:szCs w:val="20"/>
                <w:lang w:eastAsia="ru-RU"/>
              </w:rPr>
              <w:t>еталлургов,4/2</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Водоподогреватель(гвс) кожухотрубный Ǿ325 8 секций</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К160/30 2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814"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ТП-23</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Ǿ27310 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110/70</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зависимая</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закрытая</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ул.Воинов</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Водоподогреватель(гвс) кожухотрубный Ǿ273 9 секций</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Интернационалистов,</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К45/30 2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3\1</w:t>
            </w:r>
          </w:p>
        </w:tc>
        <w:tc>
          <w:tcPr>
            <w:tcW w:w="1928"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814"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ТП-31</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Ǿ273 6 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110/70</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зависимая</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закрытая</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пр.Строителей,21/6</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Ǿ325 2 секции</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Аппарат теплообменный пластинчатый (гвс)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К160/30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К90/55 1 шт</w:t>
            </w:r>
          </w:p>
        </w:tc>
        <w:tc>
          <w:tcPr>
            <w:tcW w:w="814"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4.</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ТП-28</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Ǿ325 6 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110/70</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зависимая</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закрытая</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ул.Союза Республик</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Ǿ325 8 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26\2</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Аппарат теплообменный пластинчатый (гвс)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К160/30 2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К290/30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К315/20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КМ90/45 1 шт</w:t>
            </w:r>
          </w:p>
        </w:tc>
        <w:tc>
          <w:tcPr>
            <w:tcW w:w="814"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5.</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ТП-31А</w:t>
            </w:r>
          </w:p>
        </w:tc>
        <w:tc>
          <w:tcPr>
            <w:tcW w:w="1928" w:type="pct"/>
            <w:tcBorders>
              <w:top w:val="single" w:sz="4" w:space="0" w:color="auto"/>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Ǿ273 10 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110/70</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зависимая</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закрытая</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ул.40 лет Победы,2/1</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Ǿ273 8секций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К160/30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К160/20 1шт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Насос К90/35 1 шт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КМ 90/45 1 шт</w:t>
            </w:r>
          </w:p>
        </w:tc>
        <w:tc>
          <w:tcPr>
            <w:tcW w:w="814"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6.</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ТП-35</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Ǿ325 8 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110/70</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зависимая</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закрытая</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ул.Союза Республик</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Водоподогреватель(гвс) кожухотрубный Ǿ273 9 секций</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10\1</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Аппарат теплообменный пластинчатый (гвс)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Насос К90/35 1 шт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К90/45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КМ80/55 1 шт</w:t>
            </w:r>
          </w:p>
        </w:tc>
        <w:tc>
          <w:tcPr>
            <w:tcW w:w="814"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7.</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ТП-36</w:t>
            </w:r>
          </w:p>
        </w:tc>
        <w:tc>
          <w:tcPr>
            <w:tcW w:w="1928" w:type="pct"/>
            <w:tcBorders>
              <w:top w:val="single" w:sz="4" w:space="0" w:color="auto"/>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Ǿ325 8 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110/70</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зависимая</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закрытая</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ул.Таратынова,11\1</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Ǿ325 6секций,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Аппарат теплообменный пластинчатый (гвс)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lastRenderedPageBreak/>
              <w:t> </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КМ 90/45 2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КМ80/55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single" w:sz="4" w:space="0" w:color="auto"/>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К90/45 1 шт</w:t>
            </w:r>
          </w:p>
        </w:tc>
        <w:tc>
          <w:tcPr>
            <w:tcW w:w="814"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8.</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ТП-43</w:t>
            </w:r>
          </w:p>
        </w:tc>
        <w:tc>
          <w:tcPr>
            <w:tcW w:w="1928" w:type="pct"/>
            <w:tcBorders>
              <w:top w:val="single" w:sz="4" w:space="0" w:color="auto"/>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Ǿ273 8 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110/70</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зависимая</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закрытая</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ул.Союза Республик</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Ǿ325 1 секции</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18\5</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Ǿ325 6 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Аппарат теплообменный пластинчатый (гвс)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Насос К90/35 1 шт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К290/30 2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single" w:sz="4" w:space="0" w:color="auto"/>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К160/30 1 шт</w:t>
            </w:r>
          </w:p>
        </w:tc>
        <w:tc>
          <w:tcPr>
            <w:tcW w:w="814"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9.</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ТП-44</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Водоподогреватель(гвс) кожухотрубный Ǿ273 9 секций</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110/70</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зависимая</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закрытая</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ул.Металлургов,17\3</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Ǿ325 8 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Аппарат теплообменный пластинчатый (гвс)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Насос К90/35 1 шт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К90/45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К160/30 1 шт</w:t>
            </w:r>
          </w:p>
        </w:tc>
        <w:tc>
          <w:tcPr>
            <w:tcW w:w="814"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ТП-62</w:t>
            </w:r>
          </w:p>
        </w:tc>
        <w:tc>
          <w:tcPr>
            <w:tcW w:w="1928" w:type="pct"/>
            <w:tcBorders>
              <w:top w:val="single" w:sz="4" w:space="0" w:color="auto"/>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Ǿ325 10 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110/70</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зависимая</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закрытая</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пр.Строителей,33\1</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Ǿ325  10 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Ǿ325 9 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Ǿ325 9 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Насос К90/35 1 шт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К160/30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single" w:sz="4" w:space="0" w:color="auto"/>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К312/20 1 шт</w:t>
            </w:r>
          </w:p>
        </w:tc>
        <w:tc>
          <w:tcPr>
            <w:tcW w:w="814"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ТП "Протон"</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Водоподогреватель(отопл) кожухотрубный Ǿ273 12 секций</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95/70</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независимая</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нет</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ул.Кооперативная,8г</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К200-150-250 2шт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К90\55 2шт</w:t>
            </w:r>
          </w:p>
        </w:tc>
        <w:tc>
          <w:tcPr>
            <w:tcW w:w="814"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ТП "Рапс"</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Водоподогреватель(гвс) кожухотрубный Ǿ273 3 секции</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95/70</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независимая</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закрытая</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ул.Железнодорожная</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Аппарат теплообменный пластинчатый (отопл)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28а</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К20/30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2B4387" w:rsidTr="001C5736">
        <w:trPr>
          <w:trHeight w:val="20"/>
        </w:trPr>
        <w:tc>
          <w:tcPr>
            <w:tcW w:w="236"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val="en-US" w:eastAsia="ru-RU"/>
              </w:rPr>
            </w:pPr>
            <w:r w:rsidRPr="00D66DF0">
              <w:rPr>
                <w:rFonts w:ascii="Times New Roman" w:hAnsi="Times New Roman" w:cs="Times New Roman"/>
                <w:sz w:val="20"/>
                <w:szCs w:val="20"/>
                <w:lang w:eastAsia="ru-RU"/>
              </w:rPr>
              <w:t>Насос</w:t>
            </w:r>
            <w:r w:rsidRPr="00D66DF0">
              <w:rPr>
                <w:rFonts w:ascii="Times New Roman" w:hAnsi="Times New Roman" w:cs="Times New Roman"/>
                <w:sz w:val="20"/>
                <w:szCs w:val="20"/>
                <w:lang w:val="en-US" w:eastAsia="ru-RU"/>
              </w:rPr>
              <w:t xml:space="preserve"> NB125-250/249A-F-A-BAQE 2 </w:t>
            </w:r>
            <w:r w:rsidRPr="00D66DF0">
              <w:rPr>
                <w:rFonts w:ascii="Times New Roman" w:hAnsi="Times New Roman" w:cs="Times New Roman"/>
                <w:sz w:val="20"/>
                <w:szCs w:val="20"/>
                <w:lang w:eastAsia="ru-RU"/>
              </w:rPr>
              <w:t>шт</w:t>
            </w:r>
          </w:p>
        </w:tc>
        <w:tc>
          <w:tcPr>
            <w:tcW w:w="814"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val="en-US" w:eastAsia="ru-RU"/>
              </w:rPr>
            </w:pPr>
            <w:r w:rsidRPr="00D66DF0">
              <w:rPr>
                <w:rFonts w:ascii="Times New Roman" w:hAnsi="Times New Roman" w:cs="Times New Roman"/>
                <w:sz w:val="20"/>
                <w:szCs w:val="20"/>
                <w:lang w:val="en-US" w:eastAsia="ru-RU"/>
              </w:rPr>
              <w:t> </w:t>
            </w:r>
          </w:p>
        </w:tc>
        <w:tc>
          <w:tcPr>
            <w:tcW w:w="705"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val="en-US" w:eastAsia="ru-RU"/>
              </w:rPr>
            </w:pPr>
            <w:r w:rsidRPr="00D66DF0">
              <w:rPr>
                <w:rFonts w:ascii="Times New Roman" w:hAnsi="Times New Roman" w:cs="Times New Roman"/>
                <w:sz w:val="20"/>
                <w:szCs w:val="20"/>
                <w:lang w:val="en-US" w:eastAsia="ru-RU"/>
              </w:rPr>
              <w:t> </w:t>
            </w:r>
          </w:p>
        </w:tc>
        <w:tc>
          <w:tcPr>
            <w:tcW w:w="527"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val="en-US" w:eastAsia="ru-RU"/>
              </w:rPr>
            </w:pPr>
            <w:r w:rsidRPr="00D66DF0">
              <w:rPr>
                <w:rFonts w:ascii="Times New Roman" w:hAnsi="Times New Roman" w:cs="Times New Roman"/>
                <w:sz w:val="20"/>
                <w:szCs w:val="20"/>
                <w:lang w:val="en-US"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ТП "Элеватор"</w:t>
            </w:r>
          </w:p>
        </w:tc>
        <w:tc>
          <w:tcPr>
            <w:tcW w:w="1928" w:type="pct"/>
            <w:tcBorders>
              <w:top w:val="single" w:sz="4" w:space="0" w:color="auto"/>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Водоподогреватель(отопл) кожухотрубный Ǿ273 9 секций</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95/70</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независимая</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нет</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ул.Целинная,24а</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К45\35 2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К160/30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single" w:sz="4" w:space="0" w:color="auto"/>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ЦНС 60/66 1 шт</w:t>
            </w:r>
          </w:p>
        </w:tc>
        <w:tc>
          <w:tcPr>
            <w:tcW w:w="814"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14.</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ТП-4</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нет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95/70</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независимая</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нет</w:t>
            </w:r>
          </w:p>
        </w:tc>
      </w:tr>
      <w:tr w:rsidR="00377F18" w:rsidRPr="00D66DF0" w:rsidTr="001C5736">
        <w:trPr>
          <w:trHeight w:val="20"/>
        </w:trPr>
        <w:tc>
          <w:tcPr>
            <w:tcW w:w="236"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ул.Кооперативная,4\10</w:t>
            </w:r>
          </w:p>
        </w:tc>
        <w:tc>
          <w:tcPr>
            <w:tcW w:w="1928"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814"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bl>
    <w:p w:rsidR="00377F18" w:rsidRPr="00D66DF0" w:rsidRDefault="00377F18" w:rsidP="00052370">
      <w:pPr>
        <w:pageBreakBefore/>
        <w:spacing w:after="0" w:line="240" w:lineRule="auto"/>
        <w:rPr>
          <w:rFonts w:ascii="Times New Roman" w:hAnsi="Times New Roman" w:cs="Times New Roman"/>
          <w:sz w:val="24"/>
          <w:szCs w:val="24"/>
          <w:lang w:eastAsia="ru-RU"/>
        </w:rPr>
        <w:sectPr w:rsidR="00377F18" w:rsidRPr="00D66DF0" w:rsidSect="001C5736">
          <w:pgSz w:w="16838" w:h="11906" w:orient="landscape" w:code="9"/>
          <w:pgMar w:top="1134" w:right="1134" w:bottom="1134" w:left="1134" w:header="709" w:footer="397" w:gutter="0"/>
          <w:cols w:space="708"/>
          <w:docGrid w:linePitch="360"/>
        </w:sectPr>
      </w:pPr>
    </w:p>
    <w:p w:rsidR="00377F18" w:rsidRPr="00D66DF0" w:rsidRDefault="00377F18" w:rsidP="00BA2DC4">
      <w:pPr>
        <w:pageBreakBefore/>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pStyle w:val="19"/>
        <w:keepLines w:val="0"/>
        <w:tabs>
          <w:tab w:val="left" w:leader="dot" w:pos="9356"/>
        </w:tabs>
        <w:suppressAutoHyphens/>
        <w:spacing w:before="0" w:line="360" w:lineRule="auto"/>
        <w:jc w:val="center"/>
        <w:rPr>
          <w:rFonts w:ascii="Times New Roman" w:hAnsi="Times New Roman" w:cs="Times New Roman"/>
          <w:caps/>
          <w:color w:val="auto"/>
          <w:kern w:val="28"/>
          <w:sz w:val="24"/>
          <w:szCs w:val="24"/>
          <w:lang w:eastAsia="ru-RU"/>
        </w:rPr>
      </w:pPr>
      <w:bookmarkStart w:id="409" w:name="_Toc413776535"/>
      <w:r w:rsidRPr="00D66DF0">
        <w:rPr>
          <w:rFonts w:ascii="Times New Roman" w:hAnsi="Times New Roman" w:cs="Times New Roman"/>
          <w:caps/>
          <w:color w:val="auto"/>
          <w:kern w:val="28"/>
          <w:sz w:val="24"/>
          <w:szCs w:val="24"/>
          <w:lang w:eastAsia="ru-RU"/>
        </w:rPr>
        <w:t>ПРИЛОЖЕНИЕ 4</w:t>
      </w:r>
      <w:bookmarkEnd w:id="409"/>
    </w:p>
    <w:p w:rsidR="00377F18" w:rsidRPr="00D66DF0" w:rsidRDefault="00377F18" w:rsidP="00BA2DC4">
      <w:pPr>
        <w:spacing w:after="0" w:line="360" w:lineRule="auto"/>
        <w:jc w:val="center"/>
        <w:rPr>
          <w:rFonts w:ascii="Times New Roman" w:hAnsi="Times New Roman" w:cs="Times New Roman"/>
          <w:b/>
          <w:bCs/>
          <w:i/>
          <w:iCs/>
          <w:sz w:val="24"/>
          <w:szCs w:val="24"/>
          <w:lang w:eastAsia="ru-RU"/>
        </w:rPr>
      </w:pPr>
      <w:r w:rsidRPr="00D66DF0">
        <w:rPr>
          <w:rFonts w:ascii="Times New Roman" w:hAnsi="Times New Roman" w:cs="Times New Roman"/>
          <w:b/>
          <w:bCs/>
          <w:i/>
          <w:iCs/>
          <w:sz w:val="24"/>
          <w:szCs w:val="24"/>
          <w:lang w:eastAsia="ru-RU"/>
        </w:rPr>
        <w:t>Перечень выявленных бесхозяйных сетей на территории г. Заринска</w:t>
      </w: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Default="00377F18" w:rsidP="00BA2DC4">
      <w:pPr>
        <w:spacing w:after="0" w:line="240" w:lineRule="auto"/>
        <w:jc w:val="center"/>
        <w:rPr>
          <w:rFonts w:ascii="Times New Roman" w:hAnsi="Times New Roman" w:cs="Times New Roman"/>
          <w:sz w:val="24"/>
          <w:szCs w:val="24"/>
          <w:lang w:eastAsia="ru-RU"/>
        </w:rPr>
      </w:pPr>
    </w:p>
    <w:p w:rsidR="00BE3725" w:rsidRDefault="00BE3725" w:rsidP="00BA2DC4">
      <w:pPr>
        <w:spacing w:after="0" w:line="240" w:lineRule="auto"/>
        <w:jc w:val="center"/>
        <w:rPr>
          <w:rFonts w:ascii="Times New Roman" w:hAnsi="Times New Roman" w:cs="Times New Roman"/>
          <w:sz w:val="24"/>
          <w:szCs w:val="24"/>
          <w:lang w:eastAsia="ru-RU"/>
        </w:rPr>
      </w:pPr>
    </w:p>
    <w:p w:rsidR="00BE3725" w:rsidRDefault="00BE3725" w:rsidP="00BA2DC4">
      <w:pPr>
        <w:spacing w:after="0" w:line="240" w:lineRule="auto"/>
        <w:jc w:val="center"/>
        <w:rPr>
          <w:rFonts w:ascii="Times New Roman" w:hAnsi="Times New Roman" w:cs="Times New Roman"/>
          <w:sz w:val="24"/>
          <w:szCs w:val="24"/>
          <w:lang w:eastAsia="ru-RU"/>
        </w:rPr>
      </w:pPr>
    </w:p>
    <w:p w:rsidR="00BE3725" w:rsidRDefault="00BE3725" w:rsidP="00BA2DC4">
      <w:pPr>
        <w:spacing w:after="0" w:line="240" w:lineRule="auto"/>
        <w:jc w:val="center"/>
        <w:rPr>
          <w:rFonts w:ascii="Times New Roman" w:hAnsi="Times New Roman" w:cs="Times New Roman"/>
          <w:sz w:val="24"/>
          <w:szCs w:val="24"/>
          <w:lang w:eastAsia="ru-RU"/>
        </w:rPr>
      </w:pPr>
    </w:p>
    <w:p w:rsidR="00BE3725" w:rsidRPr="00D66DF0" w:rsidRDefault="00BE3725"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sectPr w:rsidR="00377F18" w:rsidRPr="00D66DF0" w:rsidSect="00473F2B">
          <w:pgSz w:w="11906" w:h="16838" w:code="9"/>
          <w:pgMar w:top="1134" w:right="567" w:bottom="1134" w:left="1701" w:header="709" w:footer="397" w:gutter="0"/>
          <w:cols w:space="708"/>
          <w:docGrid w:linePitch="360"/>
        </w:sect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lastRenderedPageBreak/>
        <w:t>Перечень выявленных участков бесхозяйных тепловых сетей на территории г. Заринска</w:t>
      </w:r>
    </w:p>
    <w:tbl>
      <w:tblPr>
        <w:tblW w:w="5000" w:type="pct"/>
        <w:tblLook w:val="00A0" w:firstRow="1" w:lastRow="0" w:firstColumn="1" w:lastColumn="0" w:noHBand="0" w:noVBand="0"/>
      </w:tblPr>
      <w:tblGrid>
        <w:gridCol w:w="1849"/>
        <w:gridCol w:w="2635"/>
        <w:gridCol w:w="1703"/>
        <w:gridCol w:w="1712"/>
        <w:gridCol w:w="1686"/>
        <w:gridCol w:w="2185"/>
        <w:gridCol w:w="1425"/>
        <w:gridCol w:w="1591"/>
      </w:tblGrid>
      <w:tr w:rsidR="00377F18" w:rsidRPr="00D66DF0" w:rsidTr="00072AE2">
        <w:trPr>
          <w:trHeight w:val="20"/>
          <w:tblHeader/>
        </w:trPr>
        <w:tc>
          <w:tcPr>
            <w:tcW w:w="625" w:type="pct"/>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BA2DC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891" w:type="pct"/>
            <w:tcBorders>
              <w:top w:val="single" w:sz="4" w:space="0" w:color="auto"/>
              <w:left w:val="nil"/>
              <w:bottom w:val="single" w:sz="4" w:space="0" w:color="auto"/>
              <w:right w:val="single" w:sz="4" w:space="0" w:color="auto"/>
            </w:tcBorders>
            <w:shd w:val="clear" w:color="auto" w:fill="548DD4"/>
            <w:vAlign w:val="center"/>
          </w:tcPr>
          <w:p w:rsidR="00377F18" w:rsidRPr="00D66DF0" w:rsidRDefault="00377F18" w:rsidP="00BA2DC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участка</w:t>
            </w:r>
          </w:p>
        </w:tc>
        <w:tc>
          <w:tcPr>
            <w:tcW w:w="576" w:type="pct"/>
            <w:tcBorders>
              <w:top w:val="single" w:sz="4" w:space="0" w:color="auto"/>
              <w:left w:val="nil"/>
              <w:bottom w:val="single" w:sz="4" w:space="0" w:color="auto"/>
              <w:right w:val="single" w:sz="4" w:space="0" w:color="auto"/>
            </w:tcBorders>
            <w:shd w:val="clear" w:color="auto" w:fill="548DD4"/>
            <w:vAlign w:val="center"/>
          </w:tcPr>
          <w:p w:rsidR="00377F18" w:rsidRPr="00D66DF0" w:rsidRDefault="00377F18" w:rsidP="00BA2DC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Наружный диаметр прям</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го трубопров</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да, м</w:t>
            </w:r>
          </w:p>
        </w:tc>
        <w:tc>
          <w:tcPr>
            <w:tcW w:w="579" w:type="pct"/>
            <w:tcBorders>
              <w:top w:val="single" w:sz="4" w:space="0" w:color="auto"/>
              <w:left w:val="nil"/>
              <w:bottom w:val="single" w:sz="4" w:space="0" w:color="auto"/>
              <w:right w:val="single" w:sz="4" w:space="0" w:color="auto"/>
            </w:tcBorders>
            <w:shd w:val="clear" w:color="auto" w:fill="548DD4"/>
            <w:vAlign w:val="center"/>
          </w:tcPr>
          <w:p w:rsidR="00377F18" w:rsidRPr="00D66DF0" w:rsidRDefault="00377F18" w:rsidP="00BA2DC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Наружный диаметр обра</w:t>
            </w:r>
            <w:r w:rsidRPr="00D66DF0">
              <w:rPr>
                <w:rFonts w:ascii="Times New Roman" w:hAnsi="Times New Roman" w:cs="Times New Roman"/>
                <w:b/>
                <w:bCs/>
                <w:color w:val="000000"/>
                <w:sz w:val="20"/>
                <w:szCs w:val="20"/>
                <w:lang w:eastAsia="ru-RU"/>
              </w:rPr>
              <w:t>т</w:t>
            </w:r>
            <w:r w:rsidRPr="00D66DF0">
              <w:rPr>
                <w:rFonts w:ascii="Times New Roman" w:hAnsi="Times New Roman" w:cs="Times New Roman"/>
                <w:b/>
                <w:bCs/>
                <w:color w:val="000000"/>
                <w:sz w:val="20"/>
                <w:szCs w:val="20"/>
                <w:lang w:eastAsia="ru-RU"/>
              </w:rPr>
              <w:t>ного трубопр</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вода, м</w:t>
            </w:r>
          </w:p>
        </w:tc>
        <w:tc>
          <w:tcPr>
            <w:tcW w:w="570" w:type="pct"/>
            <w:tcBorders>
              <w:top w:val="single" w:sz="4" w:space="0" w:color="auto"/>
              <w:left w:val="nil"/>
              <w:bottom w:val="single" w:sz="4" w:space="0" w:color="auto"/>
              <w:right w:val="single" w:sz="4" w:space="0" w:color="auto"/>
            </w:tcBorders>
            <w:shd w:val="clear" w:color="auto" w:fill="548DD4"/>
            <w:vAlign w:val="center"/>
          </w:tcPr>
          <w:p w:rsidR="00377F18" w:rsidRPr="00D66DF0" w:rsidRDefault="00377F18" w:rsidP="00BA2DC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Длина труб</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провода в дву</w:t>
            </w:r>
            <w:r w:rsidRPr="00D66DF0">
              <w:rPr>
                <w:rFonts w:ascii="Times New Roman" w:hAnsi="Times New Roman" w:cs="Times New Roman"/>
                <w:b/>
                <w:bCs/>
                <w:color w:val="000000"/>
                <w:sz w:val="20"/>
                <w:szCs w:val="20"/>
                <w:lang w:eastAsia="ru-RU"/>
              </w:rPr>
              <w:t>х</w:t>
            </w:r>
            <w:r w:rsidRPr="00D66DF0">
              <w:rPr>
                <w:rFonts w:ascii="Times New Roman" w:hAnsi="Times New Roman" w:cs="Times New Roman"/>
                <w:b/>
                <w:bCs/>
                <w:color w:val="000000"/>
                <w:sz w:val="20"/>
                <w:szCs w:val="20"/>
                <w:lang w:eastAsia="ru-RU"/>
              </w:rPr>
              <w:t>трубном исчи</w:t>
            </w:r>
            <w:r w:rsidRPr="00D66DF0">
              <w:rPr>
                <w:rFonts w:ascii="Times New Roman" w:hAnsi="Times New Roman" w:cs="Times New Roman"/>
                <w:b/>
                <w:bCs/>
                <w:color w:val="000000"/>
                <w:sz w:val="20"/>
                <w:szCs w:val="20"/>
                <w:lang w:eastAsia="ru-RU"/>
              </w:rPr>
              <w:t>с</w:t>
            </w:r>
            <w:r w:rsidRPr="00D66DF0">
              <w:rPr>
                <w:rFonts w:ascii="Times New Roman" w:hAnsi="Times New Roman" w:cs="Times New Roman"/>
                <w:b/>
                <w:bCs/>
                <w:color w:val="000000"/>
                <w:sz w:val="20"/>
                <w:szCs w:val="20"/>
                <w:lang w:eastAsia="ru-RU"/>
              </w:rPr>
              <w:t>лении, м</w:t>
            </w:r>
          </w:p>
        </w:tc>
        <w:tc>
          <w:tcPr>
            <w:tcW w:w="739" w:type="pct"/>
            <w:tcBorders>
              <w:top w:val="single" w:sz="4" w:space="0" w:color="auto"/>
              <w:left w:val="nil"/>
              <w:bottom w:val="single" w:sz="4" w:space="0" w:color="auto"/>
              <w:right w:val="single" w:sz="4" w:space="0" w:color="auto"/>
            </w:tcBorders>
            <w:shd w:val="clear" w:color="auto" w:fill="548DD4"/>
            <w:vAlign w:val="center"/>
          </w:tcPr>
          <w:p w:rsidR="00377F18" w:rsidRPr="00D66DF0" w:rsidRDefault="00377F18" w:rsidP="00BA2DC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Теплоизоляционный материал</w:t>
            </w:r>
          </w:p>
        </w:tc>
        <w:tc>
          <w:tcPr>
            <w:tcW w:w="482" w:type="pct"/>
            <w:tcBorders>
              <w:top w:val="single" w:sz="4" w:space="0" w:color="auto"/>
              <w:left w:val="nil"/>
              <w:bottom w:val="single" w:sz="4" w:space="0" w:color="auto"/>
              <w:right w:val="single" w:sz="4" w:space="0" w:color="auto"/>
            </w:tcBorders>
            <w:shd w:val="clear" w:color="auto" w:fill="548DD4"/>
            <w:vAlign w:val="center"/>
          </w:tcPr>
          <w:p w:rsidR="00377F18" w:rsidRPr="00D66DF0" w:rsidRDefault="00377F18" w:rsidP="00BA2DC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Тип пр</w:t>
            </w:r>
            <w:r w:rsidRPr="00D66DF0">
              <w:rPr>
                <w:rFonts w:ascii="Times New Roman" w:hAnsi="Times New Roman" w:cs="Times New Roman"/>
                <w:b/>
                <w:bCs/>
                <w:color w:val="000000"/>
                <w:sz w:val="20"/>
                <w:szCs w:val="20"/>
                <w:lang w:eastAsia="ru-RU"/>
              </w:rPr>
              <w:t>о</w:t>
            </w:r>
            <w:r w:rsidRPr="00D66DF0">
              <w:rPr>
                <w:rFonts w:ascii="Times New Roman" w:hAnsi="Times New Roman" w:cs="Times New Roman"/>
                <w:b/>
                <w:bCs/>
                <w:color w:val="000000"/>
                <w:sz w:val="20"/>
                <w:szCs w:val="20"/>
                <w:lang w:eastAsia="ru-RU"/>
              </w:rPr>
              <w:t>кладки</w:t>
            </w:r>
          </w:p>
        </w:tc>
        <w:tc>
          <w:tcPr>
            <w:tcW w:w="538" w:type="pct"/>
            <w:tcBorders>
              <w:top w:val="single" w:sz="4" w:space="0" w:color="auto"/>
              <w:left w:val="nil"/>
              <w:bottom w:val="single" w:sz="4" w:space="0" w:color="auto"/>
              <w:right w:val="single" w:sz="4" w:space="0" w:color="auto"/>
            </w:tcBorders>
            <w:shd w:val="clear" w:color="auto" w:fill="548DD4"/>
            <w:vAlign w:val="center"/>
          </w:tcPr>
          <w:p w:rsidR="00377F18" w:rsidRPr="00D66DF0" w:rsidRDefault="00377F18" w:rsidP="00BA2DC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Год ввода в эксплуатацию</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Т2-Энтузиастов, 6а</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142,3</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1973</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Теплосеть - здание около дома №1 по ул. Энтузи</w:t>
            </w:r>
            <w:r w:rsidRPr="00D66DF0">
              <w:rPr>
                <w:rFonts w:ascii="Times New Roman" w:hAnsi="Times New Roman" w:cs="Times New Roman"/>
                <w:sz w:val="20"/>
                <w:szCs w:val="20"/>
                <w:lang w:eastAsia="ru-RU"/>
              </w:rPr>
              <w:t>а</w:t>
            </w:r>
            <w:r w:rsidRPr="00D66DF0">
              <w:rPr>
                <w:rFonts w:ascii="Times New Roman" w:hAnsi="Times New Roman" w:cs="Times New Roman"/>
                <w:sz w:val="20"/>
                <w:szCs w:val="20"/>
                <w:lang w:eastAsia="ru-RU"/>
              </w:rPr>
              <w:t>стов</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7,4</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1973</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Теплосеть - жилой дом №1 по ул. Энтузиастов</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30</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1973</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Теплосеть - жилой дом №2/1 по ул. Энтузиастов</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37,8</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1973</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Теплосеть - жилой дом №2/2 по ул. Энтузиастов</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20,6</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1973</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Теплосеть - жилой дом №3 по ул. Энтузиастов</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26,6</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1973</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Теплосеть - жилой дом №4 по ул. Энтузиастов</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38</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1973</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Теплосеть - жилой дом №5/1 по ул. Энтузиастов</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25,7</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1973</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Теплосеть - жилой дом №5/2 по ул. Энтузиастов</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26,7</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1973</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Теплосеть - здание напр</w:t>
            </w:r>
            <w:r w:rsidRPr="00D66DF0">
              <w:rPr>
                <w:rFonts w:ascii="Times New Roman" w:hAnsi="Times New Roman" w:cs="Times New Roman"/>
                <w:sz w:val="20"/>
                <w:szCs w:val="20"/>
                <w:lang w:eastAsia="ru-RU"/>
              </w:rPr>
              <w:t>о</w:t>
            </w:r>
            <w:r w:rsidRPr="00D66DF0">
              <w:rPr>
                <w:rFonts w:ascii="Times New Roman" w:hAnsi="Times New Roman" w:cs="Times New Roman"/>
                <w:sz w:val="20"/>
                <w:szCs w:val="20"/>
                <w:lang w:eastAsia="ru-RU"/>
              </w:rPr>
              <w:t>тив дома №5 по ул. Энтуз</w:t>
            </w:r>
            <w:r w:rsidRPr="00D66DF0">
              <w:rPr>
                <w:rFonts w:ascii="Times New Roman" w:hAnsi="Times New Roman" w:cs="Times New Roman"/>
                <w:sz w:val="20"/>
                <w:szCs w:val="20"/>
                <w:lang w:eastAsia="ru-RU"/>
              </w:rPr>
              <w:t>и</w:t>
            </w:r>
            <w:r w:rsidRPr="00D66DF0">
              <w:rPr>
                <w:rFonts w:ascii="Times New Roman" w:hAnsi="Times New Roman" w:cs="Times New Roman"/>
                <w:sz w:val="20"/>
                <w:szCs w:val="20"/>
                <w:lang w:eastAsia="ru-RU"/>
              </w:rPr>
              <w:t>астов</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5,8</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1973</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Теплосеть - здание напр</w:t>
            </w:r>
            <w:r w:rsidRPr="00D66DF0">
              <w:rPr>
                <w:rFonts w:ascii="Times New Roman" w:hAnsi="Times New Roman" w:cs="Times New Roman"/>
                <w:sz w:val="20"/>
                <w:szCs w:val="20"/>
                <w:lang w:eastAsia="ru-RU"/>
              </w:rPr>
              <w:t>о</w:t>
            </w:r>
            <w:r w:rsidRPr="00D66DF0">
              <w:rPr>
                <w:rFonts w:ascii="Times New Roman" w:hAnsi="Times New Roman" w:cs="Times New Roman"/>
                <w:sz w:val="20"/>
                <w:szCs w:val="20"/>
                <w:lang w:eastAsia="ru-RU"/>
              </w:rPr>
              <w:t>тив дома №3 по ул. Энтуз</w:t>
            </w:r>
            <w:r w:rsidRPr="00D66DF0">
              <w:rPr>
                <w:rFonts w:ascii="Times New Roman" w:hAnsi="Times New Roman" w:cs="Times New Roman"/>
                <w:sz w:val="20"/>
                <w:szCs w:val="20"/>
                <w:lang w:eastAsia="ru-RU"/>
              </w:rPr>
              <w:t>и</w:t>
            </w:r>
            <w:r w:rsidRPr="00D66DF0">
              <w:rPr>
                <w:rFonts w:ascii="Times New Roman" w:hAnsi="Times New Roman" w:cs="Times New Roman"/>
                <w:sz w:val="20"/>
                <w:szCs w:val="20"/>
                <w:lang w:eastAsia="ru-RU"/>
              </w:rPr>
              <w:t>астов</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2,5</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1973</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Теплосеть - здание напр</w:t>
            </w:r>
            <w:r w:rsidRPr="00D66DF0">
              <w:rPr>
                <w:rFonts w:ascii="Times New Roman" w:hAnsi="Times New Roman" w:cs="Times New Roman"/>
                <w:sz w:val="20"/>
                <w:szCs w:val="20"/>
                <w:lang w:eastAsia="ru-RU"/>
              </w:rPr>
              <w:t>о</w:t>
            </w:r>
            <w:r w:rsidRPr="00D66DF0">
              <w:rPr>
                <w:rFonts w:ascii="Times New Roman" w:hAnsi="Times New Roman" w:cs="Times New Roman"/>
                <w:sz w:val="20"/>
                <w:szCs w:val="20"/>
                <w:lang w:eastAsia="ru-RU"/>
              </w:rPr>
              <w:t>тив дома №3 по ул. Энтуз</w:t>
            </w:r>
            <w:r w:rsidRPr="00D66DF0">
              <w:rPr>
                <w:rFonts w:ascii="Times New Roman" w:hAnsi="Times New Roman" w:cs="Times New Roman"/>
                <w:sz w:val="20"/>
                <w:szCs w:val="20"/>
                <w:lang w:eastAsia="ru-RU"/>
              </w:rPr>
              <w:t>и</w:t>
            </w:r>
            <w:r w:rsidRPr="00D66DF0">
              <w:rPr>
                <w:rFonts w:ascii="Times New Roman" w:hAnsi="Times New Roman" w:cs="Times New Roman"/>
                <w:sz w:val="20"/>
                <w:szCs w:val="20"/>
                <w:lang w:eastAsia="ru-RU"/>
              </w:rPr>
              <w:t>астов</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1973</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Теплосеть в сторону дома №6 по ул. Энтузиастов</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93,2</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1973</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Теплосеть около дома №6 по ул. Энтузиастов</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45,9</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1973</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w:t>
            </w:r>
            <w:r w:rsidRPr="00D66DF0">
              <w:rPr>
                <w:rFonts w:ascii="Times New Roman" w:hAnsi="Times New Roman" w:cs="Times New Roman"/>
                <w:color w:val="000000"/>
                <w:sz w:val="20"/>
                <w:szCs w:val="20"/>
                <w:lang w:eastAsia="ru-RU"/>
              </w:rPr>
              <w:lastRenderedPageBreak/>
              <w:t>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lastRenderedPageBreak/>
              <w:t>ТК-1-Т2</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0,089</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0,089</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141</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lastRenderedPageBreak/>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ТК-1-Т2</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0,076</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0,076</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141</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Т2-Т4</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0,038</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0,038</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36</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Т2-Т4</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0,032</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0,032</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36</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Т4-Т4'</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0,038</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0,038</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52</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Т4-Т4'</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52</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Т2-Т3</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0,089</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0,089</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96</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Т2-Т3</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0,076</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0,076</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96</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Т3-Т9</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125</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Т3-Т9</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0,038</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0,038</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125</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Т9-Т10</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0,038</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0,038</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65,3</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Т9-Т10</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0,032</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0,032</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65,3</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Т10-Т11</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0,032</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0,032</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51</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Т10-Т11</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51</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ТК-2-Т6</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0,076</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0,076</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190</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Т6-Т7</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37</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ТК-3-Т1'</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115</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ТК-3-ТК1</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125,5</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lastRenderedPageBreak/>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ТК-1Т3</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147,8</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ПВ-3-Т1</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0,089</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0,089</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280</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1986</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Т1-ж\дом №1</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0,032</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0,032</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101,3</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1986</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ТК-42-ТК-42б</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0,076</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0,076</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92</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1986</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ТК-49-ТК-49'</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73,8</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1986</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ТК-2-Т1</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72</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1986</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Ответвление на автозапра</w:t>
            </w:r>
            <w:r w:rsidRPr="00D66DF0">
              <w:rPr>
                <w:rFonts w:ascii="Times New Roman" w:hAnsi="Times New Roman" w:cs="Times New Roman"/>
                <w:sz w:val="20"/>
                <w:szCs w:val="20"/>
                <w:lang w:eastAsia="ru-RU"/>
              </w:rPr>
              <w:t>в</w:t>
            </w:r>
            <w:r w:rsidRPr="00D66DF0">
              <w:rPr>
                <w:rFonts w:ascii="Times New Roman" w:hAnsi="Times New Roman" w:cs="Times New Roman"/>
                <w:sz w:val="20"/>
                <w:szCs w:val="20"/>
                <w:lang w:eastAsia="ru-RU"/>
              </w:rPr>
              <w:t>ку - узел ввода к потреб</w:t>
            </w:r>
            <w:r w:rsidRPr="00D66DF0">
              <w:rPr>
                <w:rFonts w:ascii="Times New Roman" w:hAnsi="Times New Roman" w:cs="Times New Roman"/>
                <w:sz w:val="20"/>
                <w:szCs w:val="20"/>
                <w:lang w:eastAsia="ru-RU"/>
              </w:rPr>
              <w:t>и</w:t>
            </w:r>
            <w:r w:rsidRPr="00D66DF0">
              <w:rPr>
                <w:rFonts w:ascii="Times New Roman" w:hAnsi="Times New Roman" w:cs="Times New Roman"/>
                <w:sz w:val="20"/>
                <w:szCs w:val="20"/>
                <w:lang w:eastAsia="ru-RU"/>
              </w:rPr>
              <w:t>телям по ул. Дорожная</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99</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Узел ввода к потребителям по ул. Дорожная - потреб</w:t>
            </w:r>
            <w:r w:rsidRPr="00D66DF0">
              <w:rPr>
                <w:rFonts w:ascii="Times New Roman" w:hAnsi="Times New Roman" w:cs="Times New Roman"/>
                <w:sz w:val="20"/>
                <w:szCs w:val="20"/>
                <w:lang w:eastAsia="ru-RU"/>
              </w:rPr>
              <w:t>и</w:t>
            </w:r>
            <w:r w:rsidRPr="00D66DF0">
              <w:rPr>
                <w:rFonts w:ascii="Times New Roman" w:hAnsi="Times New Roman" w:cs="Times New Roman"/>
                <w:sz w:val="20"/>
                <w:szCs w:val="20"/>
                <w:lang w:eastAsia="ru-RU"/>
              </w:rPr>
              <w:t>тель по адресу: ул. Доро</w:t>
            </w:r>
            <w:r w:rsidRPr="00D66DF0">
              <w:rPr>
                <w:rFonts w:ascii="Times New Roman" w:hAnsi="Times New Roman" w:cs="Times New Roman"/>
                <w:sz w:val="20"/>
                <w:szCs w:val="20"/>
                <w:lang w:eastAsia="ru-RU"/>
              </w:rPr>
              <w:t>ж</w:t>
            </w:r>
            <w:r w:rsidRPr="00D66DF0">
              <w:rPr>
                <w:rFonts w:ascii="Times New Roman" w:hAnsi="Times New Roman" w:cs="Times New Roman"/>
                <w:sz w:val="20"/>
                <w:szCs w:val="20"/>
                <w:lang w:eastAsia="ru-RU"/>
              </w:rPr>
              <w:t>ная, 3</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0,057</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Узел ввода к потребителям по ул. Дорожная - потреб</w:t>
            </w:r>
            <w:r w:rsidRPr="00D66DF0">
              <w:rPr>
                <w:rFonts w:ascii="Times New Roman" w:hAnsi="Times New Roman" w:cs="Times New Roman"/>
                <w:sz w:val="20"/>
                <w:szCs w:val="20"/>
                <w:lang w:eastAsia="ru-RU"/>
              </w:rPr>
              <w:t>и</w:t>
            </w:r>
            <w:r w:rsidRPr="00D66DF0">
              <w:rPr>
                <w:rFonts w:ascii="Times New Roman" w:hAnsi="Times New Roman" w:cs="Times New Roman"/>
                <w:sz w:val="20"/>
                <w:szCs w:val="20"/>
                <w:lang w:eastAsia="ru-RU"/>
              </w:rPr>
              <w:t>тель по адресу: ул. Доро</w:t>
            </w:r>
            <w:r w:rsidRPr="00D66DF0">
              <w:rPr>
                <w:rFonts w:ascii="Times New Roman" w:hAnsi="Times New Roman" w:cs="Times New Roman"/>
                <w:sz w:val="20"/>
                <w:szCs w:val="20"/>
                <w:lang w:eastAsia="ru-RU"/>
              </w:rPr>
              <w:t>ж</w:t>
            </w:r>
            <w:r w:rsidRPr="00D66DF0">
              <w:rPr>
                <w:rFonts w:ascii="Times New Roman" w:hAnsi="Times New Roman" w:cs="Times New Roman"/>
                <w:sz w:val="20"/>
                <w:szCs w:val="20"/>
                <w:lang w:eastAsia="ru-RU"/>
              </w:rPr>
              <w:t>ная, 5 - потребитель по а</w:t>
            </w:r>
            <w:r w:rsidRPr="00D66DF0">
              <w:rPr>
                <w:rFonts w:ascii="Times New Roman" w:hAnsi="Times New Roman" w:cs="Times New Roman"/>
                <w:sz w:val="20"/>
                <w:szCs w:val="20"/>
                <w:lang w:eastAsia="ru-RU"/>
              </w:rPr>
              <w:t>д</w:t>
            </w:r>
            <w:r w:rsidRPr="00D66DF0">
              <w:rPr>
                <w:rFonts w:ascii="Times New Roman" w:hAnsi="Times New Roman" w:cs="Times New Roman"/>
                <w:sz w:val="20"/>
                <w:szCs w:val="20"/>
                <w:lang w:eastAsia="ru-RU"/>
              </w:rPr>
              <w:t>ресу: ул. Дорожная, 7 - п</w:t>
            </w:r>
            <w:r w:rsidRPr="00D66DF0">
              <w:rPr>
                <w:rFonts w:ascii="Times New Roman" w:hAnsi="Times New Roman" w:cs="Times New Roman"/>
                <w:sz w:val="20"/>
                <w:szCs w:val="20"/>
                <w:lang w:eastAsia="ru-RU"/>
              </w:rPr>
              <w:t>о</w:t>
            </w:r>
            <w:r w:rsidRPr="00D66DF0">
              <w:rPr>
                <w:rFonts w:ascii="Times New Roman" w:hAnsi="Times New Roman" w:cs="Times New Roman"/>
                <w:sz w:val="20"/>
                <w:szCs w:val="20"/>
                <w:lang w:eastAsia="ru-RU"/>
              </w:rPr>
              <w:t>требитель по адресу: ул. Дорожная, 9 - потребитель по адресу: ул. Дорожная, 11</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0,089</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0,089</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52</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Узел ввода к потребителям по ул. Дорожная - ответ</w:t>
            </w:r>
            <w:r w:rsidRPr="00D66DF0">
              <w:rPr>
                <w:rFonts w:ascii="Times New Roman" w:hAnsi="Times New Roman" w:cs="Times New Roman"/>
                <w:sz w:val="20"/>
                <w:szCs w:val="20"/>
                <w:lang w:eastAsia="ru-RU"/>
              </w:rPr>
              <w:t>в</w:t>
            </w:r>
            <w:r w:rsidRPr="00D66DF0">
              <w:rPr>
                <w:rFonts w:ascii="Times New Roman" w:hAnsi="Times New Roman" w:cs="Times New Roman"/>
                <w:sz w:val="20"/>
                <w:szCs w:val="20"/>
                <w:lang w:eastAsia="ru-RU"/>
              </w:rPr>
              <w:t>ление на потребителя по адресу: ул. Дорожная, 20</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26</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Ответвление на потребит</w:t>
            </w:r>
            <w:r w:rsidRPr="00D66DF0">
              <w:rPr>
                <w:rFonts w:ascii="Times New Roman" w:hAnsi="Times New Roman" w:cs="Times New Roman"/>
                <w:sz w:val="20"/>
                <w:szCs w:val="20"/>
                <w:lang w:eastAsia="ru-RU"/>
              </w:rPr>
              <w:t>е</w:t>
            </w:r>
            <w:r w:rsidRPr="00D66DF0">
              <w:rPr>
                <w:rFonts w:ascii="Times New Roman" w:hAnsi="Times New Roman" w:cs="Times New Roman"/>
                <w:sz w:val="20"/>
                <w:szCs w:val="20"/>
                <w:lang w:eastAsia="ru-RU"/>
              </w:rPr>
              <w:t>ля по адресу: ул. Дорожная, 20 - потребитель по адресу: ул. Дорожная, 20</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0,057</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lastRenderedPageBreak/>
              <w:t>Котельная ГУП ДХ АК «Зари</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Ответвление на потребит</w:t>
            </w:r>
            <w:r w:rsidRPr="00D66DF0">
              <w:rPr>
                <w:rFonts w:ascii="Times New Roman" w:hAnsi="Times New Roman" w:cs="Times New Roman"/>
                <w:sz w:val="20"/>
                <w:szCs w:val="20"/>
                <w:lang w:eastAsia="ru-RU"/>
              </w:rPr>
              <w:t>е</w:t>
            </w:r>
            <w:r w:rsidRPr="00D66DF0">
              <w:rPr>
                <w:rFonts w:ascii="Times New Roman" w:hAnsi="Times New Roman" w:cs="Times New Roman"/>
                <w:sz w:val="20"/>
                <w:szCs w:val="20"/>
                <w:lang w:eastAsia="ru-RU"/>
              </w:rPr>
              <w:t>ля по адресу: ул. Дорожная, 20 - потребитель по адресу: ул. Дорожная, 22а</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Потребитель по адресу: ул. Дорожная, 22а - потреб</w:t>
            </w:r>
            <w:r w:rsidRPr="00D66DF0">
              <w:rPr>
                <w:rFonts w:ascii="Times New Roman" w:hAnsi="Times New Roman" w:cs="Times New Roman"/>
                <w:sz w:val="20"/>
                <w:szCs w:val="20"/>
                <w:lang w:eastAsia="ru-RU"/>
              </w:rPr>
              <w:t>и</w:t>
            </w:r>
            <w:r w:rsidRPr="00D66DF0">
              <w:rPr>
                <w:rFonts w:ascii="Times New Roman" w:hAnsi="Times New Roman" w:cs="Times New Roman"/>
                <w:sz w:val="20"/>
                <w:szCs w:val="20"/>
                <w:lang w:eastAsia="ru-RU"/>
              </w:rPr>
              <w:t>тель по адресу: ул. Доро</w:t>
            </w:r>
            <w:r w:rsidRPr="00D66DF0">
              <w:rPr>
                <w:rFonts w:ascii="Times New Roman" w:hAnsi="Times New Roman" w:cs="Times New Roman"/>
                <w:sz w:val="20"/>
                <w:szCs w:val="20"/>
                <w:lang w:eastAsia="ru-RU"/>
              </w:rPr>
              <w:t>ж</w:t>
            </w:r>
            <w:r w:rsidRPr="00D66DF0">
              <w:rPr>
                <w:rFonts w:ascii="Times New Roman" w:hAnsi="Times New Roman" w:cs="Times New Roman"/>
                <w:sz w:val="20"/>
                <w:szCs w:val="20"/>
                <w:lang w:eastAsia="ru-RU"/>
              </w:rPr>
              <w:t>ная, 24</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25</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Потребитель по адресу: ул. Дорожная, 24 - потребитель по адресу: ул. Дорожная, 26</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47</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Потребитель по адресу: ул. Дорожная, 26 - потребитель по адресу: ул. Дорожная, 28</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47</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Потребитель по адресу: ул. Дорожная, 28 - потребитель по адресу: ул. Дорожная, 30</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39</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Потребитель по адресу: ул. Дорожная, 30 - ответвление на потребителей по адресу: ул. Дорожная, 13, 15, 17</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0,089</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0,089</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32</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Ответвление на потребит</w:t>
            </w:r>
            <w:r w:rsidRPr="00D66DF0">
              <w:rPr>
                <w:rFonts w:ascii="Times New Roman" w:hAnsi="Times New Roman" w:cs="Times New Roman"/>
                <w:sz w:val="20"/>
                <w:szCs w:val="20"/>
                <w:lang w:eastAsia="ru-RU"/>
              </w:rPr>
              <w:t>е</w:t>
            </w:r>
            <w:r w:rsidRPr="00D66DF0">
              <w:rPr>
                <w:rFonts w:ascii="Times New Roman" w:hAnsi="Times New Roman" w:cs="Times New Roman"/>
                <w:sz w:val="20"/>
                <w:szCs w:val="20"/>
                <w:lang w:eastAsia="ru-RU"/>
              </w:rPr>
              <w:t>лей по адресу: ул. Доро</w:t>
            </w:r>
            <w:r w:rsidRPr="00D66DF0">
              <w:rPr>
                <w:rFonts w:ascii="Times New Roman" w:hAnsi="Times New Roman" w:cs="Times New Roman"/>
                <w:sz w:val="20"/>
                <w:szCs w:val="20"/>
                <w:lang w:eastAsia="ru-RU"/>
              </w:rPr>
              <w:t>ж</w:t>
            </w:r>
            <w:r w:rsidRPr="00D66DF0">
              <w:rPr>
                <w:rFonts w:ascii="Times New Roman" w:hAnsi="Times New Roman" w:cs="Times New Roman"/>
                <w:sz w:val="20"/>
                <w:szCs w:val="20"/>
                <w:lang w:eastAsia="ru-RU"/>
              </w:rPr>
              <w:t>ная, 13, 15, 17 - потребитель по адресу: ул. Дорожная, 13</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0,057</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35</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Ответвление на потребит</w:t>
            </w:r>
            <w:r w:rsidRPr="00D66DF0">
              <w:rPr>
                <w:rFonts w:ascii="Times New Roman" w:hAnsi="Times New Roman" w:cs="Times New Roman"/>
                <w:sz w:val="20"/>
                <w:szCs w:val="20"/>
                <w:lang w:eastAsia="ru-RU"/>
              </w:rPr>
              <w:t>е</w:t>
            </w:r>
            <w:r w:rsidRPr="00D66DF0">
              <w:rPr>
                <w:rFonts w:ascii="Times New Roman" w:hAnsi="Times New Roman" w:cs="Times New Roman"/>
                <w:sz w:val="20"/>
                <w:szCs w:val="20"/>
                <w:lang w:eastAsia="ru-RU"/>
              </w:rPr>
              <w:t>лей по адресу: ул. Доро</w:t>
            </w:r>
            <w:r w:rsidRPr="00D66DF0">
              <w:rPr>
                <w:rFonts w:ascii="Times New Roman" w:hAnsi="Times New Roman" w:cs="Times New Roman"/>
                <w:sz w:val="20"/>
                <w:szCs w:val="20"/>
                <w:lang w:eastAsia="ru-RU"/>
              </w:rPr>
              <w:t>ж</w:t>
            </w:r>
            <w:r w:rsidRPr="00D66DF0">
              <w:rPr>
                <w:rFonts w:ascii="Times New Roman" w:hAnsi="Times New Roman" w:cs="Times New Roman"/>
                <w:sz w:val="20"/>
                <w:szCs w:val="20"/>
                <w:lang w:eastAsia="ru-RU"/>
              </w:rPr>
              <w:t>ная, 13, 15, 17 - потребитель по адресу: ул. Дорожная, 15</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0,057</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Ответвление на потребит</w:t>
            </w:r>
            <w:r w:rsidRPr="00D66DF0">
              <w:rPr>
                <w:rFonts w:ascii="Times New Roman" w:hAnsi="Times New Roman" w:cs="Times New Roman"/>
                <w:sz w:val="20"/>
                <w:szCs w:val="20"/>
                <w:lang w:eastAsia="ru-RU"/>
              </w:rPr>
              <w:t>е</w:t>
            </w:r>
            <w:r w:rsidRPr="00D66DF0">
              <w:rPr>
                <w:rFonts w:ascii="Times New Roman" w:hAnsi="Times New Roman" w:cs="Times New Roman"/>
                <w:sz w:val="20"/>
                <w:szCs w:val="20"/>
                <w:lang w:eastAsia="ru-RU"/>
              </w:rPr>
              <w:t>лей по адресу: ул. Доро</w:t>
            </w:r>
            <w:r w:rsidRPr="00D66DF0">
              <w:rPr>
                <w:rFonts w:ascii="Times New Roman" w:hAnsi="Times New Roman" w:cs="Times New Roman"/>
                <w:sz w:val="20"/>
                <w:szCs w:val="20"/>
                <w:lang w:eastAsia="ru-RU"/>
              </w:rPr>
              <w:t>ж</w:t>
            </w:r>
            <w:r w:rsidRPr="00D66DF0">
              <w:rPr>
                <w:rFonts w:ascii="Times New Roman" w:hAnsi="Times New Roman" w:cs="Times New Roman"/>
                <w:sz w:val="20"/>
                <w:szCs w:val="20"/>
                <w:lang w:eastAsia="ru-RU"/>
              </w:rPr>
              <w:t>ная, 13, 15, 17 - потребитель по адресу: ул. Дорожная, 17</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0,057</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26</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Потребитель по адресу: ул. Дорожная, 30 - потребитель по адресу: ул. Дорожная, 32</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42</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lastRenderedPageBreak/>
              <w:t>Котельная ГУП ДХ АК «Зари</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Потребитель по адресу: ул. Дорожная, 32 - ответвление на потребителя по адресу: ул. Дорожная, 34</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25</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Ответвление на потребит</w:t>
            </w:r>
            <w:r w:rsidRPr="00D66DF0">
              <w:rPr>
                <w:rFonts w:ascii="Times New Roman" w:hAnsi="Times New Roman" w:cs="Times New Roman"/>
                <w:sz w:val="20"/>
                <w:szCs w:val="20"/>
                <w:lang w:eastAsia="ru-RU"/>
              </w:rPr>
              <w:t>е</w:t>
            </w:r>
            <w:r w:rsidRPr="00D66DF0">
              <w:rPr>
                <w:rFonts w:ascii="Times New Roman" w:hAnsi="Times New Roman" w:cs="Times New Roman"/>
                <w:sz w:val="20"/>
                <w:szCs w:val="20"/>
                <w:lang w:eastAsia="ru-RU"/>
              </w:rPr>
              <w:t>ля по адресу: ул. Дорожная, 34 - потребитель по адресу: ул. Дорожная, 34</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0,032</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0,032</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Ответвление на потребит</w:t>
            </w:r>
            <w:r w:rsidRPr="00D66DF0">
              <w:rPr>
                <w:rFonts w:ascii="Times New Roman" w:hAnsi="Times New Roman" w:cs="Times New Roman"/>
                <w:sz w:val="20"/>
                <w:szCs w:val="20"/>
                <w:lang w:eastAsia="ru-RU"/>
              </w:rPr>
              <w:t>е</w:t>
            </w:r>
            <w:r w:rsidRPr="00D66DF0">
              <w:rPr>
                <w:rFonts w:ascii="Times New Roman" w:hAnsi="Times New Roman" w:cs="Times New Roman"/>
                <w:sz w:val="20"/>
                <w:szCs w:val="20"/>
                <w:lang w:eastAsia="ru-RU"/>
              </w:rPr>
              <w:t>ля по адресу: ул. Дорожная, 34 - ответвление на потр</w:t>
            </w:r>
            <w:r w:rsidRPr="00D66DF0">
              <w:rPr>
                <w:rFonts w:ascii="Times New Roman" w:hAnsi="Times New Roman" w:cs="Times New Roman"/>
                <w:sz w:val="20"/>
                <w:szCs w:val="20"/>
                <w:lang w:eastAsia="ru-RU"/>
              </w:rPr>
              <w:t>е</w:t>
            </w:r>
            <w:r w:rsidRPr="00D66DF0">
              <w:rPr>
                <w:rFonts w:ascii="Times New Roman" w:hAnsi="Times New Roman" w:cs="Times New Roman"/>
                <w:sz w:val="20"/>
                <w:szCs w:val="20"/>
                <w:lang w:eastAsia="ru-RU"/>
              </w:rPr>
              <w:t>бителя по адресу: ул. Д</w:t>
            </w:r>
            <w:r w:rsidRPr="00D66DF0">
              <w:rPr>
                <w:rFonts w:ascii="Times New Roman" w:hAnsi="Times New Roman" w:cs="Times New Roman"/>
                <w:sz w:val="20"/>
                <w:szCs w:val="20"/>
                <w:lang w:eastAsia="ru-RU"/>
              </w:rPr>
              <w:t>о</w:t>
            </w:r>
            <w:r w:rsidRPr="00D66DF0">
              <w:rPr>
                <w:rFonts w:ascii="Times New Roman" w:hAnsi="Times New Roman" w:cs="Times New Roman"/>
                <w:sz w:val="20"/>
                <w:szCs w:val="20"/>
                <w:lang w:eastAsia="ru-RU"/>
              </w:rPr>
              <w:t>рожная, 23</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22</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Ответвление на потребит</w:t>
            </w:r>
            <w:r w:rsidRPr="00D66DF0">
              <w:rPr>
                <w:rFonts w:ascii="Times New Roman" w:hAnsi="Times New Roman" w:cs="Times New Roman"/>
                <w:sz w:val="20"/>
                <w:szCs w:val="20"/>
                <w:lang w:eastAsia="ru-RU"/>
              </w:rPr>
              <w:t>е</w:t>
            </w:r>
            <w:r w:rsidRPr="00D66DF0">
              <w:rPr>
                <w:rFonts w:ascii="Times New Roman" w:hAnsi="Times New Roman" w:cs="Times New Roman"/>
                <w:sz w:val="20"/>
                <w:szCs w:val="20"/>
                <w:lang w:eastAsia="ru-RU"/>
              </w:rPr>
              <w:t>ля по адресу: ул. Дорожная, 23 - потребитель по адресу: ул. Дорожная, 23</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0,032</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0,032</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29</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Ответвление на потребит</w:t>
            </w:r>
            <w:r w:rsidRPr="00D66DF0">
              <w:rPr>
                <w:rFonts w:ascii="Times New Roman" w:hAnsi="Times New Roman" w:cs="Times New Roman"/>
                <w:sz w:val="20"/>
                <w:szCs w:val="20"/>
                <w:lang w:eastAsia="ru-RU"/>
              </w:rPr>
              <w:t>е</w:t>
            </w:r>
            <w:r w:rsidRPr="00D66DF0">
              <w:rPr>
                <w:rFonts w:ascii="Times New Roman" w:hAnsi="Times New Roman" w:cs="Times New Roman"/>
                <w:sz w:val="20"/>
                <w:szCs w:val="20"/>
                <w:lang w:eastAsia="ru-RU"/>
              </w:rPr>
              <w:t>ля по адресу: ул. Дорожная, 23 - потребитель по адресу: ул. Дорожная, 36</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0,032</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0,032</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Ответвление на потребит</w:t>
            </w:r>
            <w:r w:rsidRPr="00D66DF0">
              <w:rPr>
                <w:rFonts w:ascii="Times New Roman" w:hAnsi="Times New Roman" w:cs="Times New Roman"/>
                <w:sz w:val="20"/>
                <w:szCs w:val="20"/>
                <w:lang w:eastAsia="ru-RU"/>
              </w:rPr>
              <w:t>е</w:t>
            </w:r>
            <w:r w:rsidRPr="00D66DF0">
              <w:rPr>
                <w:rFonts w:ascii="Times New Roman" w:hAnsi="Times New Roman" w:cs="Times New Roman"/>
                <w:sz w:val="20"/>
                <w:szCs w:val="20"/>
                <w:lang w:eastAsia="ru-RU"/>
              </w:rPr>
              <w:t>ля по адресу: ул. Дорожная, 23 - ответвление на потр</w:t>
            </w:r>
            <w:r w:rsidRPr="00D66DF0">
              <w:rPr>
                <w:rFonts w:ascii="Times New Roman" w:hAnsi="Times New Roman" w:cs="Times New Roman"/>
                <w:sz w:val="20"/>
                <w:szCs w:val="20"/>
                <w:lang w:eastAsia="ru-RU"/>
              </w:rPr>
              <w:t>е</w:t>
            </w:r>
            <w:r w:rsidRPr="00D66DF0">
              <w:rPr>
                <w:rFonts w:ascii="Times New Roman" w:hAnsi="Times New Roman" w:cs="Times New Roman"/>
                <w:sz w:val="20"/>
                <w:szCs w:val="20"/>
                <w:lang w:eastAsia="ru-RU"/>
              </w:rPr>
              <w:t>бителя по адресу: ул. Д</w:t>
            </w:r>
            <w:r w:rsidRPr="00D66DF0">
              <w:rPr>
                <w:rFonts w:ascii="Times New Roman" w:hAnsi="Times New Roman" w:cs="Times New Roman"/>
                <w:sz w:val="20"/>
                <w:szCs w:val="20"/>
                <w:lang w:eastAsia="ru-RU"/>
              </w:rPr>
              <w:t>о</w:t>
            </w:r>
            <w:r w:rsidRPr="00D66DF0">
              <w:rPr>
                <w:rFonts w:ascii="Times New Roman" w:hAnsi="Times New Roman" w:cs="Times New Roman"/>
                <w:sz w:val="20"/>
                <w:szCs w:val="20"/>
                <w:lang w:eastAsia="ru-RU"/>
              </w:rPr>
              <w:t>рожная, 25</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34</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Ответвление на потребит</w:t>
            </w:r>
            <w:r w:rsidRPr="00D66DF0">
              <w:rPr>
                <w:rFonts w:ascii="Times New Roman" w:hAnsi="Times New Roman" w:cs="Times New Roman"/>
                <w:sz w:val="20"/>
                <w:szCs w:val="20"/>
                <w:lang w:eastAsia="ru-RU"/>
              </w:rPr>
              <w:t>е</w:t>
            </w:r>
            <w:r w:rsidRPr="00D66DF0">
              <w:rPr>
                <w:rFonts w:ascii="Times New Roman" w:hAnsi="Times New Roman" w:cs="Times New Roman"/>
                <w:sz w:val="20"/>
                <w:szCs w:val="20"/>
                <w:lang w:eastAsia="ru-RU"/>
              </w:rPr>
              <w:t>ля по адресу: ул. Дорожная, 25 - потребитель по адресу: ул. Дорожная, 25</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0,032</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0,032</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27</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Ответвление на потребит</w:t>
            </w:r>
            <w:r w:rsidRPr="00D66DF0">
              <w:rPr>
                <w:rFonts w:ascii="Times New Roman" w:hAnsi="Times New Roman" w:cs="Times New Roman"/>
                <w:sz w:val="20"/>
                <w:szCs w:val="20"/>
                <w:lang w:eastAsia="ru-RU"/>
              </w:rPr>
              <w:t>е</w:t>
            </w:r>
            <w:r w:rsidRPr="00D66DF0">
              <w:rPr>
                <w:rFonts w:ascii="Times New Roman" w:hAnsi="Times New Roman" w:cs="Times New Roman"/>
                <w:sz w:val="20"/>
                <w:szCs w:val="20"/>
                <w:lang w:eastAsia="ru-RU"/>
              </w:rPr>
              <w:t>ля по адресу: ул. Дорожная, 25 - потребитель по адресу: ул. Дорожная, 38</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0,089</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0,089</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14</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lastRenderedPageBreak/>
              <w:t>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lastRenderedPageBreak/>
              <w:t xml:space="preserve">Потребитель по адресу: ул. Дорожная, 38 - ответвление </w:t>
            </w:r>
            <w:r w:rsidRPr="00D66DF0">
              <w:rPr>
                <w:rFonts w:ascii="Times New Roman" w:hAnsi="Times New Roman" w:cs="Times New Roman"/>
                <w:sz w:val="20"/>
                <w:szCs w:val="20"/>
                <w:lang w:eastAsia="ru-RU"/>
              </w:rPr>
              <w:lastRenderedPageBreak/>
              <w:t>на потребителя по адресу: ул. Дорожная, 40</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lastRenderedPageBreak/>
              <w:t>0,089</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0,089</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27</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lastRenderedPageBreak/>
              <w:t>Котельная ГУП ДХ АК «Зари</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Ответвление на потребит</w:t>
            </w:r>
            <w:r w:rsidRPr="00D66DF0">
              <w:rPr>
                <w:rFonts w:ascii="Times New Roman" w:hAnsi="Times New Roman" w:cs="Times New Roman"/>
                <w:sz w:val="20"/>
                <w:szCs w:val="20"/>
                <w:lang w:eastAsia="ru-RU"/>
              </w:rPr>
              <w:t>е</w:t>
            </w:r>
            <w:r w:rsidRPr="00D66DF0">
              <w:rPr>
                <w:rFonts w:ascii="Times New Roman" w:hAnsi="Times New Roman" w:cs="Times New Roman"/>
                <w:sz w:val="20"/>
                <w:szCs w:val="20"/>
                <w:lang w:eastAsia="ru-RU"/>
              </w:rPr>
              <w:t>ля по адресу: ул. Дорожная, 40 - потребитель по адресу: ул. Дорожная, 40</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0,032</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0,032</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w:t>
            </w:r>
            <w:r w:rsidRPr="00D66DF0">
              <w:rPr>
                <w:rFonts w:ascii="Times New Roman" w:hAnsi="Times New Roman" w:cs="Times New Roman"/>
                <w:color w:val="000000"/>
                <w:sz w:val="20"/>
                <w:szCs w:val="20"/>
                <w:lang w:eastAsia="ru-RU"/>
              </w:rPr>
              <w:t>н</w:t>
            </w:r>
            <w:r w:rsidRPr="00D66DF0">
              <w:rPr>
                <w:rFonts w:ascii="Times New Roman" w:hAnsi="Times New Roman" w:cs="Times New Roman"/>
                <w:color w:val="000000"/>
                <w:sz w:val="20"/>
                <w:szCs w:val="20"/>
                <w:lang w:eastAsia="ru-RU"/>
              </w:rPr>
              <w:t>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Ответвление на потребит</w:t>
            </w:r>
            <w:r w:rsidRPr="00D66DF0">
              <w:rPr>
                <w:rFonts w:ascii="Times New Roman" w:hAnsi="Times New Roman" w:cs="Times New Roman"/>
                <w:sz w:val="20"/>
                <w:szCs w:val="20"/>
                <w:lang w:eastAsia="ru-RU"/>
              </w:rPr>
              <w:t>е</w:t>
            </w:r>
            <w:r w:rsidRPr="00D66DF0">
              <w:rPr>
                <w:rFonts w:ascii="Times New Roman" w:hAnsi="Times New Roman" w:cs="Times New Roman"/>
                <w:sz w:val="20"/>
                <w:szCs w:val="20"/>
                <w:lang w:eastAsia="ru-RU"/>
              </w:rPr>
              <w:t>ля по адресу: ул. Дорожная, 40 - потребитель по адресу: ул. Дорожная, 46а</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0,032</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0,032</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42</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1516" w:type="pct"/>
            <w:gridSpan w:val="2"/>
            <w:tcBorders>
              <w:top w:val="nil"/>
              <w:left w:val="single" w:sz="4" w:space="0" w:color="auto"/>
              <w:bottom w:val="single" w:sz="4" w:space="0" w:color="auto"/>
              <w:right w:val="single" w:sz="4" w:space="0" w:color="auto"/>
            </w:tcBorders>
            <w:vAlign w:val="center"/>
          </w:tcPr>
          <w:p w:rsidR="00377F18" w:rsidRPr="00D66DF0" w:rsidRDefault="00377F18" w:rsidP="00DC6B1B">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3619,5</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w:t>
            </w:r>
          </w:p>
        </w:tc>
      </w:tr>
    </w:tbl>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sectPr w:rsidR="00377F18" w:rsidRPr="00D66DF0" w:rsidSect="001C5736">
          <w:pgSz w:w="16838" w:h="11906" w:orient="landscape" w:code="9"/>
          <w:pgMar w:top="1134" w:right="1134" w:bottom="1134" w:left="1134" w:header="709" w:footer="397" w:gutter="0"/>
          <w:cols w:space="708"/>
          <w:docGrid w:linePitch="360"/>
        </w:sectPr>
      </w:pPr>
    </w:p>
    <w:p w:rsidR="00377F18" w:rsidRPr="00D66DF0" w:rsidRDefault="00377F18" w:rsidP="0090735C">
      <w:pPr>
        <w:pageBreakBefore/>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pStyle w:val="19"/>
        <w:keepLines w:val="0"/>
        <w:tabs>
          <w:tab w:val="left" w:leader="dot" w:pos="9356"/>
        </w:tabs>
        <w:suppressAutoHyphens/>
        <w:spacing w:before="0" w:line="360" w:lineRule="auto"/>
        <w:jc w:val="center"/>
        <w:rPr>
          <w:rFonts w:ascii="Times New Roman" w:hAnsi="Times New Roman" w:cs="Times New Roman"/>
          <w:caps/>
          <w:color w:val="auto"/>
          <w:kern w:val="28"/>
          <w:sz w:val="24"/>
          <w:szCs w:val="24"/>
          <w:lang w:eastAsia="ru-RU"/>
        </w:rPr>
      </w:pPr>
      <w:bookmarkStart w:id="410" w:name="_Toc386561160"/>
      <w:bookmarkStart w:id="411" w:name="_Toc413776536"/>
      <w:r w:rsidRPr="00D66DF0">
        <w:rPr>
          <w:rFonts w:ascii="Times New Roman" w:hAnsi="Times New Roman" w:cs="Times New Roman"/>
          <w:caps/>
          <w:color w:val="auto"/>
          <w:kern w:val="28"/>
          <w:sz w:val="24"/>
          <w:szCs w:val="24"/>
          <w:lang w:eastAsia="ru-RU"/>
        </w:rPr>
        <w:t xml:space="preserve">ПРИЛОЖЕНИЕ </w:t>
      </w:r>
      <w:bookmarkEnd w:id="410"/>
      <w:r w:rsidRPr="00D66DF0">
        <w:rPr>
          <w:rFonts w:ascii="Times New Roman" w:hAnsi="Times New Roman" w:cs="Times New Roman"/>
          <w:caps/>
          <w:color w:val="auto"/>
          <w:kern w:val="28"/>
          <w:sz w:val="24"/>
          <w:szCs w:val="24"/>
          <w:lang w:eastAsia="ru-RU"/>
        </w:rPr>
        <w:t>5</w:t>
      </w:r>
      <w:bookmarkEnd w:id="411"/>
    </w:p>
    <w:p w:rsidR="00377F18" w:rsidRPr="00D66DF0" w:rsidRDefault="00377F18" w:rsidP="0090735C">
      <w:pPr>
        <w:spacing w:after="0" w:line="360" w:lineRule="auto"/>
        <w:jc w:val="center"/>
        <w:rPr>
          <w:rFonts w:ascii="Times New Roman" w:hAnsi="Times New Roman" w:cs="Times New Roman"/>
          <w:b/>
          <w:bCs/>
          <w:i/>
          <w:iCs/>
          <w:sz w:val="24"/>
          <w:szCs w:val="24"/>
          <w:lang w:eastAsia="ru-RU"/>
        </w:rPr>
      </w:pPr>
      <w:r w:rsidRPr="00D66DF0">
        <w:rPr>
          <w:rFonts w:ascii="Times New Roman" w:hAnsi="Times New Roman" w:cs="Times New Roman"/>
          <w:b/>
          <w:bCs/>
          <w:i/>
          <w:iCs/>
          <w:sz w:val="24"/>
          <w:szCs w:val="24"/>
          <w:lang w:eastAsia="ru-RU"/>
        </w:rPr>
        <w:t>Прогнозируемые приросты объемов потребления тепловой мощности, тепловой эне</w:t>
      </w:r>
      <w:r w:rsidRPr="00D66DF0">
        <w:rPr>
          <w:rFonts w:ascii="Times New Roman" w:hAnsi="Times New Roman" w:cs="Times New Roman"/>
          <w:b/>
          <w:bCs/>
          <w:i/>
          <w:iCs/>
          <w:sz w:val="24"/>
          <w:szCs w:val="24"/>
          <w:lang w:eastAsia="ru-RU"/>
        </w:rPr>
        <w:t>р</w:t>
      </w:r>
      <w:r w:rsidRPr="00D66DF0">
        <w:rPr>
          <w:rFonts w:ascii="Times New Roman" w:hAnsi="Times New Roman" w:cs="Times New Roman"/>
          <w:b/>
          <w:bCs/>
          <w:i/>
          <w:iCs/>
          <w:sz w:val="24"/>
          <w:szCs w:val="24"/>
          <w:lang w:eastAsia="ru-RU"/>
        </w:rPr>
        <w:t>гии, теплоносителя в зонах действия индивидуальных источников теплоснабжения</w:t>
      </w: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sectPr w:rsidR="00377F18" w:rsidRPr="00D66DF0" w:rsidSect="00473F2B">
          <w:pgSz w:w="11906" w:h="16838" w:code="9"/>
          <w:pgMar w:top="1134" w:right="567" w:bottom="1134" w:left="1701" w:header="709" w:footer="397" w:gutter="0"/>
          <w:cols w:space="708"/>
          <w:docGrid w:linePitch="360"/>
        </w:sect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lastRenderedPageBreak/>
        <w:t>Приросты тепловых нагрузок на нужды отопления и вентиляции жилой застройки</w:t>
      </w:r>
    </w:p>
    <w:tbl>
      <w:tblPr>
        <w:tblW w:w="5000" w:type="pct"/>
        <w:tblLook w:val="00A0" w:firstRow="1" w:lastRow="0" w:firstColumn="1" w:lastColumn="0" w:noHBand="0" w:noVBand="0"/>
      </w:tblPr>
      <w:tblGrid>
        <w:gridCol w:w="2986"/>
        <w:gridCol w:w="1685"/>
        <w:gridCol w:w="1685"/>
        <w:gridCol w:w="1686"/>
        <w:gridCol w:w="1686"/>
        <w:gridCol w:w="1686"/>
        <w:gridCol w:w="1686"/>
        <w:gridCol w:w="1686"/>
      </w:tblGrid>
      <w:tr w:rsidR="00377F18" w:rsidRPr="00D66DF0" w:rsidTr="001C5736">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потребления тепловой мощности жилыми зданиями на нужды отопления и вентиляции, Гкал/ч</w:t>
            </w:r>
          </w:p>
        </w:tc>
      </w:tr>
      <w:tr w:rsidR="00377F18" w:rsidRPr="00D66DF0" w:rsidTr="001C5736">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36660">
            <w:pPr>
              <w:spacing w:after="0" w:line="240" w:lineRule="auto"/>
              <w:rPr>
                <w:rFonts w:ascii="Times New Roman" w:hAnsi="Times New Roman" w:cs="Times New Roman"/>
                <w:b/>
                <w:bCs/>
                <w:color w:val="000000"/>
                <w:sz w:val="20"/>
                <w:szCs w:val="20"/>
                <w:lang w:eastAsia="ru-RU"/>
              </w:rPr>
            </w:pP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0,1171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0,2342</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0,3513</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0,4684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0,5855</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1,1711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1,7566</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0,2342</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0,4684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0,7026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0,9369</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1,1711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2,3422</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3,5132</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0,2008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0,4015</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0,6023</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0,8030</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1,0038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2,0076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3,0114</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0,2426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0,4852</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0,7277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0,9703</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1,2129</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2,4258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3,6387</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0,0418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0,0836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0,1255</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0,1673</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0,2091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0,4182</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0,6274</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0,836</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1,673</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2,509</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3,346</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4,182</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8,365</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12,547</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Приросты тепловых нагрузок на нужды отопления и вентиляции ОДЗ</w:t>
      </w:r>
    </w:p>
    <w:tbl>
      <w:tblPr>
        <w:tblW w:w="5000" w:type="pct"/>
        <w:tblLook w:val="00A0" w:firstRow="1" w:lastRow="0" w:firstColumn="1" w:lastColumn="0" w:noHBand="0" w:noVBand="0"/>
      </w:tblPr>
      <w:tblGrid>
        <w:gridCol w:w="2986"/>
        <w:gridCol w:w="1685"/>
        <w:gridCol w:w="1685"/>
        <w:gridCol w:w="1686"/>
        <w:gridCol w:w="1686"/>
        <w:gridCol w:w="1686"/>
        <w:gridCol w:w="1686"/>
        <w:gridCol w:w="1686"/>
      </w:tblGrid>
      <w:tr w:rsidR="00377F18" w:rsidRPr="00D66DF0" w:rsidTr="001C5736">
        <w:trPr>
          <w:trHeight w:val="20"/>
        </w:trPr>
        <w:tc>
          <w:tcPr>
            <w:tcW w:w="1010"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потребления тепловой мощности ОДЗ на нужды отопления и вентиляции, Гкал/ч</w:t>
            </w:r>
          </w:p>
        </w:tc>
      </w:tr>
      <w:tr w:rsidR="00377F18" w:rsidRPr="00D66DF0" w:rsidTr="001C5736">
        <w:trPr>
          <w:trHeight w:val="20"/>
        </w:trPr>
        <w:tc>
          <w:tcPr>
            <w:tcW w:w="1010" w:type="pct"/>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036660">
            <w:pPr>
              <w:spacing w:after="0" w:line="240" w:lineRule="auto"/>
              <w:rPr>
                <w:rFonts w:ascii="Times New Roman" w:hAnsi="Times New Roman" w:cs="Times New Roman"/>
                <w:b/>
                <w:bCs/>
                <w:color w:val="000000"/>
                <w:sz w:val="20"/>
                <w:szCs w:val="20"/>
                <w:lang w:eastAsia="ru-RU"/>
              </w:rPr>
            </w:pP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0,0212</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0,0424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0,0636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0,0848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0,1060</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0,2121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0,3181</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0,0424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0,0848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0,1273</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0,1697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0,2121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0,4242</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0,6363</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0,0364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0,0727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0,1091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0,1454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0,1818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0,3636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0,5454</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0,0439</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0,0879</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0,1318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0,1757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0,2197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0,4393</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0,6590</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0,0076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0,0151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0,0227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0,0303</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0,0379</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0,0757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0,1136</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0,151</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0,303</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0,454</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0,606</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0,757</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1,515</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2,272</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Приросты тепловых нагрузок на нужды ГВС жилой застройки</w:t>
      </w:r>
    </w:p>
    <w:tbl>
      <w:tblPr>
        <w:tblW w:w="5000" w:type="pct"/>
        <w:tblLook w:val="00A0" w:firstRow="1" w:lastRow="0" w:firstColumn="1" w:lastColumn="0" w:noHBand="0" w:noVBand="0"/>
      </w:tblPr>
      <w:tblGrid>
        <w:gridCol w:w="2986"/>
        <w:gridCol w:w="1685"/>
        <w:gridCol w:w="1685"/>
        <w:gridCol w:w="1686"/>
        <w:gridCol w:w="1686"/>
        <w:gridCol w:w="1686"/>
        <w:gridCol w:w="1686"/>
        <w:gridCol w:w="1686"/>
      </w:tblGrid>
      <w:tr w:rsidR="00377F18" w:rsidRPr="00D66DF0" w:rsidTr="001C5736">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потребления тепловой мощности жилыми зданиями на нужды ГВС, Гкал/ч</w:t>
            </w:r>
          </w:p>
        </w:tc>
      </w:tr>
      <w:tr w:rsidR="00377F18" w:rsidRPr="00D66DF0" w:rsidTr="001C5736">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36660">
            <w:pPr>
              <w:spacing w:after="0" w:line="240" w:lineRule="auto"/>
              <w:rPr>
                <w:rFonts w:ascii="Times New Roman" w:hAnsi="Times New Roman" w:cs="Times New Roman"/>
                <w:b/>
                <w:bCs/>
                <w:color w:val="000000"/>
                <w:sz w:val="20"/>
                <w:szCs w:val="20"/>
                <w:lang w:eastAsia="ru-RU"/>
              </w:rPr>
            </w:pPr>
          </w:p>
        </w:tc>
        <w:tc>
          <w:tcPr>
            <w:tcW w:w="570" w:type="pct"/>
            <w:tcBorders>
              <w:top w:val="nil"/>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0,0153</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0,0306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0,0458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0,0611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0,0764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0,1528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0,2292</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0,0306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0,0611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0,0917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0,1222</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0,1528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0,3056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0,4584</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0,0262</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0,0524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0,0786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0,1048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0,1310</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0,2619</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0,3929</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0,0317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0,0633</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0,0950</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0,1266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0,1583</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0,3165</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0,4748</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0,0055</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0,0109</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0,0164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0,0218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0,0273</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0,0546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0,0819</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7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0,109</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0,218</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0,327</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0,437</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0,546</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1,091</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1,637</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Приросты тепловых нагрузок на нужды ГВС ОДЗ</w:t>
      </w:r>
    </w:p>
    <w:tbl>
      <w:tblPr>
        <w:tblW w:w="5000" w:type="pct"/>
        <w:tblLook w:val="00A0" w:firstRow="1" w:lastRow="0" w:firstColumn="1" w:lastColumn="0" w:noHBand="0" w:noVBand="0"/>
      </w:tblPr>
      <w:tblGrid>
        <w:gridCol w:w="2986"/>
        <w:gridCol w:w="1685"/>
        <w:gridCol w:w="1685"/>
        <w:gridCol w:w="1686"/>
        <w:gridCol w:w="1686"/>
        <w:gridCol w:w="1686"/>
        <w:gridCol w:w="1686"/>
        <w:gridCol w:w="1686"/>
      </w:tblGrid>
      <w:tr w:rsidR="00377F18" w:rsidRPr="00D66DF0" w:rsidTr="001C5736">
        <w:trPr>
          <w:trHeight w:val="20"/>
          <w:tblHeader/>
        </w:trPr>
        <w:tc>
          <w:tcPr>
            <w:tcW w:w="1010"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потребления тепловой мощности ОДЗ на нужды ГВС, Гкал/ч</w:t>
            </w:r>
          </w:p>
        </w:tc>
      </w:tr>
      <w:tr w:rsidR="00377F18" w:rsidRPr="00D66DF0" w:rsidTr="001C5736">
        <w:trPr>
          <w:trHeight w:val="20"/>
          <w:tblHeader/>
        </w:trPr>
        <w:tc>
          <w:tcPr>
            <w:tcW w:w="1010" w:type="pct"/>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036660">
            <w:pPr>
              <w:keepNext/>
              <w:spacing w:after="0" w:line="240" w:lineRule="auto"/>
              <w:rPr>
                <w:rFonts w:ascii="Times New Roman" w:hAnsi="Times New Roman" w:cs="Times New Roman"/>
                <w:b/>
                <w:bCs/>
                <w:color w:val="000000"/>
                <w:sz w:val="20"/>
                <w:szCs w:val="20"/>
                <w:lang w:eastAsia="ru-RU"/>
              </w:rPr>
            </w:pPr>
          </w:p>
        </w:tc>
        <w:tc>
          <w:tcPr>
            <w:tcW w:w="570" w:type="pct"/>
            <w:tcBorders>
              <w:top w:val="nil"/>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0,0024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0,0047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0,0071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0,0094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0,0118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0,0235</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0,0353</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0,0047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0,0094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0,0141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0,0188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0,0235</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0,0471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0,0706</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lastRenderedPageBreak/>
              <w:t>3</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0,0040</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0,0081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0,0121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0,0161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0,0202</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0,0403</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0,0605</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0,0049</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0,0097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0,0146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0,0195</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0,0244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0,0487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0,0731</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0,0008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0,0017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0,0025</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0,0034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0,0042</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0,0084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0,0126</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7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0,017</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0,034</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0,050</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0,067</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0,084</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0,168</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0,252</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Приросты теплопотребления на нужды отопления и вентиляции жилой застройки</w:t>
      </w:r>
    </w:p>
    <w:tbl>
      <w:tblPr>
        <w:tblW w:w="5000" w:type="pct"/>
        <w:tblLook w:val="00A0" w:firstRow="1" w:lastRow="0" w:firstColumn="1" w:lastColumn="0" w:noHBand="0" w:noVBand="0"/>
      </w:tblPr>
      <w:tblGrid>
        <w:gridCol w:w="2986"/>
        <w:gridCol w:w="1680"/>
        <w:gridCol w:w="1680"/>
        <w:gridCol w:w="1680"/>
        <w:gridCol w:w="1680"/>
        <w:gridCol w:w="1694"/>
        <w:gridCol w:w="1694"/>
        <w:gridCol w:w="1692"/>
      </w:tblGrid>
      <w:tr w:rsidR="00377F18" w:rsidRPr="00D66DF0" w:rsidTr="001C5736">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теплопотребления жилыми зданиями на нужды отопления и вентиляции, Гкал</w:t>
            </w:r>
          </w:p>
        </w:tc>
      </w:tr>
      <w:tr w:rsidR="00377F18" w:rsidRPr="00D66DF0" w:rsidTr="001C5736">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36660">
            <w:pPr>
              <w:spacing w:after="0" w:line="240" w:lineRule="auto"/>
              <w:rPr>
                <w:rFonts w:ascii="Times New Roman" w:hAnsi="Times New Roman" w:cs="Times New Roman"/>
                <w:b/>
                <w:bCs/>
                <w:color w:val="000000"/>
                <w:sz w:val="20"/>
                <w:szCs w:val="20"/>
                <w:lang w:eastAsia="ru-RU"/>
              </w:rPr>
            </w:pPr>
          </w:p>
        </w:tc>
        <w:tc>
          <w:tcPr>
            <w:tcW w:w="568"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68"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68"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3"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3"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294</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588</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882</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1176</w:t>
            </w:r>
          </w:p>
        </w:tc>
        <w:tc>
          <w:tcPr>
            <w:tcW w:w="573"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1470</w:t>
            </w:r>
          </w:p>
        </w:tc>
        <w:tc>
          <w:tcPr>
            <w:tcW w:w="573"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2940</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4410</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588</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1176</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1764</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2352</w:t>
            </w:r>
          </w:p>
        </w:tc>
        <w:tc>
          <w:tcPr>
            <w:tcW w:w="573"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2940</w:t>
            </w:r>
          </w:p>
        </w:tc>
        <w:tc>
          <w:tcPr>
            <w:tcW w:w="573"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5880</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8820</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504</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1008</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1512</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2016</w:t>
            </w:r>
          </w:p>
        </w:tc>
        <w:tc>
          <w:tcPr>
            <w:tcW w:w="573"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2520</w:t>
            </w:r>
          </w:p>
        </w:tc>
        <w:tc>
          <w:tcPr>
            <w:tcW w:w="573"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5040</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7560</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609</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1218</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1827</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2436</w:t>
            </w:r>
          </w:p>
        </w:tc>
        <w:tc>
          <w:tcPr>
            <w:tcW w:w="573"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3045</w:t>
            </w:r>
          </w:p>
        </w:tc>
        <w:tc>
          <w:tcPr>
            <w:tcW w:w="573"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6090</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9134</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210</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315</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420</w:t>
            </w:r>
          </w:p>
        </w:tc>
        <w:tc>
          <w:tcPr>
            <w:tcW w:w="573"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525</w:t>
            </w:r>
          </w:p>
        </w:tc>
        <w:tc>
          <w:tcPr>
            <w:tcW w:w="573"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1050</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1575</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8"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2100</w:t>
            </w:r>
          </w:p>
        </w:tc>
        <w:tc>
          <w:tcPr>
            <w:tcW w:w="568"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4200</w:t>
            </w:r>
          </w:p>
        </w:tc>
        <w:tc>
          <w:tcPr>
            <w:tcW w:w="568"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6300</w:t>
            </w:r>
          </w:p>
        </w:tc>
        <w:tc>
          <w:tcPr>
            <w:tcW w:w="568"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8400</w:t>
            </w:r>
          </w:p>
        </w:tc>
        <w:tc>
          <w:tcPr>
            <w:tcW w:w="573"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10499</w:t>
            </w:r>
          </w:p>
        </w:tc>
        <w:tc>
          <w:tcPr>
            <w:tcW w:w="573"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20999</w:t>
            </w:r>
          </w:p>
        </w:tc>
        <w:tc>
          <w:tcPr>
            <w:tcW w:w="572"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31498</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Приросты теплопотребления на нужды отопления и вентиляции ОДЗ</w:t>
      </w:r>
    </w:p>
    <w:tbl>
      <w:tblPr>
        <w:tblW w:w="5000" w:type="pct"/>
        <w:tblLook w:val="00A0" w:firstRow="1" w:lastRow="0" w:firstColumn="1" w:lastColumn="0" w:noHBand="0" w:noVBand="0"/>
      </w:tblPr>
      <w:tblGrid>
        <w:gridCol w:w="3884"/>
        <w:gridCol w:w="1559"/>
        <w:gridCol w:w="1558"/>
        <w:gridCol w:w="1558"/>
        <w:gridCol w:w="1558"/>
        <w:gridCol w:w="1558"/>
        <w:gridCol w:w="1558"/>
        <w:gridCol w:w="1553"/>
      </w:tblGrid>
      <w:tr w:rsidR="00377F18" w:rsidRPr="00D66DF0" w:rsidTr="001C5736">
        <w:trPr>
          <w:trHeight w:val="20"/>
        </w:trPr>
        <w:tc>
          <w:tcPr>
            <w:tcW w:w="1313"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687" w:type="pct"/>
            <w:gridSpan w:val="7"/>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теплопотребления нужды отопления и вентиляции, Гкал</w:t>
            </w:r>
          </w:p>
        </w:tc>
      </w:tr>
      <w:tr w:rsidR="00377F18" w:rsidRPr="00D66DF0" w:rsidTr="001C5736">
        <w:trPr>
          <w:trHeight w:val="20"/>
        </w:trPr>
        <w:tc>
          <w:tcPr>
            <w:tcW w:w="1313"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36660">
            <w:pPr>
              <w:spacing w:after="0" w:line="240" w:lineRule="auto"/>
              <w:rPr>
                <w:rFonts w:ascii="Times New Roman" w:hAnsi="Times New Roman" w:cs="Times New Roman"/>
                <w:b/>
                <w:bCs/>
                <w:color w:val="000000"/>
                <w:sz w:val="20"/>
                <w:szCs w:val="20"/>
                <w:lang w:eastAsia="ru-RU"/>
              </w:rPr>
            </w:pPr>
          </w:p>
        </w:tc>
        <w:tc>
          <w:tcPr>
            <w:tcW w:w="527"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27"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27"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27"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27"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27"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27"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377F18" w:rsidRPr="00D66DF0" w:rsidTr="001C5736">
        <w:trPr>
          <w:trHeight w:val="20"/>
        </w:trPr>
        <w:tc>
          <w:tcPr>
            <w:tcW w:w="1313"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53</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160</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213</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266</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532</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799</w:t>
            </w:r>
          </w:p>
        </w:tc>
      </w:tr>
      <w:tr w:rsidR="00377F18" w:rsidRPr="00D66DF0" w:rsidTr="001C5736">
        <w:trPr>
          <w:trHeight w:val="20"/>
        </w:trPr>
        <w:tc>
          <w:tcPr>
            <w:tcW w:w="1313"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213</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319</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426</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532</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1065</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1597</w:t>
            </w:r>
          </w:p>
        </w:tc>
      </w:tr>
      <w:tr w:rsidR="00377F18" w:rsidRPr="00D66DF0" w:rsidTr="001C5736">
        <w:trPr>
          <w:trHeight w:val="20"/>
        </w:trPr>
        <w:tc>
          <w:tcPr>
            <w:tcW w:w="1313"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183</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274</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365</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456</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913</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1369</w:t>
            </w:r>
          </w:p>
        </w:tc>
      </w:tr>
      <w:tr w:rsidR="00377F18" w:rsidRPr="00D66DF0" w:rsidTr="001C5736">
        <w:trPr>
          <w:trHeight w:val="20"/>
        </w:trPr>
        <w:tc>
          <w:tcPr>
            <w:tcW w:w="1313"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221</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331</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441</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551</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1103</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1654</w:t>
            </w:r>
          </w:p>
        </w:tc>
      </w:tr>
      <w:tr w:rsidR="00377F18" w:rsidRPr="00D66DF0" w:rsidTr="001C5736">
        <w:trPr>
          <w:trHeight w:val="20"/>
        </w:trPr>
        <w:tc>
          <w:tcPr>
            <w:tcW w:w="1313"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57</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190</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285</w:t>
            </w:r>
          </w:p>
        </w:tc>
      </w:tr>
      <w:tr w:rsidR="00377F18" w:rsidRPr="00D66DF0" w:rsidTr="001C5736">
        <w:trPr>
          <w:trHeight w:val="20"/>
        </w:trPr>
        <w:tc>
          <w:tcPr>
            <w:tcW w:w="1313"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27"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380</w:t>
            </w:r>
          </w:p>
        </w:tc>
        <w:tc>
          <w:tcPr>
            <w:tcW w:w="527"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761</w:t>
            </w:r>
          </w:p>
        </w:tc>
        <w:tc>
          <w:tcPr>
            <w:tcW w:w="527"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1141</w:t>
            </w:r>
          </w:p>
        </w:tc>
        <w:tc>
          <w:tcPr>
            <w:tcW w:w="527"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1521</w:t>
            </w:r>
          </w:p>
        </w:tc>
        <w:tc>
          <w:tcPr>
            <w:tcW w:w="527"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1901</w:t>
            </w:r>
          </w:p>
        </w:tc>
        <w:tc>
          <w:tcPr>
            <w:tcW w:w="527"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3803</w:t>
            </w:r>
          </w:p>
        </w:tc>
        <w:tc>
          <w:tcPr>
            <w:tcW w:w="527"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5704</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Приросты теплопотребления на нужды ГВС жилой застройки</w:t>
      </w:r>
    </w:p>
    <w:tbl>
      <w:tblPr>
        <w:tblW w:w="5000" w:type="pct"/>
        <w:tblLook w:val="00A0" w:firstRow="1" w:lastRow="0" w:firstColumn="1" w:lastColumn="0" w:noHBand="0" w:noVBand="0"/>
      </w:tblPr>
      <w:tblGrid>
        <w:gridCol w:w="2986"/>
        <w:gridCol w:w="1682"/>
        <w:gridCol w:w="1683"/>
        <w:gridCol w:w="1683"/>
        <w:gridCol w:w="1683"/>
        <w:gridCol w:w="1683"/>
        <w:gridCol w:w="1683"/>
        <w:gridCol w:w="1703"/>
      </w:tblGrid>
      <w:tr w:rsidR="00377F18" w:rsidRPr="00D66DF0" w:rsidTr="001C5736">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теплопотребления жилыми зданиями на нужды ГВС, Гкал</w:t>
            </w:r>
          </w:p>
        </w:tc>
      </w:tr>
      <w:tr w:rsidR="00377F18" w:rsidRPr="00D66DF0" w:rsidTr="001C5736">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36660">
            <w:pPr>
              <w:keepNext/>
              <w:spacing w:after="0" w:line="240" w:lineRule="auto"/>
              <w:rPr>
                <w:rFonts w:ascii="Times New Roman" w:hAnsi="Times New Roman" w:cs="Times New Roman"/>
                <w:b/>
                <w:bCs/>
                <w:color w:val="000000"/>
                <w:sz w:val="20"/>
                <w:szCs w:val="20"/>
                <w:lang w:eastAsia="ru-RU"/>
              </w:rPr>
            </w:pPr>
          </w:p>
        </w:tc>
        <w:tc>
          <w:tcPr>
            <w:tcW w:w="569" w:type="pct"/>
            <w:tcBorders>
              <w:top w:val="nil"/>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9"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69"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6"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127</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380</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507</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633</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1267</w:t>
            </w:r>
          </w:p>
        </w:tc>
        <w:tc>
          <w:tcPr>
            <w:tcW w:w="576"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1900</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507</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760</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1014</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1267</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2534</w:t>
            </w:r>
          </w:p>
        </w:tc>
        <w:tc>
          <w:tcPr>
            <w:tcW w:w="576"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3801</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217</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434</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652</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869</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1086</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2172</w:t>
            </w:r>
          </w:p>
        </w:tc>
        <w:tc>
          <w:tcPr>
            <w:tcW w:w="576"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3258</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262</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525</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787</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1050</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1312</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2624</w:t>
            </w:r>
          </w:p>
        </w:tc>
        <w:tc>
          <w:tcPr>
            <w:tcW w:w="576"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3936</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90</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136</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181</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226</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452</w:t>
            </w:r>
          </w:p>
        </w:tc>
        <w:tc>
          <w:tcPr>
            <w:tcW w:w="576"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679</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9"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905</w:t>
            </w:r>
          </w:p>
        </w:tc>
        <w:tc>
          <w:tcPr>
            <w:tcW w:w="569"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1810</w:t>
            </w:r>
          </w:p>
        </w:tc>
        <w:tc>
          <w:tcPr>
            <w:tcW w:w="569"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2715</w:t>
            </w:r>
          </w:p>
        </w:tc>
        <w:tc>
          <w:tcPr>
            <w:tcW w:w="569"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3620</w:t>
            </w:r>
          </w:p>
        </w:tc>
        <w:tc>
          <w:tcPr>
            <w:tcW w:w="569"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4525</w:t>
            </w:r>
          </w:p>
        </w:tc>
        <w:tc>
          <w:tcPr>
            <w:tcW w:w="569"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9049</w:t>
            </w:r>
          </w:p>
        </w:tc>
        <w:tc>
          <w:tcPr>
            <w:tcW w:w="576"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13574</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lastRenderedPageBreak/>
        <w:t>Приросты теплопотребления на нужды ГВС ОДЗ</w:t>
      </w:r>
    </w:p>
    <w:tbl>
      <w:tblPr>
        <w:tblW w:w="5000" w:type="pct"/>
        <w:tblLook w:val="00A0" w:firstRow="1" w:lastRow="0" w:firstColumn="1" w:lastColumn="0" w:noHBand="0" w:noVBand="0"/>
      </w:tblPr>
      <w:tblGrid>
        <w:gridCol w:w="2986"/>
        <w:gridCol w:w="1685"/>
        <w:gridCol w:w="1685"/>
        <w:gridCol w:w="1686"/>
        <w:gridCol w:w="1686"/>
        <w:gridCol w:w="1686"/>
        <w:gridCol w:w="1686"/>
        <w:gridCol w:w="1686"/>
      </w:tblGrid>
      <w:tr w:rsidR="00377F18" w:rsidRPr="00D66DF0" w:rsidTr="001C5736">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теплопотребления ОДЗ на нужды ГВС, Гкал</w:t>
            </w:r>
          </w:p>
        </w:tc>
      </w:tr>
      <w:tr w:rsidR="00377F18" w:rsidRPr="00D66DF0" w:rsidTr="001C5736">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36660">
            <w:pPr>
              <w:spacing w:after="0" w:line="240" w:lineRule="auto"/>
              <w:rPr>
                <w:rFonts w:ascii="Times New Roman" w:hAnsi="Times New Roman" w:cs="Times New Roman"/>
                <w:b/>
                <w:bCs/>
                <w:color w:val="000000"/>
                <w:sz w:val="20"/>
                <w:szCs w:val="20"/>
                <w:lang w:eastAsia="ru-RU"/>
              </w:rPr>
            </w:pPr>
          </w:p>
        </w:tc>
        <w:tc>
          <w:tcPr>
            <w:tcW w:w="570" w:type="pct"/>
            <w:tcBorders>
              <w:top w:val="nil"/>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59</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195</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293</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195</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390</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585</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502</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162</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202</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606</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7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139</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279</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418</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557</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697</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1394</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2091</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Приросты расходов теплоносителя на нужды отопления и вентиляции жилой застройки</w:t>
      </w:r>
    </w:p>
    <w:tbl>
      <w:tblPr>
        <w:tblW w:w="5000" w:type="pct"/>
        <w:tblLook w:val="00A0" w:firstRow="1" w:lastRow="0" w:firstColumn="1" w:lastColumn="0" w:noHBand="0" w:noVBand="0"/>
      </w:tblPr>
      <w:tblGrid>
        <w:gridCol w:w="2986"/>
        <w:gridCol w:w="1670"/>
        <w:gridCol w:w="1670"/>
        <w:gridCol w:w="1692"/>
        <w:gridCol w:w="1692"/>
        <w:gridCol w:w="1692"/>
        <w:gridCol w:w="1692"/>
        <w:gridCol w:w="1692"/>
      </w:tblGrid>
      <w:tr w:rsidR="00377F18" w:rsidRPr="00D66DF0" w:rsidTr="001C5736">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расходов теплоносителя на жилые здания на нужды отопления и вентиляции, т/ч</w:t>
            </w:r>
          </w:p>
        </w:tc>
      </w:tr>
      <w:tr w:rsidR="00377F18" w:rsidRPr="00D66DF0" w:rsidTr="001C5736">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36660">
            <w:pPr>
              <w:spacing w:after="0" w:line="240" w:lineRule="auto"/>
              <w:rPr>
                <w:rFonts w:ascii="Times New Roman" w:hAnsi="Times New Roman" w:cs="Times New Roman"/>
                <w:b/>
                <w:bCs/>
                <w:color w:val="000000"/>
                <w:sz w:val="20"/>
                <w:szCs w:val="20"/>
                <w:lang w:eastAsia="ru-RU"/>
              </w:rPr>
            </w:pPr>
          </w:p>
        </w:tc>
        <w:tc>
          <w:tcPr>
            <w:tcW w:w="565"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5"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5"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4,68</w:t>
            </w:r>
          </w:p>
        </w:tc>
        <w:tc>
          <w:tcPr>
            <w:tcW w:w="565"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9,37</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14,05</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18,74</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23,42</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46,84</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70,26</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5"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9,37</w:t>
            </w:r>
          </w:p>
        </w:tc>
        <w:tc>
          <w:tcPr>
            <w:tcW w:w="565"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18,74</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28,11</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37,47</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46,84</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93,69</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140,53</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5"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8,03</w:t>
            </w:r>
          </w:p>
        </w:tc>
        <w:tc>
          <w:tcPr>
            <w:tcW w:w="565"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16,06</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24,09</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32,12</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40,15</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80,30</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120,45</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5"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9,70</w:t>
            </w:r>
          </w:p>
        </w:tc>
        <w:tc>
          <w:tcPr>
            <w:tcW w:w="565"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19,41</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29,11</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38,81</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48,52</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97,03</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145,55</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5"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1,67</w:t>
            </w:r>
          </w:p>
        </w:tc>
        <w:tc>
          <w:tcPr>
            <w:tcW w:w="565"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3,35</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5,02</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6,69</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8,36</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16,73</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25,09</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5"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33,46</w:t>
            </w:r>
          </w:p>
        </w:tc>
        <w:tc>
          <w:tcPr>
            <w:tcW w:w="565"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66,92</w:t>
            </w:r>
          </w:p>
        </w:tc>
        <w:tc>
          <w:tcPr>
            <w:tcW w:w="572"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100,38</w:t>
            </w:r>
          </w:p>
        </w:tc>
        <w:tc>
          <w:tcPr>
            <w:tcW w:w="572"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133,84</w:t>
            </w:r>
          </w:p>
        </w:tc>
        <w:tc>
          <w:tcPr>
            <w:tcW w:w="572"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167,30</w:t>
            </w:r>
          </w:p>
        </w:tc>
        <w:tc>
          <w:tcPr>
            <w:tcW w:w="572"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334,60</w:t>
            </w:r>
          </w:p>
        </w:tc>
        <w:tc>
          <w:tcPr>
            <w:tcW w:w="572"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501,89</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Приросты расходов теплоносителя на нужды отопления и вентиляции ОДЗ</w:t>
      </w:r>
    </w:p>
    <w:tbl>
      <w:tblPr>
        <w:tblW w:w="5000" w:type="pct"/>
        <w:tblLook w:val="00A0" w:firstRow="1" w:lastRow="0" w:firstColumn="1" w:lastColumn="0" w:noHBand="0" w:noVBand="0"/>
      </w:tblPr>
      <w:tblGrid>
        <w:gridCol w:w="2986"/>
        <w:gridCol w:w="1679"/>
        <w:gridCol w:w="1685"/>
        <w:gridCol w:w="1689"/>
        <w:gridCol w:w="1689"/>
        <w:gridCol w:w="1689"/>
        <w:gridCol w:w="1689"/>
        <w:gridCol w:w="1680"/>
      </w:tblGrid>
      <w:tr w:rsidR="00377F18" w:rsidRPr="00D66DF0" w:rsidTr="001C5736">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расходов теплоносителя на ОДЗ на нужды отопления и вентиляции, т/ч</w:t>
            </w:r>
          </w:p>
        </w:tc>
      </w:tr>
      <w:tr w:rsidR="00377F18" w:rsidRPr="00D66DF0" w:rsidTr="001C5736">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E31C6">
            <w:pPr>
              <w:keepNext/>
              <w:spacing w:after="0" w:line="240" w:lineRule="auto"/>
              <w:rPr>
                <w:rFonts w:ascii="Times New Roman" w:hAnsi="Times New Roman" w:cs="Times New Roman"/>
                <w:b/>
                <w:bCs/>
                <w:color w:val="000000"/>
                <w:sz w:val="20"/>
                <w:szCs w:val="20"/>
                <w:lang w:eastAsia="ru-RU"/>
              </w:rPr>
            </w:pPr>
          </w:p>
        </w:tc>
        <w:tc>
          <w:tcPr>
            <w:tcW w:w="568" w:type="pct"/>
            <w:tcBorders>
              <w:top w:val="nil"/>
              <w:left w:val="nil"/>
              <w:bottom w:val="single" w:sz="4" w:space="0" w:color="auto"/>
              <w:right w:val="single" w:sz="4" w:space="0" w:color="auto"/>
            </w:tcBorders>
            <w:shd w:val="clear" w:color="000000" w:fill="538DD5"/>
            <w:vAlign w:val="center"/>
          </w:tcPr>
          <w:p w:rsidR="00377F18" w:rsidRPr="00D66DF0" w:rsidRDefault="00377F18"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1" w:type="pct"/>
            <w:tcBorders>
              <w:top w:val="nil"/>
              <w:left w:val="nil"/>
              <w:bottom w:val="single" w:sz="4" w:space="0" w:color="auto"/>
              <w:right w:val="single" w:sz="4" w:space="0" w:color="auto"/>
            </w:tcBorders>
            <w:shd w:val="clear" w:color="000000" w:fill="538DD5"/>
            <w:vAlign w:val="center"/>
          </w:tcPr>
          <w:p w:rsidR="00377F18" w:rsidRPr="00D66DF0" w:rsidRDefault="00377F18"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1" w:type="pct"/>
            <w:tcBorders>
              <w:top w:val="nil"/>
              <w:left w:val="nil"/>
              <w:bottom w:val="single" w:sz="4" w:space="0" w:color="auto"/>
              <w:right w:val="single" w:sz="4" w:space="0" w:color="auto"/>
            </w:tcBorders>
            <w:shd w:val="clear" w:color="000000" w:fill="538DD5"/>
            <w:vAlign w:val="center"/>
          </w:tcPr>
          <w:p w:rsidR="00377F18" w:rsidRPr="00D66DF0" w:rsidRDefault="00377F18"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1" w:type="pct"/>
            <w:tcBorders>
              <w:top w:val="nil"/>
              <w:left w:val="nil"/>
              <w:bottom w:val="single" w:sz="4" w:space="0" w:color="auto"/>
              <w:right w:val="single" w:sz="4" w:space="0" w:color="auto"/>
            </w:tcBorders>
            <w:shd w:val="clear" w:color="000000" w:fill="538DD5"/>
            <w:vAlign w:val="center"/>
          </w:tcPr>
          <w:p w:rsidR="00377F18" w:rsidRPr="00D66DF0" w:rsidRDefault="00377F18"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1" w:type="pct"/>
            <w:tcBorders>
              <w:top w:val="nil"/>
              <w:left w:val="nil"/>
              <w:bottom w:val="single" w:sz="4" w:space="0" w:color="auto"/>
              <w:right w:val="single" w:sz="4" w:space="0" w:color="auto"/>
            </w:tcBorders>
            <w:shd w:val="clear" w:color="000000" w:fill="538DD5"/>
            <w:vAlign w:val="center"/>
          </w:tcPr>
          <w:p w:rsidR="00377F18" w:rsidRPr="00D66DF0" w:rsidRDefault="00377F18"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68" w:type="pct"/>
            <w:tcBorders>
              <w:top w:val="nil"/>
              <w:left w:val="nil"/>
              <w:bottom w:val="single" w:sz="4" w:space="0" w:color="auto"/>
              <w:right w:val="single" w:sz="4" w:space="0" w:color="auto"/>
            </w:tcBorders>
            <w:shd w:val="clear" w:color="000000" w:fill="538DD5"/>
            <w:vAlign w:val="center"/>
          </w:tcPr>
          <w:p w:rsidR="00377F18" w:rsidRPr="00D66DF0" w:rsidRDefault="00377F18"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0,85</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1,70</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2,55</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3,39</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4,24</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8,48</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12,73</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1,70</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3,39</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5,09</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6,79</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8,48</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16,97</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25,45</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1,45</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2,91</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4,36</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5,82</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7,27</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14,54</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21,81</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3,51</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5,27</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7,03</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8,79</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17,57</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26,36</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0,61</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0,91</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1,21</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1,51</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3,03</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4,54</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8"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6,06</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12,12</w:t>
            </w:r>
          </w:p>
        </w:tc>
        <w:tc>
          <w:tcPr>
            <w:tcW w:w="571"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18,18</w:t>
            </w:r>
          </w:p>
        </w:tc>
        <w:tc>
          <w:tcPr>
            <w:tcW w:w="571"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24,24</w:t>
            </w:r>
          </w:p>
        </w:tc>
        <w:tc>
          <w:tcPr>
            <w:tcW w:w="571"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30,30</w:t>
            </w:r>
          </w:p>
        </w:tc>
        <w:tc>
          <w:tcPr>
            <w:tcW w:w="571"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60,60</w:t>
            </w:r>
          </w:p>
        </w:tc>
        <w:tc>
          <w:tcPr>
            <w:tcW w:w="568"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90,89</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Приросты расходов теплоносителя на нужды ГВС жилой застройки</w:t>
      </w:r>
    </w:p>
    <w:tbl>
      <w:tblPr>
        <w:tblW w:w="5000" w:type="pct"/>
        <w:tblLook w:val="00A0" w:firstRow="1" w:lastRow="0" w:firstColumn="1" w:lastColumn="0" w:noHBand="0" w:noVBand="0"/>
      </w:tblPr>
      <w:tblGrid>
        <w:gridCol w:w="2986"/>
        <w:gridCol w:w="1679"/>
        <w:gridCol w:w="1679"/>
        <w:gridCol w:w="1689"/>
        <w:gridCol w:w="1689"/>
        <w:gridCol w:w="1689"/>
        <w:gridCol w:w="1689"/>
        <w:gridCol w:w="1686"/>
      </w:tblGrid>
      <w:tr w:rsidR="00377F18" w:rsidRPr="00D66DF0" w:rsidTr="001C5736">
        <w:trPr>
          <w:trHeight w:val="20"/>
          <w:tblHeader/>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расходов теплоносителя на жилые здания на нужды ГВС, т/ч</w:t>
            </w:r>
          </w:p>
        </w:tc>
      </w:tr>
      <w:tr w:rsidR="00377F18" w:rsidRPr="00D66DF0" w:rsidTr="001C5736">
        <w:trPr>
          <w:trHeight w:val="20"/>
          <w:tblHeader/>
        </w:trPr>
        <w:tc>
          <w:tcPr>
            <w:tcW w:w="101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36660">
            <w:pPr>
              <w:spacing w:after="0" w:line="240" w:lineRule="auto"/>
              <w:rPr>
                <w:rFonts w:ascii="Times New Roman" w:hAnsi="Times New Roman" w:cs="Times New Roman"/>
                <w:b/>
                <w:bCs/>
                <w:color w:val="000000"/>
                <w:sz w:val="20"/>
                <w:szCs w:val="20"/>
                <w:lang w:eastAsia="ru-RU"/>
              </w:rPr>
            </w:pPr>
          </w:p>
        </w:tc>
        <w:tc>
          <w:tcPr>
            <w:tcW w:w="568" w:type="pct"/>
            <w:tcBorders>
              <w:top w:val="nil"/>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1"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1"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1"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1"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0,61</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1,83</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2,44</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3,06</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9,17</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2,44</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3,67</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4,89</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6,11</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12,22</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18,34</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2,10</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3,14</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4,19</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5,24</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10,48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15,72</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lastRenderedPageBreak/>
              <w:t>4</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1,27</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3,80</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5,06</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6,33</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12,66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18,99</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0,22</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0,44</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0,65</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0,87</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1,09</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3,27</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8"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4,37</w:t>
            </w:r>
          </w:p>
        </w:tc>
        <w:tc>
          <w:tcPr>
            <w:tcW w:w="568"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8,73</w:t>
            </w:r>
          </w:p>
        </w:tc>
        <w:tc>
          <w:tcPr>
            <w:tcW w:w="571"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13,10</w:t>
            </w:r>
          </w:p>
        </w:tc>
        <w:tc>
          <w:tcPr>
            <w:tcW w:w="571"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17,46</w:t>
            </w:r>
          </w:p>
        </w:tc>
        <w:tc>
          <w:tcPr>
            <w:tcW w:w="571"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21,83</w:t>
            </w:r>
          </w:p>
        </w:tc>
        <w:tc>
          <w:tcPr>
            <w:tcW w:w="571"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43,66</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65,48</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Приросты расходов теплоносителя на нужды ГВС ОДЗ</w:t>
      </w:r>
    </w:p>
    <w:tbl>
      <w:tblPr>
        <w:tblW w:w="5000" w:type="pct"/>
        <w:tblLook w:val="00A0" w:firstRow="1" w:lastRow="0" w:firstColumn="1" w:lastColumn="0" w:noHBand="0" w:noVBand="0"/>
      </w:tblPr>
      <w:tblGrid>
        <w:gridCol w:w="2986"/>
        <w:gridCol w:w="1682"/>
        <w:gridCol w:w="1683"/>
        <w:gridCol w:w="1683"/>
        <w:gridCol w:w="1683"/>
        <w:gridCol w:w="1683"/>
        <w:gridCol w:w="1683"/>
        <w:gridCol w:w="1703"/>
      </w:tblGrid>
      <w:tr w:rsidR="00377F18" w:rsidRPr="00D66DF0" w:rsidTr="001C5736">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расходов теплоносителя на ОДЗ на нужды ГВС, т/ч</w:t>
            </w:r>
          </w:p>
        </w:tc>
      </w:tr>
      <w:tr w:rsidR="00377F18" w:rsidRPr="00D66DF0" w:rsidTr="001C5736">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36660">
            <w:pPr>
              <w:spacing w:after="0" w:line="240" w:lineRule="auto"/>
              <w:rPr>
                <w:rFonts w:ascii="Times New Roman" w:hAnsi="Times New Roman" w:cs="Times New Roman"/>
                <w:b/>
                <w:bCs/>
                <w:color w:val="000000"/>
                <w:sz w:val="20"/>
                <w:szCs w:val="20"/>
                <w:lang w:eastAsia="ru-RU"/>
              </w:rPr>
            </w:pPr>
          </w:p>
        </w:tc>
        <w:tc>
          <w:tcPr>
            <w:tcW w:w="569" w:type="pct"/>
            <w:tcBorders>
              <w:top w:val="nil"/>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9"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69"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6"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0,094</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0,188</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0,282</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0,377</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0,471</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0,941</w:t>
            </w:r>
          </w:p>
        </w:tc>
        <w:tc>
          <w:tcPr>
            <w:tcW w:w="576"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1,412</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0,188</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0,377</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0,565</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0,753</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0,941</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1,883</w:t>
            </w:r>
          </w:p>
        </w:tc>
        <w:tc>
          <w:tcPr>
            <w:tcW w:w="576"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2,824</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0,161</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0,323</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0,484</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0,645</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0,807</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1,614</w:t>
            </w:r>
          </w:p>
        </w:tc>
        <w:tc>
          <w:tcPr>
            <w:tcW w:w="576"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2,420</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0,195</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0,390</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0,585</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0,780</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0,975</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1,950</w:t>
            </w:r>
          </w:p>
        </w:tc>
        <w:tc>
          <w:tcPr>
            <w:tcW w:w="576"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2,925</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0,034</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0,067</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0,101</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0,134</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0,168</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0,336</w:t>
            </w:r>
          </w:p>
        </w:tc>
        <w:tc>
          <w:tcPr>
            <w:tcW w:w="576"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0,504</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9"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0,672</w:t>
            </w:r>
          </w:p>
        </w:tc>
        <w:tc>
          <w:tcPr>
            <w:tcW w:w="569"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1,345</w:t>
            </w:r>
          </w:p>
        </w:tc>
        <w:tc>
          <w:tcPr>
            <w:tcW w:w="569"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2,689</w:t>
            </w:r>
          </w:p>
        </w:tc>
        <w:tc>
          <w:tcPr>
            <w:tcW w:w="569"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3,362</w:t>
            </w:r>
          </w:p>
        </w:tc>
        <w:tc>
          <w:tcPr>
            <w:tcW w:w="569"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6,723</w:t>
            </w:r>
          </w:p>
        </w:tc>
        <w:tc>
          <w:tcPr>
            <w:tcW w:w="576"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10,085</w:t>
            </w:r>
          </w:p>
        </w:tc>
      </w:tr>
    </w:tbl>
    <w:p w:rsidR="00377F18" w:rsidRPr="00D66DF0" w:rsidRDefault="00377F18" w:rsidP="007768F5">
      <w:pPr>
        <w:pStyle w:val="afff0"/>
        <w:rPr>
          <w:rFonts w:ascii="Times New Roman" w:hAnsi="Times New Roman" w:cs="Times New Roman"/>
          <w:sz w:val="24"/>
          <w:szCs w:val="24"/>
        </w:rPr>
      </w:pPr>
    </w:p>
    <w:p w:rsidR="00377F18" w:rsidRPr="00D66DF0" w:rsidRDefault="00377F18" w:rsidP="007768F5">
      <w:pPr>
        <w:spacing w:after="0" w:line="240" w:lineRule="auto"/>
        <w:rPr>
          <w:rFonts w:ascii="Times New Roman" w:hAnsi="Times New Roman" w:cs="Times New Roman"/>
          <w:b/>
          <w:bCs/>
          <w:snapToGrid w:val="0"/>
          <w:sz w:val="24"/>
          <w:szCs w:val="24"/>
        </w:rPr>
        <w:sectPr w:rsidR="00377F18" w:rsidRPr="00D66DF0" w:rsidSect="001C5736">
          <w:pgSz w:w="16838" w:h="11906" w:orient="landscape"/>
          <w:pgMar w:top="1134" w:right="1134" w:bottom="1134" w:left="1134" w:header="709" w:footer="397" w:gutter="0"/>
          <w:cols w:space="720"/>
        </w:sect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D564BB">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pStyle w:val="19"/>
        <w:keepLines w:val="0"/>
        <w:tabs>
          <w:tab w:val="left" w:leader="dot" w:pos="9356"/>
        </w:tabs>
        <w:suppressAutoHyphens/>
        <w:spacing w:before="0" w:line="360" w:lineRule="auto"/>
        <w:jc w:val="center"/>
        <w:rPr>
          <w:rFonts w:ascii="Times New Roman" w:hAnsi="Times New Roman" w:cs="Times New Roman"/>
          <w:caps/>
          <w:color w:val="auto"/>
          <w:kern w:val="28"/>
          <w:sz w:val="24"/>
          <w:szCs w:val="24"/>
          <w:lang w:eastAsia="ru-RU"/>
        </w:rPr>
      </w:pPr>
      <w:bookmarkStart w:id="412" w:name="_Toc386561163"/>
      <w:bookmarkStart w:id="413" w:name="_Toc413776537"/>
      <w:r w:rsidRPr="00D66DF0">
        <w:rPr>
          <w:rFonts w:ascii="Times New Roman" w:hAnsi="Times New Roman" w:cs="Times New Roman"/>
          <w:caps/>
          <w:color w:val="auto"/>
          <w:kern w:val="28"/>
          <w:sz w:val="24"/>
          <w:szCs w:val="24"/>
          <w:lang w:eastAsia="ru-RU"/>
        </w:rPr>
        <w:t xml:space="preserve">ПРИЛОЖЕНИЕ </w:t>
      </w:r>
      <w:bookmarkEnd w:id="412"/>
      <w:r w:rsidRPr="00D66DF0">
        <w:rPr>
          <w:rFonts w:ascii="Times New Roman" w:hAnsi="Times New Roman" w:cs="Times New Roman"/>
          <w:caps/>
          <w:color w:val="auto"/>
          <w:kern w:val="28"/>
          <w:sz w:val="24"/>
          <w:szCs w:val="24"/>
          <w:lang w:eastAsia="ru-RU"/>
        </w:rPr>
        <w:t>6</w:t>
      </w:r>
      <w:bookmarkEnd w:id="413"/>
    </w:p>
    <w:p w:rsidR="00377F18" w:rsidRPr="00D66DF0" w:rsidRDefault="00377F18" w:rsidP="008678A7">
      <w:pPr>
        <w:spacing w:after="0" w:line="360" w:lineRule="auto"/>
        <w:jc w:val="center"/>
        <w:rPr>
          <w:rFonts w:ascii="Times New Roman" w:hAnsi="Times New Roman" w:cs="Times New Roman"/>
          <w:b/>
          <w:bCs/>
          <w:i/>
          <w:iCs/>
          <w:sz w:val="24"/>
          <w:szCs w:val="24"/>
          <w:lang w:eastAsia="ru-RU"/>
        </w:rPr>
      </w:pPr>
      <w:r w:rsidRPr="00D66DF0">
        <w:rPr>
          <w:rFonts w:ascii="Times New Roman" w:hAnsi="Times New Roman" w:cs="Times New Roman"/>
          <w:b/>
          <w:bCs/>
          <w:i/>
          <w:iCs/>
          <w:sz w:val="24"/>
          <w:szCs w:val="24"/>
          <w:lang w:eastAsia="ru-RU"/>
        </w:rPr>
        <w:t>Макроэкономические показатели, потребные для расчета тарифных последствий при разработке Схемы теплоснабжения г. Заринска</w:t>
      </w: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sectPr w:rsidR="00377F18" w:rsidRPr="00D66DF0" w:rsidSect="00473F2B">
          <w:pgSz w:w="11906" w:h="16838" w:code="9"/>
          <w:pgMar w:top="1134" w:right="567" w:bottom="1134" w:left="1701" w:header="709" w:footer="397" w:gutter="0"/>
          <w:cols w:space="708"/>
          <w:docGrid w:linePitch="360"/>
        </w:sect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lastRenderedPageBreak/>
        <w:t>Цены (тарифы) на продукцию (услуги) компаний инфраструктурного сектора на период до 2030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6"/>
        <w:gridCol w:w="313"/>
        <w:gridCol w:w="815"/>
        <w:gridCol w:w="815"/>
        <w:gridCol w:w="832"/>
        <w:gridCol w:w="815"/>
        <w:gridCol w:w="815"/>
        <w:gridCol w:w="815"/>
        <w:gridCol w:w="815"/>
        <w:gridCol w:w="815"/>
        <w:gridCol w:w="815"/>
        <w:gridCol w:w="815"/>
        <w:gridCol w:w="815"/>
        <w:gridCol w:w="815"/>
        <w:gridCol w:w="815"/>
        <w:gridCol w:w="815"/>
        <w:gridCol w:w="815"/>
        <w:gridCol w:w="815"/>
        <w:gridCol w:w="815"/>
        <w:gridCol w:w="815"/>
        <w:gridCol w:w="815"/>
        <w:gridCol w:w="815"/>
        <w:gridCol w:w="669"/>
        <w:gridCol w:w="669"/>
        <w:gridCol w:w="669"/>
        <w:gridCol w:w="669"/>
      </w:tblGrid>
      <w:tr w:rsidR="00377F18" w:rsidRPr="00D66DF0" w:rsidTr="001C5736">
        <w:trPr>
          <w:trHeight w:val="20"/>
          <w:tblHeader/>
        </w:trPr>
        <w:tc>
          <w:tcPr>
            <w:tcW w:w="637" w:type="pct"/>
            <w:gridSpan w:val="2"/>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Показатель </w:t>
            </w:r>
          </w:p>
        </w:tc>
        <w:tc>
          <w:tcPr>
            <w:tcW w:w="187"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2011</w:t>
            </w:r>
            <w:r w:rsidRPr="00D66DF0">
              <w:rPr>
                <w:rFonts w:ascii="Times New Roman" w:hAnsi="Times New Roman" w:cs="Times New Roman"/>
                <w:b/>
                <w:bCs/>
                <w:sz w:val="20"/>
                <w:szCs w:val="20"/>
              </w:rPr>
              <w:br/>
              <w:t>отчет</w:t>
            </w:r>
          </w:p>
        </w:tc>
        <w:tc>
          <w:tcPr>
            <w:tcW w:w="187"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2012</w:t>
            </w:r>
            <w:r w:rsidRPr="00D66DF0">
              <w:rPr>
                <w:rFonts w:ascii="Times New Roman" w:hAnsi="Times New Roman" w:cs="Times New Roman"/>
                <w:b/>
                <w:bCs/>
                <w:sz w:val="20"/>
                <w:szCs w:val="20"/>
              </w:rPr>
              <w:br/>
              <w:t>отчет</w:t>
            </w:r>
          </w:p>
        </w:tc>
        <w:tc>
          <w:tcPr>
            <w:tcW w:w="191"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2013</w:t>
            </w:r>
            <w:r w:rsidRPr="00D66DF0">
              <w:rPr>
                <w:rFonts w:ascii="Times New Roman" w:hAnsi="Times New Roman" w:cs="Times New Roman"/>
                <w:b/>
                <w:bCs/>
                <w:sz w:val="20"/>
                <w:szCs w:val="20"/>
              </w:rPr>
              <w:br/>
              <w:t>оце</w:t>
            </w:r>
            <w:r w:rsidRPr="00D66DF0">
              <w:rPr>
                <w:rFonts w:ascii="Times New Roman" w:hAnsi="Times New Roman" w:cs="Times New Roman"/>
                <w:b/>
                <w:bCs/>
                <w:sz w:val="20"/>
                <w:szCs w:val="20"/>
              </w:rPr>
              <w:t>н</w:t>
            </w:r>
            <w:r w:rsidRPr="00D66DF0">
              <w:rPr>
                <w:rFonts w:ascii="Times New Roman" w:hAnsi="Times New Roman" w:cs="Times New Roman"/>
                <w:b/>
                <w:bCs/>
                <w:sz w:val="20"/>
                <w:szCs w:val="20"/>
              </w:rPr>
              <w:t>ка</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2014</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2015</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2016</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2017</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2018</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2019</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2020</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2021</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2022</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2023</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2024</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2025</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2026</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2027</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2028</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2029</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2030</w:t>
            </w:r>
          </w:p>
        </w:tc>
        <w:tc>
          <w:tcPr>
            <w:tcW w:w="154"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2016-2020</w:t>
            </w:r>
          </w:p>
        </w:tc>
        <w:tc>
          <w:tcPr>
            <w:tcW w:w="154"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2021-2025</w:t>
            </w:r>
          </w:p>
        </w:tc>
        <w:tc>
          <w:tcPr>
            <w:tcW w:w="154"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2026-2030</w:t>
            </w:r>
          </w:p>
        </w:tc>
        <w:tc>
          <w:tcPr>
            <w:tcW w:w="154"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2016-2030</w:t>
            </w:r>
          </w:p>
        </w:tc>
      </w:tr>
      <w:tr w:rsidR="00377F18" w:rsidRPr="00D66DF0" w:rsidTr="001C5736">
        <w:trPr>
          <w:trHeight w:val="20"/>
        </w:trPr>
        <w:tc>
          <w:tcPr>
            <w:tcW w:w="5000" w:type="pct"/>
            <w:gridSpan w:val="26"/>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xml:space="preserve">Электроэнергия (цены на розничном рынке) </w:t>
            </w:r>
          </w:p>
        </w:tc>
      </w:tr>
      <w:tr w:rsidR="00377F18" w:rsidRPr="00D66DF0" w:rsidTr="001C5736">
        <w:trPr>
          <w:trHeight w:val="20"/>
        </w:trPr>
        <w:tc>
          <w:tcPr>
            <w:tcW w:w="565" w:type="pct"/>
            <w:vMerge w:val="restart"/>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Рост ценна</w:t>
            </w:r>
            <w:r w:rsidRPr="00D66DF0">
              <w:rPr>
                <w:rFonts w:ascii="Times New Roman" w:hAnsi="Times New Roman" w:cs="Times New Roman"/>
                <w:b/>
                <w:bCs/>
                <w:sz w:val="20"/>
                <w:szCs w:val="20"/>
              </w:rPr>
              <w:t xml:space="preserve"> электроэне</w:t>
            </w:r>
            <w:r w:rsidRPr="00D66DF0">
              <w:rPr>
                <w:rFonts w:ascii="Times New Roman" w:hAnsi="Times New Roman" w:cs="Times New Roman"/>
                <w:b/>
                <w:bCs/>
                <w:sz w:val="20"/>
                <w:szCs w:val="20"/>
              </w:rPr>
              <w:t>р</w:t>
            </w:r>
            <w:r w:rsidRPr="00D66DF0">
              <w:rPr>
                <w:rFonts w:ascii="Times New Roman" w:hAnsi="Times New Roman" w:cs="Times New Roman"/>
                <w:b/>
                <w:bCs/>
                <w:sz w:val="20"/>
                <w:szCs w:val="20"/>
              </w:rPr>
              <w:t>гию для всех категорий потребителей ,</w:t>
            </w:r>
            <w:r w:rsidRPr="00D66DF0">
              <w:rPr>
                <w:rFonts w:ascii="Times New Roman" w:hAnsi="Times New Roman" w:cs="Times New Roman"/>
                <w:sz w:val="20"/>
                <w:szCs w:val="20"/>
              </w:rPr>
              <w:t xml:space="preserve"> в среднем за год к предыдущему году, %</w:t>
            </w: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113,5%</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101,0%</w:t>
            </w:r>
          </w:p>
        </w:tc>
        <w:tc>
          <w:tcPr>
            <w:tcW w:w="191" w:type="pct"/>
            <w:vMerge w:val="restart"/>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110-111,5%</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107,3%</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148%</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99,9%</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124%</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156%</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157%</w:t>
            </w:r>
          </w:p>
        </w:tc>
      </w:tr>
      <w:tr w:rsidR="00377F18" w:rsidRPr="00D66DF0" w:rsidTr="001C5736">
        <w:trPr>
          <w:trHeight w:val="20"/>
        </w:trPr>
        <w:tc>
          <w:tcPr>
            <w:tcW w:w="565" w:type="pct"/>
            <w:vMerge w:val="restart"/>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цена</w:t>
            </w:r>
            <w:r w:rsidRPr="00D66DF0">
              <w:rPr>
                <w:rFonts w:ascii="Times New Roman" w:hAnsi="Times New Roman" w:cs="Times New Roman"/>
                <w:sz w:val="20"/>
                <w:szCs w:val="20"/>
              </w:rPr>
              <w:t xml:space="preserve">на электроэнергию </w:t>
            </w:r>
            <w:r w:rsidRPr="00D66DF0">
              <w:rPr>
                <w:rFonts w:ascii="Times New Roman" w:hAnsi="Times New Roman" w:cs="Times New Roman"/>
                <w:b/>
                <w:bCs/>
                <w:sz w:val="20"/>
                <w:szCs w:val="20"/>
              </w:rPr>
              <w:t>для всех категорий п</w:t>
            </w:r>
            <w:r w:rsidRPr="00D66DF0">
              <w:rPr>
                <w:rFonts w:ascii="Times New Roman" w:hAnsi="Times New Roman" w:cs="Times New Roman"/>
                <w:b/>
                <w:bCs/>
                <w:sz w:val="20"/>
                <w:szCs w:val="20"/>
              </w:rPr>
              <w:t>о</w:t>
            </w:r>
            <w:r w:rsidRPr="00D66DF0">
              <w:rPr>
                <w:rFonts w:ascii="Times New Roman" w:hAnsi="Times New Roman" w:cs="Times New Roman"/>
                <w:b/>
                <w:bCs/>
                <w:sz w:val="20"/>
                <w:szCs w:val="20"/>
              </w:rPr>
              <w:t>требителей</w:t>
            </w:r>
            <w:r w:rsidRPr="00D66DF0">
              <w:rPr>
                <w:rFonts w:ascii="Times New Roman" w:hAnsi="Times New Roman" w:cs="Times New Roman"/>
                <w:sz w:val="20"/>
                <w:szCs w:val="20"/>
              </w:rPr>
              <w:t>(цент США за Квтч), в среднем за год</w:t>
            </w: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7,4</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7,1</w:t>
            </w:r>
          </w:p>
        </w:tc>
        <w:tc>
          <w:tcPr>
            <w:tcW w:w="191"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7,5</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7,7</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11,7</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b/>
                <w:bCs/>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11,7</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b/>
                <w:bCs/>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13,3</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65" w:type="pct"/>
            <w:vMerge w:val="restart"/>
            <w:vAlign w:val="center"/>
          </w:tcPr>
          <w:p w:rsidR="00377F18" w:rsidRPr="00D66DF0" w:rsidRDefault="00377F18" w:rsidP="00EE253F">
            <w:pPr>
              <w:spacing w:after="0" w:line="240" w:lineRule="auto"/>
              <w:ind w:firstLineChars="100" w:firstLine="200"/>
              <w:rPr>
                <w:rFonts w:ascii="Times New Roman" w:hAnsi="Times New Roman" w:cs="Times New Roman"/>
                <w:sz w:val="20"/>
                <w:szCs w:val="20"/>
              </w:rPr>
            </w:pPr>
            <w:r w:rsidRPr="00D66DF0">
              <w:rPr>
                <w:rFonts w:ascii="Times New Roman" w:hAnsi="Times New Roman" w:cs="Times New Roman"/>
                <w:sz w:val="20"/>
                <w:szCs w:val="20"/>
              </w:rPr>
              <w:t>рост цен в руб./</w:t>
            </w:r>
            <w:r w:rsidRPr="00D66DF0">
              <w:rPr>
                <w:rFonts w:ascii="Times New Roman" w:hAnsi="Times New Roman" w:cs="Times New Roman"/>
                <w:b/>
                <w:bCs/>
                <w:sz w:val="20"/>
                <w:szCs w:val="20"/>
              </w:rPr>
              <w:t>для всех категорий потр</w:t>
            </w:r>
            <w:r w:rsidRPr="00D66DF0">
              <w:rPr>
                <w:rFonts w:ascii="Times New Roman" w:hAnsi="Times New Roman" w:cs="Times New Roman"/>
                <w:b/>
                <w:bCs/>
                <w:sz w:val="20"/>
                <w:szCs w:val="20"/>
              </w:rPr>
              <w:t>е</w:t>
            </w:r>
            <w:r w:rsidRPr="00D66DF0">
              <w:rPr>
                <w:rFonts w:ascii="Times New Roman" w:hAnsi="Times New Roman" w:cs="Times New Roman"/>
                <w:b/>
                <w:bCs/>
                <w:sz w:val="20"/>
                <w:szCs w:val="20"/>
              </w:rPr>
              <w:t xml:space="preserve">бителей на розничном рынке, искл. население, </w:t>
            </w:r>
            <w:r w:rsidRPr="00D66DF0">
              <w:rPr>
                <w:rFonts w:ascii="Times New Roman" w:hAnsi="Times New Roman" w:cs="Times New Roman"/>
                <w:sz w:val="20"/>
                <w:szCs w:val="20"/>
              </w:rPr>
              <w:t>в среднем за год к пред</w:t>
            </w:r>
            <w:r w:rsidRPr="00D66DF0">
              <w:rPr>
                <w:rFonts w:ascii="Times New Roman" w:hAnsi="Times New Roman" w:cs="Times New Roman"/>
                <w:sz w:val="20"/>
                <w:szCs w:val="20"/>
              </w:rPr>
              <w:t>ы</w:t>
            </w:r>
            <w:r w:rsidRPr="00D66DF0">
              <w:rPr>
                <w:rFonts w:ascii="Times New Roman" w:hAnsi="Times New Roman" w:cs="Times New Roman"/>
                <w:sz w:val="20"/>
                <w:szCs w:val="20"/>
              </w:rPr>
              <w:t>дущему году, %</w:t>
            </w: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113,9%</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101,0%</w:t>
            </w:r>
          </w:p>
        </w:tc>
        <w:tc>
          <w:tcPr>
            <w:tcW w:w="191" w:type="pct"/>
            <w:vMerge w:val="restart"/>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111-112%</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107,2%</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140%</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147%</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148%</w:t>
            </w:r>
          </w:p>
        </w:tc>
      </w:tr>
      <w:tr w:rsidR="00377F18" w:rsidRPr="00D66DF0" w:rsidTr="001C5736">
        <w:trPr>
          <w:trHeight w:val="20"/>
        </w:trPr>
        <w:tc>
          <w:tcPr>
            <w:tcW w:w="565" w:type="pct"/>
            <w:vMerge w:val="restart"/>
            <w:vAlign w:val="center"/>
          </w:tcPr>
          <w:p w:rsidR="00377F18" w:rsidRPr="00D66DF0" w:rsidRDefault="00377F18" w:rsidP="007A6203">
            <w:pPr>
              <w:spacing w:after="0" w:line="240" w:lineRule="auto"/>
              <w:ind w:firstLineChars="100" w:firstLine="200"/>
              <w:rPr>
                <w:rFonts w:ascii="Times New Roman" w:hAnsi="Times New Roman" w:cs="Times New Roman"/>
                <w:b/>
                <w:bCs/>
                <w:sz w:val="20"/>
                <w:szCs w:val="20"/>
              </w:rPr>
            </w:pPr>
            <w:r w:rsidRPr="00D66DF0">
              <w:rPr>
                <w:rFonts w:ascii="Times New Roman" w:hAnsi="Times New Roman" w:cs="Times New Roman"/>
                <w:b/>
                <w:bCs/>
                <w:sz w:val="20"/>
                <w:szCs w:val="20"/>
              </w:rPr>
              <w:t>цена</w:t>
            </w:r>
            <w:r w:rsidRPr="00D66DF0">
              <w:rPr>
                <w:rFonts w:ascii="Times New Roman" w:hAnsi="Times New Roman" w:cs="Times New Roman"/>
                <w:sz w:val="20"/>
                <w:szCs w:val="20"/>
              </w:rPr>
              <w:t xml:space="preserve"> на электроэне</w:t>
            </w:r>
            <w:r w:rsidRPr="00D66DF0">
              <w:rPr>
                <w:rFonts w:ascii="Times New Roman" w:hAnsi="Times New Roman" w:cs="Times New Roman"/>
                <w:sz w:val="20"/>
                <w:szCs w:val="20"/>
              </w:rPr>
              <w:t>р</w:t>
            </w:r>
            <w:r w:rsidRPr="00D66DF0">
              <w:rPr>
                <w:rFonts w:ascii="Times New Roman" w:hAnsi="Times New Roman" w:cs="Times New Roman"/>
                <w:sz w:val="20"/>
                <w:szCs w:val="20"/>
              </w:rPr>
              <w:t>гию</w:t>
            </w:r>
            <w:r w:rsidRPr="00D66DF0">
              <w:rPr>
                <w:rFonts w:ascii="Times New Roman" w:hAnsi="Times New Roman" w:cs="Times New Roman"/>
                <w:b/>
                <w:bCs/>
                <w:sz w:val="20"/>
                <w:szCs w:val="20"/>
              </w:rPr>
              <w:t xml:space="preserve"> для всех категорий потребителей, кроме населения,</w:t>
            </w:r>
            <w:r w:rsidRPr="00D66DF0">
              <w:rPr>
                <w:rFonts w:ascii="Times New Roman" w:hAnsi="Times New Roman" w:cs="Times New Roman"/>
                <w:sz w:val="20"/>
                <w:szCs w:val="20"/>
              </w:rPr>
              <w:t xml:space="preserve"> (долл США за КвтЧ), в среднем за год</w:t>
            </w: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7,6</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7,3</w:t>
            </w:r>
          </w:p>
        </w:tc>
        <w:tc>
          <w:tcPr>
            <w:tcW w:w="191"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7,7</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7,9</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8,2</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b/>
                <w:bCs/>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b/>
                <w:bCs/>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12,9</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65" w:type="pct"/>
            <w:vMerge w:val="restart"/>
            <w:vAlign w:val="center"/>
          </w:tcPr>
          <w:p w:rsidR="00377F18" w:rsidRPr="00D66DF0" w:rsidRDefault="00377F18" w:rsidP="00EE253F">
            <w:pPr>
              <w:spacing w:after="0" w:line="240" w:lineRule="auto"/>
              <w:ind w:firstLineChars="100" w:firstLine="200"/>
              <w:rPr>
                <w:rFonts w:ascii="Times New Roman" w:hAnsi="Times New Roman" w:cs="Times New Roman"/>
                <w:sz w:val="20"/>
                <w:szCs w:val="20"/>
              </w:rPr>
            </w:pPr>
            <w:r w:rsidRPr="00D66DF0">
              <w:rPr>
                <w:rFonts w:ascii="Times New Roman" w:hAnsi="Times New Roman" w:cs="Times New Roman"/>
                <w:sz w:val="20"/>
                <w:szCs w:val="20"/>
              </w:rPr>
              <w:t xml:space="preserve">средний рост тарифов </w:t>
            </w:r>
            <w:r w:rsidRPr="00D66DF0">
              <w:rPr>
                <w:rFonts w:ascii="Times New Roman" w:hAnsi="Times New Roman" w:cs="Times New Roman"/>
                <w:b/>
                <w:bCs/>
                <w:sz w:val="20"/>
                <w:szCs w:val="20"/>
              </w:rPr>
              <w:t>для населения</w:t>
            </w:r>
            <w:r w:rsidRPr="00D66DF0">
              <w:rPr>
                <w:rFonts w:ascii="Times New Roman" w:hAnsi="Times New Roman" w:cs="Times New Roman"/>
                <w:sz w:val="20"/>
                <w:szCs w:val="20"/>
              </w:rPr>
              <w:t>, в сре</w:t>
            </w:r>
            <w:r w:rsidRPr="00D66DF0">
              <w:rPr>
                <w:rFonts w:ascii="Times New Roman" w:hAnsi="Times New Roman" w:cs="Times New Roman"/>
                <w:sz w:val="20"/>
                <w:szCs w:val="20"/>
              </w:rPr>
              <w:t>д</w:t>
            </w:r>
            <w:r w:rsidRPr="00D66DF0">
              <w:rPr>
                <w:rFonts w:ascii="Times New Roman" w:hAnsi="Times New Roman" w:cs="Times New Roman"/>
                <w:sz w:val="20"/>
                <w:szCs w:val="20"/>
              </w:rPr>
              <w:t>нем за год к предыдущ</w:t>
            </w:r>
            <w:r w:rsidRPr="00D66DF0">
              <w:rPr>
                <w:rFonts w:ascii="Times New Roman" w:hAnsi="Times New Roman" w:cs="Times New Roman"/>
                <w:sz w:val="20"/>
                <w:szCs w:val="20"/>
              </w:rPr>
              <w:t>е</w:t>
            </w:r>
            <w:r w:rsidRPr="00D66DF0">
              <w:rPr>
                <w:rFonts w:ascii="Times New Roman" w:hAnsi="Times New Roman" w:cs="Times New Roman"/>
                <w:sz w:val="20"/>
                <w:szCs w:val="20"/>
              </w:rPr>
              <w:t>му году, %</w:t>
            </w: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110,0%</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91"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109,6%</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108,1%</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188%</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200%</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224%</w:t>
            </w:r>
          </w:p>
        </w:tc>
      </w:tr>
      <w:tr w:rsidR="00377F18" w:rsidRPr="00D66DF0" w:rsidTr="001C5736">
        <w:trPr>
          <w:trHeight w:val="20"/>
        </w:trPr>
        <w:tc>
          <w:tcPr>
            <w:tcW w:w="565" w:type="pct"/>
            <w:vMerge w:val="restart"/>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Соотношениецен (тар</w:t>
            </w:r>
            <w:r w:rsidRPr="00D66DF0">
              <w:rPr>
                <w:rFonts w:ascii="Times New Roman" w:hAnsi="Times New Roman" w:cs="Times New Roman"/>
                <w:b/>
                <w:bCs/>
                <w:sz w:val="20"/>
                <w:szCs w:val="20"/>
              </w:rPr>
              <w:t>и</w:t>
            </w:r>
            <w:r w:rsidRPr="00D66DF0">
              <w:rPr>
                <w:rFonts w:ascii="Times New Roman" w:hAnsi="Times New Roman" w:cs="Times New Roman"/>
                <w:b/>
                <w:bCs/>
                <w:sz w:val="20"/>
                <w:szCs w:val="20"/>
              </w:rPr>
              <w:t>фов) на электроэне</w:t>
            </w:r>
            <w:r w:rsidRPr="00D66DF0">
              <w:rPr>
                <w:rFonts w:ascii="Times New Roman" w:hAnsi="Times New Roman" w:cs="Times New Roman"/>
                <w:b/>
                <w:bCs/>
                <w:sz w:val="20"/>
                <w:szCs w:val="20"/>
              </w:rPr>
              <w:t>р</w:t>
            </w:r>
            <w:r w:rsidRPr="00D66DF0">
              <w:rPr>
                <w:rFonts w:ascii="Times New Roman" w:hAnsi="Times New Roman" w:cs="Times New Roman"/>
                <w:b/>
                <w:bCs/>
                <w:sz w:val="20"/>
                <w:szCs w:val="20"/>
              </w:rPr>
              <w:t>гиюдля населения и цендля прочих катег</w:t>
            </w:r>
            <w:r w:rsidRPr="00D66DF0">
              <w:rPr>
                <w:rFonts w:ascii="Times New Roman" w:hAnsi="Times New Roman" w:cs="Times New Roman"/>
                <w:b/>
                <w:bCs/>
                <w:sz w:val="20"/>
                <w:szCs w:val="20"/>
              </w:rPr>
              <w:t>о</w:t>
            </w:r>
            <w:r w:rsidRPr="00D66DF0">
              <w:rPr>
                <w:rFonts w:ascii="Times New Roman" w:hAnsi="Times New Roman" w:cs="Times New Roman"/>
                <w:b/>
                <w:bCs/>
                <w:sz w:val="20"/>
                <w:szCs w:val="20"/>
              </w:rPr>
              <w:t>рий потребителей</w:t>
            </w:r>
            <w:r w:rsidRPr="00D66DF0">
              <w:rPr>
                <w:rFonts w:ascii="Times New Roman" w:hAnsi="Times New Roman" w:cs="Times New Roman"/>
                <w:sz w:val="20"/>
                <w:szCs w:val="20"/>
              </w:rPr>
              <w:t xml:space="preserve"> (в разах)</w:t>
            </w: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0,83</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91"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0,85</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0,83</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b/>
                <w:bCs/>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b/>
                <w:bCs/>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000" w:type="pct"/>
            <w:gridSpan w:val="26"/>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xml:space="preserve">Газ природный </w:t>
            </w:r>
          </w:p>
        </w:tc>
      </w:tr>
      <w:tr w:rsidR="00377F18" w:rsidRPr="00D66DF0" w:rsidTr="001C5736">
        <w:trPr>
          <w:trHeight w:val="20"/>
        </w:trPr>
        <w:tc>
          <w:tcPr>
            <w:tcW w:w="565" w:type="pct"/>
            <w:vMerge w:val="restart"/>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Рост оптовых цен </w:t>
            </w:r>
            <w:r w:rsidRPr="00D66DF0">
              <w:rPr>
                <w:rFonts w:ascii="Times New Roman" w:hAnsi="Times New Roman" w:cs="Times New Roman"/>
                <w:b/>
                <w:bCs/>
                <w:sz w:val="20"/>
                <w:szCs w:val="20"/>
              </w:rPr>
              <w:t>для всех категорий потр</w:t>
            </w:r>
            <w:r w:rsidRPr="00D66DF0">
              <w:rPr>
                <w:rFonts w:ascii="Times New Roman" w:hAnsi="Times New Roman" w:cs="Times New Roman"/>
                <w:b/>
                <w:bCs/>
                <w:sz w:val="20"/>
                <w:szCs w:val="20"/>
              </w:rPr>
              <w:t>е</w:t>
            </w:r>
            <w:r w:rsidRPr="00D66DF0">
              <w:rPr>
                <w:rFonts w:ascii="Times New Roman" w:hAnsi="Times New Roman" w:cs="Times New Roman"/>
                <w:b/>
                <w:bCs/>
                <w:sz w:val="20"/>
                <w:szCs w:val="20"/>
              </w:rPr>
              <w:t>бителей</w:t>
            </w:r>
            <w:r w:rsidRPr="00D66DF0">
              <w:rPr>
                <w:rFonts w:ascii="Times New Roman" w:hAnsi="Times New Roman" w:cs="Times New Roman"/>
                <w:sz w:val="20"/>
                <w:szCs w:val="20"/>
              </w:rPr>
              <w:t>, в среднем за год к предыдущему году, в %</w:t>
            </w: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115,3%</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107,5%</w:t>
            </w:r>
          </w:p>
        </w:tc>
        <w:tc>
          <w:tcPr>
            <w:tcW w:w="191"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115,0%</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124%</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161%</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166%</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150%</w:t>
            </w:r>
          </w:p>
        </w:tc>
      </w:tr>
      <w:tr w:rsidR="00377F18" w:rsidRPr="00D66DF0" w:rsidTr="001C5736">
        <w:trPr>
          <w:trHeight w:val="20"/>
        </w:trPr>
        <w:tc>
          <w:tcPr>
            <w:tcW w:w="565" w:type="pct"/>
            <w:vMerge w:val="restart"/>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Оптовая </w:t>
            </w:r>
            <w:r w:rsidRPr="00D66DF0">
              <w:rPr>
                <w:rFonts w:ascii="Times New Roman" w:hAnsi="Times New Roman" w:cs="Times New Roman"/>
                <w:b/>
                <w:bCs/>
                <w:sz w:val="20"/>
                <w:szCs w:val="20"/>
              </w:rPr>
              <w:t>ценадля всех категорий потребителей</w:t>
            </w:r>
            <w:r w:rsidRPr="00D66DF0">
              <w:rPr>
                <w:rFonts w:ascii="Times New Roman" w:hAnsi="Times New Roman" w:cs="Times New Roman"/>
                <w:sz w:val="20"/>
                <w:szCs w:val="20"/>
              </w:rPr>
              <w:t xml:space="preserve"> (долл. за тыс.куб.м), в среднем за год</w:t>
            </w: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92,5</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94,1</w:t>
            </w:r>
          </w:p>
        </w:tc>
        <w:tc>
          <w:tcPr>
            <w:tcW w:w="191"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174</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117,0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173</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65" w:type="pct"/>
            <w:vMerge w:val="restart"/>
            <w:vAlign w:val="center"/>
          </w:tcPr>
          <w:p w:rsidR="00377F18" w:rsidRPr="00D66DF0" w:rsidRDefault="00377F18" w:rsidP="00EE253F">
            <w:pPr>
              <w:spacing w:after="0" w:line="240" w:lineRule="auto"/>
              <w:ind w:firstLineChars="100" w:firstLine="200"/>
              <w:rPr>
                <w:rFonts w:ascii="Times New Roman" w:hAnsi="Times New Roman" w:cs="Times New Roman"/>
                <w:sz w:val="20"/>
                <w:szCs w:val="20"/>
              </w:rPr>
            </w:pPr>
            <w:r w:rsidRPr="00D66DF0">
              <w:rPr>
                <w:rFonts w:ascii="Times New Roman" w:hAnsi="Times New Roman" w:cs="Times New Roman"/>
                <w:sz w:val="20"/>
                <w:szCs w:val="20"/>
              </w:rPr>
              <w:t xml:space="preserve">рост оптовых цен </w:t>
            </w:r>
            <w:r w:rsidRPr="00D66DF0">
              <w:rPr>
                <w:rFonts w:ascii="Times New Roman" w:hAnsi="Times New Roman" w:cs="Times New Roman"/>
                <w:b/>
                <w:bCs/>
                <w:sz w:val="20"/>
                <w:szCs w:val="20"/>
              </w:rPr>
              <w:t>для всех категорий потр</w:t>
            </w:r>
            <w:r w:rsidRPr="00D66DF0">
              <w:rPr>
                <w:rFonts w:ascii="Times New Roman" w:hAnsi="Times New Roman" w:cs="Times New Roman"/>
                <w:b/>
                <w:bCs/>
                <w:sz w:val="20"/>
                <w:szCs w:val="20"/>
              </w:rPr>
              <w:t>е</w:t>
            </w:r>
            <w:r w:rsidRPr="00D66DF0">
              <w:rPr>
                <w:rFonts w:ascii="Times New Roman" w:hAnsi="Times New Roman" w:cs="Times New Roman"/>
                <w:b/>
                <w:bCs/>
                <w:sz w:val="20"/>
                <w:szCs w:val="20"/>
              </w:rPr>
              <w:t>бителей, кроме насел</w:t>
            </w:r>
            <w:r w:rsidRPr="00D66DF0">
              <w:rPr>
                <w:rFonts w:ascii="Times New Roman" w:hAnsi="Times New Roman" w:cs="Times New Roman"/>
                <w:b/>
                <w:bCs/>
                <w:sz w:val="20"/>
                <w:szCs w:val="20"/>
              </w:rPr>
              <w:t>е</w:t>
            </w:r>
            <w:r w:rsidRPr="00D66DF0">
              <w:rPr>
                <w:rFonts w:ascii="Times New Roman" w:hAnsi="Times New Roman" w:cs="Times New Roman"/>
                <w:b/>
                <w:bCs/>
                <w:sz w:val="20"/>
                <w:szCs w:val="20"/>
              </w:rPr>
              <w:t xml:space="preserve">ния, </w:t>
            </w:r>
            <w:r w:rsidRPr="00D66DF0">
              <w:rPr>
                <w:rFonts w:ascii="Times New Roman" w:hAnsi="Times New Roman" w:cs="Times New Roman"/>
                <w:sz w:val="20"/>
                <w:szCs w:val="20"/>
              </w:rPr>
              <w:t>в среднем за год к предыдущему году, %</w:t>
            </w: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115,0%</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107,1%</w:t>
            </w:r>
          </w:p>
        </w:tc>
        <w:tc>
          <w:tcPr>
            <w:tcW w:w="191"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115,0%</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107,6%</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124%</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159%</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100,9%</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163%</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145%</w:t>
            </w:r>
          </w:p>
        </w:tc>
      </w:tr>
      <w:tr w:rsidR="00377F18" w:rsidRPr="00D66DF0" w:rsidTr="001C5736">
        <w:trPr>
          <w:trHeight w:val="20"/>
        </w:trPr>
        <w:tc>
          <w:tcPr>
            <w:tcW w:w="565" w:type="pct"/>
            <w:vMerge w:val="restart"/>
            <w:vAlign w:val="center"/>
          </w:tcPr>
          <w:p w:rsidR="00377F18" w:rsidRPr="00D66DF0" w:rsidRDefault="00377F18" w:rsidP="00EE253F">
            <w:pPr>
              <w:spacing w:after="0" w:line="240" w:lineRule="auto"/>
              <w:ind w:firstLineChars="100" w:firstLine="200"/>
              <w:rPr>
                <w:rFonts w:ascii="Times New Roman" w:hAnsi="Times New Roman" w:cs="Times New Roman"/>
                <w:sz w:val="20"/>
                <w:szCs w:val="20"/>
              </w:rPr>
            </w:pPr>
            <w:r w:rsidRPr="00D66DF0">
              <w:rPr>
                <w:rFonts w:ascii="Times New Roman" w:hAnsi="Times New Roman" w:cs="Times New Roman"/>
                <w:sz w:val="20"/>
                <w:szCs w:val="20"/>
              </w:rPr>
              <w:t xml:space="preserve">оптовая </w:t>
            </w:r>
            <w:r w:rsidRPr="00D66DF0">
              <w:rPr>
                <w:rFonts w:ascii="Times New Roman" w:hAnsi="Times New Roman" w:cs="Times New Roman"/>
                <w:b/>
                <w:bCs/>
                <w:sz w:val="20"/>
                <w:szCs w:val="20"/>
              </w:rPr>
              <w:t>цена</w:t>
            </w:r>
            <w:r w:rsidRPr="00D66DF0">
              <w:rPr>
                <w:rFonts w:ascii="Times New Roman" w:hAnsi="Times New Roman" w:cs="Times New Roman"/>
                <w:sz w:val="20"/>
                <w:szCs w:val="20"/>
              </w:rPr>
              <w:t xml:space="preserve"> на газ</w:t>
            </w:r>
            <w:r w:rsidRPr="00D66DF0">
              <w:rPr>
                <w:rFonts w:ascii="Times New Roman" w:hAnsi="Times New Roman" w:cs="Times New Roman"/>
                <w:b/>
                <w:bCs/>
                <w:sz w:val="20"/>
                <w:szCs w:val="20"/>
              </w:rPr>
              <w:t xml:space="preserve"> для всех кат. потреб</w:t>
            </w:r>
            <w:r w:rsidRPr="00D66DF0">
              <w:rPr>
                <w:rFonts w:ascii="Times New Roman" w:hAnsi="Times New Roman" w:cs="Times New Roman"/>
                <w:b/>
                <w:bCs/>
                <w:sz w:val="20"/>
                <w:szCs w:val="20"/>
              </w:rPr>
              <w:t>и</w:t>
            </w:r>
            <w:r w:rsidRPr="00D66DF0">
              <w:rPr>
                <w:rFonts w:ascii="Times New Roman" w:hAnsi="Times New Roman" w:cs="Times New Roman"/>
                <w:b/>
                <w:bCs/>
                <w:sz w:val="20"/>
                <w:szCs w:val="20"/>
              </w:rPr>
              <w:t>телей, кроме населения</w:t>
            </w:r>
            <w:r w:rsidRPr="00D66DF0">
              <w:rPr>
                <w:rFonts w:ascii="Times New Roman" w:hAnsi="Times New Roman" w:cs="Times New Roman"/>
                <w:sz w:val="20"/>
                <w:szCs w:val="20"/>
              </w:rPr>
              <w:br/>
              <w:t xml:space="preserve">(долл.США за тыс.куб.м), </w:t>
            </w:r>
            <w:r w:rsidRPr="00D66DF0">
              <w:rPr>
                <w:rFonts w:ascii="Times New Roman" w:hAnsi="Times New Roman" w:cs="Times New Roman"/>
                <w:sz w:val="20"/>
                <w:szCs w:val="20"/>
              </w:rPr>
              <w:lastRenderedPageBreak/>
              <w:t>в среднем за год</w:t>
            </w: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lastRenderedPageBreak/>
              <w:t>1</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97,0</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98,2</w:t>
            </w:r>
          </w:p>
        </w:tc>
        <w:tc>
          <w:tcPr>
            <w:tcW w:w="191"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109,6</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112,7</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112,3</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123,0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128,7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131,6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132,8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134,5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137,2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141,0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146,3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168,5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177,7</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123,7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128,0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132,4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136,9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141,5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146,2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151,1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156,2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162,1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167,5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173,1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120,7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122,8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126,6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130,2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133,9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136,5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139,2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142,0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144,8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148,7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156,9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162,1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167,5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173,1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65" w:type="pct"/>
            <w:vMerge w:val="restart"/>
            <w:vAlign w:val="center"/>
          </w:tcPr>
          <w:p w:rsidR="00377F18" w:rsidRPr="00D66DF0" w:rsidRDefault="00377F18" w:rsidP="00EE253F">
            <w:pPr>
              <w:spacing w:after="0" w:line="240" w:lineRule="auto"/>
              <w:ind w:firstLineChars="100" w:firstLine="200"/>
              <w:rPr>
                <w:rFonts w:ascii="Times New Roman" w:hAnsi="Times New Roman" w:cs="Times New Roman"/>
                <w:sz w:val="20"/>
                <w:szCs w:val="20"/>
              </w:rPr>
            </w:pPr>
            <w:r w:rsidRPr="00D66DF0">
              <w:rPr>
                <w:rFonts w:ascii="Times New Roman" w:hAnsi="Times New Roman" w:cs="Times New Roman"/>
                <w:sz w:val="20"/>
                <w:szCs w:val="20"/>
              </w:rPr>
              <w:lastRenderedPageBreak/>
              <w:t>рост оптовых цен</w:t>
            </w:r>
            <w:r w:rsidRPr="00D66DF0">
              <w:rPr>
                <w:rFonts w:ascii="Times New Roman" w:hAnsi="Times New Roman" w:cs="Times New Roman"/>
                <w:b/>
                <w:bCs/>
                <w:sz w:val="20"/>
                <w:szCs w:val="20"/>
              </w:rPr>
              <w:t xml:space="preserve"> для населения, </w:t>
            </w:r>
            <w:r w:rsidRPr="00D66DF0">
              <w:rPr>
                <w:rFonts w:ascii="Times New Roman" w:hAnsi="Times New Roman" w:cs="Times New Roman"/>
                <w:sz w:val="20"/>
                <w:szCs w:val="20"/>
              </w:rPr>
              <w:t>в среднем за год к предыдущему году, %</w:t>
            </w: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117,2%</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110,4%</w:t>
            </w:r>
          </w:p>
        </w:tc>
        <w:tc>
          <w:tcPr>
            <w:tcW w:w="191"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115,0%</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168%</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184%</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174%</w:t>
            </w:r>
          </w:p>
        </w:tc>
      </w:tr>
      <w:tr w:rsidR="00377F18" w:rsidRPr="00D66DF0" w:rsidTr="001C5736">
        <w:trPr>
          <w:trHeight w:val="20"/>
        </w:trPr>
        <w:tc>
          <w:tcPr>
            <w:tcW w:w="565" w:type="pct"/>
            <w:vMerge w:val="restart"/>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xml:space="preserve">Соотношение цен на газ для населения и цендля остальных категорий потребителей </w:t>
            </w:r>
            <w:r w:rsidRPr="00D66DF0">
              <w:rPr>
                <w:rFonts w:ascii="Times New Roman" w:hAnsi="Times New Roman" w:cs="Times New Roman"/>
                <w:sz w:val="20"/>
                <w:szCs w:val="20"/>
              </w:rPr>
              <w:t>(в разах)</w:t>
            </w: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0,77</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0,80</w:t>
            </w:r>
          </w:p>
        </w:tc>
        <w:tc>
          <w:tcPr>
            <w:tcW w:w="191"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0,80</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0,88</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b/>
                <w:bCs/>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0,94</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b/>
                <w:bCs/>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000" w:type="pct"/>
            <w:gridSpan w:val="26"/>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Тепловая энергия</w:t>
            </w:r>
          </w:p>
        </w:tc>
      </w:tr>
      <w:tr w:rsidR="00377F18" w:rsidRPr="00D66DF0" w:rsidTr="001C5736">
        <w:trPr>
          <w:trHeight w:val="20"/>
        </w:trPr>
        <w:tc>
          <w:tcPr>
            <w:tcW w:w="565" w:type="pct"/>
            <w:vMerge w:val="restart"/>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Тепловая энергия</w:t>
            </w:r>
            <w:r w:rsidRPr="00D66DF0">
              <w:rPr>
                <w:rFonts w:ascii="Times New Roman" w:hAnsi="Times New Roman" w:cs="Times New Roman"/>
                <w:sz w:val="20"/>
                <w:szCs w:val="20"/>
              </w:rPr>
              <w:br/>
              <w:t>рост тарифов, в среднем за год к предыдущему году, %</w:t>
            </w: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112,9%</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106,1%</w:t>
            </w:r>
          </w:p>
        </w:tc>
        <w:tc>
          <w:tcPr>
            <w:tcW w:w="191"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110,6%</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182%</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b/>
                <w:bCs/>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187%</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b/>
                <w:bCs/>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133%</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130%</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210%</w:t>
            </w:r>
          </w:p>
        </w:tc>
      </w:tr>
      <w:tr w:rsidR="00377F18" w:rsidRPr="00D66DF0" w:rsidTr="001C5736">
        <w:trPr>
          <w:trHeight w:val="20"/>
        </w:trPr>
        <w:tc>
          <w:tcPr>
            <w:tcW w:w="5000" w:type="pct"/>
            <w:gridSpan w:val="26"/>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Железнодорожные перевозки</w:t>
            </w:r>
          </w:p>
        </w:tc>
      </w:tr>
      <w:tr w:rsidR="00377F18" w:rsidRPr="00D66DF0" w:rsidTr="001C5736">
        <w:trPr>
          <w:trHeight w:val="20"/>
        </w:trPr>
        <w:tc>
          <w:tcPr>
            <w:tcW w:w="565" w:type="pct"/>
            <w:vMerge w:val="restart"/>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Регулируемые тарифы на услуги инфраструкт</w:t>
            </w:r>
            <w:r w:rsidRPr="00D66DF0">
              <w:rPr>
                <w:rFonts w:ascii="Times New Roman" w:hAnsi="Times New Roman" w:cs="Times New Roman"/>
                <w:sz w:val="20"/>
                <w:szCs w:val="20"/>
              </w:rPr>
              <w:t>у</w:t>
            </w:r>
            <w:r w:rsidRPr="00D66DF0">
              <w:rPr>
                <w:rFonts w:ascii="Times New Roman" w:hAnsi="Times New Roman" w:cs="Times New Roman"/>
                <w:sz w:val="20"/>
                <w:szCs w:val="20"/>
              </w:rPr>
              <w:t>ры</w:t>
            </w:r>
            <w:r w:rsidRPr="00D66DF0">
              <w:rPr>
                <w:rFonts w:ascii="Times New Roman" w:hAnsi="Times New Roman" w:cs="Times New Roman"/>
                <w:b/>
                <w:bCs/>
                <w:sz w:val="20"/>
                <w:szCs w:val="20"/>
              </w:rPr>
              <w:t>грузового железно-дорожного транспорта,</w:t>
            </w:r>
            <w:r w:rsidRPr="00D66DF0">
              <w:rPr>
                <w:rFonts w:ascii="Times New Roman" w:hAnsi="Times New Roman" w:cs="Times New Roman"/>
                <w:sz w:val="20"/>
                <w:szCs w:val="20"/>
              </w:rPr>
              <w:br/>
              <w:t>в % в среднем за год</w:t>
            </w: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108,0%</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91"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107,0%</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109%</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151%</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133%</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173%</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187%</w:t>
            </w:r>
          </w:p>
        </w:tc>
      </w:tr>
      <w:tr w:rsidR="00377F18" w:rsidRPr="00D66DF0" w:rsidTr="001C5736">
        <w:trPr>
          <w:trHeight w:val="20"/>
        </w:trPr>
        <w:tc>
          <w:tcPr>
            <w:tcW w:w="565" w:type="pct"/>
            <w:vMerge w:val="restart"/>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Рост регулируемых тар</w:t>
            </w:r>
            <w:r w:rsidRPr="00D66DF0">
              <w:rPr>
                <w:rFonts w:ascii="Times New Roman" w:hAnsi="Times New Roman" w:cs="Times New Roman"/>
                <w:sz w:val="20"/>
                <w:szCs w:val="20"/>
              </w:rPr>
              <w:t>и</w:t>
            </w:r>
            <w:r w:rsidRPr="00D66DF0">
              <w:rPr>
                <w:rFonts w:ascii="Times New Roman" w:hAnsi="Times New Roman" w:cs="Times New Roman"/>
                <w:sz w:val="20"/>
                <w:szCs w:val="20"/>
              </w:rPr>
              <w:t xml:space="preserve">фов на </w:t>
            </w:r>
            <w:r w:rsidRPr="00D66DF0">
              <w:rPr>
                <w:rFonts w:ascii="Times New Roman" w:hAnsi="Times New Roman" w:cs="Times New Roman"/>
                <w:b/>
                <w:bCs/>
                <w:sz w:val="20"/>
                <w:szCs w:val="20"/>
              </w:rPr>
              <w:t>пассажирские перевозки железнод</w:t>
            </w:r>
            <w:r w:rsidRPr="00D66DF0">
              <w:rPr>
                <w:rFonts w:ascii="Times New Roman" w:hAnsi="Times New Roman" w:cs="Times New Roman"/>
                <w:b/>
                <w:bCs/>
                <w:sz w:val="20"/>
                <w:szCs w:val="20"/>
              </w:rPr>
              <w:t>о</w:t>
            </w:r>
            <w:r w:rsidRPr="00D66DF0">
              <w:rPr>
                <w:rFonts w:ascii="Times New Roman" w:hAnsi="Times New Roman" w:cs="Times New Roman"/>
                <w:b/>
                <w:bCs/>
                <w:sz w:val="20"/>
                <w:szCs w:val="20"/>
              </w:rPr>
              <w:t>рожным транспортом</w:t>
            </w:r>
            <w:r w:rsidRPr="00D66DF0">
              <w:rPr>
                <w:rFonts w:ascii="Times New Roman" w:hAnsi="Times New Roman" w:cs="Times New Roman"/>
                <w:b/>
                <w:bCs/>
                <w:i/>
                <w:iCs/>
                <w:sz w:val="20"/>
                <w:szCs w:val="20"/>
              </w:rPr>
              <w:t xml:space="preserve">, </w:t>
            </w:r>
            <w:r w:rsidRPr="00D66DF0">
              <w:rPr>
                <w:rFonts w:ascii="Times New Roman" w:hAnsi="Times New Roman" w:cs="Times New Roman"/>
                <w:b/>
                <w:bCs/>
                <w:i/>
                <w:iCs/>
                <w:sz w:val="20"/>
                <w:szCs w:val="20"/>
              </w:rPr>
              <w:br/>
            </w:r>
            <w:r w:rsidRPr="00D66DF0">
              <w:rPr>
                <w:rFonts w:ascii="Times New Roman" w:hAnsi="Times New Roman" w:cs="Times New Roman"/>
                <w:sz w:val="20"/>
                <w:szCs w:val="20"/>
              </w:rPr>
              <w:t>в % в среднем за год</w:t>
            </w: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w:t>
            </w:r>
          </w:p>
        </w:tc>
        <w:tc>
          <w:tcPr>
            <w:tcW w:w="191"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120%</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124%</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157%</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164%</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177%</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 xml:space="preserve">Прогноз индексов-дефляторов и инфляции до 2030 г. (в %, за год к предыдущему году)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29"/>
        <w:gridCol w:w="444"/>
        <w:gridCol w:w="770"/>
        <w:gridCol w:w="770"/>
        <w:gridCol w:w="853"/>
        <w:gridCol w:w="666"/>
        <w:gridCol w:w="666"/>
        <w:gridCol w:w="666"/>
        <w:gridCol w:w="701"/>
        <w:gridCol w:w="701"/>
        <w:gridCol w:w="701"/>
        <w:gridCol w:w="701"/>
        <w:gridCol w:w="701"/>
        <w:gridCol w:w="701"/>
        <w:gridCol w:w="701"/>
        <w:gridCol w:w="701"/>
        <w:gridCol w:w="701"/>
        <w:gridCol w:w="701"/>
        <w:gridCol w:w="705"/>
        <w:gridCol w:w="705"/>
        <w:gridCol w:w="705"/>
        <w:gridCol w:w="705"/>
        <w:gridCol w:w="792"/>
        <w:gridCol w:w="792"/>
        <w:gridCol w:w="792"/>
        <w:gridCol w:w="792"/>
      </w:tblGrid>
      <w:tr w:rsidR="00377F18" w:rsidRPr="00D66DF0" w:rsidTr="001C5736">
        <w:trPr>
          <w:trHeight w:val="20"/>
          <w:tblHeader/>
        </w:trPr>
        <w:tc>
          <w:tcPr>
            <w:tcW w:w="903"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u w:val="single"/>
              </w:rPr>
            </w:pPr>
            <w:r w:rsidRPr="00D66DF0">
              <w:rPr>
                <w:rFonts w:ascii="Times New Roman" w:hAnsi="Times New Roman" w:cs="Times New Roman"/>
                <w:b/>
                <w:bCs/>
                <w:sz w:val="20"/>
                <w:szCs w:val="20"/>
              </w:rPr>
              <w:t>Показатель</w:t>
            </w:r>
          </w:p>
        </w:tc>
        <w:tc>
          <w:tcPr>
            <w:tcW w:w="102"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7"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2011</w:t>
            </w:r>
            <w:r w:rsidRPr="00D66DF0">
              <w:rPr>
                <w:rFonts w:ascii="Times New Roman" w:hAnsi="Times New Roman" w:cs="Times New Roman"/>
                <w:b/>
                <w:bCs/>
                <w:color w:val="000000"/>
                <w:sz w:val="20"/>
                <w:szCs w:val="20"/>
              </w:rPr>
              <w:br/>
              <w:t>отчет</w:t>
            </w:r>
          </w:p>
        </w:tc>
        <w:tc>
          <w:tcPr>
            <w:tcW w:w="177"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2012</w:t>
            </w:r>
            <w:r w:rsidRPr="00D66DF0">
              <w:rPr>
                <w:rFonts w:ascii="Times New Roman" w:hAnsi="Times New Roman" w:cs="Times New Roman"/>
                <w:b/>
                <w:bCs/>
                <w:color w:val="000000"/>
                <w:sz w:val="20"/>
                <w:szCs w:val="20"/>
              </w:rPr>
              <w:br/>
              <w:t>отчет</w:t>
            </w:r>
          </w:p>
        </w:tc>
        <w:tc>
          <w:tcPr>
            <w:tcW w:w="196"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2013</w:t>
            </w:r>
            <w:r w:rsidRPr="00D66DF0">
              <w:rPr>
                <w:rFonts w:ascii="Times New Roman" w:hAnsi="Times New Roman" w:cs="Times New Roman"/>
                <w:b/>
                <w:bCs/>
                <w:color w:val="000000"/>
                <w:sz w:val="20"/>
                <w:szCs w:val="20"/>
              </w:rPr>
              <w:br/>
              <w:t>оценка</w:t>
            </w:r>
          </w:p>
        </w:tc>
        <w:tc>
          <w:tcPr>
            <w:tcW w:w="153"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2014</w:t>
            </w:r>
          </w:p>
        </w:tc>
        <w:tc>
          <w:tcPr>
            <w:tcW w:w="153"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2015</w:t>
            </w:r>
          </w:p>
        </w:tc>
        <w:tc>
          <w:tcPr>
            <w:tcW w:w="153"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2016</w:t>
            </w:r>
          </w:p>
        </w:tc>
        <w:tc>
          <w:tcPr>
            <w:tcW w:w="161"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2017</w:t>
            </w:r>
          </w:p>
        </w:tc>
        <w:tc>
          <w:tcPr>
            <w:tcW w:w="161"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2018</w:t>
            </w:r>
          </w:p>
        </w:tc>
        <w:tc>
          <w:tcPr>
            <w:tcW w:w="161"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2019</w:t>
            </w:r>
          </w:p>
        </w:tc>
        <w:tc>
          <w:tcPr>
            <w:tcW w:w="161"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2020</w:t>
            </w:r>
          </w:p>
        </w:tc>
        <w:tc>
          <w:tcPr>
            <w:tcW w:w="161"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2021</w:t>
            </w:r>
          </w:p>
        </w:tc>
        <w:tc>
          <w:tcPr>
            <w:tcW w:w="161"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2022</w:t>
            </w:r>
          </w:p>
        </w:tc>
        <w:tc>
          <w:tcPr>
            <w:tcW w:w="161"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2023</w:t>
            </w:r>
          </w:p>
        </w:tc>
        <w:tc>
          <w:tcPr>
            <w:tcW w:w="161"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2024</w:t>
            </w:r>
          </w:p>
        </w:tc>
        <w:tc>
          <w:tcPr>
            <w:tcW w:w="161"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2025</w:t>
            </w:r>
          </w:p>
        </w:tc>
        <w:tc>
          <w:tcPr>
            <w:tcW w:w="161"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2026</w:t>
            </w:r>
          </w:p>
        </w:tc>
        <w:tc>
          <w:tcPr>
            <w:tcW w:w="162"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2027</w:t>
            </w:r>
          </w:p>
        </w:tc>
        <w:tc>
          <w:tcPr>
            <w:tcW w:w="162"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2028</w:t>
            </w:r>
          </w:p>
        </w:tc>
        <w:tc>
          <w:tcPr>
            <w:tcW w:w="162"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2029</w:t>
            </w:r>
          </w:p>
        </w:tc>
        <w:tc>
          <w:tcPr>
            <w:tcW w:w="162"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2030</w:t>
            </w:r>
          </w:p>
        </w:tc>
        <w:tc>
          <w:tcPr>
            <w:tcW w:w="182"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2016-</w:t>
            </w:r>
            <w:r w:rsidRPr="00D66DF0">
              <w:rPr>
                <w:rFonts w:ascii="Times New Roman" w:hAnsi="Times New Roman" w:cs="Times New Roman"/>
                <w:b/>
                <w:bCs/>
                <w:color w:val="000000"/>
                <w:sz w:val="20"/>
                <w:szCs w:val="20"/>
              </w:rPr>
              <w:br/>
              <w:t>2020</w:t>
            </w:r>
          </w:p>
        </w:tc>
        <w:tc>
          <w:tcPr>
            <w:tcW w:w="182"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2021-</w:t>
            </w:r>
            <w:r w:rsidRPr="00D66DF0">
              <w:rPr>
                <w:rFonts w:ascii="Times New Roman" w:hAnsi="Times New Roman" w:cs="Times New Roman"/>
                <w:b/>
                <w:bCs/>
                <w:color w:val="000000"/>
                <w:sz w:val="20"/>
                <w:szCs w:val="20"/>
              </w:rPr>
              <w:br/>
              <w:t>2025</w:t>
            </w:r>
          </w:p>
        </w:tc>
        <w:tc>
          <w:tcPr>
            <w:tcW w:w="182"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2026-</w:t>
            </w:r>
            <w:r w:rsidRPr="00D66DF0">
              <w:rPr>
                <w:rFonts w:ascii="Times New Roman" w:hAnsi="Times New Roman" w:cs="Times New Roman"/>
                <w:b/>
                <w:bCs/>
                <w:color w:val="000000"/>
                <w:sz w:val="20"/>
                <w:szCs w:val="20"/>
              </w:rPr>
              <w:br/>
              <w:t>2030</w:t>
            </w:r>
          </w:p>
        </w:tc>
        <w:tc>
          <w:tcPr>
            <w:tcW w:w="182"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2016-</w:t>
            </w:r>
            <w:r w:rsidRPr="00D66DF0">
              <w:rPr>
                <w:rFonts w:ascii="Times New Roman" w:hAnsi="Times New Roman" w:cs="Times New Roman"/>
                <w:b/>
                <w:bCs/>
                <w:color w:val="000000"/>
                <w:sz w:val="20"/>
                <w:szCs w:val="20"/>
              </w:rPr>
              <w:br/>
              <w:t>2030</w:t>
            </w:r>
          </w:p>
        </w:tc>
      </w:tr>
      <w:tr w:rsidR="00377F18" w:rsidRPr="00D66DF0" w:rsidTr="001C5736">
        <w:trPr>
          <w:trHeight w:val="20"/>
        </w:trPr>
        <w:tc>
          <w:tcPr>
            <w:tcW w:w="903" w:type="pct"/>
            <w:vMerge w:val="restart"/>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Производство, передача и распределение электроэнергии, газа, пара и горячей воды (40)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color w:val="FFFFFF"/>
                <w:sz w:val="20"/>
                <w:szCs w:val="20"/>
              </w:rPr>
            </w:pPr>
            <w:r w:rsidRPr="00D66DF0">
              <w:rPr>
                <w:rFonts w:ascii="Times New Roman" w:hAnsi="Times New Roman" w:cs="Times New Roman"/>
                <w:color w:val="FFFFFF"/>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color w:val="FFFFFF"/>
                <w:sz w:val="20"/>
                <w:szCs w:val="20"/>
              </w:rPr>
            </w:pPr>
            <w:r w:rsidRPr="00D66DF0">
              <w:rPr>
                <w:rFonts w:ascii="Times New Roman" w:hAnsi="Times New Roman" w:cs="Times New Roman"/>
                <w:color w:val="FFFFFF"/>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124,0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109,0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159,6</w:t>
            </w:r>
          </w:p>
        </w:tc>
      </w:tr>
      <w:tr w:rsidR="00377F18" w:rsidRPr="00D66DF0" w:rsidTr="001C5736">
        <w:trPr>
          <w:trHeight w:val="20"/>
        </w:trPr>
        <w:tc>
          <w:tcPr>
            <w:tcW w:w="903"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101,2</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163,6</w:t>
            </w:r>
          </w:p>
        </w:tc>
      </w:tr>
      <w:tr w:rsidR="00377F18" w:rsidRPr="00D66DF0" w:rsidTr="001C5736">
        <w:trPr>
          <w:trHeight w:val="20"/>
        </w:trPr>
        <w:tc>
          <w:tcPr>
            <w:tcW w:w="903"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106,2</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172,3</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C. Добыча полезных</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102,4</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123,9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173,2</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xml:space="preserve">ископаемых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125,1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109,9</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100,9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132,3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171,9</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102,2</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100,0</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101,2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101,6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118,6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117,6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120,3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167,8</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СА. Добыча ТЭ полезных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106,6</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174,5</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ископаемых (10+11)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125,9</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110,6</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172,4</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99,6</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167,3</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 Добыча сырой нефти и</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174,6</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 природного газа (11)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125,6</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112,4</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172,4</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99,4</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166,9</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Добыча нефти (11.10.1)</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176,5</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128,4</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108,0</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173,2</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99,0</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168,4</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Угольная и торфяная (10)</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92,9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96,3</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172,6</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128,8</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93,7</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133,0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173,2</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93,8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173,0</w:t>
            </w:r>
          </w:p>
        </w:tc>
      </w:tr>
      <w:tr w:rsidR="00377F18" w:rsidRPr="00D66DF0" w:rsidTr="001C5736">
        <w:trPr>
          <w:trHeight w:val="20"/>
        </w:trPr>
        <w:tc>
          <w:tcPr>
            <w:tcW w:w="903" w:type="pct"/>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СВ. Прочие полезные ископаемые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99,2</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163,8</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126,9</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105,1</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109,3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96,4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167,6</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171,5</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lastRenderedPageBreak/>
              <w:t xml:space="preserve"> Добыча металлических руд (13)</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95,0</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106,6</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94,5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166,3</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128,8</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97,0</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93,5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135,4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167,8</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168,1</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Добыча прочих полезных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159,4</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ископаемых (14)</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120,5</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167,3</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177,2</w:t>
            </w:r>
          </w:p>
        </w:tc>
      </w:tr>
      <w:tr w:rsidR="00377F18" w:rsidRPr="00D66DF0" w:rsidTr="001C5736">
        <w:trPr>
          <w:trHeight w:val="20"/>
        </w:trPr>
        <w:tc>
          <w:tcPr>
            <w:tcW w:w="903" w:type="pct"/>
            <w:noWrap/>
            <w:vAlign w:val="center"/>
          </w:tcPr>
          <w:p w:rsidR="00377F18" w:rsidRPr="00D66DF0" w:rsidRDefault="00377F18" w:rsidP="006B385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D. Обрабатывающие производства</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105,2</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122,2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117,2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159,9</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114,6</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105,8</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107,2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100,3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124,3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112,2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107,7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150,1</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i/>
                <w:iCs/>
                <w:sz w:val="20"/>
                <w:szCs w:val="20"/>
              </w:rPr>
            </w:pPr>
            <w:r w:rsidRPr="00D66DF0">
              <w:rPr>
                <w:rFonts w:ascii="Times New Roman" w:hAnsi="Times New Roman" w:cs="Times New Roman"/>
                <w:b/>
                <w:bCs/>
                <w:i/>
                <w:i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101,6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119,8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113,8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158,7</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 Пр-во нефтепродуктов (23.2)</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108,0</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101,4</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165,5</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120,9</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106,2</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99,6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93,1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90,0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90,7</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97,3</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94,4</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96,2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96,9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92,0</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DJ. Металлургическое пр-во и произв.</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97,3</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169,9</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 готовых металлических изделий</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116,4</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95,3</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135,3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174,0</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177,9</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Пр-во черных металлов</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96,5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175,2</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(27.1, 27.2, 27.3, 27.5)</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115,7</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93,8</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109,7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135,3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180,6</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186,1</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Пр-во цветных металлов (27.4)</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95,3</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86,1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129,3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99,2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158,9</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105,4</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100,0</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85,0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137,4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96,2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156,7</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86,5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150,4</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(DJ+DH) Химическая и произ-во</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169,0</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резиновых и пластмассовых изд.</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120,0</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105,4</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109,4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168,5</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101,2</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165,1</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(38.9+DL+DM) Пр-во машин и оборуд.</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157,3</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(без пр-ва оружия и боеприпасов), электро-</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111,9</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164,5</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оборудования, транспортных средств</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186,3</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DD. Обработка древесины и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166,3</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пр-во изделий из дерева</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170,0</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174,1</w:t>
            </w:r>
          </w:p>
        </w:tc>
      </w:tr>
      <w:tr w:rsidR="00377F18" w:rsidRPr="00D66DF0" w:rsidTr="001C5736">
        <w:trPr>
          <w:trHeight w:val="20"/>
        </w:trPr>
        <w:tc>
          <w:tcPr>
            <w:tcW w:w="903" w:type="pct"/>
            <w:vMerge w:val="restart"/>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xml:space="preserve"> Пр-во целлюлозы, древесной массы и др. (21)</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108,4</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168,5</w:t>
            </w:r>
          </w:p>
        </w:tc>
      </w:tr>
      <w:tr w:rsidR="00377F18" w:rsidRPr="00D66DF0" w:rsidTr="001C5736">
        <w:trPr>
          <w:trHeight w:val="20"/>
        </w:trPr>
        <w:tc>
          <w:tcPr>
            <w:tcW w:w="903"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112,0</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97,9</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168,0</w:t>
            </w:r>
          </w:p>
        </w:tc>
      </w:tr>
      <w:tr w:rsidR="00377F18" w:rsidRPr="00D66DF0" w:rsidTr="001C5736">
        <w:trPr>
          <w:trHeight w:val="20"/>
        </w:trPr>
        <w:tc>
          <w:tcPr>
            <w:tcW w:w="903"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166,9</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DI. Пр-во неметаллических</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124,1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154,2</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минеральных продуктов</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115,7</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106,1</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129,9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163,5</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129,5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176,9</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(DB+DC) Текстильное, швейное,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136,8</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изделий из кожи, обуви</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112,5</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110,7</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109,5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137,6</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142,6</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DA. Пр-во пищевых продуктов, вкл.</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107,0</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145,9</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напитки и табака</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151,9</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156,2</w:t>
            </w:r>
          </w:p>
        </w:tc>
      </w:tr>
      <w:tr w:rsidR="00377F18" w:rsidRPr="00D66DF0" w:rsidTr="001C5736">
        <w:trPr>
          <w:trHeight w:val="20"/>
        </w:trPr>
        <w:tc>
          <w:tcPr>
            <w:tcW w:w="903" w:type="pct"/>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Промышленность (CDE)</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105,3</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122,9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118,2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112,2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163,0</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116,7</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105,4</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100,5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126,3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113,8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156,6</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119,9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162,2</w:t>
            </w:r>
          </w:p>
        </w:tc>
      </w:tr>
      <w:tr w:rsidR="00377F18" w:rsidRPr="00D66DF0" w:rsidTr="001C5736">
        <w:trPr>
          <w:trHeight w:val="20"/>
        </w:trPr>
        <w:tc>
          <w:tcPr>
            <w:tcW w:w="903" w:type="pct"/>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Сельское хозяйство</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117,2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159,1</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108,6</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107,0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125,7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110,3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160,0</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120,3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118,5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166,2</w:t>
            </w:r>
          </w:p>
        </w:tc>
      </w:tr>
      <w:tr w:rsidR="00377F18" w:rsidRPr="00D66DF0" w:rsidTr="001C5736">
        <w:trPr>
          <w:trHeight w:val="20"/>
        </w:trPr>
        <w:tc>
          <w:tcPr>
            <w:tcW w:w="903" w:type="pct"/>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Грузовой транспорт</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108,8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104,3</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120,9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109,3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151,3</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109,1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106,2</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107,1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127,9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160,6</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102,6</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122,5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117,3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164,2</w:t>
            </w:r>
          </w:p>
        </w:tc>
      </w:tr>
      <w:tr w:rsidR="00377F18" w:rsidRPr="00D66DF0" w:rsidTr="001C5736">
        <w:trPr>
          <w:trHeight w:val="20"/>
        </w:trPr>
        <w:tc>
          <w:tcPr>
            <w:tcW w:w="903" w:type="pct"/>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Капитальные вложения</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106,0</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105,2</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123,9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159,5</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108,8</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106,8</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127,3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112,1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166,1</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128,6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179,0</w:t>
            </w:r>
          </w:p>
        </w:tc>
      </w:tr>
      <w:tr w:rsidR="00377F18" w:rsidRPr="00D66DF0" w:rsidTr="001C5736">
        <w:trPr>
          <w:trHeight w:val="20"/>
        </w:trPr>
        <w:tc>
          <w:tcPr>
            <w:tcW w:w="903" w:type="pct"/>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Строительство</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105,2</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105,2</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124,9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110,6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158,2</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108,6</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128,5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161,3</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131,2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122,9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184,2</w:t>
            </w:r>
          </w:p>
        </w:tc>
      </w:tr>
      <w:tr w:rsidR="00377F18" w:rsidRPr="00D66DF0" w:rsidTr="001C5736">
        <w:trPr>
          <w:trHeight w:val="20"/>
        </w:trPr>
        <w:tc>
          <w:tcPr>
            <w:tcW w:w="903" w:type="pct"/>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lastRenderedPageBreak/>
              <w:t>Оборот розничной торговли</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106,3</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110,2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152,3</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108,0</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105,4</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122,7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110,3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155,7</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101,9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101,9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155,9</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Платные услуги населению</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108,2</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106,6</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112,9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152,5</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108,6</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105,3</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125,6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167,8</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106,6</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132,7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129,3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123,2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211,3</w:t>
            </w:r>
          </w:p>
        </w:tc>
      </w:tr>
      <w:tr w:rsidR="00377F18" w:rsidRPr="00D66DF0" w:rsidTr="001C5736">
        <w:trPr>
          <w:trHeight w:val="20"/>
        </w:trPr>
        <w:tc>
          <w:tcPr>
            <w:tcW w:w="903" w:type="pct"/>
            <w:vMerge w:val="restart"/>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Инфляция (ИПЦ) среднегодовая</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105,6</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113,7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110,5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153,1</w:t>
            </w:r>
          </w:p>
        </w:tc>
      </w:tr>
      <w:tr w:rsidR="00377F18" w:rsidRPr="00D66DF0" w:rsidTr="001C5736">
        <w:trPr>
          <w:trHeight w:val="20"/>
        </w:trPr>
        <w:tc>
          <w:tcPr>
            <w:tcW w:w="903" w:type="pct"/>
            <w:vMerge/>
            <w:vAlign w:val="center"/>
          </w:tcPr>
          <w:p w:rsidR="00377F18" w:rsidRPr="00D66DF0" w:rsidRDefault="00377F18" w:rsidP="008678A7">
            <w:pPr>
              <w:spacing w:after="0" w:line="240" w:lineRule="auto"/>
              <w:rPr>
                <w:rFonts w:ascii="Times New Roman" w:hAnsi="Times New Roman" w:cs="Times New Roman"/>
                <w:b/>
                <w:bCs/>
                <w:sz w:val="20"/>
                <w:szCs w:val="20"/>
              </w:rPr>
            </w:pP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108,4</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105,1</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124,0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159,7</w:t>
            </w:r>
          </w:p>
        </w:tc>
      </w:tr>
      <w:tr w:rsidR="00377F18" w:rsidRPr="00D66DF0" w:rsidTr="001C5736">
        <w:trPr>
          <w:trHeight w:val="20"/>
        </w:trPr>
        <w:tc>
          <w:tcPr>
            <w:tcW w:w="903" w:type="pct"/>
            <w:vMerge/>
            <w:vAlign w:val="center"/>
          </w:tcPr>
          <w:p w:rsidR="00377F18" w:rsidRPr="00D66DF0" w:rsidRDefault="00377F18" w:rsidP="008678A7">
            <w:pPr>
              <w:spacing w:after="0" w:line="240" w:lineRule="auto"/>
              <w:rPr>
                <w:rFonts w:ascii="Times New Roman" w:hAnsi="Times New Roman" w:cs="Times New Roman"/>
                <w:b/>
                <w:bCs/>
                <w:sz w:val="20"/>
                <w:szCs w:val="20"/>
              </w:rPr>
            </w:pP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125,3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119,7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173,5</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 xml:space="preserve">Индексы-дефляторы и инфляция до 2030 г. (в %, за год к предыдущему году)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6"/>
        <w:gridCol w:w="776"/>
        <w:gridCol w:w="776"/>
        <w:gridCol w:w="924"/>
        <w:gridCol w:w="728"/>
        <w:gridCol w:w="727"/>
        <w:gridCol w:w="727"/>
        <w:gridCol w:w="727"/>
        <w:gridCol w:w="727"/>
        <w:gridCol w:w="727"/>
        <w:gridCol w:w="727"/>
        <w:gridCol w:w="727"/>
        <w:gridCol w:w="727"/>
        <w:gridCol w:w="727"/>
        <w:gridCol w:w="727"/>
        <w:gridCol w:w="727"/>
        <w:gridCol w:w="727"/>
        <w:gridCol w:w="727"/>
        <w:gridCol w:w="727"/>
        <w:gridCol w:w="727"/>
        <w:gridCol w:w="727"/>
        <w:gridCol w:w="740"/>
        <w:gridCol w:w="740"/>
        <w:gridCol w:w="740"/>
        <w:gridCol w:w="740"/>
      </w:tblGrid>
      <w:tr w:rsidR="00377F18" w:rsidRPr="00D66DF0" w:rsidTr="001C5736">
        <w:trPr>
          <w:trHeight w:val="20"/>
        </w:trPr>
        <w:tc>
          <w:tcPr>
            <w:tcW w:w="910"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Показатель</w:t>
            </w:r>
          </w:p>
        </w:tc>
        <w:tc>
          <w:tcPr>
            <w:tcW w:w="178"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2011</w:t>
            </w:r>
            <w:r w:rsidRPr="00D66DF0">
              <w:rPr>
                <w:rFonts w:ascii="Times New Roman" w:hAnsi="Times New Roman" w:cs="Times New Roman"/>
                <w:b/>
                <w:bCs/>
                <w:color w:val="000000"/>
                <w:sz w:val="20"/>
                <w:szCs w:val="20"/>
              </w:rPr>
              <w:br/>
              <w:t>отчет</w:t>
            </w:r>
          </w:p>
        </w:tc>
        <w:tc>
          <w:tcPr>
            <w:tcW w:w="178"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2012</w:t>
            </w:r>
            <w:r w:rsidRPr="00D66DF0">
              <w:rPr>
                <w:rFonts w:ascii="Times New Roman" w:hAnsi="Times New Roman" w:cs="Times New Roman"/>
                <w:b/>
                <w:bCs/>
                <w:color w:val="000000"/>
                <w:sz w:val="20"/>
                <w:szCs w:val="20"/>
              </w:rPr>
              <w:br/>
              <w:t>отчет</w:t>
            </w:r>
          </w:p>
        </w:tc>
        <w:tc>
          <w:tcPr>
            <w:tcW w:w="212"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2013</w:t>
            </w:r>
            <w:r w:rsidRPr="00D66DF0">
              <w:rPr>
                <w:rFonts w:ascii="Times New Roman" w:hAnsi="Times New Roman" w:cs="Times New Roman"/>
                <w:b/>
                <w:bCs/>
                <w:color w:val="000000"/>
                <w:sz w:val="20"/>
                <w:szCs w:val="20"/>
              </w:rPr>
              <w:br/>
              <w:t>оценка</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2014</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2015</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2016</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2017</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2018</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2019</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2020</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2021</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2022</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2023</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2024</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2025</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2026</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2027</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2028</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2029</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2030</w:t>
            </w:r>
          </w:p>
        </w:tc>
        <w:tc>
          <w:tcPr>
            <w:tcW w:w="170"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2016-</w:t>
            </w:r>
            <w:r w:rsidRPr="00D66DF0">
              <w:rPr>
                <w:rFonts w:ascii="Times New Roman" w:hAnsi="Times New Roman" w:cs="Times New Roman"/>
                <w:b/>
                <w:bCs/>
                <w:color w:val="000000"/>
                <w:sz w:val="20"/>
                <w:szCs w:val="20"/>
              </w:rPr>
              <w:br/>
              <w:t>2020</w:t>
            </w:r>
          </w:p>
        </w:tc>
        <w:tc>
          <w:tcPr>
            <w:tcW w:w="170"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2021-</w:t>
            </w:r>
            <w:r w:rsidRPr="00D66DF0">
              <w:rPr>
                <w:rFonts w:ascii="Times New Roman" w:hAnsi="Times New Roman" w:cs="Times New Roman"/>
                <w:b/>
                <w:bCs/>
                <w:color w:val="000000"/>
                <w:sz w:val="20"/>
                <w:szCs w:val="20"/>
              </w:rPr>
              <w:br/>
              <w:t>2025</w:t>
            </w:r>
          </w:p>
        </w:tc>
        <w:tc>
          <w:tcPr>
            <w:tcW w:w="170"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2026-</w:t>
            </w:r>
            <w:r w:rsidRPr="00D66DF0">
              <w:rPr>
                <w:rFonts w:ascii="Times New Roman" w:hAnsi="Times New Roman" w:cs="Times New Roman"/>
                <w:b/>
                <w:bCs/>
                <w:color w:val="000000"/>
                <w:sz w:val="20"/>
                <w:szCs w:val="20"/>
              </w:rPr>
              <w:br/>
              <w:t>2030</w:t>
            </w:r>
          </w:p>
        </w:tc>
        <w:tc>
          <w:tcPr>
            <w:tcW w:w="170"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2016-</w:t>
            </w:r>
            <w:r w:rsidRPr="00D66DF0">
              <w:rPr>
                <w:rFonts w:ascii="Times New Roman" w:hAnsi="Times New Roman" w:cs="Times New Roman"/>
                <w:b/>
                <w:bCs/>
                <w:color w:val="000000"/>
                <w:sz w:val="20"/>
                <w:szCs w:val="20"/>
              </w:rPr>
              <w:br/>
              <w:t>2030</w:t>
            </w:r>
          </w:p>
        </w:tc>
      </w:tr>
      <w:tr w:rsidR="00377F18" w:rsidRPr="00D66DF0" w:rsidTr="001C5736">
        <w:trPr>
          <w:trHeight w:val="20"/>
        </w:trPr>
        <w:tc>
          <w:tcPr>
            <w:tcW w:w="910" w:type="pct"/>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Газ природный</w:t>
            </w:r>
          </w:p>
        </w:tc>
        <w:tc>
          <w:tcPr>
            <w:tcW w:w="178"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8"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212"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r>
      <w:tr w:rsidR="00377F18" w:rsidRPr="00D66DF0" w:rsidTr="001C5736">
        <w:trPr>
          <w:trHeight w:val="20"/>
        </w:trPr>
        <w:tc>
          <w:tcPr>
            <w:tcW w:w="910" w:type="pct"/>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xml:space="preserve">рост оптовых цен </w:t>
            </w:r>
            <w:r w:rsidRPr="00D66DF0">
              <w:rPr>
                <w:rFonts w:ascii="Times New Roman" w:hAnsi="Times New Roman" w:cs="Times New Roman"/>
                <w:sz w:val="20"/>
                <w:szCs w:val="20"/>
              </w:rPr>
              <w:t>для всех категорий потребителей, кроме населения, в среднем за год к предыдущему году, %</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115,3</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107,5</w:t>
            </w:r>
          </w:p>
        </w:tc>
        <w:tc>
          <w:tcPr>
            <w:tcW w:w="21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101,6</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101,1</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126,9</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118,0</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111,1</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166,3</w:t>
            </w:r>
          </w:p>
        </w:tc>
      </w:tr>
      <w:tr w:rsidR="00377F18" w:rsidRPr="00D66DF0" w:rsidTr="001C5736">
        <w:trPr>
          <w:trHeight w:val="20"/>
        </w:trPr>
        <w:tc>
          <w:tcPr>
            <w:tcW w:w="910" w:type="pct"/>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Электрическая энергия (цены на розничном рынке)</w:t>
            </w:r>
          </w:p>
        </w:tc>
        <w:tc>
          <w:tcPr>
            <w:tcW w:w="178"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8"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212"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r>
      <w:tr w:rsidR="00377F18" w:rsidRPr="00D66DF0" w:rsidTr="001C5736">
        <w:trPr>
          <w:trHeight w:val="20"/>
        </w:trPr>
        <w:tc>
          <w:tcPr>
            <w:tcW w:w="910" w:type="pct"/>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xml:space="preserve">рост оптовых цен </w:t>
            </w:r>
            <w:r w:rsidRPr="00D66DF0">
              <w:rPr>
                <w:rFonts w:ascii="Times New Roman" w:hAnsi="Times New Roman" w:cs="Times New Roman"/>
                <w:sz w:val="20"/>
                <w:szCs w:val="20"/>
              </w:rPr>
              <w:t>для всех категорий потребителей, кроме населения, в среднем за год к предыдущему году, %</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113,9</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101,0</w:t>
            </w:r>
          </w:p>
        </w:tc>
        <w:tc>
          <w:tcPr>
            <w:tcW w:w="21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107,2</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100,4</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115,2</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111,3</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115,2</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147,7</w:t>
            </w:r>
          </w:p>
        </w:tc>
      </w:tr>
      <w:tr w:rsidR="00377F18" w:rsidRPr="00D66DF0" w:rsidTr="001C5736">
        <w:trPr>
          <w:trHeight w:val="20"/>
        </w:trPr>
        <w:tc>
          <w:tcPr>
            <w:tcW w:w="910" w:type="pct"/>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Капитальные вложения</w:t>
            </w:r>
          </w:p>
        </w:tc>
        <w:tc>
          <w:tcPr>
            <w:tcW w:w="178"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8"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212"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r>
      <w:tr w:rsidR="00377F18" w:rsidRPr="00D66DF0" w:rsidTr="001C5736">
        <w:trPr>
          <w:trHeight w:val="20"/>
        </w:trPr>
        <w:tc>
          <w:tcPr>
            <w:tcW w:w="910" w:type="pct"/>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Тепловые сети</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108,8</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106,8</w:t>
            </w:r>
          </w:p>
        </w:tc>
        <w:tc>
          <w:tcPr>
            <w:tcW w:w="21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128,6</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121,6</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114,4</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179,0</w:t>
            </w:r>
          </w:p>
        </w:tc>
      </w:tr>
      <w:tr w:rsidR="00377F18" w:rsidRPr="00D66DF0" w:rsidTr="001C5736">
        <w:trPr>
          <w:trHeight w:val="20"/>
        </w:trPr>
        <w:tc>
          <w:tcPr>
            <w:tcW w:w="910" w:type="pct"/>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Источники теплоснабжения</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108,8</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106,8</w:t>
            </w:r>
          </w:p>
        </w:tc>
        <w:tc>
          <w:tcPr>
            <w:tcW w:w="21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128,6</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121,6</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114,4</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179,0</w:t>
            </w:r>
          </w:p>
        </w:tc>
      </w:tr>
      <w:tr w:rsidR="00377F18" w:rsidRPr="00D66DF0" w:rsidTr="001C5736">
        <w:trPr>
          <w:trHeight w:val="20"/>
        </w:trPr>
        <w:tc>
          <w:tcPr>
            <w:tcW w:w="910" w:type="pct"/>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Строительство</w:t>
            </w:r>
          </w:p>
        </w:tc>
        <w:tc>
          <w:tcPr>
            <w:tcW w:w="178"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8"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212"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r>
      <w:tr w:rsidR="00377F18" w:rsidRPr="00D66DF0" w:rsidTr="001C5736">
        <w:trPr>
          <w:trHeight w:val="20"/>
        </w:trPr>
        <w:tc>
          <w:tcPr>
            <w:tcW w:w="910" w:type="pct"/>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Строительно-монтажные работы (СМР)</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114,3</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108,6</w:t>
            </w:r>
          </w:p>
        </w:tc>
        <w:tc>
          <w:tcPr>
            <w:tcW w:w="21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131,2</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122,9</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114,2</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184,2</w:t>
            </w:r>
          </w:p>
        </w:tc>
      </w:tr>
      <w:tr w:rsidR="00377F18" w:rsidRPr="00D66DF0" w:rsidTr="001C5736">
        <w:trPr>
          <w:trHeight w:val="20"/>
        </w:trPr>
        <w:tc>
          <w:tcPr>
            <w:tcW w:w="910" w:type="pct"/>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Проектные и изыскательские работы (ПИР)</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114,3</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108,6</w:t>
            </w:r>
          </w:p>
        </w:tc>
        <w:tc>
          <w:tcPr>
            <w:tcW w:w="21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131,2</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122,9</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114,2</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184,2</w:t>
            </w:r>
          </w:p>
        </w:tc>
      </w:tr>
      <w:tr w:rsidR="00377F18" w:rsidRPr="00D66DF0" w:rsidTr="001C5736">
        <w:trPr>
          <w:trHeight w:val="20"/>
        </w:trPr>
        <w:tc>
          <w:tcPr>
            <w:tcW w:w="910" w:type="pct"/>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Инфляция (ИПЦ) среднегодовая</w:t>
            </w:r>
          </w:p>
        </w:tc>
        <w:tc>
          <w:tcPr>
            <w:tcW w:w="178"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8"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212"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r>
      <w:tr w:rsidR="00377F18" w:rsidRPr="00D66DF0" w:rsidTr="001C5736">
        <w:trPr>
          <w:trHeight w:val="20"/>
        </w:trPr>
        <w:tc>
          <w:tcPr>
            <w:tcW w:w="910" w:type="pct"/>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Заработная плата</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108,4</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21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125,3</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119,7</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115,7</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173,5</w:t>
            </w:r>
          </w:p>
        </w:tc>
      </w:tr>
      <w:tr w:rsidR="00377F18" w:rsidRPr="00D66DF0" w:rsidTr="001C5736">
        <w:trPr>
          <w:trHeight w:val="20"/>
        </w:trPr>
        <w:tc>
          <w:tcPr>
            <w:tcW w:w="910" w:type="pct"/>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ХОВ</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108,4</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21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125,3</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119,7</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115,7</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173,5</w:t>
            </w:r>
          </w:p>
        </w:tc>
      </w:tr>
      <w:tr w:rsidR="00377F18" w:rsidRPr="00D66DF0" w:rsidTr="001C5736">
        <w:trPr>
          <w:trHeight w:val="20"/>
        </w:trPr>
        <w:tc>
          <w:tcPr>
            <w:tcW w:w="910" w:type="pct"/>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Постоянные затраты на эксплуатацию</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108,4</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21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125,3</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119,7</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115,7</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173,5</w:t>
            </w:r>
          </w:p>
        </w:tc>
      </w:tr>
    </w:tbl>
    <w:p w:rsidR="00377F18" w:rsidRDefault="00377F18" w:rsidP="00847B43">
      <w:pPr>
        <w:spacing w:line="360" w:lineRule="auto"/>
        <w:ind w:firstLine="567"/>
        <w:jc w:val="both"/>
        <w:rPr>
          <w:rFonts w:ascii="Times New Roman" w:hAnsi="Times New Roman" w:cs="Times New Roman"/>
          <w:sz w:val="24"/>
          <w:szCs w:val="24"/>
        </w:rPr>
      </w:pPr>
    </w:p>
    <w:p w:rsidR="00EA50B7" w:rsidRDefault="00EA50B7" w:rsidP="00847B43">
      <w:pPr>
        <w:spacing w:line="360" w:lineRule="auto"/>
        <w:ind w:firstLine="567"/>
        <w:jc w:val="both"/>
        <w:rPr>
          <w:rFonts w:ascii="Times New Roman" w:hAnsi="Times New Roman" w:cs="Times New Roman"/>
          <w:sz w:val="24"/>
          <w:szCs w:val="24"/>
        </w:rPr>
        <w:sectPr w:rsidR="00EA50B7" w:rsidSect="001C5736">
          <w:pgSz w:w="23814" w:h="16840" w:orient="landscape" w:code="8"/>
          <w:pgMar w:top="1134" w:right="1134" w:bottom="1134" w:left="1134" w:header="709" w:footer="397" w:gutter="0"/>
          <w:cols w:space="708"/>
          <w:docGrid w:linePitch="360"/>
        </w:sect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pStyle w:val="19"/>
        <w:keepLines w:val="0"/>
        <w:tabs>
          <w:tab w:val="left" w:leader="dot" w:pos="9356"/>
        </w:tabs>
        <w:suppressAutoHyphens/>
        <w:spacing w:before="0" w:line="360" w:lineRule="auto"/>
        <w:jc w:val="center"/>
        <w:rPr>
          <w:rFonts w:ascii="Times New Roman" w:hAnsi="Times New Roman" w:cs="Times New Roman"/>
          <w:caps/>
          <w:color w:val="auto"/>
          <w:kern w:val="28"/>
          <w:sz w:val="24"/>
          <w:szCs w:val="24"/>
          <w:lang w:eastAsia="ru-RU"/>
        </w:rPr>
      </w:pPr>
      <w:bookmarkStart w:id="414" w:name="_Toc413776538"/>
      <w:r w:rsidRPr="00D66DF0">
        <w:rPr>
          <w:rFonts w:ascii="Times New Roman" w:hAnsi="Times New Roman" w:cs="Times New Roman"/>
          <w:caps/>
          <w:color w:val="auto"/>
          <w:kern w:val="28"/>
          <w:sz w:val="24"/>
          <w:szCs w:val="24"/>
          <w:lang w:eastAsia="ru-RU"/>
        </w:rPr>
        <w:t xml:space="preserve">ПРИЛОЖЕНИЕ </w:t>
      </w:r>
      <w:r>
        <w:rPr>
          <w:rFonts w:ascii="Times New Roman" w:hAnsi="Times New Roman" w:cs="Times New Roman"/>
          <w:caps/>
          <w:color w:val="auto"/>
          <w:kern w:val="28"/>
          <w:sz w:val="24"/>
          <w:szCs w:val="24"/>
          <w:lang w:eastAsia="ru-RU"/>
        </w:rPr>
        <w:t>7</w:t>
      </w:r>
      <w:bookmarkEnd w:id="414"/>
    </w:p>
    <w:p w:rsidR="00EA50B7" w:rsidRPr="00D66DF0" w:rsidRDefault="00EA50B7" w:rsidP="00EA50B7">
      <w:pPr>
        <w:spacing w:after="0" w:line="36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Карта-схема зон ненормативной надежности и безопасности теплоснабжения</w:t>
      </w: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sectPr w:rsidR="00EA50B7" w:rsidRPr="00D66DF0" w:rsidSect="00473F2B">
          <w:pgSz w:w="11906" w:h="16838" w:code="9"/>
          <w:pgMar w:top="1134" w:right="567" w:bottom="1134" w:left="1701" w:header="709" w:footer="397" w:gutter="0"/>
          <w:cols w:space="708"/>
          <w:docGrid w:linePitch="360"/>
        </w:sectPr>
      </w:pPr>
    </w:p>
    <w:p w:rsidR="002840C0" w:rsidRDefault="002840C0" w:rsidP="002840C0">
      <w:pPr>
        <w:keepNext/>
        <w:spacing w:line="360" w:lineRule="auto"/>
        <w:jc w:val="center"/>
      </w:pPr>
      <w:r>
        <w:rPr>
          <w:rFonts w:ascii="Times New Roman" w:hAnsi="Times New Roman" w:cs="Times New Roman"/>
          <w:sz w:val="24"/>
          <w:szCs w:val="24"/>
        </w:rPr>
        <w:object w:dxaOrig="12630" w:dyaOrig="17865">
          <v:shape id="_x0000_i1027" type="#_x0000_t75" style="width:708pt;height:1000.5pt" o:ole="">
            <v:imagedata r:id="rId62" o:title=""/>
          </v:shape>
          <o:OLEObject Type="Embed" ProgID="AcroExch.Document.7" ShapeID="_x0000_i1027" DrawAspect="Content" ObjectID="_1559637685" r:id="rId63"/>
        </w:object>
      </w:r>
    </w:p>
    <w:p w:rsidR="002840C0" w:rsidRPr="002840C0" w:rsidRDefault="002840C0" w:rsidP="002840C0">
      <w:pPr>
        <w:pStyle w:val="af"/>
        <w:ind w:left="0" w:firstLine="0"/>
        <w:rPr>
          <w:rFonts w:ascii="Times New Roman" w:hAnsi="Times New Roman" w:cs="Times New Roman"/>
          <w:b w:val="0"/>
          <w:bCs w:val="0"/>
          <w:sz w:val="24"/>
          <w:szCs w:val="24"/>
        </w:rPr>
      </w:pPr>
      <w:r>
        <w:rPr>
          <w:rFonts w:ascii="Times New Roman" w:hAnsi="Times New Roman" w:cs="Times New Roman"/>
          <w:b w:val="0"/>
          <w:bCs w:val="0"/>
          <w:sz w:val="24"/>
          <w:szCs w:val="24"/>
        </w:rPr>
        <w:t>Карта-схема тепловых сетей и зон ненормативной надежности и безопасности теплоснабжения</w:t>
      </w:r>
    </w:p>
    <w:p w:rsidR="00BE3725" w:rsidRDefault="00BE3725" w:rsidP="00BE3725">
      <w:pPr>
        <w:spacing w:line="360" w:lineRule="auto"/>
        <w:ind w:firstLine="567"/>
        <w:jc w:val="both"/>
        <w:rPr>
          <w:rFonts w:ascii="Times New Roman" w:hAnsi="Times New Roman" w:cs="Times New Roman"/>
          <w:sz w:val="24"/>
          <w:szCs w:val="24"/>
        </w:rPr>
      </w:pPr>
    </w:p>
    <w:p w:rsidR="00BE3725" w:rsidRDefault="00BE3725" w:rsidP="00BE3725">
      <w:pPr>
        <w:spacing w:line="360" w:lineRule="auto"/>
        <w:ind w:firstLine="567"/>
        <w:jc w:val="both"/>
        <w:rPr>
          <w:rFonts w:ascii="Times New Roman" w:hAnsi="Times New Roman" w:cs="Times New Roman"/>
          <w:sz w:val="24"/>
          <w:szCs w:val="24"/>
        </w:rPr>
        <w:sectPr w:rsidR="00BE3725" w:rsidSect="00BE3725">
          <w:pgSz w:w="16840" w:h="23814" w:code="8"/>
          <w:pgMar w:top="1134" w:right="1134" w:bottom="1134" w:left="1134" w:header="709" w:footer="397" w:gutter="0"/>
          <w:cols w:space="708"/>
          <w:docGrid w:linePitch="360"/>
        </w:sect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pStyle w:val="19"/>
        <w:keepLines w:val="0"/>
        <w:tabs>
          <w:tab w:val="left" w:leader="dot" w:pos="9356"/>
        </w:tabs>
        <w:suppressAutoHyphens/>
        <w:spacing w:before="0" w:line="360" w:lineRule="auto"/>
        <w:jc w:val="center"/>
        <w:rPr>
          <w:rFonts w:ascii="Times New Roman" w:hAnsi="Times New Roman" w:cs="Times New Roman"/>
          <w:caps/>
          <w:color w:val="auto"/>
          <w:kern w:val="28"/>
          <w:sz w:val="24"/>
          <w:szCs w:val="24"/>
          <w:lang w:eastAsia="ru-RU"/>
        </w:rPr>
      </w:pPr>
      <w:bookmarkStart w:id="415" w:name="_Toc413776539"/>
      <w:r w:rsidRPr="00D66DF0">
        <w:rPr>
          <w:rFonts w:ascii="Times New Roman" w:hAnsi="Times New Roman" w:cs="Times New Roman"/>
          <w:caps/>
          <w:color w:val="auto"/>
          <w:kern w:val="28"/>
          <w:sz w:val="24"/>
          <w:szCs w:val="24"/>
          <w:lang w:eastAsia="ru-RU"/>
        </w:rPr>
        <w:t xml:space="preserve">ПРИЛОЖЕНИЕ </w:t>
      </w:r>
      <w:r>
        <w:rPr>
          <w:rFonts w:ascii="Times New Roman" w:hAnsi="Times New Roman" w:cs="Times New Roman"/>
          <w:caps/>
          <w:color w:val="auto"/>
          <w:kern w:val="28"/>
          <w:sz w:val="24"/>
          <w:szCs w:val="24"/>
          <w:lang w:eastAsia="ru-RU"/>
        </w:rPr>
        <w:t>8</w:t>
      </w:r>
      <w:bookmarkEnd w:id="415"/>
    </w:p>
    <w:p w:rsidR="00BE3725" w:rsidRPr="00D66DF0" w:rsidRDefault="00BE3725" w:rsidP="00BE3725">
      <w:pPr>
        <w:spacing w:after="0" w:line="36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Перспективные расходы топлива</w:t>
      </w: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sectPr w:rsidR="00BE3725" w:rsidRPr="00D66DF0" w:rsidSect="00473F2B">
          <w:pgSz w:w="11906" w:h="16838" w:code="9"/>
          <w:pgMar w:top="1134" w:right="567" w:bottom="1134" w:left="1701" w:header="709" w:footer="397" w:gutter="0"/>
          <w:cols w:space="708"/>
          <w:docGrid w:linePitch="360"/>
        </w:sectPr>
      </w:pPr>
    </w:p>
    <w:p w:rsidR="00BE3725" w:rsidRPr="00BE3725" w:rsidRDefault="00BE3725" w:rsidP="00BE3725">
      <w:pPr>
        <w:pStyle w:val="ac"/>
        <w:keepLines/>
        <w:tabs>
          <w:tab w:val="clear" w:pos="1985"/>
        </w:tabs>
        <w:ind w:left="0" w:right="0" w:firstLine="0"/>
        <w:rPr>
          <w:rFonts w:ascii="Times New Roman" w:hAnsi="Times New Roman" w:cs="Times New Roman"/>
          <w:b w:val="0"/>
          <w:bCs w:val="0"/>
          <w:sz w:val="24"/>
          <w:szCs w:val="24"/>
        </w:rPr>
      </w:pPr>
      <w:r>
        <w:rPr>
          <w:rFonts w:ascii="Times New Roman" w:hAnsi="Times New Roman" w:cs="Times New Roman"/>
          <w:b w:val="0"/>
          <w:bCs w:val="0"/>
          <w:sz w:val="24"/>
          <w:szCs w:val="24"/>
        </w:rPr>
        <w:t>Перспективные расходы топлива на источниках тепловой энергии г. Заринска</w:t>
      </w:r>
    </w:p>
    <w:tbl>
      <w:tblPr>
        <w:tblW w:w="5000" w:type="pct"/>
        <w:tblLook w:val="04A0" w:firstRow="1" w:lastRow="0" w:firstColumn="1" w:lastColumn="0" w:noHBand="0" w:noVBand="1"/>
      </w:tblPr>
      <w:tblGrid>
        <w:gridCol w:w="5649"/>
        <w:gridCol w:w="1851"/>
        <w:gridCol w:w="911"/>
        <w:gridCol w:w="911"/>
        <w:gridCol w:w="911"/>
        <w:gridCol w:w="911"/>
        <w:gridCol w:w="911"/>
        <w:gridCol w:w="911"/>
        <w:gridCol w:w="911"/>
        <w:gridCol w:w="911"/>
      </w:tblGrid>
      <w:tr w:rsidR="00BE3725" w:rsidRPr="00BE3725" w:rsidTr="00BE3725">
        <w:trPr>
          <w:trHeight w:val="20"/>
          <w:tblHeader/>
        </w:trPr>
        <w:tc>
          <w:tcPr>
            <w:tcW w:w="19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Показатель</w:t>
            </w:r>
          </w:p>
        </w:tc>
        <w:tc>
          <w:tcPr>
            <w:tcW w:w="626"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Единица измерения</w:t>
            </w:r>
          </w:p>
        </w:tc>
        <w:tc>
          <w:tcPr>
            <w:tcW w:w="2464" w:type="pct"/>
            <w:gridSpan w:val="8"/>
            <w:tcBorders>
              <w:top w:val="single" w:sz="4" w:space="0" w:color="auto"/>
              <w:left w:val="nil"/>
              <w:bottom w:val="single" w:sz="4" w:space="0" w:color="auto"/>
              <w:right w:val="single" w:sz="4" w:space="0" w:color="auto"/>
            </w:tcBorders>
            <w:shd w:val="clear" w:color="000000" w:fill="538DD5"/>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Расчетный срок разработки Схемы теплоснабжения</w:t>
            </w:r>
          </w:p>
        </w:tc>
      </w:tr>
      <w:tr w:rsidR="00BE3725" w:rsidRPr="00BE3725" w:rsidTr="00BE3725">
        <w:trPr>
          <w:trHeight w:val="20"/>
          <w:tblHeader/>
        </w:trPr>
        <w:tc>
          <w:tcPr>
            <w:tcW w:w="1910" w:type="pct"/>
            <w:vMerge/>
            <w:tcBorders>
              <w:top w:val="single" w:sz="4" w:space="0" w:color="auto"/>
              <w:left w:val="single" w:sz="4" w:space="0" w:color="auto"/>
              <w:bottom w:val="single" w:sz="4" w:space="0" w:color="auto"/>
              <w:right w:val="single" w:sz="4" w:space="0" w:color="auto"/>
            </w:tcBorders>
            <w:vAlign w:val="center"/>
            <w:hideMark/>
          </w:tcPr>
          <w:p w:rsidR="00BE3725" w:rsidRPr="00BE3725" w:rsidRDefault="00BE3725" w:rsidP="00BE3725">
            <w:pPr>
              <w:spacing w:after="0" w:line="240" w:lineRule="auto"/>
              <w:rPr>
                <w:rFonts w:ascii="Times New Roman" w:eastAsia="Times New Roman" w:hAnsi="Times New Roman" w:cs="Times New Roman"/>
                <w:b/>
                <w:bCs/>
                <w:color w:val="000000"/>
                <w:sz w:val="20"/>
                <w:szCs w:val="20"/>
                <w:lang w:eastAsia="ru-RU"/>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rsidR="00BE3725" w:rsidRPr="00BE3725" w:rsidRDefault="00BE3725" w:rsidP="00BE3725">
            <w:pPr>
              <w:spacing w:after="0" w:line="240" w:lineRule="auto"/>
              <w:rPr>
                <w:rFonts w:ascii="Times New Roman" w:eastAsia="Times New Roman" w:hAnsi="Times New Roman" w:cs="Times New Roman"/>
                <w:b/>
                <w:bCs/>
                <w:color w:val="000000"/>
                <w:sz w:val="20"/>
                <w:szCs w:val="20"/>
                <w:lang w:eastAsia="ru-RU"/>
              </w:rPr>
            </w:pPr>
          </w:p>
        </w:tc>
        <w:tc>
          <w:tcPr>
            <w:tcW w:w="308" w:type="pct"/>
            <w:tcBorders>
              <w:top w:val="nil"/>
              <w:left w:val="nil"/>
              <w:bottom w:val="single" w:sz="4" w:space="0" w:color="auto"/>
              <w:right w:val="single" w:sz="4" w:space="0" w:color="auto"/>
            </w:tcBorders>
            <w:shd w:val="clear" w:color="000000" w:fill="538DD5"/>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2014</w:t>
            </w:r>
          </w:p>
        </w:tc>
        <w:tc>
          <w:tcPr>
            <w:tcW w:w="308" w:type="pct"/>
            <w:tcBorders>
              <w:top w:val="nil"/>
              <w:left w:val="nil"/>
              <w:bottom w:val="single" w:sz="4" w:space="0" w:color="auto"/>
              <w:right w:val="single" w:sz="4" w:space="0" w:color="auto"/>
            </w:tcBorders>
            <w:shd w:val="clear" w:color="000000" w:fill="538DD5"/>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2015</w:t>
            </w:r>
          </w:p>
        </w:tc>
        <w:tc>
          <w:tcPr>
            <w:tcW w:w="308" w:type="pct"/>
            <w:tcBorders>
              <w:top w:val="nil"/>
              <w:left w:val="nil"/>
              <w:bottom w:val="single" w:sz="4" w:space="0" w:color="auto"/>
              <w:right w:val="single" w:sz="4" w:space="0" w:color="auto"/>
            </w:tcBorders>
            <w:shd w:val="clear" w:color="000000" w:fill="538DD5"/>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2016</w:t>
            </w:r>
          </w:p>
        </w:tc>
        <w:tc>
          <w:tcPr>
            <w:tcW w:w="308" w:type="pct"/>
            <w:tcBorders>
              <w:top w:val="nil"/>
              <w:left w:val="nil"/>
              <w:bottom w:val="single" w:sz="4" w:space="0" w:color="auto"/>
              <w:right w:val="single" w:sz="4" w:space="0" w:color="auto"/>
            </w:tcBorders>
            <w:shd w:val="clear" w:color="000000" w:fill="538DD5"/>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2017</w:t>
            </w:r>
          </w:p>
        </w:tc>
        <w:tc>
          <w:tcPr>
            <w:tcW w:w="308" w:type="pct"/>
            <w:tcBorders>
              <w:top w:val="nil"/>
              <w:left w:val="nil"/>
              <w:bottom w:val="single" w:sz="4" w:space="0" w:color="auto"/>
              <w:right w:val="single" w:sz="4" w:space="0" w:color="auto"/>
            </w:tcBorders>
            <w:shd w:val="clear" w:color="000000" w:fill="538DD5"/>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2018</w:t>
            </w:r>
          </w:p>
        </w:tc>
        <w:tc>
          <w:tcPr>
            <w:tcW w:w="308" w:type="pct"/>
            <w:tcBorders>
              <w:top w:val="nil"/>
              <w:left w:val="nil"/>
              <w:bottom w:val="single" w:sz="4" w:space="0" w:color="auto"/>
              <w:right w:val="single" w:sz="4" w:space="0" w:color="auto"/>
            </w:tcBorders>
            <w:shd w:val="clear" w:color="000000" w:fill="538DD5"/>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2019</w:t>
            </w:r>
          </w:p>
        </w:tc>
        <w:tc>
          <w:tcPr>
            <w:tcW w:w="308" w:type="pct"/>
            <w:tcBorders>
              <w:top w:val="nil"/>
              <w:left w:val="nil"/>
              <w:bottom w:val="single" w:sz="4" w:space="0" w:color="auto"/>
              <w:right w:val="single" w:sz="4" w:space="0" w:color="auto"/>
            </w:tcBorders>
            <w:shd w:val="clear" w:color="000000" w:fill="538DD5"/>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2024</w:t>
            </w:r>
          </w:p>
        </w:tc>
        <w:tc>
          <w:tcPr>
            <w:tcW w:w="308" w:type="pct"/>
            <w:tcBorders>
              <w:top w:val="nil"/>
              <w:left w:val="nil"/>
              <w:bottom w:val="single" w:sz="4" w:space="0" w:color="auto"/>
              <w:right w:val="single" w:sz="4" w:space="0" w:color="auto"/>
            </w:tcBorders>
            <w:shd w:val="clear" w:color="000000" w:fill="538DD5"/>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2029</w:t>
            </w:r>
          </w:p>
        </w:tc>
      </w:tr>
      <w:tr w:rsidR="00BE3725" w:rsidRPr="00BE3725" w:rsidTr="00BE3725">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Котельная «База»</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потребителей, в т. ч.</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0,493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0,493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0,493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0,493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0,493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0,493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0,493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0,493</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отопления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0,493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0,493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0,493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0,493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0,493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0,493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0,493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0,493</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ГВС (средняя)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ГВС (максимальная)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Собственные нужды теплоисточника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0,007</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Потери в тепловых сетях</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0,053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0,053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0,053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0,053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0,053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0,053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0,053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0,053</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Выработка тепловой энергии</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1 524,8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1 524,8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1 524,8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1 524,8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1 524,8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1 524,8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1 524,8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1 524,8</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Собственные и хозяйственные нужды</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19,6</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Отпуск в сеть</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1 505,2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1 505,2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1 505,2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1 505,2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1 505,2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1 505,2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1 505,2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1 505,2</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1 199,0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1 199,0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1 199,0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1 199,0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1 199,0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1 199,0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1 199,0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1 199,0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 на нужды отопления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1 199,0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1 199,0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1 199,0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1 199,0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1 199,0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1 199,0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1 199,0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1 199,0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 на нужды ГВС</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Потери в тепловых сетях</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306,2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306,2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306,2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306,2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306,2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306,2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306,2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306,2</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Удельный расход условного топлива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218,6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218,6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218,6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218,6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218,6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218,6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218,6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218,6</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зимнего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120,7</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зимнего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333,3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333,3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333,3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333,3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333,3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333,3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333,3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333,3</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летнего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летнего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32,9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32,9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32,9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32,9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32,9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32,9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32,9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32,9</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переходного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7,9</w:t>
            </w:r>
          </w:p>
        </w:tc>
      </w:tr>
      <w:tr w:rsidR="00BE3725" w:rsidRPr="00BE3725" w:rsidTr="00BE3725">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Котельная «Гостиница»</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потребителей, в т. ч.</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1,227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1,227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1,227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1,227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1,227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1,227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1,227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1,227</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отопления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1,227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1,227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1,227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1,227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1,227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1,227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1,227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1,227</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ГВС (средняя)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ГВС (максимальная)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Собственные нужды теплоисточника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0,006</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Потери в тепловых сетях</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0,080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0,080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0,080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0,080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0,080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0,080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0,080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0,080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Выработка тепловой энергии</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3 323,4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3 315,8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3 308,2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3 300,6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3 293,0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3 285,3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3 247,3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3 209,3</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Собственные и хозяйственные нужды</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16,7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16,7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16,7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16,7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16,7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16,7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16,7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16,7</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Отпуск в сеть</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3 306,7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3 299,1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3 291,5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3 283,9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3 276,3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3 268,6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3 230,6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3 192,6</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2 748,4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2 748,4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2 748,4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2 748,4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2 748,4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2 748,4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2 748,4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2 748,4</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 на нужды отопления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2 748,4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2 748,4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2 748,4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2 748,4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2 748,4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2 748,4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2 748,4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2 748,4</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 на нужды ГВС</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Потери в тепловых сетях</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558,3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550,7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543,1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535,5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527,9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520,3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482,2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444,2</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Удельный расход условного топлива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201,1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198,7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198,7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198,7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198,7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198,7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198,7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198,7</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зимнего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263,9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260,8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260,8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260,8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260,8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260,8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260,8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260,8</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зимнего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668,2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658,8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657,3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655,8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654,3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652,8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645,2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637,7</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летнего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летнего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62,9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62,2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62,2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62,2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62,2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62,2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62,2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62,2</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переходного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15,1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14,9</w:t>
            </w:r>
          </w:p>
        </w:tc>
      </w:tr>
      <w:tr w:rsidR="00BE3725" w:rsidRPr="00BE3725" w:rsidTr="00BE3725">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Котельная «Лесокомбинат»</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потребителей, в т. ч.</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0,646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0,646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0,646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0,646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0,646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0,646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0,646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0,646</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отопления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0,646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0,646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0,646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0,646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0,646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0,646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0,646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0,646</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ГВС (средняя)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ГВС (максимальная)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Собственные нужды теплоисточника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0,007</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Потери в тепловых сетях</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0,044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0,044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0,044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0,044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0,044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0,044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0,044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0,044</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Выработка тепловой энергии</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1 876,4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1 866,3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1 856,3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1 846,2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1 836,2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1 826,2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1 776,0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1 725,7</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Собственные и хозяйственные нужды</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Отпуск в сеть</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1 856,4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1 846,3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1 836,3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1 826,2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1 816,2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1 806,2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1 756,0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1 705,7</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1 456,2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1 456,2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1 456,2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1 456,2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1 456,2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1 456,2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1 456,2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1 456,2</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 на нужды отопления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1 456,2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1 456,2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1 456,2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1 456,2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1 456,2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1 456,2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1 456,2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1 456,2</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 на нужды ГВС</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Потери в тепловых сетях</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400,1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390,1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370,0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360,0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349,9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299,7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249,5</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Удельный расход условного топлива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208,1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208,1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208,1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208,1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208,1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208,1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204,9</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зимнего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142,6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142,6</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зимнего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390,5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386,3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384,2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382,1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363,9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353,6</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летнего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летнего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34,9</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переходного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8,4</w:t>
            </w:r>
          </w:p>
        </w:tc>
      </w:tr>
      <w:tr w:rsidR="00BE3725" w:rsidRPr="00BE3725" w:rsidTr="00BE3725">
        <w:trPr>
          <w:trHeight w:val="20"/>
        </w:trPr>
        <w:tc>
          <w:tcPr>
            <w:tcW w:w="5000" w:type="pct"/>
            <w:gridSpan w:val="10"/>
            <w:tcBorders>
              <w:top w:val="single" w:sz="4" w:space="0" w:color="auto"/>
              <w:left w:val="single" w:sz="4" w:space="0" w:color="auto"/>
              <w:bottom w:val="single" w:sz="4" w:space="0" w:color="auto"/>
              <w:right w:val="nil"/>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Котельная «Теремок»</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потребителей, в т. ч.</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2,588</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отопления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2,588</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ГВС (средняя)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ГВС (максимальная)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Собственные нужды теплоисточника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0,008</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Потери в тепловых сетях</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0,166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0,166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0,166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0,166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0,166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0,166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0,166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0,166</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Выработка тепловой энергии</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7 353,3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7 331,2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7 309,1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7 286,9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7 264,8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7 242,6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7 131,9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7 021,2</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Собственные и хозяйственные нужды</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31,9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31,9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31,9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31,9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31,9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31,9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31,9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31,9</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Отпуск в сеть</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7 321,4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7 299,3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7 277,2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7 255,0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7 232,9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7 210,7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7 100,0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6 989,3</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5 995,4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5 995,4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5 995,4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5 995,4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5 995,4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5 995,4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5 995,4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5 995,4</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 на нужды отопления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5 995,4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5 995,4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5 995,4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5 995,4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5 995,4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5 995,4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5 995,4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5 995,4</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 на нужды ГВС</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Потери в тепловых сетях</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1 326,0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1 303,9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1 281,7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1 259,6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1 237,4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1 215,3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1 104,6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993,9</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Удельный расход условного топлива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194,5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194,5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194,5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194,5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194,5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194,5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194,5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194,5</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зимнего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537,0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537,0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537,0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537,0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537,0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537,0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537,0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537,0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зимнего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1 430,2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1 425,9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1 421,6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1 417,3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1 413,0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1 408,7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1 387,2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1 365,6</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летнего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летнего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126,9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126,9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126,9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126,9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126,9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126,9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126,9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126,9</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переходного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30,4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30,4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30,4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30,4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30,4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30,4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30,4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30,4</w:t>
            </w:r>
          </w:p>
        </w:tc>
      </w:tr>
      <w:tr w:rsidR="00BE3725" w:rsidRPr="00BE3725" w:rsidTr="00BE3725">
        <w:trPr>
          <w:trHeight w:val="20"/>
        </w:trPr>
        <w:tc>
          <w:tcPr>
            <w:tcW w:w="5000" w:type="pct"/>
            <w:gridSpan w:val="10"/>
            <w:tcBorders>
              <w:top w:val="single" w:sz="4" w:space="0" w:color="auto"/>
              <w:left w:val="single" w:sz="4" w:space="0" w:color="auto"/>
              <w:bottom w:val="single" w:sz="4" w:space="0" w:color="auto"/>
              <w:right w:val="nil"/>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Котельная МУП «КХ»</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потребителей, в т. ч.</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0,842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0,842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0,842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0,842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0,842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0,842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0,842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0,842</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отопления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0,842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0,842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0,842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0,842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0,842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0,842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0,842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0,842</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ГВС (средняя)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ГВС (максимальная)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Собственные нужды теплоисточника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0,028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0,028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0,028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0,028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0,028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0,028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0,028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0,028</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Потери в тепловых сетях</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0,110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0,110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0,110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0,110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0,110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0,110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0,110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0,110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Выработка тепловой энергии</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3 199,9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3 194,7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3 189,6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3 184,4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3 179,3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3 174,1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3 148,4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3 122,6</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Собственные и хозяйственные нужды</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88,4</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Отпуск в сеть</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3 111,5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3 106,3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3 101,2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3 096,0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3 090,9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3 085,7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3 060,0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3 034,2</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2 449,9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2 449,9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2 449,9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2 449,9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2 449,9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2 449,9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2 449,9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2 449,9</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 на нужды отопления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2 449,9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2 449,9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2 449,9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2 449,9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2 449,9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2 449,9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2 449,9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2 449,9</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 на нужды ГВС</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Потери в тепловых сетях</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661,6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656,4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651,3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646,1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641,0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635,8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610,1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584,3</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Удельный расход условного топлива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225,0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208,8</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зимнего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220,4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204,5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204,5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204,5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204,5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204,5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204,5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204,5</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зимнего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720,0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667,1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666,0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664,9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663,8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662,8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657,4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652,0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летнего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летнего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66,0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61,3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61,3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61,3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61,3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61,3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61,3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61,3</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переходного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14,7</w:t>
            </w:r>
          </w:p>
        </w:tc>
      </w:tr>
      <w:tr w:rsidR="00BE3725" w:rsidRPr="00BE3725" w:rsidTr="00BE3725">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Котельная ГУП ДХ АК «Заринское ДСУ-2»</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потребителей, в т. ч.</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2,834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2,834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2,834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2,834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2,834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2,834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2,834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2,834</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отопления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2,834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2,834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2,834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2,834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2,834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2,834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2,834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2,834</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ГВС (средняя)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ГВС (максимальная)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Собственные нужды теплоисточника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0,020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0,020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0,020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0,020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0,020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0,020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0,020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0,020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Потери в тепловых сетях</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0,141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0,141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0,141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0,141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0,141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0,141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0,141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0,141</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Выработка тепловой энергии</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5 332,2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5 720,7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5 709,3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5 697,8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5 686,3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5 674,8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5 617,5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5 560,1</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Собственные и хозяйственные нужды</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Отпуск в сеть</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5 322,2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5 710,7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5 699,3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5 687,8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5 676,3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5 664,8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5 607,5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5 550,1</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4 805,8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4 805,8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4 805,8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4 805,8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4 805,8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4 805,8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4 805,8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4 805,8</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 на нужды отопления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4 805,8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4 805,8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4 805,8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4 805,8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4 805,8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4 805,8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4 805,8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4 805,8</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 на нужды ГВС</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Потери в тепловых сетях</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916,4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904,9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893,5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882,0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870,5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859,0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801,7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744,3</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Удельный расход условного топлива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261,0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207,6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207,6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207,6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207,6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207,6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207,6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207,6</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зимнего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781,6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621,7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621,7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621,7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621,7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621,7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621,7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621,7</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зимнего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1 391,7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1 187,6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1 185,2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1 182,9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1 180,5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1 178,1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1 166,2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1 154,3</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летнего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летнего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178,9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142,3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142,3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142,3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142,3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142,3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142,3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142,3</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переходного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42,9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34,1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34,1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34,1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34,1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34,1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34,1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34,1</w:t>
            </w:r>
          </w:p>
        </w:tc>
      </w:tr>
      <w:tr w:rsidR="00BE3725" w:rsidRPr="00BE3725" w:rsidTr="00BE3725">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ТЭЦ ОАО «Алтай-Кокс»</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потребителей, в т. ч.</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359,882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359,882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359,882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359,882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359,882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359,882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359,882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359,882</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отопления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293,650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293,650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293,650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293,650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293,650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293,650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293,650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293,650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ГВС (средняя)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66,233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66,233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66,233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66,233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66,233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66,233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66,233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66,233</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ГВС (максимальная)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158,958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158,958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158,958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158,958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158,958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158,958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158,958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158,958</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Собственные нужды теплоисточника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4,000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Потери в тепловых сетях</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7,851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7,851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7,851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7,851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7,851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7,851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7,851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7,851</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Выработка тепловой энергии</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385 890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385 630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385 370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385 111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384 851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384 591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383 292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381 994</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Собственные и хозяйственные нужды</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2 966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2 966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2 966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2 966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2 966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2 966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2 966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2 966</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Отпуск в сеть</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382 924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382 664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382 405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382 145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381 885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381 625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380 327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379 028</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310 693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310 693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310 693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310 693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310 693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310 693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310 693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310 693</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 на нужды отопления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253 513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253 513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253 513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253 513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253 513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253 513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253 513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253 513</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 на нужды ГВС</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57 180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57 180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57 180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57 180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57 180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57 180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57 180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57 180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Потери в тепловых сетях</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72 231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71 972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71 712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71 452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71 192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70 933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69 634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68 335</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Удельный расход условного топлива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170,7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170,7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170,7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170,7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170,7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170,7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170,7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170,7</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зимнего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63 454,9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63 454,9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63 454,9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63 454,9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63 454,9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63 454,9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63 454,9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63 454,9</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зимнего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61 105,1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61 064,0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61 022,9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60 981,7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60 940,6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60 899,5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60 693,8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60 488,2</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летнего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29 157,1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29 157,1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29 157,1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29 157,1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29 157,1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29 157,1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29 157,1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29 157,1</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летнего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4 766,3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4 763,1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4 759,9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4 756,7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4 753,5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4 750,2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4 734,2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4 718,2</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22 611,5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22 611,5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22 611,5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22 611,5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22 611,5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22 611,5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22 611,5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22 611,5</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переходного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5 426,7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5 426,7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5 426,7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5 426,7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5 426,7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5 426,7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5 426,7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5 426,7</w:t>
            </w:r>
          </w:p>
        </w:tc>
      </w:tr>
    </w:tbl>
    <w:p w:rsidR="00EA50B7" w:rsidRPr="00D66DF0" w:rsidRDefault="00EA50B7" w:rsidP="002840C0">
      <w:pPr>
        <w:pStyle w:val="afc"/>
        <w:jc w:val="center"/>
        <w:rPr>
          <w:rFonts w:ascii="Times New Roman" w:hAnsi="Times New Roman" w:cs="Times New Roman"/>
          <w:sz w:val="24"/>
          <w:szCs w:val="24"/>
        </w:rPr>
      </w:pPr>
    </w:p>
    <w:sectPr w:rsidR="00EA50B7" w:rsidRPr="00D66DF0" w:rsidSect="00BE3725">
      <w:pgSz w:w="16840" w:h="11907" w:orient="landscape" w:code="9"/>
      <w:pgMar w:top="1134" w:right="1134" w:bottom="1134" w:left="1134"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F19" w:rsidRDefault="00D10F19" w:rsidP="00D323CF">
      <w:pPr>
        <w:spacing w:after="0" w:line="240" w:lineRule="auto"/>
      </w:pPr>
      <w:r>
        <w:separator/>
      </w:r>
    </w:p>
    <w:p w:rsidR="00D10F19" w:rsidRDefault="00D10F19"/>
  </w:endnote>
  <w:endnote w:type="continuationSeparator" w:id="0">
    <w:p w:rsidR="00D10F19" w:rsidRDefault="00D10F19" w:rsidP="00D323CF">
      <w:pPr>
        <w:spacing w:after="0" w:line="240" w:lineRule="auto"/>
      </w:pPr>
      <w:r>
        <w:continuationSeparator/>
      </w:r>
    </w:p>
    <w:p w:rsidR="00D10F19" w:rsidRDefault="00D10F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MS Mincho">
    <w:altName w:val="Meiryo"/>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Microsoft YaHei">
    <w:altName w:val="Arial Unicode MS"/>
    <w:charset w:val="86"/>
    <w:family w:val="swiss"/>
    <w:pitch w:val="variable"/>
    <w:sig w:usb0="80000287" w:usb1="280F3C52" w:usb2="00000016" w:usb3="00000000" w:csb0="0004001F"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TTimes/Cyrillic">
    <w:altName w:val="Arial Narrow"/>
    <w:charset w:val="00"/>
    <w:family w:val="swiss"/>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49B" w:rsidRPr="0058637F" w:rsidRDefault="0071549B" w:rsidP="0058637F">
    <w:pPr>
      <w:pStyle w:val="afff6"/>
      <w:pBdr>
        <w:bottom w:val="single" w:sz="12" w:space="1" w:color="auto"/>
      </w:pBdr>
      <w:rPr>
        <w:rFonts w:ascii="Times New Roman" w:hAnsi="Times New Roman" w:cs="Times New Roman"/>
        <w:sz w:val="24"/>
        <w:szCs w:val="24"/>
      </w:rPr>
    </w:pPr>
  </w:p>
  <w:p w:rsidR="0071549B" w:rsidRPr="0058637F" w:rsidRDefault="0071549B" w:rsidP="0058637F">
    <w:pPr>
      <w:pStyle w:val="afff6"/>
      <w:tabs>
        <w:tab w:val="center" w:pos="10773"/>
        <w:tab w:val="left" w:pos="14293"/>
      </w:tabs>
      <w:jc w:val="center"/>
      <w:rPr>
        <w:rFonts w:ascii="Times New Roman" w:hAnsi="Times New Roman" w:cs="Times New Roman"/>
        <w:i/>
        <w:iCs/>
        <w:sz w:val="24"/>
        <w:szCs w:val="24"/>
      </w:rPr>
    </w:pPr>
    <w:r w:rsidRPr="0058637F">
      <w:rPr>
        <w:rFonts w:ascii="Times New Roman" w:hAnsi="Times New Roman" w:cs="Times New Roman"/>
        <w:i/>
        <w:iCs/>
        <w:sz w:val="24"/>
        <w:szCs w:val="24"/>
      </w:rPr>
      <w:t xml:space="preserve">Схема </w:t>
    </w:r>
    <w:r>
      <w:rPr>
        <w:rFonts w:ascii="Times New Roman" w:hAnsi="Times New Roman" w:cs="Times New Roman"/>
        <w:i/>
        <w:iCs/>
        <w:sz w:val="24"/>
        <w:szCs w:val="24"/>
      </w:rPr>
      <w:t>теплоснабжения МО город Заринск Алтайского края</w:t>
    </w:r>
  </w:p>
  <w:p w:rsidR="0071549B" w:rsidRPr="0058637F" w:rsidRDefault="0071549B" w:rsidP="0058637F">
    <w:pPr>
      <w:pStyle w:val="afff6"/>
      <w:jc w:val="right"/>
      <w:rPr>
        <w:rFonts w:ascii="Times New Roman" w:hAnsi="Times New Roman" w:cs="Times New Roman"/>
        <w:sz w:val="24"/>
        <w:szCs w:val="24"/>
      </w:rPr>
    </w:pPr>
    <w:r w:rsidRPr="0058637F">
      <w:rPr>
        <w:rFonts w:ascii="Times New Roman" w:hAnsi="Times New Roman" w:cs="Times New Roman"/>
        <w:sz w:val="24"/>
        <w:szCs w:val="24"/>
      </w:rPr>
      <w:fldChar w:fldCharType="begin"/>
    </w:r>
    <w:r w:rsidRPr="0058637F">
      <w:rPr>
        <w:rFonts w:ascii="Times New Roman" w:hAnsi="Times New Roman" w:cs="Times New Roman"/>
        <w:sz w:val="24"/>
        <w:szCs w:val="24"/>
      </w:rPr>
      <w:instrText>PAGE   \* MERGEFORMAT</w:instrText>
    </w:r>
    <w:r w:rsidRPr="0058637F">
      <w:rPr>
        <w:rFonts w:ascii="Times New Roman" w:hAnsi="Times New Roman" w:cs="Times New Roman"/>
        <w:sz w:val="24"/>
        <w:szCs w:val="24"/>
      </w:rPr>
      <w:fldChar w:fldCharType="separate"/>
    </w:r>
    <w:r w:rsidR="00472437">
      <w:rPr>
        <w:rFonts w:ascii="Times New Roman" w:hAnsi="Times New Roman" w:cs="Times New Roman"/>
        <w:noProof/>
        <w:sz w:val="24"/>
        <w:szCs w:val="24"/>
      </w:rPr>
      <w:t>212</w:t>
    </w:r>
    <w:r w:rsidRPr="0058637F">
      <w:rPr>
        <w:rFonts w:ascii="Times New Roman" w:hAnsi="Times New Roman" w:cs="Times New Roman"/>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49B" w:rsidRPr="00BF0B17" w:rsidRDefault="0071549B" w:rsidP="00BF0B17">
    <w:pPr>
      <w:pStyle w:val="afff6"/>
      <w:spacing w:line="360" w:lineRule="auto"/>
      <w:jc w:val="center"/>
      <w:rPr>
        <w:rFonts w:ascii="Times New Roman" w:hAnsi="Times New Roman" w:cs="Times New Roman"/>
        <w:b/>
        <w:bCs/>
        <w:sz w:val="24"/>
        <w:szCs w:val="24"/>
      </w:rPr>
    </w:pPr>
    <w:r w:rsidRPr="00BF0B17">
      <w:rPr>
        <w:rFonts w:ascii="Times New Roman" w:hAnsi="Times New Roman" w:cs="Times New Roman"/>
        <w:b/>
        <w:bCs/>
        <w:sz w:val="24"/>
        <w:szCs w:val="24"/>
      </w:rPr>
      <w:t>Санкт-Петербург</w:t>
    </w:r>
  </w:p>
  <w:p w:rsidR="0071549B" w:rsidRPr="00A36828" w:rsidRDefault="0071549B" w:rsidP="00BF0B17">
    <w:pPr>
      <w:pStyle w:val="afff6"/>
      <w:spacing w:line="360" w:lineRule="auto"/>
      <w:jc w:val="center"/>
      <w:rPr>
        <w:rFonts w:ascii="Times New Roman" w:hAnsi="Times New Roman" w:cs="Times New Roman"/>
        <w:b/>
        <w:bCs/>
        <w:sz w:val="24"/>
        <w:szCs w:val="24"/>
      </w:rPr>
    </w:pPr>
    <w:r w:rsidRPr="00BF0B17">
      <w:rPr>
        <w:rFonts w:ascii="Times New Roman" w:hAnsi="Times New Roman" w:cs="Times New Roman"/>
        <w:b/>
        <w:bCs/>
        <w:sz w:val="24"/>
        <w:szCs w:val="24"/>
      </w:rPr>
      <w:t>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F19" w:rsidRDefault="00D10F19" w:rsidP="00D323CF">
      <w:pPr>
        <w:spacing w:after="0" w:line="240" w:lineRule="auto"/>
      </w:pPr>
      <w:r>
        <w:separator/>
      </w:r>
    </w:p>
    <w:p w:rsidR="00D10F19" w:rsidRDefault="00D10F19"/>
  </w:footnote>
  <w:footnote w:type="continuationSeparator" w:id="0">
    <w:p w:rsidR="00D10F19" w:rsidRDefault="00D10F19" w:rsidP="00D323CF">
      <w:pPr>
        <w:spacing w:after="0" w:line="240" w:lineRule="auto"/>
      </w:pPr>
      <w:r>
        <w:continuationSeparator/>
      </w:r>
    </w:p>
    <w:p w:rsidR="00D10F19" w:rsidRDefault="00D10F1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49B" w:rsidRPr="00BF0B17" w:rsidRDefault="0071549B" w:rsidP="00A80EE6">
    <w:pPr>
      <w:pStyle w:val="afff4"/>
      <w:pBdr>
        <w:bottom w:val="single" w:sz="12" w:space="1" w:color="auto"/>
      </w:pBdr>
      <w:tabs>
        <w:tab w:val="clear" w:pos="4677"/>
        <w:tab w:val="clear" w:pos="9355"/>
      </w:tabs>
      <w:jc w:val="center"/>
      <w:rPr>
        <w:rFonts w:ascii="Times New Roman" w:hAnsi="Times New Roman" w:cs="Times New Roman"/>
        <w:sz w:val="24"/>
        <w:szCs w:val="24"/>
      </w:rPr>
    </w:pPr>
    <w:r w:rsidRPr="00BF0B17">
      <w:rPr>
        <w:rFonts w:ascii="Times New Roman" w:hAnsi="Times New Roman" w:cs="Times New Roman"/>
        <w:sz w:val="24"/>
        <w:szCs w:val="24"/>
      </w:rPr>
      <w:t>ООО «</w:t>
    </w:r>
    <w:r>
      <w:rPr>
        <w:rFonts w:ascii="Times New Roman" w:hAnsi="Times New Roman" w:cs="Times New Roman"/>
        <w:sz w:val="24"/>
        <w:szCs w:val="24"/>
      </w:rPr>
      <w:t>Электронсервис</w:t>
    </w:r>
    <w:r w:rsidRPr="00BF0B17">
      <w:rPr>
        <w:rFonts w:ascii="Times New Roman" w:hAnsi="Times New Roman" w:cs="Times New Roman"/>
        <w:sz w:val="24"/>
        <w:szCs w:val="24"/>
      </w:rPr>
      <w:t>»</w:t>
    </w:r>
  </w:p>
  <w:p w:rsidR="0071549B" w:rsidRPr="00BF0B17" w:rsidRDefault="0071549B" w:rsidP="00BF0B17">
    <w:pPr>
      <w:pStyle w:val="afff4"/>
      <w:rPr>
        <w:rFonts w:ascii="Times New Roman" w:hAnsi="Times New Roman" w:cs="Times New Roman"/>
        <w:caps/>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0A89"/>
    <w:multiLevelType w:val="multilevel"/>
    <w:tmpl w:val="361058D6"/>
    <w:styleLink w:val="051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bCs/>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3F03C7A"/>
    <w:multiLevelType w:val="hybridMultilevel"/>
    <w:tmpl w:val="860E2EDE"/>
    <w:lvl w:ilvl="0" w:tplc="FFFFFFFF">
      <w:start w:val="1"/>
      <w:numFmt w:val="decimal"/>
      <w:pStyle w:val="a"/>
      <w:lvlText w:val="Рисунок %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nsid w:val="03FA34DB"/>
    <w:multiLevelType w:val="hybridMultilevel"/>
    <w:tmpl w:val="FF0C371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
    <w:nsid w:val="053B5C55"/>
    <w:multiLevelType w:val="multilevel"/>
    <w:tmpl w:val="70A26FE4"/>
    <w:lvl w:ilvl="0">
      <w:start w:val="1"/>
      <w:numFmt w:val="bullet"/>
      <w:lvlText w:val=""/>
      <w:lvlJc w:val="left"/>
      <w:pPr>
        <w:tabs>
          <w:tab w:val="num" w:pos="1440"/>
        </w:tabs>
        <w:ind w:left="1440" w:hanging="360"/>
      </w:pPr>
      <w:rPr>
        <w:rFonts w:ascii="Symbol" w:hAnsi="Symbol" w:cs="Symbol" w:hint="default"/>
      </w:rPr>
    </w:lvl>
    <w:lvl w:ilvl="1">
      <w:start w:val="1"/>
      <w:numFmt w:val="decimal"/>
      <w:lvlText w:val="%2."/>
      <w:lvlJc w:val="left"/>
      <w:pPr>
        <w:tabs>
          <w:tab w:val="num" w:pos="2805"/>
        </w:tabs>
        <w:ind w:left="2805" w:hanging="1005"/>
      </w:pPr>
      <w:rPr>
        <w:rFonts w:hint="default"/>
      </w:rPr>
    </w:lvl>
    <w:lvl w:ilvl="2">
      <w:start w:val="1"/>
      <w:numFmt w:val="decimal"/>
      <w:pStyle w:val="2"/>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5">
    <w:nsid w:val="073645F1"/>
    <w:multiLevelType w:val="hybridMultilevel"/>
    <w:tmpl w:val="BEF69D72"/>
    <w:lvl w:ilvl="0" w:tplc="9B9A05E0">
      <w:start w:val="1"/>
      <w:numFmt w:val="bullet"/>
      <w:lvlText w:val=""/>
      <w:lvlJc w:val="left"/>
      <w:pPr>
        <w:ind w:left="1522" w:hanging="360"/>
      </w:pPr>
      <w:rPr>
        <w:rFonts w:ascii="Symbol" w:hAnsi="Symbol" w:cs="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6">
    <w:nsid w:val="0746284F"/>
    <w:multiLevelType w:val="hybridMultilevel"/>
    <w:tmpl w:val="5776D8DE"/>
    <w:lvl w:ilvl="0" w:tplc="9B9A05E0">
      <w:start w:val="1"/>
      <w:numFmt w:val="bullet"/>
      <w:lvlText w:val=""/>
      <w:lvlJc w:val="left"/>
      <w:pPr>
        <w:ind w:left="1522" w:hanging="360"/>
      </w:pPr>
      <w:rPr>
        <w:rFonts w:ascii="Symbol" w:hAnsi="Symbol" w:cs="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7">
    <w:nsid w:val="086D5CA3"/>
    <w:multiLevelType w:val="hybridMultilevel"/>
    <w:tmpl w:val="5E14AFEE"/>
    <w:lvl w:ilvl="0" w:tplc="9B9A05E0">
      <w:start w:val="1"/>
      <w:numFmt w:val="bullet"/>
      <w:lvlText w:val=""/>
      <w:lvlJc w:val="left"/>
      <w:pPr>
        <w:ind w:left="1522" w:hanging="360"/>
      </w:pPr>
      <w:rPr>
        <w:rFonts w:ascii="Symbol" w:hAnsi="Symbol" w:cs="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8">
    <w:nsid w:val="08AC4CFC"/>
    <w:multiLevelType w:val="hybridMultilevel"/>
    <w:tmpl w:val="A98AC7C4"/>
    <w:lvl w:ilvl="0" w:tplc="760E55BC">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10">
    <w:nsid w:val="09E11F1C"/>
    <w:multiLevelType w:val="multilevel"/>
    <w:tmpl w:val="51A23D64"/>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1">
    <w:nsid w:val="0A243624"/>
    <w:multiLevelType w:val="hybridMultilevel"/>
    <w:tmpl w:val="715C777C"/>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2">
    <w:nsid w:val="0A854D76"/>
    <w:multiLevelType w:val="multilevel"/>
    <w:tmpl w:val="F670BA62"/>
    <w:lvl w:ilvl="0">
      <w:start w:val="1"/>
      <w:numFmt w:val="decimal"/>
      <w:pStyle w:val="-"/>
      <w:lvlText w:val="Таблица %1."/>
      <w:lvlJc w:val="left"/>
      <w:pPr>
        <w:tabs>
          <w:tab w:val="num" w:pos="1724"/>
        </w:tabs>
        <w:ind w:left="1724" w:hanging="360"/>
      </w:pPr>
      <w:rPr>
        <w:rFonts w:hint="default"/>
        <w:b/>
        <w:bCs/>
        <w:i w:val="0"/>
        <w:iCs w:val="0"/>
        <w:sz w:val="24"/>
        <w:szCs w:val="24"/>
      </w:rPr>
    </w:lvl>
    <w:lvl w:ilvl="1">
      <w:start w:val="1"/>
      <w:numFmt w:val="decimal"/>
      <w:lvlText w:val="Таблица %1.%2."/>
      <w:lvlJc w:val="center"/>
      <w:pPr>
        <w:tabs>
          <w:tab w:val="num" w:pos="-436"/>
        </w:tabs>
        <w:ind w:left="-436" w:firstLine="288"/>
      </w:pPr>
      <w:rPr>
        <w:rFonts w:ascii="Times New Roman" w:hAnsi="Times New Roman" w:cs="Times New Roman" w:hint="default"/>
        <w:b/>
        <w:bCs/>
        <w:i w:val="0"/>
        <w:iCs w:val="0"/>
        <w:sz w:val="24"/>
        <w:szCs w:val="24"/>
      </w:rPr>
    </w:lvl>
    <w:lvl w:ilvl="2">
      <w:start w:val="1"/>
      <w:numFmt w:val="decimal"/>
      <w:lvlText w:val="%1.%2.%3."/>
      <w:lvlJc w:val="left"/>
      <w:pPr>
        <w:tabs>
          <w:tab w:val="num" w:pos="2074"/>
        </w:tabs>
        <w:ind w:left="2074"/>
      </w:pPr>
      <w:rPr>
        <w:rFonts w:hint="default"/>
      </w:rPr>
    </w:lvl>
    <w:lvl w:ilvl="3">
      <w:start w:val="1"/>
      <w:numFmt w:val="decimal"/>
      <w:lvlText w:val="%1.%2.%3.%4"/>
      <w:lvlJc w:val="left"/>
      <w:pPr>
        <w:tabs>
          <w:tab w:val="num" w:pos="1364"/>
        </w:tabs>
        <w:ind w:left="1364"/>
      </w:pPr>
      <w:rPr>
        <w:rFonts w:hint="default"/>
      </w:rPr>
    </w:lvl>
    <w:lvl w:ilvl="4">
      <w:start w:val="1"/>
      <w:numFmt w:val="decimal"/>
      <w:lvlText w:val="%1.%2.%3.%4.%5"/>
      <w:lvlJc w:val="left"/>
      <w:pPr>
        <w:tabs>
          <w:tab w:val="num" w:pos="1364"/>
        </w:tabs>
        <w:ind w:left="1364"/>
      </w:pPr>
      <w:rPr>
        <w:rFonts w:hint="default"/>
      </w:rPr>
    </w:lvl>
    <w:lvl w:ilvl="5">
      <w:start w:val="1"/>
      <w:numFmt w:val="decimal"/>
      <w:lvlText w:val="%1.%2.%3.%4.%5.%6"/>
      <w:lvlJc w:val="left"/>
      <w:pPr>
        <w:tabs>
          <w:tab w:val="num" w:pos="1364"/>
        </w:tabs>
        <w:ind w:left="1364"/>
      </w:pPr>
      <w:rPr>
        <w:rFonts w:hint="default"/>
      </w:rPr>
    </w:lvl>
    <w:lvl w:ilvl="6">
      <w:start w:val="1"/>
      <w:numFmt w:val="decimal"/>
      <w:lvlText w:val="%1.%2.%3.%4.%5.%6.%7"/>
      <w:lvlJc w:val="left"/>
      <w:pPr>
        <w:tabs>
          <w:tab w:val="num" w:pos="1364"/>
        </w:tabs>
        <w:ind w:left="1364"/>
      </w:pPr>
      <w:rPr>
        <w:rFonts w:hint="default"/>
      </w:rPr>
    </w:lvl>
    <w:lvl w:ilvl="7">
      <w:start w:val="1"/>
      <w:numFmt w:val="decimal"/>
      <w:lvlText w:val="%1.%2.%3.%4.%5.%6.%7.%8"/>
      <w:lvlJc w:val="left"/>
      <w:pPr>
        <w:tabs>
          <w:tab w:val="num" w:pos="1364"/>
        </w:tabs>
        <w:ind w:left="1364"/>
      </w:pPr>
      <w:rPr>
        <w:rFonts w:hint="default"/>
      </w:rPr>
    </w:lvl>
    <w:lvl w:ilvl="8">
      <w:start w:val="1"/>
      <w:numFmt w:val="decimal"/>
      <w:lvlText w:val="%1.%2.%3.%4.%5.%6.%7.%8.%9"/>
      <w:lvlJc w:val="left"/>
      <w:pPr>
        <w:tabs>
          <w:tab w:val="num" w:pos="1364"/>
        </w:tabs>
        <w:ind w:left="1364"/>
      </w:pPr>
      <w:rPr>
        <w:rFonts w:hint="default"/>
      </w:rPr>
    </w:lvl>
  </w:abstractNum>
  <w:abstractNum w:abstractNumId="13">
    <w:nsid w:val="0AC96392"/>
    <w:multiLevelType w:val="hybridMultilevel"/>
    <w:tmpl w:val="282CA9E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
    <w:nsid w:val="0B8F18BC"/>
    <w:multiLevelType w:val="hybridMultilevel"/>
    <w:tmpl w:val="A98AC7C4"/>
    <w:lvl w:ilvl="0" w:tplc="760E55BC">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0B9F0EA1"/>
    <w:multiLevelType w:val="hybridMultilevel"/>
    <w:tmpl w:val="F704EB7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
    <w:nsid w:val="0B9F781D"/>
    <w:multiLevelType w:val="multilevel"/>
    <w:tmpl w:val="9EC220CC"/>
    <w:lvl w:ilvl="0">
      <w:start w:val="1"/>
      <w:numFmt w:val="bullet"/>
      <w:pStyle w:val="a0"/>
      <w:lvlText w:val=""/>
      <w:lvlJc w:val="left"/>
      <w:pPr>
        <w:tabs>
          <w:tab w:val="num" w:pos="927"/>
        </w:tabs>
        <w:ind w:firstLine="567"/>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nsid w:val="0CD33A97"/>
    <w:multiLevelType w:val="hybridMultilevel"/>
    <w:tmpl w:val="E0105C18"/>
    <w:styleLink w:val="051"/>
    <w:lvl w:ilvl="0" w:tplc="FFFFFFFF">
      <w:start w:val="1"/>
      <w:numFmt w:val="decimal"/>
      <w:lvlText w:val="%1."/>
      <w:lvlJc w:val="left"/>
      <w:pPr>
        <w:tabs>
          <w:tab w:val="num" w:pos="2007"/>
        </w:tabs>
        <w:ind w:left="2007" w:hanging="360"/>
      </w:pPr>
      <w:rPr>
        <w:rFonts w:hint="default"/>
      </w:rPr>
    </w:lvl>
    <w:lvl w:ilvl="1" w:tplc="FFFFFFFF">
      <w:start w:val="1"/>
      <w:numFmt w:val="lowerLetter"/>
      <w:lvlText w:val="%2."/>
      <w:lvlJc w:val="left"/>
      <w:pPr>
        <w:tabs>
          <w:tab w:val="num" w:pos="2007"/>
        </w:tabs>
        <w:ind w:left="2007" w:hanging="360"/>
      </w:pPr>
    </w:lvl>
    <w:lvl w:ilvl="2" w:tplc="FFFFFFFF">
      <w:start w:val="1"/>
      <w:numFmt w:val="lowerRoman"/>
      <w:lvlText w:val="%3."/>
      <w:lvlJc w:val="right"/>
      <w:pPr>
        <w:tabs>
          <w:tab w:val="num" w:pos="2727"/>
        </w:tabs>
        <w:ind w:left="2727" w:hanging="180"/>
      </w:pPr>
    </w:lvl>
    <w:lvl w:ilvl="3" w:tplc="FFFFFFFF">
      <w:start w:val="1"/>
      <w:numFmt w:val="decimal"/>
      <w:lvlText w:val="%4."/>
      <w:lvlJc w:val="left"/>
      <w:pPr>
        <w:tabs>
          <w:tab w:val="num" w:pos="3447"/>
        </w:tabs>
        <w:ind w:left="3447" w:hanging="360"/>
      </w:pPr>
    </w:lvl>
    <w:lvl w:ilvl="4" w:tplc="FFFFFFFF">
      <w:start w:val="1"/>
      <w:numFmt w:val="lowerLetter"/>
      <w:lvlText w:val="%5."/>
      <w:lvlJc w:val="left"/>
      <w:pPr>
        <w:tabs>
          <w:tab w:val="num" w:pos="4167"/>
        </w:tabs>
        <w:ind w:left="4167" w:hanging="360"/>
      </w:pPr>
    </w:lvl>
    <w:lvl w:ilvl="5" w:tplc="FFFFFFFF">
      <w:start w:val="1"/>
      <w:numFmt w:val="lowerRoman"/>
      <w:lvlText w:val="%6."/>
      <w:lvlJc w:val="right"/>
      <w:pPr>
        <w:tabs>
          <w:tab w:val="num" w:pos="4887"/>
        </w:tabs>
        <w:ind w:left="4887" w:hanging="180"/>
      </w:pPr>
    </w:lvl>
    <w:lvl w:ilvl="6" w:tplc="FFFFFFFF">
      <w:start w:val="1"/>
      <w:numFmt w:val="decimal"/>
      <w:lvlText w:val="%7."/>
      <w:lvlJc w:val="left"/>
      <w:pPr>
        <w:tabs>
          <w:tab w:val="num" w:pos="5607"/>
        </w:tabs>
        <w:ind w:left="5607" w:hanging="360"/>
      </w:pPr>
    </w:lvl>
    <w:lvl w:ilvl="7" w:tplc="FFFFFFFF">
      <w:start w:val="1"/>
      <w:numFmt w:val="lowerLetter"/>
      <w:lvlText w:val="%8."/>
      <w:lvlJc w:val="left"/>
      <w:pPr>
        <w:tabs>
          <w:tab w:val="num" w:pos="6327"/>
        </w:tabs>
        <w:ind w:left="6327" w:hanging="360"/>
      </w:pPr>
    </w:lvl>
    <w:lvl w:ilvl="8" w:tplc="FFFFFFFF">
      <w:start w:val="1"/>
      <w:numFmt w:val="lowerRoman"/>
      <w:lvlText w:val="%9."/>
      <w:lvlJc w:val="right"/>
      <w:pPr>
        <w:tabs>
          <w:tab w:val="num" w:pos="7047"/>
        </w:tabs>
        <w:ind w:left="7047" w:hanging="180"/>
      </w:pPr>
    </w:lvl>
  </w:abstractNum>
  <w:abstractNum w:abstractNumId="18">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cs="Times New Roman" w:hint="default"/>
        <w:b/>
        <w:bCs/>
        <w:i w:val="0"/>
        <w:iCs w:val="0"/>
        <w:sz w:val="24"/>
        <w:szCs w:val="24"/>
      </w:rPr>
    </w:lvl>
    <w:lvl w:ilvl="1" w:tplc="1848EBD8">
      <w:start w:val="1"/>
      <w:numFmt w:val="lowerLetter"/>
      <w:lvlText w:val="%2."/>
      <w:lvlJc w:val="left"/>
      <w:pPr>
        <w:tabs>
          <w:tab w:val="num" w:pos="1440"/>
        </w:tabs>
        <w:ind w:left="1440" w:hanging="360"/>
      </w:pPr>
    </w:lvl>
    <w:lvl w:ilvl="2" w:tplc="46BC1322">
      <w:start w:val="1"/>
      <w:numFmt w:val="lowerRoman"/>
      <w:lvlText w:val="%3."/>
      <w:lvlJc w:val="right"/>
      <w:pPr>
        <w:tabs>
          <w:tab w:val="num" w:pos="2160"/>
        </w:tabs>
        <w:ind w:left="2160" w:hanging="180"/>
      </w:pPr>
    </w:lvl>
    <w:lvl w:ilvl="3" w:tplc="79DC7918">
      <w:start w:val="1"/>
      <w:numFmt w:val="decimal"/>
      <w:lvlText w:val="%4."/>
      <w:lvlJc w:val="left"/>
      <w:pPr>
        <w:tabs>
          <w:tab w:val="num" w:pos="2880"/>
        </w:tabs>
        <w:ind w:left="2880" w:hanging="360"/>
      </w:pPr>
    </w:lvl>
    <w:lvl w:ilvl="4" w:tplc="0F82670E">
      <w:start w:val="1"/>
      <w:numFmt w:val="lowerLetter"/>
      <w:lvlText w:val="%5."/>
      <w:lvlJc w:val="left"/>
      <w:pPr>
        <w:tabs>
          <w:tab w:val="num" w:pos="3600"/>
        </w:tabs>
        <w:ind w:left="3600" w:hanging="360"/>
      </w:pPr>
    </w:lvl>
    <w:lvl w:ilvl="5" w:tplc="E3EEA044">
      <w:start w:val="1"/>
      <w:numFmt w:val="lowerRoman"/>
      <w:lvlText w:val="%6."/>
      <w:lvlJc w:val="right"/>
      <w:pPr>
        <w:tabs>
          <w:tab w:val="num" w:pos="4320"/>
        </w:tabs>
        <w:ind w:left="4320" w:hanging="180"/>
      </w:pPr>
    </w:lvl>
    <w:lvl w:ilvl="6" w:tplc="0244451E">
      <w:start w:val="1"/>
      <w:numFmt w:val="decimal"/>
      <w:lvlText w:val="%7."/>
      <w:lvlJc w:val="left"/>
      <w:pPr>
        <w:tabs>
          <w:tab w:val="num" w:pos="5040"/>
        </w:tabs>
        <w:ind w:left="5040" w:hanging="360"/>
      </w:pPr>
    </w:lvl>
    <w:lvl w:ilvl="7" w:tplc="1D9A26BE">
      <w:start w:val="1"/>
      <w:numFmt w:val="lowerLetter"/>
      <w:lvlText w:val="%8."/>
      <w:lvlJc w:val="left"/>
      <w:pPr>
        <w:tabs>
          <w:tab w:val="num" w:pos="5760"/>
        </w:tabs>
        <w:ind w:left="5760" w:hanging="360"/>
      </w:pPr>
    </w:lvl>
    <w:lvl w:ilvl="8" w:tplc="8BAA5F9A">
      <w:start w:val="1"/>
      <w:numFmt w:val="lowerRoman"/>
      <w:lvlText w:val="%9."/>
      <w:lvlJc w:val="right"/>
      <w:pPr>
        <w:tabs>
          <w:tab w:val="num" w:pos="6480"/>
        </w:tabs>
        <w:ind w:left="6480" w:hanging="180"/>
      </w:pPr>
    </w:lvl>
  </w:abstractNum>
  <w:abstractNum w:abstractNumId="19">
    <w:nsid w:val="0F6D78D6"/>
    <w:multiLevelType w:val="hybridMultilevel"/>
    <w:tmpl w:val="CBCE41A4"/>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101D4D13"/>
    <w:multiLevelType w:val="hybridMultilevel"/>
    <w:tmpl w:val="CDC8291C"/>
    <w:lvl w:ilvl="0" w:tplc="1CDA232E">
      <w:start w:val="1"/>
      <w:numFmt w:val="decimal"/>
      <w:pStyle w:val="12"/>
      <w:lvlText w:val="Рис.%1."/>
      <w:lvlJc w:val="center"/>
      <w:pPr>
        <w:tabs>
          <w:tab w:val="num" w:pos="720"/>
        </w:tabs>
        <w:ind w:left="720" w:hanging="323"/>
      </w:pPr>
      <w:rPr>
        <w:rFonts w:ascii="Times New Roman" w:hAnsi="Times New Roman" w:cs="Times New Roman" w:hint="default"/>
        <w:b/>
        <w:bCs/>
        <w:i w:val="0"/>
        <w:iCs w:val="0"/>
        <w:spacing w:val="0"/>
        <w:position w:val="0"/>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12B61271"/>
    <w:multiLevelType w:val="multilevel"/>
    <w:tmpl w:val="C0D2C708"/>
    <w:styleLink w:val="05"/>
    <w:lvl w:ilvl="0">
      <w:start w:val="1"/>
      <w:numFmt w:val="none"/>
      <w:suff w:val="space"/>
      <w:lvlText w:val="Часть"/>
      <w:lvlJc w:val="left"/>
      <w:pPr>
        <w:ind w:left="1418"/>
      </w:pPr>
      <w:rPr>
        <w:rFonts w:ascii="Times New Roman" w:hAnsi="Times New Roman" w:cs="Times New Roman" w:hint="default"/>
        <w:b/>
        <w:bCs/>
        <w:i w:val="0"/>
        <w:iCs w:val="0"/>
        <w:caps/>
        <w:smallCaps w:val="0"/>
        <w:strike w:val="0"/>
        <w:dstrike w:val="0"/>
        <w:vanish w:val="0"/>
        <w:spacing w:val="20"/>
        <w:kern w:val="0"/>
        <w:sz w:val="28"/>
        <w:szCs w:val="28"/>
        <w:u w:val="none"/>
        <w:vertAlign w:val="baseline"/>
      </w:rPr>
    </w:lvl>
    <w:lvl w:ilvl="1">
      <w:start w:val="1"/>
      <w:numFmt w:val="upperRoman"/>
      <w:lvlRestart w:val="0"/>
      <w:suff w:val="space"/>
      <w:lvlText w:val="ГЛАВА %2."/>
      <w:lvlJc w:val="left"/>
      <w:pPr>
        <w:ind w:firstLine="709"/>
      </w:pPr>
      <w:rPr>
        <w:rFonts w:ascii="Times New Roman" w:hAnsi="Times New Roman" w:cs="Times New Roman" w:hint="default"/>
        <w:b/>
        <w:bCs/>
        <w:i w:val="0"/>
        <w:iCs w:val="0"/>
        <w:caps/>
        <w:smallCaps/>
        <w:strike w:val="0"/>
        <w:dstrike w:val="0"/>
        <w:vanish w:val="0"/>
        <w:color w:val="auto"/>
        <w:spacing w:val="20"/>
        <w:kern w:val="0"/>
        <w:sz w:val="28"/>
        <w:szCs w:val="28"/>
        <w:u w:val="none"/>
        <w:vertAlign w:val="baseline"/>
      </w:rPr>
    </w:lvl>
    <w:lvl w:ilvl="2">
      <w:start w:val="1"/>
      <w:numFmt w:val="decimal"/>
      <w:suff w:val="space"/>
      <w:lvlText w:val="%2-%3."/>
      <w:lvlJc w:val="left"/>
      <w:pPr>
        <w:ind w:firstLine="709"/>
      </w:pPr>
      <w:rPr>
        <w:rFonts w:ascii="Times New Roman" w:hAnsi="Times New Roman" w:cs="Times New Roman" w:hint="default"/>
        <w:b/>
        <w:bCs/>
        <w:i w:val="0"/>
        <w:iCs w:val="0"/>
        <w:caps w:val="0"/>
        <w:smallCaps w:val="0"/>
        <w:strike w:val="0"/>
        <w:dstrike w:val="0"/>
        <w:vanish w:val="0"/>
        <w:color w:val="auto"/>
        <w:spacing w:val="20"/>
        <w:kern w:val="0"/>
        <w:sz w:val="28"/>
        <w:szCs w:val="28"/>
        <w:u w:val="none"/>
        <w:vertAlign w:val="baseline"/>
      </w:rPr>
    </w:lvl>
    <w:lvl w:ilvl="3">
      <w:start w:val="1"/>
      <w:numFmt w:val="decimal"/>
      <w:suff w:val="space"/>
      <w:lvlText w:val="%2-%3.%4."/>
      <w:lvlJc w:val="left"/>
      <w:pPr>
        <w:ind w:firstLine="709"/>
      </w:pPr>
      <w:rPr>
        <w:rFonts w:ascii="Times New Roman" w:hAnsi="Times New Roman" w:cs="Times New Roman" w:hint="default"/>
        <w:b/>
        <w:bCs/>
        <w:i w:val="0"/>
        <w:iCs w:val="0"/>
        <w:caps w:val="0"/>
        <w:strike w:val="0"/>
        <w:dstrike w:val="0"/>
        <w:vanish w:val="0"/>
        <w:color w:val="auto"/>
        <w:spacing w:val="10"/>
        <w:kern w:val="0"/>
        <w:sz w:val="28"/>
        <w:szCs w:val="28"/>
        <w:u w:val="none"/>
        <w:vertAlign w:val="baseline"/>
      </w:rPr>
    </w:lvl>
    <w:lvl w:ilvl="4">
      <w:start w:val="1"/>
      <w:numFmt w:val="decimal"/>
      <w:suff w:val="space"/>
      <w:lvlText w:val="%2-%3.%4.%5."/>
      <w:lvlJc w:val="left"/>
      <w:pPr>
        <w:ind w:firstLine="709"/>
      </w:pPr>
      <w:rPr>
        <w:rFonts w:ascii="Times New Roman" w:hAnsi="Times New Roman" w:cs="Times New Roman" w:hint="default"/>
        <w:b/>
        <w:bCs/>
        <w:i/>
        <w:iCs/>
        <w:caps w:val="0"/>
        <w:strike w:val="0"/>
        <w:dstrike w:val="0"/>
        <w:vanish w:val="0"/>
        <w:color w:val="auto"/>
        <w:spacing w:val="20"/>
        <w:kern w:val="0"/>
        <w:sz w:val="28"/>
        <w:szCs w:val="28"/>
        <w:u w:val="none"/>
        <w:vertAlign w:val="baseline"/>
      </w:rPr>
    </w:lvl>
    <w:lvl w:ilvl="5">
      <w:start w:val="1"/>
      <w:numFmt w:val="decimal"/>
      <w:suff w:val="space"/>
      <w:lvlText w:val="%2-%3.%4.%5.%6"/>
      <w:lvlJc w:val="left"/>
      <w:pPr>
        <w:ind w:firstLine="709"/>
      </w:pPr>
      <w:rPr>
        <w:rFonts w:ascii="Times New Roman" w:hAnsi="Times New Roman" w:cs="Times New Roman" w:hint="default"/>
        <w:b w:val="0"/>
        <w:bCs w:val="0"/>
        <w:i/>
        <w:iCs/>
        <w:caps w:val="0"/>
        <w:strike w:val="0"/>
        <w:dstrike w:val="0"/>
        <w:vanish w:val="0"/>
        <w:spacing w:val="20"/>
        <w:kern w:val="0"/>
        <w:sz w:val="28"/>
        <w:szCs w:val="28"/>
        <w:u w:val="none"/>
        <w:vertAlign w:val="baseline"/>
      </w:rPr>
    </w:lvl>
    <w:lvl w:ilvl="6">
      <w:start w:val="1"/>
      <w:numFmt w:val="decimal"/>
      <w:lvlRestart w:val="0"/>
      <w:suff w:val="space"/>
      <w:lvlText w:val="Рисунок %2-%3.%4.%7."/>
      <w:lvlJc w:val="left"/>
      <w:rPr>
        <w:rFonts w:ascii="Times New Roman" w:hAnsi="Times New Roman" w:cs="Times New Roman" w:hint="default"/>
        <w:b w:val="0"/>
        <w:bCs w:val="0"/>
        <w:i/>
        <w:iCs/>
        <w:caps w:val="0"/>
        <w:strike w:val="0"/>
        <w:dstrike w:val="0"/>
        <w:vanish w:val="0"/>
        <w:color w:val="auto"/>
        <w:spacing w:val="10"/>
        <w:kern w:val="0"/>
        <w:sz w:val="28"/>
        <w:szCs w:val="28"/>
        <w:u w:val="none"/>
        <w:vertAlign w:val="baseline"/>
      </w:rPr>
    </w:lvl>
    <w:lvl w:ilvl="7">
      <w:start w:val="1"/>
      <w:numFmt w:val="decimal"/>
      <w:lvlRestart w:val="0"/>
      <w:suff w:val="space"/>
      <w:lvlText w:val="Таблица %2-%3.%4.%8."/>
      <w:lvlJc w:val="left"/>
      <w:rPr>
        <w:rFonts w:ascii="Times New Roman" w:hAnsi="Times New Roman" w:cs="Times New Roman" w:hint="default"/>
        <w:b w:val="0"/>
        <w:bCs w:val="0"/>
        <w:i/>
        <w:iCs/>
        <w:caps w:val="0"/>
        <w:strike w:val="0"/>
        <w:dstrike w:val="0"/>
        <w:vanish w:val="0"/>
        <w:color w:val="auto"/>
        <w:spacing w:val="10"/>
        <w:kern w:val="0"/>
        <w:sz w:val="28"/>
        <w:szCs w:val="28"/>
        <w:u w:val="none"/>
        <w:vertAlign w:val="baseline"/>
      </w:rPr>
    </w:lvl>
    <w:lvl w:ilvl="8">
      <w:start w:val="1"/>
      <w:numFmt w:val="decimal"/>
      <w:lvlRestart w:val="0"/>
      <w:lvlText w:val="%9."/>
      <w:lvlJc w:val="left"/>
      <w:pPr>
        <w:tabs>
          <w:tab w:val="num" w:pos="709"/>
        </w:tabs>
        <w:ind w:left="1134" w:hanging="425"/>
      </w:pPr>
      <w:rPr>
        <w:rFonts w:ascii="Times New Roman" w:hAnsi="Times New Roman" w:cs="Times New Roman" w:hint="default"/>
        <w:b w:val="0"/>
        <w:bCs w:val="0"/>
        <w:i w:val="0"/>
        <w:iCs w:val="0"/>
        <w:caps w:val="0"/>
        <w:strike w:val="0"/>
        <w:dstrike w:val="0"/>
        <w:vanish w:val="0"/>
        <w:kern w:val="0"/>
        <w:sz w:val="28"/>
        <w:szCs w:val="28"/>
        <w:u w:val="none"/>
        <w:vertAlign w:val="baseline"/>
      </w:rPr>
    </w:lvl>
  </w:abstractNum>
  <w:abstractNum w:abstractNumId="22">
    <w:nsid w:val="13136678"/>
    <w:multiLevelType w:val="hybridMultilevel"/>
    <w:tmpl w:val="C3BC8FA2"/>
    <w:lvl w:ilvl="0" w:tplc="9B9A05E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
    <w:nsid w:val="15687B49"/>
    <w:multiLevelType w:val="hybridMultilevel"/>
    <w:tmpl w:val="CB1CB0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8616C5D"/>
    <w:multiLevelType w:val="hybridMultilevel"/>
    <w:tmpl w:val="C4E89050"/>
    <w:lvl w:ilvl="0" w:tplc="AF0A8FB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
    <w:nsid w:val="1A2E0A61"/>
    <w:multiLevelType w:val="hybridMultilevel"/>
    <w:tmpl w:val="A24A5850"/>
    <w:lvl w:ilvl="0" w:tplc="6E704E2A">
      <w:start w:val="1"/>
      <w:numFmt w:val="decimal"/>
      <w:pStyle w:val="120"/>
      <w:lvlText w:val="%1."/>
      <w:lvlJc w:val="left"/>
      <w:pPr>
        <w:ind w:left="1909" w:hanging="120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6">
    <w:nsid w:val="1BAF4AFF"/>
    <w:multiLevelType w:val="hybridMultilevel"/>
    <w:tmpl w:val="01207B9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1C2142FA"/>
    <w:multiLevelType w:val="hybridMultilevel"/>
    <w:tmpl w:val="8214ABDE"/>
    <w:name w:val="WW8Num5223"/>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D9A4A61"/>
    <w:multiLevelType w:val="hybridMultilevel"/>
    <w:tmpl w:val="8160E552"/>
    <w:lvl w:ilvl="0" w:tplc="C70221FE">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9">
    <w:nsid w:val="1DE16C02"/>
    <w:multiLevelType w:val="hybridMultilevel"/>
    <w:tmpl w:val="9C14119C"/>
    <w:lvl w:ilvl="0" w:tplc="140205C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0">
    <w:nsid w:val="1E7A5C2B"/>
    <w:multiLevelType w:val="hybridMultilevel"/>
    <w:tmpl w:val="ABBCFB9A"/>
    <w:lvl w:ilvl="0" w:tplc="C9425BA8">
      <w:start w:val="1"/>
      <w:numFmt w:val="decimal"/>
      <w:pStyle w:val="a2"/>
      <w:lvlText w:val="Таблица %1 - "/>
      <w:lvlJc w:val="left"/>
      <w:pPr>
        <w:tabs>
          <w:tab w:val="num" w:pos="3261"/>
        </w:tabs>
        <w:ind w:left="2127"/>
      </w:pPr>
      <w:rPr>
        <w:rFonts w:ascii="Times New Roman" w:hAnsi="Times New Roman" w:cs="Times New Roman" w:hint="default"/>
        <w:b/>
        <w:bCs/>
        <w:i w:val="0"/>
        <w:iCs w:val="0"/>
        <w:caps w:val="0"/>
        <w:strike w:val="0"/>
        <w:dstrike w:val="0"/>
        <w:vanish w:val="0"/>
        <w:color w:val="000000"/>
        <w:sz w:val="24"/>
        <w:szCs w:val="24"/>
        <w:vertAlign w:val="baseline"/>
      </w:rPr>
    </w:lvl>
    <w:lvl w:ilvl="1" w:tplc="04190019">
      <w:start w:val="1"/>
      <w:numFmt w:val="lowerLetter"/>
      <w:lvlText w:val="%2."/>
      <w:lvlJc w:val="left"/>
      <w:pPr>
        <w:tabs>
          <w:tab w:val="num" w:pos="-5223"/>
        </w:tabs>
        <w:ind w:left="-5223" w:hanging="360"/>
      </w:pPr>
    </w:lvl>
    <w:lvl w:ilvl="2" w:tplc="0419001B">
      <w:start w:val="1"/>
      <w:numFmt w:val="lowerRoman"/>
      <w:lvlText w:val="%3."/>
      <w:lvlJc w:val="right"/>
      <w:pPr>
        <w:tabs>
          <w:tab w:val="num" w:pos="-4503"/>
        </w:tabs>
        <w:ind w:left="-4503" w:hanging="180"/>
      </w:pPr>
    </w:lvl>
    <w:lvl w:ilvl="3" w:tplc="0419000F">
      <w:start w:val="1"/>
      <w:numFmt w:val="decimal"/>
      <w:lvlText w:val="%4."/>
      <w:lvlJc w:val="left"/>
      <w:pPr>
        <w:tabs>
          <w:tab w:val="num" w:pos="-3783"/>
        </w:tabs>
        <w:ind w:left="-3783" w:hanging="360"/>
      </w:pPr>
    </w:lvl>
    <w:lvl w:ilvl="4" w:tplc="04190019">
      <w:start w:val="1"/>
      <w:numFmt w:val="lowerLetter"/>
      <w:lvlText w:val="%5."/>
      <w:lvlJc w:val="left"/>
      <w:pPr>
        <w:tabs>
          <w:tab w:val="num" w:pos="-3063"/>
        </w:tabs>
        <w:ind w:left="-3063" w:hanging="360"/>
      </w:pPr>
    </w:lvl>
    <w:lvl w:ilvl="5" w:tplc="0419001B">
      <w:start w:val="1"/>
      <w:numFmt w:val="lowerRoman"/>
      <w:lvlText w:val="%6."/>
      <w:lvlJc w:val="right"/>
      <w:pPr>
        <w:tabs>
          <w:tab w:val="num" w:pos="-2343"/>
        </w:tabs>
        <w:ind w:left="-2343" w:hanging="180"/>
      </w:pPr>
    </w:lvl>
    <w:lvl w:ilvl="6" w:tplc="0419000F">
      <w:start w:val="1"/>
      <w:numFmt w:val="decimal"/>
      <w:lvlText w:val="%7."/>
      <w:lvlJc w:val="left"/>
      <w:pPr>
        <w:tabs>
          <w:tab w:val="num" w:pos="-1623"/>
        </w:tabs>
        <w:ind w:left="-1623" w:hanging="360"/>
      </w:pPr>
    </w:lvl>
    <w:lvl w:ilvl="7" w:tplc="04190019">
      <w:start w:val="1"/>
      <w:numFmt w:val="lowerLetter"/>
      <w:lvlText w:val="%8."/>
      <w:lvlJc w:val="left"/>
      <w:pPr>
        <w:tabs>
          <w:tab w:val="num" w:pos="-903"/>
        </w:tabs>
        <w:ind w:left="-903" w:hanging="360"/>
      </w:pPr>
    </w:lvl>
    <w:lvl w:ilvl="8" w:tplc="0419001B">
      <w:start w:val="1"/>
      <w:numFmt w:val="lowerRoman"/>
      <w:lvlText w:val="%9."/>
      <w:lvlJc w:val="right"/>
      <w:pPr>
        <w:tabs>
          <w:tab w:val="num" w:pos="-183"/>
        </w:tabs>
        <w:ind w:left="-183" w:hanging="180"/>
      </w:pPr>
    </w:lvl>
  </w:abstractNum>
  <w:abstractNum w:abstractNumId="31">
    <w:nsid w:val="20DA0894"/>
    <w:multiLevelType w:val="hybridMultilevel"/>
    <w:tmpl w:val="D5AE046C"/>
    <w:lvl w:ilvl="0" w:tplc="F1D412BA">
      <w:start w:val="1"/>
      <w:numFmt w:val="decimal"/>
      <w:pStyle w:val="0510"/>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2162758E"/>
    <w:multiLevelType w:val="multilevel"/>
    <w:tmpl w:val="E91A190C"/>
    <w:styleLink w:val="050"/>
    <w:lvl w:ilvl="0">
      <w:start w:val="1"/>
      <w:numFmt w:val="upperRoman"/>
      <w:suff w:val="space"/>
      <w:lvlText w:val="Часть %1."/>
      <w:lvlJc w:val="left"/>
      <w:rPr>
        <w:rFonts w:ascii="Times New Roman" w:hAnsi="Times New Roman" w:cs="Times New Roman" w:hint="default"/>
        <w:b/>
        <w:bCs/>
        <w:i w:val="0"/>
        <w:iCs w:val="0"/>
        <w:caps/>
        <w:smallCaps w:val="0"/>
        <w:strike w:val="0"/>
        <w:dstrike w:val="0"/>
        <w:vanish w:val="0"/>
        <w:spacing w:val="20"/>
        <w:kern w:val="0"/>
        <w:sz w:val="28"/>
        <w:szCs w:val="28"/>
        <w:u w:val="none"/>
        <w:vertAlign w:val="baseline"/>
      </w:rPr>
    </w:lvl>
    <w:lvl w:ilvl="1">
      <w:start w:val="1"/>
      <w:numFmt w:val="russianUpper"/>
      <w:suff w:val="space"/>
      <w:lvlText w:val="Раздел %2."/>
      <w:lvlJc w:val="left"/>
      <w:rPr>
        <w:rFonts w:ascii="Times New Roman" w:hAnsi="Times New Roman" w:cs="Times New Roman"/>
        <w:b/>
        <w:bCs/>
        <w:caps/>
        <w:spacing w:val="20"/>
        <w:sz w:val="28"/>
        <w:szCs w:val="28"/>
      </w:rPr>
    </w:lvl>
    <w:lvl w:ilvl="2">
      <w:start w:val="1"/>
      <w:numFmt w:val="decimal"/>
      <w:lvlText w:val=""/>
      <w:lvlJc w:val="left"/>
      <w:rPr>
        <w:rFonts w:hint="default"/>
        <w:b/>
        <w:bCs/>
        <w:i w:val="0"/>
        <w:iCs w:val="0"/>
        <w:caps w:val="0"/>
        <w:smallCaps w:val="0"/>
        <w:strike w:val="0"/>
        <w:dstrike w:val="0"/>
        <w:vanish w:val="0"/>
        <w:color w:val="auto"/>
        <w:spacing w:val="20"/>
        <w:kern w:val="0"/>
        <w:sz w:val="28"/>
        <w:szCs w:val="28"/>
        <w:u w:val="none"/>
        <w:vertAlign w:val="baseline"/>
      </w:rPr>
    </w:lvl>
    <w:lvl w:ilvl="3">
      <w:start w:val="1"/>
      <w:numFmt w:val="decimal"/>
      <w:lvlText w:val=""/>
      <w:lvlJc w:val="left"/>
      <w:rPr>
        <w:rFonts w:hint="default"/>
        <w:b/>
        <w:bCs/>
        <w:i w:val="0"/>
        <w:iCs w:val="0"/>
        <w:caps w:val="0"/>
        <w:strike w:val="0"/>
        <w:dstrike w:val="0"/>
        <w:vanish w:val="0"/>
        <w:color w:val="auto"/>
        <w:spacing w:val="10"/>
        <w:kern w:val="0"/>
        <w:sz w:val="28"/>
        <w:szCs w:val="28"/>
        <w:u w:val="none"/>
        <w:vertAlign w:val="baseline"/>
      </w:rPr>
    </w:lvl>
    <w:lvl w:ilvl="4">
      <w:start w:val="1"/>
      <w:numFmt w:val="decimal"/>
      <w:lvlText w:val=""/>
      <w:lvlJc w:val="left"/>
      <w:rPr>
        <w:rFonts w:hint="default"/>
        <w:b/>
        <w:bCs/>
        <w:i/>
        <w:iCs/>
        <w:caps w:val="0"/>
        <w:strike w:val="0"/>
        <w:dstrike w:val="0"/>
        <w:vanish w:val="0"/>
        <w:color w:val="auto"/>
        <w:spacing w:val="10"/>
        <w:kern w:val="0"/>
        <w:sz w:val="28"/>
        <w:szCs w:val="28"/>
        <w:u w:val="none"/>
        <w:vertAlign w:val="baseline"/>
      </w:rPr>
    </w:lvl>
    <w:lvl w:ilvl="5">
      <w:start w:val="1"/>
      <w:numFmt w:val="decimal"/>
      <w:lvlText w:val=""/>
      <w:lvlJc w:val="left"/>
      <w:rPr>
        <w:rFonts w:hint="default"/>
        <w:b w:val="0"/>
        <w:bCs w:val="0"/>
        <w:i/>
        <w:iCs/>
        <w:caps w:val="0"/>
        <w:strike w:val="0"/>
        <w:dstrike w:val="0"/>
        <w:vanish w:val="0"/>
        <w:spacing w:val="10"/>
        <w:kern w:val="0"/>
        <w:sz w:val="28"/>
        <w:szCs w:val="28"/>
        <w:u w:val="none"/>
        <w:vertAlign w:val="baseline"/>
      </w:rPr>
    </w:lvl>
    <w:lvl w:ilvl="6">
      <w:start w:val="1"/>
      <w:numFmt w:val="decimal"/>
      <w:lvlText w:val=""/>
      <w:lvlJc w:val="left"/>
      <w:rPr>
        <w:rFonts w:hint="default"/>
        <w:b w:val="0"/>
        <w:bCs w:val="0"/>
        <w:i w:val="0"/>
        <w:iCs w:val="0"/>
        <w:caps w:val="0"/>
        <w:strike w:val="0"/>
        <w:dstrike w:val="0"/>
        <w:vanish w:val="0"/>
        <w:color w:val="auto"/>
        <w:spacing w:val="10"/>
        <w:kern w:val="0"/>
        <w:sz w:val="28"/>
        <w:szCs w:val="28"/>
        <w:u w:val="none"/>
        <w:vertAlign w:val="baseline"/>
      </w:rPr>
    </w:lvl>
    <w:lvl w:ilvl="7">
      <w:start w:val="1"/>
      <w:numFmt w:val="decimal"/>
      <w:lvlText w:val="%8)"/>
      <w:lvlJc w:val="left"/>
      <w:rPr>
        <w:rFonts w:ascii="Times New Roman" w:hAnsi="Times New Roman" w:cs="Times New Roman" w:hint="default"/>
        <w:b w:val="0"/>
        <w:bCs w:val="0"/>
        <w:i w:val="0"/>
        <w:iCs w:val="0"/>
        <w:caps w:val="0"/>
        <w:strike w:val="0"/>
        <w:dstrike w:val="0"/>
        <w:vanish w:val="0"/>
        <w:color w:val="auto"/>
        <w:kern w:val="0"/>
        <w:sz w:val="28"/>
        <w:szCs w:val="28"/>
        <w:u w:val="none"/>
        <w:vertAlign w:val="baseline"/>
      </w:rPr>
    </w:lvl>
    <w:lvl w:ilvl="8">
      <w:start w:val="1"/>
      <w:numFmt w:val="russianLower"/>
      <w:lvlText w:val="%9)"/>
      <w:lvlJc w:val="left"/>
      <w:rPr>
        <w:rFonts w:ascii="Times New Roman" w:hAnsi="Times New Roman" w:cs="Times New Roman" w:hint="default"/>
        <w:b w:val="0"/>
        <w:bCs w:val="0"/>
        <w:i w:val="0"/>
        <w:iCs w:val="0"/>
        <w:caps w:val="0"/>
        <w:strike w:val="0"/>
        <w:dstrike w:val="0"/>
        <w:vanish w:val="0"/>
        <w:kern w:val="0"/>
        <w:sz w:val="28"/>
        <w:szCs w:val="28"/>
        <w:u w:val="none"/>
        <w:vertAlign w:val="baseline"/>
      </w:rPr>
    </w:lvl>
  </w:abstractNum>
  <w:abstractNum w:abstractNumId="33">
    <w:nsid w:val="22C642EC"/>
    <w:multiLevelType w:val="hybridMultilevel"/>
    <w:tmpl w:val="2FF8B78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4">
    <w:nsid w:val="26B518F7"/>
    <w:multiLevelType w:val="singleLevel"/>
    <w:tmpl w:val="6F30EF10"/>
    <w:lvl w:ilvl="0">
      <w:start w:val="1"/>
      <w:numFmt w:val="decimal"/>
      <w:pStyle w:val="a3"/>
      <w:lvlText w:val="Рисунок %1 - "/>
      <w:lvlJc w:val="left"/>
      <w:pPr>
        <w:tabs>
          <w:tab w:val="num" w:pos="2830"/>
        </w:tabs>
        <w:ind w:left="1390" w:firstLine="170"/>
      </w:pPr>
      <w:rPr>
        <w:rFonts w:ascii="Times New Roman" w:hAnsi="Times New Roman" w:cs="Times New Roman" w:hint="default"/>
        <w:b/>
        <w:bCs/>
        <w:sz w:val="24"/>
        <w:szCs w:val="24"/>
      </w:rPr>
    </w:lvl>
  </w:abstractNum>
  <w:abstractNum w:abstractNumId="35">
    <w:nsid w:val="27081AEF"/>
    <w:multiLevelType w:val="hybridMultilevel"/>
    <w:tmpl w:val="DBA023F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6">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7">
    <w:nsid w:val="278316CF"/>
    <w:multiLevelType w:val="hybridMultilevel"/>
    <w:tmpl w:val="0DBC4EA4"/>
    <w:lvl w:ilvl="0" w:tplc="6BF29D9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8">
    <w:nsid w:val="2D5436CD"/>
    <w:multiLevelType w:val="hybridMultilevel"/>
    <w:tmpl w:val="49F2424E"/>
    <w:lvl w:ilvl="0" w:tplc="9B9A05E0">
      <w:start w:val="1"/>
      <w:numFmt w:val="bullet"/>
      <w:lvlText w:val=""/>
      <w:lvlJc w:val="left"/>
      <w:pPr>
        <w:ind w:left="1522" w:hanging="360"/>
      </w:pPr>
      <w:rPr>
        <w:rFonts w:ascii="Symbol" w:hAnsi="Symbol" w:cs="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39">
    <w:nsid w:val="2FE80C33"/>
    <w:multiLevelType w:val="hybridMultilevel"/>
    <w:tmpl w:val="A98AC7C4"/>
    <w:lvl w:ilvl="0" w:tplc="760E55BC">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31AD7D67"/>
    <w:multiLevelType w:val="hybridMultilevel"/>
    <w:tmpl w:val="511C0452"/>
    <w:lvl w:ilvl="0" w:tplc="11A0A05C">
      <w:start w:val="1"/>
      <w:numFmt w:val="decimal"/>
      <w:pStyle w:val="a4"/>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333B1D7C"/>
    <w:multiLevelType w:val="multilevel"/>
    <w:tmpl w:val="42427220"/>
    <w:styleLink w:val="052"/>
    <w:lvl w:ilvl="0">
      <w:start w:val="1"/>
      <w:numFmt w:val="none"/>
      <w:pStyle w:val="113"/>
      <w:suff w:val="space"/>
      <w:lvlText w:val="Часть"/>
      <w:lvlJc w:val="left"/>
      <w:pPr>
        <w:ind w:left="1418"/>
      </w:pPr>
      <w:rPr>
        <w:rFonts w:ascii="Times New Roman" w:hAnsi="Times New Roman" w:cs="Times New Roman" w:hint="default"/>
        <w:b/>
        <w:bCs/>
        <w:i w:val="0"/>
        <w:iCs w:val="0"/>
        <w:caps/>
        <w:smallCaps w:val="0"/>
        <w:strike w:val="0"/>
        <w:dstrike w:val="0"/>
        <w:vanish w:val="0"/>
        <w:spacing w:val="20"/>
        <w:kern w:val="0"/>
        <w:sz w:val="28"/>
        <w:szCs w:val="28"/>
        <w:u w:val="none"/>
        <w:vertAlign w:val="baseline"/>
      </w:rPr>
    </w:lvl>
    <w:lvl w:ilvl="1">
      <w:start w:val="1"/>
      <w:numFmt w:val="decimal"/>
      <w:lvlRestart w:val="0"/>
      <w:pStyle w:val="021"/>
      <w:suff w:val="space"/>
      <w:lvlText w:val="ГЛАВА%2."/>
      <w:lvlJc w:val="left"/>
      <w:pPr>
        <w:ind w:firstLine="709"/>
      </w:pPr>
      <w:rPr>
        <w:rFonts w:ascii="Times New Roman" w:hAnsi="Times New Roman" w:cs="Times New Roman" w:hint="default"/>
        <w:b/>
        <w:bCs/>
        <w:i w:val="0"/>
        <w:iCs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firstLine="709"/>
      </w:pPr>
      <w:rPr>
        <w:rFonts w:ascii="Times New Roman" w:hAnsi="Times New Roman" w:cs="Times New Roman" w:hint="default"/>
        <w:b/>
        <w:bCs/>
        <w:i w:val="0"/>
        <w:iCs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cs="Times New Roman" w:hint="default"/>
        <w:b/>
        <w:bCs/>
        <w:i w:val="0"/>
        <w:iCs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firstLine="709"/>
      </w:pPr>
      <w:rPr>
        <w:rFonts w:ascii="Times New Roman" w:hAnsi="Times New Roman" w:cs="Times New Roman" w:hint="default"/>
        <w:b/>
        <w:bCs/>
        <w:i/>
        <w:iCs/>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firstLine="709"/>
      </w:pPr>
      <w:rPr>
        <w:rFonts w:ascii="Times New Roman" w:hAnsi="Times New Roman" w:cs="Times New Roman" w:hint="default"/>
        <w:b w:val="0"/>
        <w:bCs w:val="0"/>
        <w:i/>
        <w:iCs/>
        <w:caps w:val="0"/>
        <w:strike w:val="0"/>
        <w:dstrike w:val="0"/>
        <w:vanish w:val="0"/>
        <w:spacing w:val="20"/>
        <w:kern w:val="0"/>
        <w:sz w:val="28"/>
        <w:szCs w:val="28"/>
        <w:u w:val="none"/>
        <w:vertAlign w:val="baseline"/>
      </w:rPr>
    </w:lvl>
    <w:lvl w:ilvl="6">
      <w:start w:val="1"/>
      <w:numFmt w:val="decimal"/>
      <w:lvlRestart w:val="0"/>
      <w:pStyle w:val="21"/>
      <w:suff w:val="space"/>
      <w:lvlText w:val="Рисунок %2.%7."/>
      <w:lvlJc w:val="left"/>
      <w:rPr>
        <w:rFonts w:ascii="Times New Roman" w:hAnsi="Times New Roman" w:cs="Times New Roman" w:hint="default"/>
        <w:b/>
        <w:bCs/>
        <w:i w:val="0"/>
        <w:iCs w:val="0"/>
        <w:caps w:val="0"/>
        <w:strike w:val="0"/>
        <w:dstrike w:val="0"/>
        <w:vanish w:val="0"/>
        <w:color w:val="auto"/>
        <w:spacing w:val="10"/>
        <w:kern w:val="0"/>
        <w:sz w:val="26"/>
        <w:szCs w:val="26"/>
        <w:u w:val="none"/>
        <w:vertAlign w:val="baseline"/>
      </w:rPr>
    </w:lvl>
    <w:lvl w:ilvl="7">
      <w:start w:val="1"/>
      <w:numFmt w:val="none"/>
      <w:lvlRestart w:val="0"/>
      <w:pStyle w:val="22"/>
      <w:suff w:val="space"/>
      <w:lvlText w:val="Таблица "/>
      <w:lvlJc w:val="left"/>
      <w:rPr>
        <w:rFonts w:ascii="Times New Roman" w:hAnsi="Times New Roman" w:cs="Times New Roman" w:hint="default"/>
        <w:b/>
        <w:bCs/>
        <w:i w:val="0"/>
        <w:iCs w:val="0"/>
        <w:caps w:val="0"/>
        <w:strike w:val="0"/>
        <w:dstrike w:val="0"/>
        <w:vanish w:val="0"/>
        <w:color w:val="auto"/>
        <w:spacing w:val="10"/>
        <w:kern w:val="0"/>
        <w:sz w:val="26"/>
        <w:szCs w:val="26"/>
        <w:u w:val="none"/>
        <w:vertAlign w:val="baseline"/>
      </w:rPr>
    </w:lvl>
    <w:lvl w:ilvl="8">
      <w:start w:val="1"/>
      <w:numFmt w:val="none"/>
      <w:lvlRestart w:val="0"/>
      <w:pStyle w:val="60-"/>
      <w:lvlText w:val=""/>
      <w:lvlJc w:val="left"/>
      <w:pPr>
        <w:tabs>
          <w:tab w:val="num" w:pos="709"/>
        </w:tabs>
        <w:ind w:left="1134" w:hanging="425"/>
      </w:pPr>
      <w:rPr>
        <w:rFonts w:ascii="Times New Roman" w:hAnsi="Times New Roman" w:cs="Times New Roman" w:hint="default"/>
        <w:b w:val="0"/>
        <w:bCs w:val="0"/>
        <w:i w:val="0"/>
        <w:iCs w:val="0"/>
        <w:caps w:val="0"/>
        <w:strike w:val="0"/>
        <w:dstrike w:val="0"/>
        <w:vanish w:val="0"/>
        <w:kern w:val="0"/>
        <w:sz w:val="28"/>
        <w:szCs w:val="28"/>
        <w:u w:val="none"/>
        <w:vertAlign w:val="baseline"/>
      </w:rPr>
    </w:lvl>
  </w:abstractNum>
  <w:abstractNum w:abstractNumId="42">
    <w:nsid w:val="342F23AB"/>
    <w:multiLevelType w:val="hybridMultilevel"/>
    <w:tmpl w:val="2C10EB9C"/>
    <w:lvl w:ilvl="0" w:tplc="0419000F">
      <w:start w:val="1"/>
      <w:numFmt w:val="decimal"/>
      <w:pStyle w:val="-1"/>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3">
    <w:nsid w:val="34306094"/>
    <w:multiLevelType w:val="hybridMultilevel"/>
    <w:tmpl w:val="7ACC8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6383562"/>
    <w:multiLevelType w:val="hybridMultilevel"/>
    <w:tmpl w:val="78FCD12E"/>
    <w:lvl w:ilvl="0" w:tplc="9B9A05E0">
      <w:start w:val="1"/>
      <w:numFmt w:val="bullet"/>
      <w:lvlText w:val=""/>
      <w:lvlJc w:val="left"/>
      <w:pPr>
        <w:ind w:left="1522" w:hanging="360"/>
      </w:pPr>
      <w:rPr>
        <w:rFonts w:ascii="Symbol" w:hAnsi="Symbol" w:cs="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45">
    <w:nsid w:val="36D5576D"/>
    <w:multiLevelType w:val="hybridMultilevel"/>
    <w:tmpl w:val="51C2E7C4"/>
    <w:lvl w:ilvl="0" w:tplc="7FD0C61E">
      <w:start w:val="1"/>
      <w:numFmt w:val="decimal"/>
      <w:pStyle w:val="a5"/>
      <w:lvlText w:val="Приложение %1"/>
      <w:lvlJc w:val="left"/>
      <w:pPr>
        <w:ind w:left="2421"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39192614"/>
    <w:multiLevelType w:val="hybridMultilevel"/>
    <w:tmpl w:val="2BC44C90"/>
    <w:lvl w:ilvl="0" w:tplc="9B9A05E0">
      <w:start w:val="1"/>
      <w:numFmt w:val="bullet"/>
      <w:lvlText w:val=""/>
      <w:lvlJc w:val="left"/>
      <w:pPr>
        <w:ind w:left="1522" w:hanging="360"/>
      </w:pPr>
      <w:rPr>
        <w:rFonts w:ascii="Symbol" w:hAnsi="Symbol" w:cs="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47">
    <w:nsid w:val="39703AAC"/>
    <w:multiLevelType w:val="hybridMultilevel"/>
    <w:tmpl w:val="365A62AC"/>
    <w:lvl w:ilvl="0" w:tplc="78108E4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397F6ADB"/>
    <w:multiLevelType w:val="hybridMultilevel"/>
    <w:tmpl w:val="8662CC98"/>
    <w:lvl w:ilvl="0" w:tplc="96B06804">
      <w:numFmt w:val="bullet"/>
      <w:pStyle w:val="114"/>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49">
    <w:nsid w:val="3D0B7FE9"/>
    <w:multiLevelType w:val="hybridMultilevel"/>
    <w:tmpl w:val="5A6E966A"/>
    <w:lvl w:ilvl="0" w:tplc="FFFFFFFF">
      <w:start w:val="1"/>
      <w:numFmt w:val="decimal"/>
      <w:pStyle w:val="a6"/>
      <w:lvlText w:val="Таблица %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50">
    <w:nsid w:val="3D152194"/>
    <w:multiLevelType w:val="hybridMultilevel"/>
    <w:tmpl w:val="C8668696"/>
    <w:lvl w:ilvl="0" w:tplc="2348D6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3D6A3ECE"/>
    <w:multiLevelType w:val="hybridMultilevel"/>
    <w:tmpl w:val="A98AC7C4"/>
    <w:lvl w:ilvl="0" w:tplc="760E55BC">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403322A9"/>
    <w:multiLevelType w:val="hybridMultilevel"/>
    <w:tmpl w:val="CB6C68DA"/>
    <w:lvl w:ilvl="0" w:tplc="BE86B636">
      <w:start w:val="1"/>
      <w:numFmt w:val="decimal"/>
      <w:pStyle w:val="13"/>
      <w:lvlText w:val="%1."/>
      <w:lvlJc w:val="left"/>
      <w:pPr>
        <w:tabs>
          <w:tab w:val="num" w:pos="1440"/>
        </w:tabs>
        <w:ind w:left="1440" w:hanging="360"/>
      </w:pPr>
      <w:rPr>
        <w:rFonts w:ascii="Times New Roman" w:hAnsi="Times New Roman" w:cs="Times New Roman" w:hint="default"/>
        <w:b/>
        <w:bCs/>
        <w:i w:val="0"/>
        <w:iCs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53">
    <w:nsid w:val="424C245F"/>
    <w:multiLevelType w:val="hybridMultilevel"/>
    <w:tmpl w:val="33803A04"/>
    <w:lvl w:ilvl="0" w:tplc="04190005">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54">
    <w:nsid w:val="42B4301A"/>
    <w:multiLevelType w:val="hybridMultilevel"/>
    <w:tmpl w:val="4036E95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5">
    <w:nsid w:val="471C2E88"/>
    <w:multiLevelType w:val="hybridMultilevel"/>
    <w:tmpl w:val="C81EE11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6">
    <w:nsid w:val="47525CAA"/>
    <w:multiLevelType w:val="hybridMultilevel"/>
    <w:tmpl w:val="8EF4882C"/>
    <w:lvl w:ilvl="0" w:tplc="99304F0C">
      <w:start w:val="1"/>
      <w:numFmt w:val="bullet"/>
      <w:pStyle w:val="a7"/>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57">
    <w:nsid w:val="485829D4"/>
    <w:multiLevelType w:val="hybridMultilevel"/>
    <w:tmpl w:val="B98E2448"/>
    <w:lvl w:ilvl="0" w:tplc="C978B706">
      <w:start w:val="1"/>
      <w:numFmt w:val="decimal"/>
      <w:pStyle w:val="a8"/>
      <w:lvlText w:val="Таблица %1."/>
      <w:lvlJc w:val="left"/>
      <w:pPr>
        <w:tabs>
          <w:tab w:val="num" w:pos="1080"/>
        </w:tabs>
        <w:ind w:left="1080" w:hanging="360"/>
      </w:pPr>
      <w:rPr>
        <w:rFonts w:ascii="Times New Roman" w:hAnsi="Times New Roman" w:cs="Times New Roman" w:hint="default"/>
        <w:b/>
        <w:bCs/>
        <w:i w:val="0"/>
        <w:iCs w:val="0"/>
        <w:sz w:val="24"/>
        <w:szCs w:val="24"/>
      </w:rPr>
    </w:lvl>
    <w:lvl w:ilvl="1" w:tplc="001EC2D6">
      <w:start w:val="1"/>
      <w:numFmt w:val="lowerLetter"/>
      <w:lvlText w:val="%2."/>
      <w:lvlJc w:val="left"/>
      <w:pPr>
        <w:tabs>
          <w:tab w:val="num" w:pos="1800"/>
        </w:tabs>
        <w:ind w:left="1800" w:hanging="360"/>
      </w:pPr>
    </w:lvl>
    <w:lvl w:ilvl="2" w:tplc="2ED02E96">
      <w:start w:val="1"/>
      <w:numFmt w:val="lowerRoman"/>
      <w:lvlText w:val="%3."/>
      <w:lvlJc w:val="right"/>
      <w:pPr>
        <w:tabs>
          <w:tab w:val="num" w:pos="2520"/>
        </w:tabs>
        <w:ind w:left="2520" w:hanging="180"/>
      </w:pPr>
    </w:lvl>
    <w:lvl w:ilvl="3" w:tplc="B0D6712E">
      <w:start w:val="1"/>
      <w:numFmt w:val="decimal"/>
      <w:lvlText w:val="%4."/>
      <w:lvlJc w:val="left"/>
      <w:pPr>
        <w:tabs>
          <w:tab w:val="num" w:pos="3240"/>
        </w:tabs>
        <w:ind w:left="3240" w:hanging="360"/>
      </w:pPr>
    </w:lvl>
    <w:lvl w:ilvl="4" w:tplc="831087B8">
      <w:start w:val="1"/>
      <w:numFmt w:val="lowerLetter"/>
      <w:lvlText w:val="%5."/>
      <w:lvlJc w:val="left"/>
      <w:pPr>
        <w:tabs>
          <w:tab w:val="num" w:pos="3960"/>
        </w:tabs>
        <w:ind w:left="3960" w:hanging="360"/>
      </w:pPr>
    </w:lvl>
    <w:lvl w:ilvl="5" w:tplc="139A744C">
      <w:start w:val="1"/>
      <w:numFmt w:val="lowerRoman"/>
      <w:lvlText w:val="%6."/>
      <w:lvlJc w:val="right"/>
      <w:pPr>
        <w:tabs>
          <w:tab w:val="num" w:pos="4680"/>
        </w:tabs>
        <w:ind w:left="4680" w:hanging="180"/>
      </w:pPr>
    </w:lvl>
    <w:lvl w:ilvl="6" w:tplc="1904FCCE">
      <w:start w:val="1"/>
      <w:numFmt w:val="decimal"/>
      <w:lvlText w:val="%7."/>
      <w:lvlJc w:val="left"/>
      <w:pPr>
        <w:tabs>
          <w:tab w:val="num" w:pos="5400"/>
        </w:tabs>
        <w:ind w:left="5400" w:hanging="360"/>
      </w:pPr>
    </w:lvl>
    <w:lvl w:ilvl="7" w:tplc="1C74D51A">
      <w:start w:val="1"/>
      <w:numFmt w:val="lowerLetter"/>
      <w:lvlText w:val="%8."/>
      <w:lvlJc w:val="left"/>
      <w:pPr>
        <w:tabs>
          <w:tab w:val="num" w:pos="6120"/>
        </w:tabs>
        <w:ind w:left="6120" w:hanging="360"/>
      </w:pPr>
    </w:lvl>
    <w:lvl w:ilvl="8" w:tplc="DC46004E">
      <w:start w:val="1"/>
      <w:numFmt w:val="lowerRoman"/>
      <w:lvlText w:val="%9."/>
      <w:lvlJc w:val="right"/>
      <w:pPr>
        <w:tabs>
          <w:tab w:val="num" w:pos="6840"/>
        </w:tabs>
        <w:ind w:left="6840" w:hanging="180"/>
      </w:pPr>
    </w:lvl>
  </w:abstractNum>
  <w:abstractNum w:abstractNumId="58">
    <w:nsid w:val="49382695"/>
    <w:multiLevelType w:val="hybridMultilevel"/>
    <w:tmpl w:val="18A497D4"/>
    <w:lvl w:ilvl="0" w:tplc="24AEA242">
      <w:start w:val="1"/>
      <w:numFmt w:val="bullet"/>
      <w:pStyle w:val="a9"/>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9">
    <w:nsid w:val="4B170563"/>
    <w:multiLevelType w:val="singleLevel"/>
    <w:tmpl w:val="8A0C6168"/>
    <w:lvl w:ilvl="0">
      <w:start w:val="1"/>
      <w:numFmt w:val="bullet"/>
      <w:pStyle w:val="aa"/>
      <w:lvlText w:val=""/>
      <w:lvlJc w:val="left"/>
      <w:pPr>
        <w:tabs>
          <w:tab w:val="num" w:pos="786"/>
        </w:tabs>
        <w:ind w:left="786" w:hanging="360"/>
      </w:pPr>
      <w:rPr>
        <w:rFonts w:ascii="Wingdings" w:hAnsi="Wingdings" w:cs="Wingdings" w:hint="default"/>
        <w:sz w:val="16"/>
        <w:szCs w:val="16"/>
      </w:rPr>
    </w:lvl>
  </w:abstractNum>
  <w:abstractNum w:abstractNumId="60">
    <w:nsid w:val="4BD14786"/>
    <w:multiLevelType w:val="multilevel"/>
    <w:tmpl w:val="68EECBD8"/>
    <w:styleLink w:val="3"/>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61">
    <w:nsid w:val="4CC2053D"/>
    <w:multiLevelType w:val="hybridMultilevel"/>
    <w:tmpl w:val="6D826C08"/>
    <w:lvl w:ilvl="0" w:tplc="C70221F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2">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nsid w:val="4FDB5851"/>
    <w:multiLevelType w:val="hybridMultilevel"/>
    <w:tmpl w:val="6402FCA6"/>
    <w:lvl w:ilvl="0" w:tplc="18E46A1A">
      <w:start w:val="1"/>
      <w:numFmt w:val="bullet"/>
      <w:pStyle w:val="ab"/>
      <w:lvlText w:val="-"/>
      <w:lvlJc w:val="left"/>
      <w:pPr>
        <w:ind w:firstLine="709"/>
      </w:pPr>
      <w:rPr>
        <w:rFonts w:ascii="Times New Roman" w:hAnsi="Times New Roman" w:cs="Times New Roman" w:hint="default"/>
        <w:b w:val="0"/>
        <w:bCs w:val="0"/>
        <w:i w:val="0"/>
        <w:iCs w:val="0"/>
        <w:caps w:val="0"/>
        <w:strike w:val="0"/>
        <w:dstrike w:val="0"/>
        <w:snapToGrid w:val="0"/>
        <w:vanish w:val="0"/>
        <w:color w:val="auto"/>
        <w:kern w:val="0"/>
        <w:sz w:val="28"/>
        <w:szCs w:val="28"/>
        <w:u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nsid w:val="52722815"/>
    <w:multiLevelType w:val="hybridMultilevel"/>
    <w:tmpl w:val="CC509714"/>
    <w:lvl w:ilvl="0" w:tplc="6232B2EA">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531E7C32"/>
    <w:multiLevelType w:val="hybridMultilevel"/>
    <w:tmpl w:val="9676D346"/>
    <w:lvl w:ilvl="0" w:tplc="0A7485AA">
      <w:start w:val="1"/>
      <w:numFmt w:val="decimal"/>
      <w:pStyle w:val="ad"/>
      <w:lvlText w:val="Таблица %1 -"/>
      <w:lvlJc w:val="left"/>
      <w:pPr>
        <w:tabs>
          <w:tab w:val="num" w:pos="3600"/>
        </w:tabs>
        <w:ind w:left="1366" w:firstLine="794"/>
      </w:pPr>
      <w:rPr>
        <w:rFonts w:ascii="Times New Roman" w:hAnsi="Times New Roman" w:cs="Times New Roman" w:hint="default"/>
        <w:b/>
        <w:bCs/>
        <w:i w:val="0"/>
        <w:iCs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Symbol"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66">
    <w:nsid w:val="54812719"/>
    <w:multiLevelType w:val="hybridMultilevel"/>
    <w:tmpl w:val="51C46518"/>
    <w:lvl w:ilvl="0" w:tplc="20ACBE14">
      <w:start w:val="1"/>
      <w:numFmt w:val="bullet"/>
      <w:lvlText w:val=""/>
      <w:lvlJc w:val="left"/>
      <w:pPr>
        <w:ind w:left="1353"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67">
    <w:nsid w:val="587B3B04"/>
    <w:multiLevelType w:val="multilevel"/>
    <w:tmpl w:val="B422ED9C"/>
    <w:styleLink w:val="20"/>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rPr>
    </w:lvl>
    <w:lvl w:ilvl="2">
      <w:start w:val="1"/>
      <w:numFmt w:val="decimal"/>
      <w:lvlText w:val="%1.%3."/>
      <w:lvlJc w:val="left"/>
      <w:pPr>
        <w:ind w:left="1224" w:hanging="504"/>
      </w:pPr>
      <w:rPr>
        <w:rFonts w:hint="default"/>
      </w:rPr>
    </w:lvl>
    <w:lvl w:ilvl="3">
      <w:start w:val="1"/>
      <w:numFmt w:val="decimal"/>
      <w:lvlText w:val="%1.%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58824061"/>
    <w:multiLevelType w:val="hybridMultilevel"/>
    <w:tmpl w:val="FED602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8DF3BA8"/>
    <w:multiLevelType w:val="hybridMultilevel"/>
    <w:tmpl w:val="E3F0F3D6"/>
    <w:styleLink w:val="0521"/>
    <w:lvl w:ilvl="0" w:tplc="6D0C078E">
      <w:start w:val="1"/>
      <w:numFmt w:val="decimal"/>
      <w:pStyle w:val="14"/>
      <w:lvlText w:val="Рис.%1."/>
      <w:lvlJc w:val="left"/>
      <w:pPr>
        <w:tabs>
          <w:tab w:val="num" w:pos="1080"/>
        </w:tabs>
        <w:ind w:left="360" w:hanging="360"/>
      </w:pPr>
      <w:rPr>
        <w:rFonts w:ascii="Times New Roman" w:hAnsi="Times New Roman" w:cs="Times New Roman" w:hint="default"/>
        <w:b/>
        <w:bCs/>
        <w:i w:val="0"/>
        <w:iCs w:val="0"/>
        <w:sz w:val="24"/>
        <w:szCs w:val="24"/>
      </w:rPr>
    </w:lvl>
    <w:lvl w:ilvl="1" w:tplc="04190003">
      <w:start w:val="1"/>
      <w:numFmt w:val="bullet"/>
      <w:lvlText w:val=""/>
      <w:lvlJc w:val="left"/>
      <w:pPr>
        <w:tabs>
          <w:tab w:val="num" w:pos="1440"/>
        </w:tabs>
        <w:ind w:left="1440" w:hanging="360"/>
      </w:pPr>
      <w:rPr>
        <w:rFonts w:ascii="Wingdings" w:hAnsi="Wingdings" w:cs="Wingdings" w:hint="default"/>
        <w:b/>
        <w:bCs/>
        <w:i w:val="0"/>
        <w:iCs w:val="0"/>
        <w:sz w:val="24"/>
        <w:szCs w:val="24"/>
      </w:r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70">
    <w:nsid w:val="5C7540EA"/>
    <w:multiLevelType w:val="hybridMultilevel"/>
    <w:tmpl w:val="4AF896C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1">
    <w:nsid w:val="5E1C1B61"/>
    <w:multiLevelType w:val="multilevel"/>
    <w:tmpl w:val="D0C49818"/>
    <w:lvl w:ilvl="0">
      <w:start w:val="1"/>
      <w:numFmt w:val="decimal"/>
      <w:pStyle w:val="ae"/>
      <w:lvlText w:val="Глава %1."/>
      <w:lvlJc w:val="left"/>
      <w:pPr>
        <w:ind w:left="360" w:hanging="360"/>
      </w:pPr>
      <w:rPr>
        <w:rFonts w:hint="default"/>
      </w:rPr>
    </w:lvl>
    <w:lvl w:ilvl="1">
      <w:start w:val="1"/>
      <w:numFmt w:val="decimal"/>
      <w:lvlText w:val="Часть %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nsid w:val="5FD00522"/>
    <w:multiLevelType w:val="hybridMultilevel"/>
    <w:tmpl w:val="0C8E02F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60584B7E"/>
    <w:multiLevelType w:val="hybridMultilevel"/>
    <w:tmpl w:val="D062CB34"/>
    <w:lvl w:ilvl="0" w:tplc="7F2A0D3A">
      <w:start w:val="1"/>
      <w:numFmt w:val="decimal"/>
      <w:pStyle w:val="af"/>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nsid w:val="60C93F2B"/>
    <w:multiLevelType w:val="hybridMultilevel"/>
    <w:tmpl w:val="16D2C904"/>
    <w:lvl w:ilvl="0" w:tplc="6D048A0C">
      <w:start w:val="1"/>
      <w:numFmt w:val="decimal"/>
      <w:pStyle w:val="af0"/>
      <w:lvlText w:val="Рис.%1."/>
      <w:lvlJc w:val="left"/>
      <w:pPr>
        <w:tabs>
          <w:tab w:val="num" w:pos="3154"/>
        </w:tabs>
        <w:ind w:left="2434" w:hanging="2434"/>
      </w:pPr>
      <w:rPr>
        <w:rFonts w:ascii="Times New Roman" w:hAnsi="Times New Roman" w:cs="Times New Roman" w:hint="default"/>
        <w:b/>
        <w:bCs/>
        <w:i w:val="0"/>
        <w:iCs w:val="0"/>
        <w:sz w:val="24"/>
        <w:szCs w:val="24"/>
      </w:rPr>
    </w:lvl>
    <w:lvl w:ilvl="1" w:tplc="7B96A764">
      <w:start w:val="1"/>
      <w:numFmt w:val="lowerLetter"/>
      <w:lvlText w:val="%2."/>
      <w:lvlJc w:val="left"/>
      <w:pPr>
        <w:tabs>
          <w:tab w:val="num" w:pos="1440"/>
        </w:tabs>
        <w:ind w:left="1440" w:hanging="360"/>
      </w:pPr>
    </w:lvl>
    <w:lvl w:ilvl="2" w:tplc="4C827AC0">
      <w:start w:val="1"/>
      <w:numFmt w:val="lowerRoman"/>
      <w:lvlText w:val="%3."/>
      <w:lvlJc w:val="right"/>
      <w:pPr>
        <w:tabs>
          <w:tab w:val="num" w:pos="2160"/>
        </w:tabs>
        <w:ind w:left="2160" w:hanging="180"/>
      </w:pPr>
    </w:lvl>
    <w:lvl w:ilvl="3" w:tplc="921839EE">
      <w:start w:val="1"/>
      <w:numFmt w:val="decimal"/>
      <w:lvlText w:val="%4."/>
      <w:lvlJc w:val="left"/>
      <w:pPr>
        <w:tabs>
          <w:tab w:val="num" w:pos="2880"/>
        </w:tabs>
        <w:ind w:left="2880" w:hanging="360"/>
      </w:pPr>
    </w:lvl>
    <w:lvl w:ilvl="4" w:tplc="EAA687CA">
      <w:start w:val="1"/>
      <w:numFmt w:val="lowerLetter"/>
      <w:lvlText w:val="%5."/>
      <w:lvlJc w:val="left"/>
      <w:pPr>
        <w:tabs>
          <w:tab w:val="num" w:pos="3600"/>
        </w:tabs>
        <w:ind w:left="3600" w:hanging="360"/>
      </w:pPr>
    </w:lvl>
    <w:lvl w:ilvl="5" w:tplc="E99CAE54">
      <w:start w:val="1"/>
      <w:numFmt w:val="lowerRoman"/>
      <w:lvlText w:val="%6."/>
      <w:lvlJc w:val="right"/>
      <w:pPr>
        <w:tabs>
          <w:tab w:val="num" w:pos="4320"/>
        </w:tabs>
        <w:ind w:left="4320" w:hanging="180"/>
      </w:pPr>
    </w:lvl>
    <w:lvl w:ilvl="6" w:tplc="5790903C">
      <w:start w:val="1"/>
      <w:numFmt w:val="decimal"/>
      <w:lvlText w:val="%7."/>
      <w:lvlJc w:val="left"/>
      <w:pPr>
        <w:tabs>
          <w:tab w:val="num" w:pos="5040"/>
        </w:tabs>
        <w:ind w:left="5040" w:hanging="360"/>
      </w:pPr>
    </w:lvl>
    <w:lvl w:ilvl="7" w:tplc="C92079D0">
      <w:start w:val="1"/>
      <w:numFmt w:val="lowerLetter"/>
      <w:lvlText w:val="%8."/>
      <w:lvlJc w:val="left"/>
      <w:pPr>
        <w:tabs>
          <w:tab w:val="num" w:pos="5760"/>
        </w:tabs>
        <w:ind w:left="5760" w:hanging="360"/>
      </w:pPr>
    </w:lvl>
    <w:lvl w:ilvl="8" w:tplc="8E9ECD46">
      <w:start w:val="1"/>
      <w:numFmt w:val="lowerRoman"/>
      <w:lvlText w:val="%9."/>
      <w:lvlJc w:val="right"/>
      <w:pPr>
        <w:tabs>
          <w:tab w:val="num" w:pos="6480"/>
        </w:tabs>
        <w:ind w:left="6480" w:hanging="180"/>
      </w:pPr>
    </w:lvl>
  </w:abstractNum>
  <w:abstractNum w:abstractNumId="75">
    <w:nsid w:val="64C34787"/>
    <w:multiLevelType w:val="hybridMultilevel"/>
    <w:tmpl w:val="1450975E"/>
    <w:lvl w:ilvl="0" w:tplc="344E07F4">
      <w:start w:val="1"/>
      <w:numFmt w:val="decimal"/>
      <w:pStyle w:val="af1"/>
      <w:lvlText w:val="Таблица %1."/>
      <w:lvlJc w:val="right"/>
      <w:pPr>
        <w:ind w:left="1287"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nsid w:val="66E76DA0"/>
    <w:multiLevelType w:val="hybridMultilevel"/>
    <w:tmpl w:val="FBB6062E"/>
    <w:lvl w:ilvl="0" w:tplc="6C242006">
      <w:start w:val="1"/>
      <w:numFmt w:val="decimal"/>
      <w:pStyle w:val="15"/>
      <w:lvlText w:val="Рис.%1."/>
      <w:lvlJc w:val="left"/>
      <w:pPr>
        <w:tabs>
          <w:tab w:val="num" w:pos="1080"/>
        </w:tabs>
        <w:ind w:left="360" w:hanging="360"/>
      </w:pPr>
      <w:rPr>
        <w:rFonts w:ascii="Times New Roman" w:hAnsi="Times New Roman" w:cs="Times New Roman" w:hint="default"/>
        <w:b/>
        <w:bCs/>
        <w:i w:val="0"/>
        <w:iCs w:val="0"/>
        <w:sz w:val="24"/>
        <w:szCs w:val="24"/>
      </w:rPr>
    </w:lvl>
    <w:lvl w:ilvl="1" w:tplc="0ACA33D8">
      <w:start w:val="1"/>
      <w:numFmt w:val="lowerLetter"/>
      <w:lvlText w:val="%2."/>
      <w:lvlJc w:val="left"/>
      <w:pPr>
        <w:tabs>
          <w:tab w:val="num" w:pos="1440"/>
        </w:tabs>
        <w:ind w:left="1440" w:hanging="360"/>
      </w:pPr>
    </w:lvl>
    <w:lvl w:ilvl="2" w:tplc="351CD86C">
      <w:start w:val="1"/>
      <w:numFmt w:val="lowerRoman"/>
      <w:lvlText w:val="%3."/>
      <w:lvlJc w:val="right"/>
      <w:pPr>
        <w:tabs>
          <w:tab w:val="num" w:pos="2160"/>
        </w:tabs>
        <w:ind w:left="2160" w:hanging="180"/>
      </w:pPr>
    </w:lvl>
    <w:lvl w:ilvl="3" w:tplc="6562FA18">
      <w:start w:val="1"/>
      <w:numFmt w:val="decimal"/>
      <w:lvlText w:val="%4."/>
      <w:lvlJc w:val="left"/>
      <w:pPr>
        <w:tabs>
          <w:tab w:val="num" w:pos="2880"/>
        </w:tabs>
        <w:ind w:left="2880" w:hanging="360"/>
      </w:pPr>
    </w:lvl>
    <w:lvl w:ilvl="4" w:tplc="F8A4437A">
      <w:start w:val="1"/>
      <w:numFmt w:val="lowerLetter"/>
      <w:lvlText w:val="%5."/>
      <w:lvlJc w:val="left"/>
      <w:pPr>
        <w:tabs>
          <w:tab w:val="num" w:pos="3600"/>
        </w:tabs>
        <w:ind w:left="3600" w:hanging="360"/>
      </w:pPr>
    </w:lvl>
    <w:lvl w:ilvl="5" w:tplc="188296F0">
      <w:start w:val="1"/>
      <w:numFmt w:val="lowerRoman"/>
      <w:lvlText w:val="%6."/>
      <w:lvlJc w:val="right"/>
      <w:pPr>
        <w:tabs>
          <w:tab w:val="num" w:pos="4320"/>
        </w:tabs>
        <w:ind w:left="4320" w:hanging="180"/>
      </w:pPr>
    </w:lvl>
    <w:lvl w:ilvl="6" w:tplc="1BAE3314">
      <w:start w:val="1"/>
      <w:numFmt w:val="decimal"/>
      <w:lvlText w:val="%7."/>
      <w:lvlJc w:val="left"/>
      <w:pPr>
        <w:tabs>
          <w:tab w:val="num" w:pos="5040"/>
        </w:tabs>
        <w:ind w:left="5040" w:hanging="360"/>
      </w:pPr>
    </w:lvl>
    <w:lvl w:ilvl="7" w:tplc="E9C856A6">
      <w:start w:val="1"/>
      <w:numFmt w:val="lowerLetter"/>
      <w:lvlText w:val="%8."/>
      <w:lvlJc w:val="left"/>
      <w:pPr>
        <w:tabs>
          <w:tab w:val="num" w:pos="5760"/>
        </w:tabs>
        <w:ind w:left="5760" w:hanging="360"/>
      </w:pPr>
    </w:lvl>
    <w:lvl w:ilvl="8" w:tplc="9DDEBE14">
      <w:start w:val="1"/>
      <w:numFmt w:val="lowerRoman"/>
      <w:lvlText w:val="%9."/>
      <w:lvlJc w:val="right"/>
      <w:pPr>
        <w:tabs>
          <w:tab w:val="num" w:pos="6480"/>
        </w:tabs>
        <w:ind w:left="6480" w:hanging="180"/>
      </w:pPr>
    </w:lvl>
  </w:abstractNum>
  <w:abstractNum w:abstractNumId="77">
    <w:nsid w:val="6851359C"/>
    <w:multiLevelType w:val="multilevel"/>
    <w:tmpl w:val="0419001D"/>
    <w:styleLink w:val="17"/>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cs="Times New Roman"/>
        <w:sz w:val="24"/>
        <w:szCs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9">
    <w:nsid w:val="695955CA"/>
    <w:multiLevelType w:val="multilevel"/>
    <w:tmpl w:val="82C657E2"/>
    <w:styleLink w:val="af2"/>
    <w:lvl w:ilvl="0">
      <w:start w:val="2"/>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nsid w:val="69856522"/>
    <w:multiLevelType w:val="hybridMultilevel"/>
    <w:tmpl w:val="2DE04798"/>
    <w:lvl w:ilvl="0" w:tplc="590A3774">
      <w:numFmt w:val="bullet"/>
      <w:lvlText w:val="-"/>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1">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83">
    <w:nsid w:val="71650B4C"/>
    <w:multiLevelType w:val="singleLevel"/>
    <w:tmpl w:val="70DE7A12"/>
    <w:lvl w:ilvl="0">
      <w:start w:val="1"/>
      <w:numFmt w:val="bullet"/>
      <w:pStyle w:val="af3"/>
      <w:lvlText w:val=""/>
      <w:lvlJc w:val="left"/>
      <w:pPr>
        <w:tabs>
          <w:tab w:val="num" w:pos="360"/>
        </w:tabs>
        <w:ind w:left="360" w:hanging="360"/>
      </w:pPr>
      <w:rPr>
        <w:rFonts w:ascii="Symbol" w:hAnsi="Symbol" w:cs="Symbol" w:hint="default"/>
        <w:color w:val="auto"/>
      </w:rPr>
    </w:lvl>
  </w:abstractNum>
  <w:abstractNum w:abstractNumId="84">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5">
    <w:nsid w:val="77AF4177"/>
    <w:multiLevelType w:val="multilevel"/>
    <w:tmpl w:val="AEF0E0AE"/>
    <w:lvl w:ilvl="0">
      <w:start w:val="1"/>
      <w:numFmt w:val="decimal"/>
      <w:pStyle w:val="18"/>
      <w:lvlText w:val="Глава %1."/>
      <w:lvlJc w:val="left"/>
      <w:pPr>
        <w:ind w:left="360" w:hanging="360"/>
      </w:pPr>
      <w:rPr>
        <w:rFonts w:hint="default"/>
      </w:rPr>
    </w:lvl>
    <w:lvl w:ilvl="1">
      <w:start w:val="1"/>
      <w:numFmt w:val="decimal"/>
      <w:lvlText w:val="Часть %2."/>
      <w:lvlJc w:val="left"/>
      <w:pPr>
        <w:ind w:left="792" w:hanging="432"/>
      </w:pPr>
      <w:rPr>
        <w:rFonts w:hint="default"/>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nsid w:val="79AD3C20"/>
    <w:multiLevelType w:val="hybridMultilevel"/>
    <w:tmpl w:val="549EC71C"/>
    <w:lvl w:ilvl="0" w:tplc="E5DAA19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7">
    <w:nsid w:val="7AF7171D"/>
    <w:multiLevelType w:val="hybridMultilevel"/>
    <w:tmpl w:val="B4163B44"/>
    <w:lvl w:ilvl="0" w:tplc="1FD8024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8">
    <w:nsid w:val="7B90142F"/>
    <w:multiLevelType w:val="hybridMultilevel"/>
    <w:tmpl w:val="207EC23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9">
    <w:nsid w:val="7C6C7F8C"/>
    <w:multiLevelType w:val="hybridMultilevel"/>
    <w:tmpl w:val="33EE90B8"/>
    <w:lvl w:ilvl="0" w:tplc="808AAC10">
      <w:start w:val="1"/>
      <w:numFmt w:val="decimal"/>
      <w:pStyle w:val="af4"/>
      <w:lvlText w:val="Таблица %1."/>
      <w:lvlJc w:val="left"/>
      <w:pPr>
        <w:tabs>
          <w:tab w:val="num" w:pos="2160"/>
        </w:tabs>
        <w:ind w:left="2160" w:hanging="360"/>
      </w:pPr>
      <w:rPr>
        <w:rFonts w:ascii="Times New Roman" w:hAnsi="Times New Roman" w:cs="Times New Roman" w:hint="default"/>
        <w:b/>
        <w:bCs/>
        <w:i w:val="0"/>
        <w:iCs w:val="0"/>
        <w:sz w:val="24"/>
        <w:szCs w:val="24"/>
      </w:rPr>
    </w:lvl>
    <w:lvl w:ilvl="1" w:tplc="76D07D32">
      <w:start w:val="1"/>
      <w:numFmt w:val="lowerLetter"/>
      <w:lvlText w:val="%2."/>
      <w:lvlJc w:val="left"/>
      <w:pPr>
        <w:tabs>
          <w:tab w:val="num" w:pos="2160"/>
        </w:tabs>
        <w:ind w:left="2160" w:hanging="360"/>
      </w:pPr>
    </w:lvl>
    <w:lvl w:ilvl="2" w:tplc="5BAC6368">
      <w:start w:val="1"/>
      <w:numFmt w:val="lowerRoman"/>
      <w:lvlText w:val="%3."/>
      <w:lvlJc w:val="right"/>
      <w:pPr>
        <w:tabs>
          <w:tab w:val="num" w:pos="2880"/>
        </w:tabs>
        <w:ind w:left="2880" w:hanging="180"/>
      </w:pPr>
    </w:lvl>
    <w:lvl w:ilvl="3" w:tplc="2D42BA88">
      <w:start w:val="1"/>
      <w:numFmt w:val="decimal"/>
      <w:lvlText w:val="%4."/>
      <w:lvlJc w:val="left"/>
      <w:pPr>
        <w:tabs>
          <w:tab w:val="num" w:pos="3600"/>
        </w:tabs>
        <w:ind w:left="3600" w:hanging="360"/>
      </w:pPr>
    </w:lvl>
    <w:lvl w:ilvl="4" w:tplc="A47E0D28">
      <w:start w:val="1"/>
      <w:numFmt w:val="lowerLetter"/>
      <w:lvlText w:val="%5."/>
      <w:lvlJc w:val="left"/>
      <w:pPr>
        <w:tabs>
          <w:tab w:val="num" w:pos="4320"/>
        </w:tabs>
        <w:ind w:left="4320" w:hanging="360"/>
      </w:pPr>
    </w:lvl>
    <w:lvl w:ilvl="5" w:tplc="0520DB98">
      <w:start w:val="1"/>
      <w:numFmt w:val="lowerRoman"/>
      <w:lvlText w:val="%6."/>
      <w:lvlJc w:val="right"/>
      <w:pPr>
        <w:tabs>
          <w:tab w:val="num" w:pos="5040"/>
        </w:tabs>
        <w:ind w:left="5040" w:hanging="180"/>
      </w:pPr>
    </w:lvl>
    <w:lvl w:ilvl="6" w:tplc="06B6E236">
      <w:start w:val="1"/>
      <w:numFmt w:val="decimal"/>
      <w:lvlText w:val="%7."/>
      <w:lvlJc w:val="left"/>
      <w:pPr>
        <w:tabs>
          <w:tab w:val="num" w:pos="5760"/>
        </w:tabs>
        <w:ind w:left="5760" w:hanging="360"/>
      </w:pPr>
    </w:lvl>
    <w:lvl w:ilvl="7" w:tplc="B478DCDE">
      <w:start w:val="1"/>
      <w:numFmt w:val="lowerLetter"/>
      <w:lvlText w:val="%8."/>
      <w:lvlJc w:val="left"/>
      <w:pPr>
        <w:tabs>
          <w:tab w:val="num" w:pos="6480"/>
        </w:tabs>
        <w:ind w:left="6480" w:hanging="360"/>
      </w:pPr>
    </w:lvl>
    <w:lvl w:ilvl="8" w:tplc="E9D42DCC">
      <w:start w:val="1"/>
      <w:numFmt w:val="lowerRoman"/>
      <w:lvlText w:val="%9."/>
      <w:lvlJc w:val="right"/>
      <w:pPr>
        <w:tabs>
          <w:tab w:val="num" w:pos="7200"/>
        </w:tabs>
        <w:ind w:left="7200" w:hanging="180"/>
      </w:pPr>
    </w:lvl>
  </w:abstractNum>
  <w:abstractNum w:abstractNumId="90">
    <w:nsid w:val="7D086B59"/>
    <w:multiLevelType w:val="hybridMultilevel"/>
    <w:tmpl w:val="1B364E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4"/>
  </w:num>
  <w:num w:numId="2">
    <w:abstractNumId w:val="73"/>
  </w:num>
  <w:num w:numId="3">
    <w:abstractNumId w:val="10"/>
  </w:num>
  <w:num w:numId="4">
    <w:abstractNumId w:val="58"/>
  </w:num>
  <w:num w:numId="5">
    <w:abstractNumId w:val="40"/>
  </w:num>
  <w:num w:numId="6">
    <w:abstractNumId w:val="9"/>
  </w:num>
  <w:num w:numId="7">
    <w:abstractNumId w:val="10"/>
  </w:num>
  <w:num w:numId="8">
    <w:abstractNumId w:val="63"/>
  </w:num>
  <w:num w:numId="9">
    <w:abstractNumId w:val="81"/>
  </w:num>
  <w:num w:numId="10">
    <w:abstractNumId w:val="21"/>
  </w:num>
  <w:num w:numId="11">
    <w:abstractNumId w:val="41"/>
  </w:num>
  <w:num w:numId="12">
    <w:abstractNumId w:val="78"/>
  </w:num>
  <w:num w:numId="13">
    <w:abstractNumId w:val="25"/>
  </w:num>
  <w:num w:numId="14">
    <w:abstractNumId w:val="48"/>
  </w:num>
  <w:num w:numId="15">
    <w:abstractNumId w:val="6"/>
  </w:num>
  <w:num w:numId="16">
    <w:abstractNumId w:val="31"/>
  </w:num>
  <w:num w:numId="17">
    <w:abstractNumId w:val="82"/>
  </w:num>
  <w:num w:numId="18">
    <w:abstractNumId w:val="32"/>
  </w:num>
  <w:num w:numId="19">
    <w:abstractNumId w:val="59"/>
  </w:num>
  <w:num w:numId="20">
    <w:abstractNumId w:val="38"/>
  </w:num>
  <w:num w:numId="21">
    <w:abstractNumId w:val="7"/>
  </w:num>
  <w:num w:numId="22">
    <w:abstractNumId w:val="5"/>
  </w:num>
  <w:num w:numId="23">
    <w:abstractNumId w:val="46"/>
  </w:num>
  <w:num w:numId="24">
    <w:abstractNumId w:val="44"/>
  </w:num>
  <w:num w:numId="25">
    <w:abstractNumId w:val="22"/>
  </w:num>
  <w:num w:numId="26">
    <w:abstractNumId w:val="30"/>
  </w:num>
  <w:num w:numId="27">
    <w:abstractNumId w:val="65"/>
  </w:num>
  <w:num w:numId="28">
    <w:abstractNumId w:val="34"/>
  </w:num>
  <w:num w:numId="29">
    <w:abstractNumId w:val="71"/>
  </w:num>
  <w:num w:numId="30">
    <w:abstractNumId w:val="42"/>
  </w:num>
  <w:num w:numId="31">
    <w:abstractNumId w:val="20"/>
  </w:num>
  <w:num w:numId="32">
    <w:abstractNumId w:val="17"/>
  </w:num>
  <w:num w:numId="33">
    <w:abstractNumId w:val="69"/>
  </w:num>
  <w:num w:numId="34">
    <w:abstractNumId w:val="49"/>
  </w:num>
  <w:num w:numId="35">
    <w:abstractNumId w:val="2"/>
  </w:num>
  <w:num w:numId="36">
    <w:abstractNumId w:val="75"/>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36"/>
  </w:num>
  <w:num w:numId="40">
    <w:abstractNumId w:val="56"/>
  </w:num>
  <w:num w:numId="41">
    <w:abstractNumId w:val="0"/>
  </w:num>
  <w:num w:numId="42">
    <w:abstractNumId w:val="79"/>
  </w:num>
  <w:num w:numId="43">
    <w:abstractNumId w:val="77"/>
  </w:num>
  <w:num w:numId="44">
    <w:abstractNumId w:val="85"/>
  </w:num>
  <w:num w:numId="45">
    <w:abstractNumId w:val="67"/>
  </w:num>
  <w:num w:numId="46">
    <w:abstractNumId w:val="60"/>
  </w:num>
  <w:num w:numId="47">
    <w:abstractNumId w:val="47"/>
  </w:num>
  <w:num w:numId="48">
    <w:abstractNumId w:val="29"/>
  </w:num>
  <w:num w:numId="49">
    <w:abstractNumId w:val="4"/>
  </w:num>
  <w:num w:numId="50">
    <w:abstractNumId w:val="62"/>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1">
    <w:abstractNumId w:val="84"/>
  </w:num>
  <w:num w:numId="52">
    <w:abstractNumId w:val="74"/>
  </w:num>
  <w:num w:numId="53">
    <w:abstractNumId w:val="89"/>
  </w:num>
  <w:num w:numId="54">
    <w:abstractNumId w:val="18"/>
  </w:num>
  <w:num w:numId="55">
    <w:abstractNumId w:val="57"/>
  </w:num>
  <w:num w:numId="56">
    <w:abstractNumId w:val="16"/>
  </w:num>
  <w:num w:numId="57">
    <w:abstractNumId w:val="76"/>
  </w:num>
  <w:num w:numId="58">
    <w:abstractNumId w:val="12"/>
  </w:num>
  <w:num w:numId="59">
    <w:abstractNumId w:val="1"/>
  </w:num>
  <w:num w:numId="60">
    <w:abstractNumId w:val="52"/>
  </w:num>
  <w:num w:numId="61">
    <w:abstractNumId w:val="24"/>
  </w:num>
  <w:num w:numId="62">
    <w:abstractNumId w:val="53"/>
  </w:num>
  <w:num w:numId="63">
    <w:abstractNumId w:val="66"/>
  </w:num>
  <w:num w:numId="64">
    <w:abstractNumId w:val="83"/>
  </w:num>
  <w:num w:numId="65">
    <w:abstractNumId w:val="80"/>
  </w:num>
  <w:num w:numId="6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7"/>
  </w:num>
  <w:num w:numId="68">
    <w:abstractNumId w:val="61"/>
  </w:num>
  <w:num w:numId="69">
    <w:abstractNumId w:val="28"/>
  </w:num>
  <w:num w:numId="70">
    <w:abstractNumId w:val="26"/>
  </w:num>
  <w:num w:numId="71">
    <w:abstractNumId w:val="86"/>
  </w:num>
  <w:num w:numId="72">
    <w:abstractNumId w:val="70"/>
  </w:num>
  <w:num w:numId="73">
    <w:abstractNumId w:val="37"/>
  </w:num>
  <w:num w:numId="74">
    <w:abstractNumId w:val="35"/>
  </w:num>
  <w:num w:numId="75">
    <w:abstractNumId w:val="11"/>
  </w:num>
  <w:num w:numId="76">
    <w:abstractNumId w:val="13"/>
  </w:num>
  <w:num w:numId="77">
    <w:abstractNumId w:val="3"/>
  </w:num>
  <w:num w:numId="78">
    <w:abstractNumId w:val="88"/>
  </w:num>
  <w:num w:numId="79">
    <w:abstractNumId w:val="55"/>
  </w:num>
  <w:num w:numId="80">
    <w:abstractNumId w:val="33"/>
  </w:num>
  <w:num w:numId="81">
    <w:abstractNumId w:val="15"/>
  </w:num>
  <w:num w:numId="82">
    <w:abstractNumId w:val="54"/>
  </w:num>
  <w:num w:numId="83">
    <w:abstractNumId w:val="23"/>
  </w:num>
  <w:num w:numId="84">
    <w:abstractNumId w:val="50"/>
  </w:num>
  <w:num w:numId="85">
    <w:abstractNumId w:val="43"/>
  </w:num>
  <w:num w:numId="86">
    <w:abstractNumId w:val="68"/>
  </w:num>
  <w:num w:numId="87">
    <w:abstractNumId w:val="14"/>
  </w:num>
  <w:num w:numId="88">
    <w:abstractNumId w:val="39"/>
  </w:num>
  <w:num w:numId="89">
    <w:abstractNumId w:val="8"/>
  </w:num>
  <w:num w:numId="90">
    <w:abstractNumId w:val="51"/>
  </w:num>
  <w:num w:numId="91">
    <w:abstractNumId w:val="72"/>
  </w:num>
  <w:num w:numId="92">
    <w:abstractNumId w:val="64"/>
  </w:num>
  <w:num w:numId="93">
    <w:abstractNumId w:val="64"/>
  </w:num>
  <w:num w:numId="94">
    <w:abstractNumId w:val="6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gutterAtTop/>
  <w:defaultTabStop w:val="709"/>
  <w:autoHyphenation/>
  <w:doNotHyphenateCaps/>
  <w:characterSpacingControl w:val="doNotCompress"/>
  <w:doNotValidateAgainstSchema/>
  <w:doNotDemarcateInvalidXml/>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214"/>
    <w:rsid w:val="000010AC"/>
    <w:rsid w:val="00001565"/>
    <w:rsid w:val="000033E4"/>
    <w:rsid w:val="00003895"/>
    <w:rsid w:val="00007F6B"/>
    <w:rsid w:val="00010FC4"/>
    <w:rsid w:val="00012C48"/>
    <w:rsid w:val="00012D33"/>
    <w:rsid w:val="000140E2"/>
    <w:rsid w:val="00016E85"/>
    <w:rsid w:val="00017251"/>
    <w:rsid w:val="0002025A"/>
    <w:rsid w:val="00020EC1"/>
    <w:rsid w:val="0002100D"/>
    <w:rsid w:val="00021429"/>
    <w:rsid w:val="00021CA9"/>
    <w:rsid w:val="00022A7A"/>
    <w:rsid w:val="000233EA"/>
    <w:rsid w:val="00023C39"/>
    <w:rsid w:val="0002458B"/>
    <w:rsid w:val="000277A8"/>
    <w:rsid w:val="0003364A"/>
    <w:rsid w:val="0003388D"/>
    <w:rsid w:val="000343B4"/>
    <w:rsid w:val="000352DB"/>
    <w:rsid w:val="00036660"/>
    <w:rsid w:val="00040795"/>
    <w:rsid w:val="00041170"/>
    <w:rsid w:val="000418F1"/>
    <w:rsid w:val="0004276C"/>
    <w:rsid w:val="00043100"/>
    <w:rsid w:val="000438FA"/>
    <w:rsid w:val="00045640"/>
    <w:rsid w:val="000456A8"/>
    <w:rsid w:val="00045957"/>
    <w:rsid w:val="000465B8"/>
    <w:rsid w:val="000501C3"/>
    <w:rsid w:val="00050658"/>
    <w:rsid w:val="00050962"/>
    <w:rsid w:val="00052370"/>
    <w:rsid w:val="00052BA3"/>
    <w:rsid w:val="00052FAA"/>
    <w:rsid w:val="00053023"/>
    <w:rsid w:val="000534DD"/>
    <w:rsid w:val="00054C81"/>
    <w:rsid w:val="00060B63"/>
    <w:rsid w:val="00060C5A"/>
    <w:rsid w:val="00061110"/>
    <w:rsid w:val="00061527"/>
    <w:rsid w:val="0006170E"/>
    <w:rsid w:val="000625AF"/>
    <w:rsid w:val="00062F63"/>
    <w:rsid w:val="00063E38"/>
    <w:rsid w:val="00063EE4"/>
    <w:rsid w:val="00063FB5"/>
    <w:rsid w:val="0006475C"/>
    <w:rsid w:val="00065395"/>
    <w:rsid w:val="00065EF0"/>
    <w:rsid w:val="0007059D"/>
    <w:rsid w:val="00072AE2"/>
    <w:rsid w:val="0007366F"/>
    <w:rsid w:val="00077C2E"/>
    <w:rsid w:val="000814CD"/>
    <w:rsid w:val="00081901"/>
    <w:rsid w:val="00082485"/>
    <w:rsid w:val="00086E2C"/>
    <w:rsid w:val="00087B0D"/>
    <w:rsid w:val="00090EB7"/>
    <w:rsid w:val="00091A4C"/>
    <w:rsid w:val="00091F9D"/>
    <w:rsid w:val="00092381"/>
    <w:rsid w:val="00092DD5"/>
    <w:rsid w:val="00093281"/>
    <w:rsid w:val="000948D6"/>
    <w:rsid w:val="00095E4C"/>
    <w:rsid w:val="00095F4C"/>
    <w:rsid w:val="0009647E"/>
    <w:rsid w:val="00097BE6"/>
    <w:rsid w:val="000A1277"/>
    <w:rsid w:val="000A16B1"/>
    <w:rsid w:val="000A2371"/>
    <w:rsid w:val="000A2E03"/>
    <w:rsid w:val="000A31FD"/>
    <w:rsid w:val="000A3AB1"/>
    <w:rsid w:val="000A422C"/>
    <w:rsid w:val="000A51D7"/>
    <w:rsid w:val="000A5E96"/>
    <w:rsid w:val="000B0BB2"/>
    <w:rsid w:val="000B0C80"/>
    <w:rsid w:val="000B0DA5"/>
    <w:rsid w:val="000B2DBC"/>
    <w:rsid w:val="000B2ED2"/>
    <w:rsid w:val="000B5141"/>
    <w:rsid w:val="000C12AB"/>
    <w:rsid w:val="000C1485"/>
    <w:rsid w:val="000C1A4B"/>
    <w:rsid w:val="000C5D19"/>
    <w:rsid w:val="000C62FF"/>
    <w:rsid w:val="000C6BB3"/>
    <w:rsid w:val="000C6E62"/>
    <w:rsid w:val="000C7B4E"/>
    <w:rsid w:val="000D0BB8"/>
    <w:rsid w:val="000D0E80"/>
    <w:rsid w:val="000D1010"/>
    <w:rsid w:val="000D126D"/>
    <w:rsid w:val="000D3FD8"/>
    <w:rsid w:val="000D40D9"/>
    <w:rsid w:val="000D465F"/>
    <w:rsid w:val="000D4C7D"/>
    <w:rsid w:val="000D6043"/>
    <w:rsid w:val="000D6368"/>
    <w:rsid w:val="000D64F5"/>
    <w:rsid w:val="000D6506"/>
    <w:rsid w:val="000D7D34"/>
    <w:rsid w:val="000E1BD7"/>
    <w:rsid w:val="000E2CEB"/>
    <w:rsid w:val="000E2E4A"/>
    <w:rsid w:val="000E34CA"/>
    <w:rsid w:val="000E3770"/>
    <w:rsid w:val="000E3853"/>
    <w:rsid w:val="000E428C"/>
    <w:rsid w:val="000E5147"/>
    <w:rsid w:val="000E559A"/>
    <w:rsid w:val="000E5F14"/>
    <w:rsid w:val="000E7DC0"/>
    <w:rsid w:val="000E7DC6"/>
    <w:rsid w:val="000F0278"/>
    <w:rsid w:val="000F02CA"/>
    <w:rsid w:val="000F26ED"/>
    <w:rsid w:val="000F37B1"/>
    <w:rsid w:val="000F3C08"/>
    <w:rsid w:val="000F4A98"/>
    <w:rsid w:val="000F5001"/>
    <w:rsid w:val="000F59E6"/>
    <w:rsid w:val="000F64FD"/>
    <w:rsid w:val="000F6511"/>
    <w:rsid w:val="000F68EF"/>
    <w:rsid w:val="000F6A6A"/>
    <w:rsid w:val="000F705E"/>
    <w:rsid w:val="000F7456"/>
    <w:rsid w:val="000F7FF7"/>
    <w:rsid w:val="001004BD"/>
    <w:rsid w:val="00100898"/>
    <w:rsid w:val="0010241E"/>
    <w:rsid w:val="00106068"/>
    <w:rsid w:val="001065C3"/>
    <w:rsid w:val="00107F38"/>
    <w:rsid w:val="00110550"/>
    <w:rsid w:val="00110E03"/>
    <w:rsid w:val="00110FF1"/>
    <w:rsid w:val="00111A16"/>
    <w:rsid w:val="00112899"/>
    <w:rsid w:val="001132E3"/>
    <w:rsid w:val="0011462C"/>
    <w:rsid w:val="0011607F"/>
    <w:rsid w:val="0011778F"/>
    <w:rsid w:val="00117BD9"/>
    <w:rsid w:val="00121953"/>
    <w:rsid w:val="00122985"/>
    <w:rsid w:val="00123593"/>
    <w:rsid w:val="0012419B"/>
    <w:rsid w:val="00124BA6"/>
    <w:rsid w:val="00124F4B"/>
    <w:rsid w:val="00124FCE"/>
    <w:rsid w:val="001251E1"/>
    <w:rsid w:val="0012593F"/>
    <w:rsid w:val="00126288"/>
    <w:rsid w:val="0012670B"/>
    <w:rsid w:val="00132139"/>
    <w:rsid w:val="00132187"/>
    <w:rsid w:val="001338C1"/>
    <w:rsid w:val="001338D6"/>
    <w:rsid w:val="0013566D"/>
    <w:rsid w:val="00136065"/>
    <w:rsid w:val="0013749C"/>
    <w:rsid w:val="00137D06"/>
    <w:rsid w:val="00140C7B"/>
    <w:rsid w:val="001436EC"/>
    <w:rsid w:val="00143B1A"/>
    <w:rsid w:val="0014410C"/>
    <w:rsid w:val="0014554F"/>
    <w:rsid w:val="00145B81"/>
    <w:rsid w:val="00145CB7"/>
    <w:rsid w:val="00145D19"/>
    <w:rsid w:val="0014640C"/>
    <w:rsid w:val="0014659E"/>
    <w:rsid w:val="0014748D"/>
    <w:rsid w:val="00150ABE"/>
    <w:rsid w:val="00151B6D"/>
    <w:rsid w:val="00152954"/>
    <w:rsid w:val="00152BA3"/>
    <w:rsid w:val="00152C00"/>
    <w:rsid w:val="00154204"/>
    <w:rsid w:val="001545B5"/>
    <w:rsid w:val="00154660"/>
    <w:rsid w:val="001550D4"/>
    <w:rsid w:val="00157025"/>
    <w:rsid w:val="001577B3"/>
    <w:rsid w:val="00161A57"/>
    <w:rsid w:val="00162C8A"/>
    <w:rsid w:val="001633B8"/>
    <w:rsid w:val="0016453F"/>
    <w:rsid w:val="00164F80"/>
    <w:rsid w:val="001663D9"/>
    <w:rsid w:val="0016655F"/>
    <w:rsid w:val="00166636"/>
    <w:rsid w:val="001703DE"/>
    <w:rsid w:val="00172F13"/>
    <w:rsid w:val="0017352D"/>
    <w:rsid w:val="00173D28"/>
    <w:rsid w:val="00174AD2"/>
    <w:rsid w:val="001767E1"/>
    <w:rsid w:val="00177BF7"/>
    <w:rsid w:val="00177E50"/>
    <w:rsid w:val="00180445"/>
    <w:rsid w:val="00181115"/>
    <w:rsid w:val="001818BD"/>
    <w:rsid w:val="00182EA0"/>
    <w:rsid w:val="001830E6"/>
    <w:rsid w:val="00183BB5"/>
    <w:rsid w:val="00183F2F"/>
    <w:rsid w:val="001845E2"/>
    <w:rsid w:val="00184D3A"/>
    <w:rsid w:val="00185CE1"/>
    <w:rsid w:val="00185EA3"/>
    <w:rsid w:val="00186DC1"/>
    <w:rsid w:val="00191F2A"/>
    <w:rsid w:val="001929C1"/>
    <w:rsid w:val="00192DE9"/>
    <w:rsid w:val="0019332E"/>
    <w:rsid w:val="0019443E"/>
    <w:rsid w:val="0019595D"/>
    <w:rsid w:val="001965C0"/>
    <w:rsid w:val="0019693A"/>
    <w:rsid w:val="001976EB"/>
    <w:rsid w:val="001979E1"/>
    <w:rsid w:val="00197BEE"/>
    <w:rsid w:val="001A0E5B"/>
    <w:rsid w:val="001A3366"/>
    <w:rsid w:val="001A3B91"/>
    <w:rsid w:val="001A4A14"/>
    <w:rsid w:val="001A5B35"/>
    <w:rsid w:val="001A5EFE"/>
    <w:rsid w:val="001A74A4"/>
    <w:rsid w:val="001B036D"/>
    <w:rsid w:val="001B1267"/>
    <w:rsid w:val="001B195A"/>
    <w:rsid w:val="001B2109"/>
    <w:rsid w:val="001B3854"/>
    <w:rsid w:val="001B643D"/>
    <w:rsid w:val="001B7A2B"/>
    <w:rsid w:val="001C067C"/>
    <w:rsid w:val="001C2853"/>
    <w:rsid w:val="001C2D99"/>
    <w:rsid w:val="001C4432"/>
    <w:rsid w:val="001C512A"/>
    <w:rsid w:val="001C520A"/>
    <w:rsid w:val="001C5736"/>
    <w:rsid w:val="001C5BB2"/>
    <w:rsid w:val="001C6930"/>
    <w:rsid w:val="001C696E"/>
    <w:rsid w:val="001C7E63"/>
    <w:rsid w:val="001D1A87"/>
    <w:rsid w:val="001D1B0E"/>
    <w:rsid w:val="001D1E15"/>
    <w:rsid w:val="001D1E58"/>
    <w:rsid w:val="001D2474"/>
    <w:rsid w:val="001D31CE"/>
    <w:rsid w:val="001D327E"/>
    <w:rsid w:val="001D44A9"/>
    <w:rsid w:val="001D7DE6"/>
    <w:rsid w:val="001E13CC"/>
    <w:rsid w:val="001E31C6"/>
    <w:rsid w:val="001E375C"/>
    <w:rsid w:val="001E5532"/>
    <w:rsid w:val="001E5E36"/>
    <w:rsid w:val="001E64AC"/>
    <w:rsid w:val="001E7C05"/>
    <w:rsid w:val="001F02C4"/>
    <w:rsid w:val="001F127C"/>
    <w:rsid w:val="001F2190"/>
    <w:rsid w:val="001F2B92"/>
    <w:rsid w:val="001F4634"/>
    <w:rsid w:val="001F62B6"/>
    <w:rsid w:val="001F712A"/>
    <w:rsid w:val="002003C1"/>
    <w:rsid w:val="00201A13"/>
    <w:rsid w:val="002071AD"/>
    <w:rsid w:val="002072AD"/>
    <w:rsid w:val="002076F6"/>
    <w:rsid w:val="00210830"/>
    <w:rsid w:val="0021113E"/>
    <w:rsid w:val="002111F1"/>
    <w:rsid w:val="00211D29"/>
    <w:rsid w:val="00211DFA"/>
    <w:rsid w:val="002126AA"/>
    <w:rsid w:val="0021337A"/>
    <w:rsid w:val="0021368A"/>
    <w:rsid w:val="00213769"/>
    <w:rsid w:val="00217ED1"/>
    <w:rsid w:val="00220882"/>
    <w:rsid w:val="00220FF1"/>
    <w:rsid w:val="00221AB9"/>
    <w:rsid w:val="0022233A"/>
    <w:rsid w:val="00223E9D"/>
    <w:rsid w:val="002240C5"/>
    <w:rsid w:val="00225907"/>
    <w:rsid w:val="002261D2"/>
    <w:rsid w:val="00226F2D"/>
    <w:rsid w:val="0023010B"/>
    <w:rsid w:val="00230798"/>
    <w:rsid w:val="00230D38"/>
    <w:rsid w:val="0023106E"/>
    <w:rsid w:val="00231A4B"/>
    <w:rsid w:val="002324E3"/>
    <w:rsid w:val="002337BD"/>
    <w:rsid w:val="0023429D"/>
    <w:rsid w:val="002361D6"/>
    <w:rsid w:val="00241646"/>
    <w:rsid w:val="002433F4"/>
    <w:rsid w:val="0024404D"/>
    <w:rsid w:val="0024472B"/>
    <w:rsid w:val="0024737C"/>
    <w:rsid w:val="002473B7"/>
    <w:rsid w:val="00247AD7"/>
    <w:rsid w:val="002505A8"/>
    <w:rsid w:val="00251364"/>
    <w:rsid w:val="002513E8"/>
    <w:rsid w:val="00251AE9"/>
    <w:rsid w:val="00251B7F"/>
    <w:rsid w:val="00251DE5"/>
    <w:rsid w:val="0025228B"/>
    <w:rsid w:val="002548C0"/>
    <w:rsid w:val="002559F5"/>
    <w:rsid w:val="00256ABA"/>
    <w:rsid w:val="00256C68"/>
    <w:rsid w:val="00260E98"/>
    <w:rsid w:val="00261253"/>
    <w:rsid w:val="002627B4"/>
    <w:rsid w:val="00270A0D"/>
    <w:rsid w:val="00270F78"/>
    <w:rsid w:val="00273036"/>
    <w:rsid w:val="00273F5C"/>
    <w:rsid w:val="002745C6"/>
    <w:rsid w:val="0027478F"/>
    <w:rsid w:val="00276519"/>
    <w:rsid w:val="00276944"/>
    <w:rsid w:val="00277C3C"/>
    <w:rsid w:val="00281653"/>
    <w:rsid w:val="00281E65"/>
    <w:rsid w:val="00282434"/>
    <w:rsid w:val="00282BD5"/>
    <w:rsid w:val="002840C0"/>
    <w:rsid w:val="0028728C"/>
    <w:rsid w:val="00290D81"/>
    <w:rsid w:val="00291A02"/>
    <w:rsid w:val="00292A89"/>
    <w:rsid w:val="0029306F"/>
    <w:rsid w:val="002943B4"/>
    <w:rsid w:val="00294526"/>
    <w:rsid w:val="002947A1"/>
    <w:rsid w:val="00294F42"/>
    <w:rsid w:val="00295FE3"/>
    <w:rsid w:val="00296679"/>
    <w:rsid w:val="0029793D"/>
    <w:rsid w:val="002979DA"/>
    <w:rsid w:val="002A24AB"/>
    <w:rsid w:val="002A2712"/>
    <w:rsid w:val="002A2E64"/>
    <w:rsid w:val="002A480A"/>
    <w:rsid w:val="002A51A0"/>
    <w:rsid w:val="002A5238"/>
    <w:rsid w:val="002A583C"/>
    <w:rsid w:val="002A5C14"/>
    <w:rsid w:val="002A6C79"/>
    <w:rsid w:val="002B06DF"/>
    <w:rsid w:val="002B13EA"/>
    <w:rsid w:val="002B1DF1"/>
    <w:rsid w:val="002B23C3"/>
    <w:rsid w:val="002B4387"/>
    <w:rsid w:val="002B5035"/>
    <w:rsid w:val="002B7C2E"/>
    <w:rsid w:val="002C0543"/>
    <w:rsid w:val="002C0FCC"/>
    <w:rsid w:val="002C1BBD"/>
    <w:rsid w:val="002C2C56"/>
    <w:rsid w:val="002C39D1"/>
    <w:rsid w:val="002C437E"/>
    <w:rsid w:val="002C4934"/>
    <w:rsid w:val="002C5100"/>
    <w:rsid w:val="002D0BC5"/>
    <w:rsid w:val="002D0D50"/>
    <w:rsid w:val="002D0EFD"/>
    <w:rsid w:val="002D36E1"/>
    <w:rsid w:val="002D3C25"/>
    <w:rsid w:val="002D4CE2"/>
    <w:rsid w:val="002D5167"/>
    <w:rsid w:val="002D6FE5"/>
    <w:rsid w:val="002E00A2"/>
    <w:rsid w:val="002E01AA"/>
    <w:rsid w:val="002E3080"/>
    <w:rsid w:val="002E32DB"/>
    <w:rsid w:val="002E3D18"/>
    <w:rsid w:val="002E6CFD"/>
    <w:rsid w:val="002F0141"/>
    <w:rsid w:val="002F1727"/>
    <w:rsid w:val="002F4319"/>
    <w:rsid w:val="002F4837"/>
    <w:rsid w:val="002F4B0F"/>
    <w:rsid w:val="002F6C3D"/>
    <w:rsid w:val="002F7604"/>
    <w:rsid w:val="002F7BD3"/>
    <w:rsid w:val="003002F3"/>
    <w:rsid w:val="003009BA"/>
    <w:rsid w:val="003016E5"/>
    <w:rsid w:val="00301C15"/>
    <w:rsid w:val="00302C3E"/>
    <w:rsid w:val="003033FD"/>
    <w:rsid w:val="003036F5"/>
    <w:rsid w:val="003047A1"/>
    <w:rsid w:val="003049D6"/>
    <w:rsid w:val="00304AAC"/>
    <w:rsid w:val="003061CC"/>
    <w:rsid w:val="00307C83"/>
    <w:rsid w:val="00307E9C"/>
    <w:rsid w:val="0031100D"/>
    <w:rsid w:val="0031109C"/>
    <w:rsid w:val="00313C6F"/>
    <w:rsid w:val="00314680"/>
    <w:rsid w:val="00315087"/>
    <w:rsid w:val="003157D4"/>
    <w:rsid w:val="00316B96"/>
    <w:rsid w:val="00316FEA"/>
    <w:rsid w:val="0031764E"/>
    <w:rsid w:val="00317715"/>
    <w:rsid w:val="00317872"/>
    <w:rsid w:val="00320401"/>
    <w:rsid w:val="00320AC2"/>
    <w:rsid w:val="00320D15"/>
    <w:rsid w:val="0032123D"/>
    <w:rsid w:val="00321FD6"/>
    <w:rsid w:val="003221CC"/>
    <w:rsid w:val="0032282F"/>
    <w:rsid w:val="003262D3"/>
    <w:rsid w:val="003306BB"/>
    <w:rsid w:val="003317D2"/>
    <w:rsid w:val="00331B4B"/>
    <w:rsid w:val="00332476"/>
    <w:rsid w:val="00332CDA"/>
    <w:rsid w:val="003341CD"/>
    <w:rsid w:val="0033531E"/>
    <w:rsid w:val="003401FE"/>
    <w:rsid w:val="00340E18"/>
    <w:rsid w:val="00341F2D"/>
    <w:rsid w:val="00342224"/>
    <w:rsid w:val="00343BA6"/>
    <w:rsid w:val="00343F0A"/>
    <w:rsid w:val="00345221"/>
    <w:rsid w:val="00350008"/>
    <w:rsid w:val="003501FF"/>
    <w:rsid w:val="003508A1"/>
    <w:rsid w:val="0035176C"/>
    <w:rsid w:val="003523C8"/>
    <w:rsid w:val="00352AAD"/>
    <w:rsid w:val="00352F6F"/>
    <w:rsid w:val="003531EF"/>
    <w:rsid w:val="0035376C"/>
    <w:rsid w:val="003547A0"/>
    <w:rsid w:val="0035560F"/>
    <w:rsid w:val="00355989"/>
    <w:rsid w:val="00356016"/>
    <w:rsid w:val="00356377"/>
    <w:rsid w:val="00356C83"/>
    <w:rsid w:val="00357CA5"/>
    <w:rsid w:val="0036141B"/>
    <w:rsid w:val="0036183B"/>
    <w:rsid w:val="00361C4F"/>
    <w:rsid w:val="003620AC"/>
    <w:rsid w:val="00362914"/>
    <w:rsid w:val="0036354C"/>
    <w:rsid w:val="00366D37"/>
    <w:rsid w:val="00367BF1"/>
    <w:rsid w:val="003705B3"/>
    <w:rsid w:val="003705D9"/>
    <w:rsid w:val="00372E29"/>
    <w:rsid w:val="00373E6A"/>
    <w:rsid w:val="0037450F"/>
    <w:rsid w:val="00374545"/>
    <w:rsid w:val="00375389"/>
    <w:rsid w:val="003769A3"/>
    <w:rsid w:val="00376FEC"/>
    <w:rsid w:val="0037754E"/>
    <w:rsid w:val="00377F18"/>
    <w:rsid w:val="003811D9"/>
    <w:rsid w:val="003815D4"/>
    <w:rsid w:val="003821C7"/>
    <w:rsid w:val="00382421"/>
    <w:rsid w:val="00382E91"/>
    <w:rsid w:val="00384ECA"/>
    <w:rsid w:val="00386159"/>
    <w:rsid w:val="0039048D"/>
    <w:rsid w:val="00392C60"/>
    <w:rsid w:val="003930CD"/>
    <w:rsid w:val="00394542"/>
    <w:rsid w:val="003960C0"/>
    <w:rsid w:val="0039689A"/>
    <w:rsid w:val="00397129"/>
    <w:rsid w:val="00397A27"/>
    <w:rsid w:val="003A0219"/>
    <w:rsid w:val="003A07B4"/>
    <w:rsid w:val="003A0A07"/>
    <w:rsid w:val="003A1E4B"/>
    <w:rsid w:val="003A276E"/>
    <w:rsid w:val="003A2F68"/>
    <w:rsid w:val="003A42B9"/>
    <w:rsid w:val="003A522B"/>
    <w:rsid w:val="003A5934"/>
    <w:rsid w:val="003A773B"/>
    <w:rsid w:val="003A78D9"/>
    <w:rsid w:val="003B26CF"/>
    <w:rsid w:val="003B2773"/>
    <w:rsid w:val="003B29EB"/>
    <w:rsid w:val="003B304E"/>
    <w:rsid w:val="003B4C7B"/>
    <w:rsid w:val="003B4CF0"/>
    <w:rsid w:val="003B54BB"/>
    <w:rsid w:val="003B54D3"/>
    <w:rsid w:val="003B6516"/>
    <w:rsid w:val="003B6882"/>
    <w:rsid w:val="003B7D4E"/>
    <w:rsid w:val="003C04A0"/>
    <w:rsid w:val="003C1118"/>
    <w:rsid w:val="003C2C2A"/>
    <w:rsid w:val="003C3089"/>
    <w:rsid w:val="003C3618"/>
    <w:rsid w:val="003C4BF9"/>
    <w:rsid w:val="003C5BCA"/>
    <w:rsid w:val="003C7E87"/>
    <w:rsid w:val="003D12B9"/>
    <w:rsid w:val="003D2350"/>
    <w:rsid w:val="003D42EC"/>
    <w:rsid w:val="003D543E"/>
    <w:rsid w:val="003D66F4"/>
    <w:rsid w:val="003D7AA6"/>
    <w:rsid w:val="003E150F"/>
    <w:rsid w:val="003E195C"/>
    <w:rsid w:val="003E1C6F"/>
    <w:rsid w:val="003E3DD0"/>
    <w:rsid w:val="003E5C41"/>
    <w:rsid w:val="003E6137"/>
    <w:rsid w:val="003E623B"/>
    <w:rsid w:val="003E6530"/>
    <w:rsid w:val="003E69EB"/>
    <w:rsid w:val="003E7B11"/>
    <w:rsid w:val="003E7DFA"/>
    <w:rsid w:val="003F00FD"/>
    <w:rsid w:val="003F173F"/>
    <w:rsid w:val="003F3E36"/>
    <w:rsid w:val="003F4B41"/>
    <w:rsid w:val="003F599B"/>
    <w:rsid w:val="003F5E95"/>
    <w:rsid w:val="003F5F63"/>
    <w:rsid w:val="003F6143"/>
    <w:rsid w:val="003F739B"/>
    <w:rsid w:val="003F750A"/>
    <w:rsid w:val="00400432"/>
    <w:rsid w:val="00401EF1"/>
    <w:rsid w:val="00402310"/>
    <w:rsid w:val="00402538"/>
    <w:rsid w:val="00403BB3"/>
    <w:rsid w:val="00405130"/>
    <w:rsid w:val="004075B2"/>
    <w:rsid w:val="00407962"/>
    <w:rsid w:val="00407F76"/>
    <w:rsid w:val="00410F6C"/>
    <w:rsid w:val="004111C0"/>
    <w:rsid w:val="0041164D"/>
    <w:rsid w:val="00412272"/>
    <w:rsid w:val="004126A7"/>
    <w:rsid w:val="00413410"/>
    <w:rsid w:val="00413E76"/>
    <w:rsid w:val="00414F71"/>
    <w:rsid w:val="004150C1"/>
    <w:rsid w:val="0041512A"/>
    <w:rsid w:val="00415243"/>
    <w:rsid w:val="004159AE"/>
    <w:rsid w:val="00417562"/>
    <w:rsid w:val="00417DE8"/>
    <w:rsid w:val="00420C1C"/>
    <w:rsid w:val="00420EE7"/>
    <w:rsid w:val="00424771"/>
    <w:rsid w:val="00424A4D"/>
    <w:rsid w:val="00427A42"/>
    <w:rsid w:val="004308D0"/>
    <w:rsid w:val="00430E2B"/>
    <w:rsid w:val="004335DE"/>
    <w:rsid w:val="0043520D"/>
    <w:rsid w:val="00435E8C"/>
    <w:rsid w:val="00436F66"/>
    <w:rsid w:val="00441A8B"/>
    <w:rsid w:val="00443473"/>
    <w:rsid w:val="00444246"/>
    <w:rsid w:val="00445A0B"/>
    <w:rsid w:val="00445CA2"/>
    <w:rsid w:val="00446B22"/>
    <w:rsid w:val="00452668"/>
    <w:rsid w:val="00452F67"/>
    <w:rsid w:val="004540E5"/>
    <w:rsid w:val="004549D9"/>
    <w:rsid w:val="00454A70"/>
    <w:rsid w:val="00456762"/>
    <w:rsid w:val="0045756B"/>
    <w:rsid w:val="00457571"/>
    <w:rsid w:val="004601FF"/>
    <w:rsid w:val="00461165"/>
    <w:rsid w:val="00461266"/>
    <w:rsid w:val="00461FB2"/>
    <w:rsid w:val="004622A5"/>
    <w:rsid w:val="00462435"/>
    <w:rsid w:val="00465D5F"/>
    <w:rsid w:val="00466AB7"/>
    <w:rsid w:val="0046720A"/>
    <w:rsid w:val="00471B1D"/>
    <w:rsid w:val="00471FF7"/>
    <w:rsid w:val="00472437"/>
    <w:rsid w:val="004728EF"/>
    <w:rsid w:val="00472C17"/>
    <w:rsid w:val="00472EDD"/>
    <w:rsid w:val="00473834"/>
    <w:rsid w:val="00473991"/>
    <w:rsid w:val="00473AEC"/>
    <w:rsid w:val="00473F2B"/>
    <w:rsid w:val="00474984"/>
    <w:rsid w:val="004768BB"/>
    <w:rsid w:val="004769F0"/>
    <w:rsid w:val="00476A19"/>
    <w:rsid w:val="00477D1E"/>
    <w:rsid w:val="004800E8"/>
    <w:rsid w:val="00480E01"/>
    <w:rsid w:val="00482C6C"/>
    <w:rsid w:val="00482EF6"/>
    <w:rsid w:val="00484473"/>
    <w:rsid w:val="00486C38"/>
    <w:rsid w:val="00486FF5"/>
    <w:rsid w:val="00487106"/>
    <w:rsid w:val="00487283"/>
    <w:rsid w:val="00487610"/>
    <w:rsid w:val="00487CEB"/>
    <w:rsid w:val="004909A7"/>
    <w:rsid w:val="004929C8"/>
    <w:rsid w:val="00493E14"/>
    <w:rsid w:val="00493F78"/>
    <w:rsid w:val="00494D79"/>
    <w:rsid w:val="00494F45"/>
    <w:rsid w:val="00495896"/>
    <w:rsid w:val="0049675E"/>
    <w:rsid w:val="004A0314"/>
    <w:rsid w:val="004A049C"/>
    <w:rsid w:val="004A1367"/>
    <w:rsid w:val="004A1407"/>
    <w:rsid w:val="004A1AAF"/>
    <w:rsid w:val="004A2083"/>
    <w:rsid w:val="004A2BFB"/>
    <w:rsid w:val="004A3801"/>
    <w:rsid w:val="004A3DF3"/>
    <w:rsid w:val="004A4A05"/>
    <w:rsid w:val="004A5C92"/>
    <w:rsid w:val="004A7947"/>
    <w:rsid w:val="004B1C35"/>
    <w:rsid w:val="004B1D6D"/>
    <w:rsid w:val="004B2E4B"/>
    <w:rsid w:val="004B31AD"/>
    <w:rsid w:val="004B4F36"/>
    <w:rsid w:val="004B51DA"/>
    <w:rsid w:val="004B7D82"/>
    <w:rsid w:val="004B7FB2"/>
    <w:rsid w:val="004C0BC0"/>
    <w:rsid w:val="004C188A"/>
    <w:rsid w:val="004C27A5"/>
    <w:rsid w:val="004C2906"/>
    <w:rsid w:val="004C36A7"/>
    <w:rsid w:val="004C4537"/>
    <w:rsid w:val="004C6072"/>
    <w:rsid w:val="004C742C"/>
    <w:rsid w:val="004D19DC"/>
    <w:rsid w:val="004D2204"/>
    <w:rsid w:val="004D2644"/>
    <w:rsid w:val="004D29F7"/>
    <w:rsid w:val="004D5C19"/>
    <w:rsid w:val="004E0006"/>
    <w:rsid w:val="004E0714"/>
    <w:rsid w:val="004E254E"/>
    <w:rsid w:val="004E255A"/>
    <w:rsid w:val="004E2A71"/>
    <w:rsid w:val="004E2CA3"/>
    <w:rsid w:val="004E30E0"/>
    <w:rsid w:val="004E34DC"/>
    <w:rsid w:val="004E516F"/>
    <w:rsid w:val="004F02A2"/>
    <w:rsid w:val="004F09AD"/>
    <w:rsid w:val="004F0A4F"/>
    <w:rsid w:val="004F218A"/>
    <w:rsid w:val="004F3134"/>
    <w:rsid w:val="004F457C"/>
    <w:rsid w:val="004F6980"/>
    <w:rsid w:val="004F698D"/>
    <w:rsid w:val="004F741A"/>
    <w:rsid w:val="004F7910"/>
    <w:rsid w:val="005020DF"/>
    <w:rsid w:val="005033FA"/>
    <w:rsid w:val="00504683"/>
    <w:rsid w:val="005055A8"/>
    <w:rsid w:val="0050648F"/>
    <w:rsid w:val="00506A60"/>
    <w:rsid w:val="005070D7"/>
    <w:rsid w:val="00507A46"/>
    <w:rsid w:val="00510E3F"/>
    <w:rsid w:val="005118D5"/>
    <w:rsid w:val="005123BA"/>
    <w:rsid w:val="00513D32"/>
    <w:rsid w:val="00521C83"/>
    <w:rsid w:val="00522E8F"/>
    <w:rsid w:val="00523AC4"/>
    <w:rsid w:val="00523B41"/>
    <w:rsid w:val="00524D1E"/>
    <w:rsid w:val="005270F5"/>
    <w:rsid w:val="00527207"/>
    <w:rsid w:val="0053346A"/>
    <w:rsid w:val="00536677"/>
    <w:rsid w:val="00536932"/>
    <w:rsid w:val="005369B2"/>
    <w:rsid w:val="005409DA"/>
    <w:rsid w:val="00543339"/>
    <w:rsid w:val="00544400"/>
    <w:rsid w:val="00545283"/>
    <w:rsid w:val="00547CC9"/>
    <w:rsid w:val="005521BD"/>
    <w:rsid w:val="00554434"/>
    <w:rsid w:val="00554DBE"/>
    <w:rsid w:val="005565B0"/>
    <w:rsid w:val="00556802"/>
    <w:rsid w:val="00556D95"/>
    <w:rsid w:val="0055760D"/>
    <w:rsid w:val="00560384"/>
    <w:rsid w:val="005605A7"/>
    <w:rsid w:val="00561818"/>
    <w:rsid w:val="00561A4D"/>
    <w:rsid w:val="00562611"/>
    <w:rsid w:val="00562B50"/>
    <w:rsid w:val="00562D00"/>
    <w:rsid w:val="00564211"/>
    <w:rsid w:val="00564220"/>
    <w:rsid w:val="005661A8"/>
    <w:rsid w:val="00566664"/>
    <w:rsid w:val="00567E3A"/>
    <w:rsid w:val="005705E5"/>
    <w:rsid w:val="00570916"/>
    <w:rsid w:val="0057144B"/>
    <w:rsid w:val="00571D80"/>
    <w:rsid w:val="00571DEC"/>
    <w:rsid w:val="00573699"/>
    <w:rsid w:val="005804DB"/>
    <w:rsid w:val="00580E02"/>
    <w:rsid w:val="005817C9"/>
    <w:rsid w:val="0058210E"/>
    <w:rsid w:val="00583862"/>
    <w:rsid w:val="00585264"/>
    <w:rsid w:val="005857A0"/>
    <w:rsid w:val="0058637F"/>
    <w:rsid w:val="00586727"/>
    <w:rsid w:val="0059002B"/>
    <w:rsid w:val="0059049C"/>
    <w:rsid w:val="00590B87"/>
    <w:rsid w:val="005920BE"/>
    <w:rsid w:val="005922E7"/>
    <w:rsid w:val="005925B6"/>
    <w:rsid w:val="0059289F"/>
    <w:rsid w:val="00592F12"/>
    <w:rsid w:val="00595157"/>
    <w:rsid w:val="00597EF3"/>
    <w:rsid w:val="005A0805"/>
    <w:rsid w:val="005A1DC1"/>
    <w:rsid w:val="005A2AD4"/>
    <w:rsid w:val="005A70B2"/>
    <w:rsid w:val="005B091D"/>
    <w:rsid w:val="005B0B73"/>
    <w:rsid w:val="005B19E5"/>
    <w:rsid w:val="005B1B07"/>
    <w:rsid w:val="005B20F0"/>
    <w:rsid w:val="005B35AF"/>
    <w:rsid w:val="005B3749"/>
    <w:rsid w:val="005B3A83"/>
    <w:rsid w:val="005B4105"/>
    <w:rsid w:val="005B4B74"/>
    <w:rsid w:val="005B52CF"/>
    <w:rsid w:val="005B5494"/>
    <w:rsid w:val="005B5EA0"/>
    <w:rsid w:val="005B64F6"/>
    <w:rsid w:val="005C5DE2"/>
    <w:rsid w:val="005C5E64"/>
    <w:rsid w:val="005C6059"/>
    <w:rsid w:val="005D0594"/>
    <w:rsid w:val="005D0626"/>
    <w:rsid w:val="005D1D9B"/>
    <w:rsid w:val="005D37FE"/>
    <w:rsid w:val="005D4AD3"/>
    <w:rsid w:val="005D5034"/>
    <w:rsid w:val="005D5BE0"/>
    <w:rsid w:val="005D6861"/>
    <w:rsid w:val="005D68B9"/>
    <w:rsid w:val="005D6B7A"/>
    <w:rsid w:val="005E0B8C"/>
    <w:rsid w:val="005E62B0"/>
    <w:rsid w:val="005E74DB"/>
    <w:rsid w:val="005E7D87"/>
    <w:rsid w:val="005F1821"/>
    <w:rsid w:val="005F3982"/>
    <w:rsid w:val="005F462D"/>
    <w:rsid w:val="005F522A"/>
    <w:rsid w:val="005F5CBA"/>
    <w:rsid w:val="005F68EE"/>
    <w:rsid w:val="005F6BD0"/>
    <w:rsid w:val="005F6CED"/>
    <w:rsid w:val="005F6EDE"/>
    <w:rsid w:val="0060067A"/>
    <w:rsid w:val="00601645"/>
    <w:rsid w:val="00601A42"/>
    <w:rsid w:val="006021A7"/>
    <w:rsid w:val="00604F3C"/>
    <w:rsid w:val="00605CD5"/>
    <w:rsid w:val="0060695A"/>
    <w:rsid w:val="00607195"/>
    <w:rsid w:val="00607F6B"/>
    <w:rsid w:val="00610F30"/>
    <w:rsid w:val="00612448"/>
    <w:rsid w:val="0061307F"/>
    <w:rsid w:val="00613530"/>
    <w:rsid w:val="006139C6"/>
    <w:rsid w:val="00615722"/>
    <w:rsid w:val="00617537"/>
    <w:rsid w:val="00617717"/>
    <w:rsid w:val="006177C4"/>
    <w:rsid w:val="00617C7B"/>
    <w:rsid w:val="00620397"/>
    <w:rsid w:val="00622684"/>
    <w:rsid w:val="00623056"/>
    <w:rsid w:val="006235DD"/>
    <w:rsid w:val="0062390E"/>
    <w:rsid w:val="0062507F"/>
    <w:rsid w:val="00625A3D"/>
    <w:rsid w:val="00626667"/>
    <w:rsid w:val="0062730D"/>
    <w:rsid w:val="0062767E"/>
    <w:rsid w:val="00630718"/>
    <w:rsid w:val="00630997"/>
    <w:rsid w:val="0063190F"/>
    <w:rsid w:val="00631D88"/>
    <w:rsid w:val="006320BE"/>
    <w:rsid w:val="00632A5B"/>
    <w:rsid w:val="0063375E"/>
    <w:rsid w:val="00633FAE"/>
    <w:rsid w:val="00634AF3"/>
    <w:rsid w:val="00634E9A"/>
    <w:rsid w:val="00635AE5"/>
    <w:rsid w:val="00637399"/>
    <w:rsid w:val="00640F7D"/>
    <w:rsid w:val="00640F9A"/>
    <w:rsid w:val="00641364"/>
    <w:rsid w:val="006429E7"/>
    <w:rsid w:val="00643763"/>
    <w:rsid w:val="00643C04"/>
    <w:rsid w:val="00645A59"/>
    <w:rsid w:val="00646523"/>
    <w:rsid w:val="0064753B"/>
    <w:rsid w:val="00647F62"/>
    <w:rsid w:val="006504B6"/>
    <w:rsid w:val="00650658"/>
    <w:rsid w:val="00651A12"/>
    <w:rsid w:val="0065490F"/>
    <w:rsid w:val="00657647"/>
    <w:rsid w:val="00660370"/>
    <w:rsid w:val="006604BE"/>
    <w:rsid w:val="006604DF"/>
    <w:rsid w:val="0066153F"/>
    <w:rsid w:val="00662554"/>
    <w:rsid w:val="0066363B"/>
    <w:rsid w:val="0066426A"/>
    <w:rsid w:val="00664DB3"/>
    <w:rsid w:val="006652C5"/>
    <w:rsid w:val="00666AA4"/>
    <w:rsid w:val="0066789B"/>
    <w:rsid w:val="00667BFB"/>
    <w:rsid w:val="00670B62"/>
    <w:rsid w:val="00672582"/>
    <w:rsid w:val="00672F90"/>
    <w:rsid w:val="00673D0C"/>
    <w:rsid w:val="00674550"/>
    <w:rsid w:val="006746ED"/>
    <w:rsid w:val="00675416"/>
    <w:rsid w:val="006766FF"/>
    <w:rsid w:val="006770C9"/>
    <w:rsid w:val="0067737E"/>
    <w:rsid w:val="00677825"/>
    <w:rsid w:val="006800BB"/>
    <w:rsid w:val="00680343"/>
    <w:rsid w:val="006804E8"/>
    <w:rsid w:val="00681F21"/>
    <w:rsid w:val="00682D13"/>
    <w:rsid w:val="006851AC"/>
    <w:rsid w:val="00685748"/>
    <w:rsid w:val="006857A6"/>
    <w:rsid w:val="00685AB3"/>
    <w:rsid w:val="00685B57"/>
    <w:rsid w:val="00685E12"/>
    <w:rsid w:val="00687E20"/>
    <w:rsid w:val="00690163"/>
    <w:rsid w:val="00690AF9"/>
    <w:rsid w:val="00690EBD"/>
    <w:rsid w:val="00691097"/>
    <w:rsid w:val="00691463"/>
    <w:rsid w:val="00691494"/>
    <w:rsid w:val="006941A2"/>
    <w:rsid w:val="00694220"/>
    <w:rsid w:val="00694E7F"/>
    <w:rsid w:val="0069660E"/>
    <w:rsid w:val="006A19E9"/>
    <w:rsid w:val="006A34A3"/>
    <w:rsid w:val="006A539E"/>
    <w:rsid w:val="006A5912"/>
    <w:rsid w:val="006A792F"/>
    <w:rsid w:val="006A7BE7"/>
    <w:rsid w:val="006A7E7D"/>
    <w:rsid w:val="006B0568"/>
    <w:rsid w:val="006B1134"/>
    <w:rsid w:val="006B1314"/>
    <w:rsid w:val="006B1564"/>
    <w:rsid w:val="006B24A0"/>
    <w:rsid w:val="006B3857"/>
    <w:rsid w:val="006B3E6B"/>
    <w:rsid w:val="006B4EE7"/>
    <w:rsid w:val="006B53F9"/>
    <w:rsid w:val="006B5AF2"/>
    <w:rsid w:val="006B5F4D"/>
    <w:rsid w:val="006C0020"/>
    <w:rsid w:val="006C1369"/>
    <w:rsid w:val="006C21CC"/>
    <w:rsid w:val="006C2E0D"/>
    <w:rsid w:val="006C2F89"/>
    <w:rsid w:val="006C36C6"/>
    <w:rsid w:val="006C396A"/>
    <w:rsid w:val="006C39DF"/>
    <w:rsid w:val="006C3BB8"/>
    <w:rsid w:val="006C505F"/>
    <w:rsid w:val="006C5288"/>
    <w:rsid w:val="006C5513"/>
    <w:rsid w:val="006C569C"/>
    <w:rsid w:val="006C56EA"/>
    <w:rsid w:val="006C5758"/>
    <w:rsid w:val="006C6004"/>
    <w:rsid w:val="006D0B00"/>
    <w:rsid w:val="006D19AF"/>
    <w:rsid w:val="006D19E7"/>
    <w:rsid w:val="006D1B09"/>
    <w:rsid w:val="006D3507"/>
    <w:rsid w:val="006D38CB"/>
    <w:rsid w:val="006D43C0"/>
    <w:rsid w:val="006D4873"/>
    <w:rsid w:val="006D48DB"/>
    <w:rsid w:val="006D594E"/>
    <w:rsid w:val="006D611A"/>
    <w:rsid w:val="006D693B"/>
    <w:rsid w:val="006D6AB4"/>
    <w:rsid w:val="006D6DCA"/>
    <w:rsid w:val="006D770F"/>
    <w:rsid w:val="006E0412"/>
    <w:rsid w:val="006E0A9F"/>
    <w:rsid w:val="006E0FB2"/>
    <w:rsid w:val="006E1FCE"/>
    <w:rsid w:val="006E31AF"/>
    <w:rsid w:val="006E341A"/>
    <w:rsid w:val="006E3D25"/>
    <w:rsid w:val="006E4EB6"/>
    <w:rsid w:val="006E595C"/>
    <w:rsid w:val="006E5AA7"/>
    <w:rsid w:val="006E7A15"/>
    <w:rsid w:val="006F051A"/>
    <w:rsid w:val="006F056F"/>
    <w:rsid w:val="006F1114"/>
    <w:rsid w:val="006F2D86"/>
    <w:rsid w:val="006F3A43"/>
    <w:rsid w:val="006F4909"/>
    <w:rsid w:val="006F5B7B"/>
    <w:rsid w:val="006F6EFB"/>
    <w:rsid w:val="006F70D9"/>
    <w:rsid w:val="0070131E"/>
    <w:rsid w:val="007029E6"/>
    <w:rsid w:val="007030E6"/>
    <w:rsid w:val="007039EA"/>
    <w:rsid w:val="00704218"/>
    <w:rsid w:val="0070507A"/>
    <w:rsid w:val="007106E2"/>
    <w:rsid w:val="00710BE8"/>
    <w:rsid w:val="007110C6"/>
    <w:rsid w:val="00711AAA"/>
    <w:rsid w:val="0071211E"/>
    <w:rsid w:val="00712F8C"/>
    <w:rsid w:val="007145D5"/>
    <w:rsid w:val="00714D9F"/>
    <w:rsid w:val="0071549B"/>
    <w:rsid w:val="0071562C"/>
    <w:rsid w:val="007156DF"/>
    <w:rsid w:val="00716075"/>
    <w:rsid w:val="00716094"/>
    <w:rsid w:val="00716111"/>
    <w:rsid w:val="00717193"/>
    <w:rsid w:val="00717BA6"/>
    <w:rsid w:val="00717CF8"/>
    <w:rsid w:val="00720408"/>
    <w:rsid w:val="007209AC"/>
    <w:rsid w:val="0072126D"/>
    <w:rsid w:val="00721FD8"/>
    <w:rsid w:val="007220EC"/>
    <w:rsid w:val="00722BC4"/>
    <w:rsid w:val="00724051"/>
    <w:rsid w:val="00725D05"/>
    <w:rsid w:val="00726174"/>
    <w:rsid w:val="007264CA"/>
    <w:rsid w:val="007266F0"/>
    <w:rsid w:val="00727E15"/>
    <w:rsid w:val="0073377B"/>
    <w:rsid w:val="00733FE3"/>
    <w:rsid w:val="00734C2D"/>
    <w:rsid w:val="00734D1A"/>
    <w:rsid w:val="00734EF1"/>
    <w:rsid w:val="0073577F"/>
    <w:rsid w:val="00735EFD"/>
    <w:rsid w:val="0073640A"/>
    <w:rsid w:val="007364CF"/>
    <w:rsid w:val="00737892"/>
    <w:rsid w:val="00740034"/>
    <w:rsid w:val="00743189"/>
    <w:rsid w:val="007439A9"/>
    <w:rsid w:val="007440BA"/>
    <w:rsid w:val="0074558B"/>
    <w:rsid w:val="00746E7A"/>
    <w:rsid w:val="0075031A"/>
    <w:rsid w:val="00752237"/>
    <w:rsid w:val="00754343"/>
    <w:rsid w:val="007555F6"/>
    <w:rsid w:val="00755778"/>
    <w:rsid w:val="00755D61"/>
    <w:rsid w:val="007574D5"/>
    <w:rsid w:val="0075760F"/>
    <w:rsid w:val="0075787B"/>
    <w:rsid w:val="00762CF7"/>
    <w:rsid w:val="0076344F"/>
    <w:rsid w:val="007649B4"/>
    <w:rsid w:val="00767FC9"/>
    <w:rsid w:val="00770238"/>
    <w:rsid w:val="00770A0B"/>
    <w:rsid w:val="00770D7F"/>
    <w:rsid w:val="00770E6E"/>
    <w:rsid w:val="007722DD"/>
    <w:rsid w:val="00773176"/>
    <w:rsid w:val="00773D0B"/>
    <w:rsid w:val="007741AD"/>
    <w:rsid w:val="0077503F"/>
    <w:rsid w:val="0077571A"/>
    <w:rsid w:val="007768F5"/>
    <w:rsid w:val="00776D66"/>
    <w:rsid w:val="0078022E"/>
    <w:rsid w:val="00781171"/>
    <w:rsid w:val="00781398"/>
    <w:rsid w:val="00781B3C"/>
    <w:rsid w:val="00782918"/>
    <w:rsid w:val="00783714"/>
    <w:rsid w:val="0078388F"/>
    <w:rsid w:val="00783DE1"/>
    <w:rsid w:val="00784759"/>
    <w:rsid w:val="00785DBC"/>
    <w:rsid w:val="00786A06"/>
    <w:rsid w:val="0078728C"/>
    <w:rsid w:val="00790158"/>
    <w:rsid w:val="007905F9"/>
    <w:rsid w:val="00790CF6"/>
    <w:rsid w:val="00792C6E"/>
    <w:rsid w:val="00793E81"/>
    <w:rsid w:val="007948AA"/>
    <w:rsid w:val="007A05A3"/>
    <w:rsid w:val="007A0716"/>
    <w:rsid w:val="007A0AB4"/>
    <w:rsid w:val="007A0F68"/>
    <w:rsid w:val="007A1CCF"/>
    <w:rsid w:val="007A24D3"/>
    <w:rsid w:val="007A46FA"/>
    <w:rsid w:val="007A5347"/>
    <w:rsid w:val="007A6203"/>
    <w:rsid w:val="007A717A"/>
    <w:rsid w:val="007A78FB"/>
    <w:rsid w:val="007A7AE2"/>
    <w:rsid w:val="007B0C54"/>
    <w:rsid w:val="007B100D"/>
    <w:rsid w:val="007B35EF"/>
    <w:rsid w:val="007B3A33"/>
    <w:rsid w:val="007B470F"/>
    <w:rsid w:val="007B47E5"/>
    <w:rsid w:val="007B52BC"/>
    <w:rsid w:val="007B530C"/>
    <w:rsid w:val="007B5A3B"/>
    <w:rsid w:val="007B5E87"/>
    <w:rsid w:val="007B6605"/>
    <w:rsid w:val="007C1E8E"/>
    <w:rsid w:val="007C29A5"/>
    <w:rsid w:val="007C2DC8"/>
    <w:rsid w:val="007C3B61"/>
    <w:rsid w:val="007C5532"/>
    <w:rsid w:val="007C59E5"/>
    <w:rsid w:val="007C6783"/>
    <w:rsid w:val="007C7FF5"/>
    <w:rsid w:val="007D0E42"/>
    <w:rsid w:val="007D3823"/>
    <w:rsid w:val="007D538F"/>
    <w:rsid w:val="007D5476"/>
    <w:rsid w:val="007D6AD3"/>
    <w:rsid w:val="007E05D9"/>
    <w:rsid w:val="007E0ADE"/>
    <w:rsid w:val="007E52E3"/>
    <w:rsid w:val="007E6A4E"/>
    <w:rsid w:val="007E6D11"/>
    <w:rsid w:val="007E7AC0"/>
    <w:rsid w:val="007E7D58"/>
    <w:rsid w:val="007F1AEE"/>
    <w:rsid w:val="007F2845"/>
    <w:rsid w:val="007F322D"/>
    <w:rsid w:val="007F3576"/>
    <w:rsid w:val="007F3C60"/>
    <w:rsid w:val="007F4AA6"/>
    <w:rsid w:val="007F79F0"/>
    <w:rsid w:val="00800685"/>
    <w:rsid w:val="00801367"/>
    <w:rsid w:val="00801A6D"/>
    <w:rsid w:val="00802570"/>
    <w:rsid w:val="008028E0"/>
    <w:rsid w:val="00803257"/>
    <w:rsid w:val="00804160"/>
    <w:rsid w:val="0080436C"/>
    <w:rsid w:val="00804AFF"/>
    <w:rsid w:val="00805FB0"/>
    <w:rsid w:val="00806C31"/>
    <w:rsid w:val="00810555"/>
    <w:rsid w:val="00811834"/>
    <w:rsid w:val="00812D09"/>
    <w:rsid w:val="008131DC"/>
    <w:rsid w:val="00817508"/>
    <w:rsid w:val="008200E8"/>
    <w:rsid w:val="0082085C"/>
    <w:rsid w:val="00820EB0"/>
    <w:rsid w:val="008213C4"/>
    <w:rsid w:val="008215C1"/>
    <w:rsid w:val="008217CD"/>
    <w:rsid w:val="00821941"/>
    <w:rsid w:val="008223C9"/>
    <w:rsid w:val="00822462"/>
    <w:rsid w:val="0082330F"/>
    <w:rsid w:val="008237ED"/>
    <w:rsid w:val="00823EE6"/>
    <w:rsid w:val="00824753"/>
    <w:rsid w:val="00824FB9"/>
    <w:rsid w:val="008263EB"/>
    <w:rsid w:val="00831A35"/>
    <w:rsid w:val="0083322C"/>
    <w:rsid w:val="00833D6C"/>
    <w:rsid w:val="00834381"/>
    <w:rsid w:val="008351A5"/>
    <w:rsid w:val="00835D95"/>
    <w:rsid w:val="008364CF"/>
    <w:rsid w:val="008377A9"/>
    <w:rsid w:val="008379B1"/>
    <w:rsid w:val="00842342"/>
    <w:rsid w:val="0084343B"/>
    <w:rsid w:val="00843978"/>
    <w:rsid w:val="00845117"/>
    <w:rsid w:val="00845C4A"/>
    <w:rsid w:val="00846880"/>
    <w:rsid w:val="00847B43"/>
    <w:rsid w:val="00850169"/>
    <w:rsid w:val="008501FA"/>
    <w:rsid w:val="00850647"/>
    <w:rsid w:val="00850F80"/>
    <w:rsid w:val="008521FA"/>
    <w:rsid w:val="008523F7"/>
    <w:rsid w:val="0085325F"/>
    <w:rsid w:val="0085382C"/>
    <w:rsid w:val="008541D5"/>
    <w:rsid w:val="00854653"/>
    <w:rsid w:val="008555AE"/>
    <w:rsid w:val="00856E1D"/>
    <w:rsid w:val="008576A5"/>
    <w:rsid w:val="00857D8A"/>
    <w:rsid w:val="008607C4"/>
    <w:rsid w:val="00862998"/>
    <w:rsid w:val="00863ED3"/>
    <w:rsid w:val="00863EE8"/>
    <w:rsid w:val="00863FB1"/>
    <w:rsid w:val="008649B7"/>
    <w:rsid w:val="00865963"/>
    <w:rsid w:val="00866129"/>
    <w:rsid w:val="008664FA"/>
    <w:rsid w:val="008678A7"/>
    <w:rsid w:val="0087176F"/>
    <w:rsid w:val="00872B02"/>
    <w:rsid w:val="00872CCB"/>
    <w:rsid w:val="00880F06"/>
    <w:rsid w:val="0088250A"/>
    <w:rsid w:val="008828A8"/>
    <w:rsid w:val="0088594D"/>
    <w:rsid w:val="00887693"/>
    <w:rsid w:val="008904AD"/>
    <w:rsid w:val="008904EA"/>
    <w:rsid w:val="00890EBA"/>
    <w:rsid w:val="00891264"/>
    <w:rsid w:val="00892709"/>
    <w:rsid w:val="00894B49"/>
    <w:rsid w:val="0089511C"/>
    <w:rsid w:val="0089585B"/>
    <w:rsid w:val="008958DE"/>
    <w:rsid w:val="0089693F"/>
    <w:rsid w:val="00897252"/>
    <w:rsid w:val="00897563"/>
    <w:rsid w:val="00897662"/>
    <w:rsid w:val="00897B2B"/>
    <w:rsid w:val="00897C10"/>
    <w:rsid w:val="008A2439"/>
    <w:rsid w:val="008A35DF"/>
    <w:rsid w:val="008A51A9"/>
    <w:rsid w:val="008A6423"/>
    <w:rsid w:val="008B0A05"/>
    <w:rsid w:val="008B1E69"/>
    <w:rsid w:val="008B6AF3"/>
    <w:rsid w:val="008B74CF"/>
    <w:rsid w:val="008C00DF"/>
    <w:rsid w:val="008C025F"/>
    <w:rsid w:val="008C039D"/>
    <w:rsid w:val="008C0F1C"/>
    <w:rsid w:val="008C1050"/>
    <w:rsid w:val="008C1E10"/>
    <w:rsid w:val="008C2271"/>
    <w:rsid w:val="008C37A9"/>
    <w:rsid w:val="008C3916"/>
    <w:rsid w:val="008C3BAE"/>
    <w:rsid w:val="008C428A"/>
    <w:rsid w:val="008D06AD"/>
    <w:rsid w:val="008D0F37"/>
    <w:rsid w:val="008D2AD7"/>
    <w:rsid w:val="008D2DA7"/>
    <w:rsid w:val="008D3A77"/>
    <w:rsid w:val="008D41A2"/>
    <w:rsid w:val="008D4FAA"/>
    <w:rsid w:val="008D704E"/>
    <w:rsid w:val="008D7459"/>
    <w:rsid w:val="008D778B"/>
    <w:rsid w:val="008E1AC9"/>
    <w:rsid w:val="008E3325"/>
    <w:rsid w:val="008E334C"/>
    <w:rsid w:val="008E346F"/>
    <w:rsid w:val="008E3630"/>
    <w:rsid w:val="008E3FB4"/>
    <w:rsid w:val="008E7DBA"/>
    <w:rsid w:val="008F1442"/>
    <w:rsid w:val="008F1AB9"/>
    <w:rsid w:val="008F1AD5"/>
    <w:rsid w:val="008F460E"/>
    <w:rsid w:val="008F468E"/>
    <w:rsid w:val="008F48C8"/>
    <w:rsid w:val="008F4DF1"/>
    <w:rsid w:val="00901ACE"/>
    <w:rsid w:val="00901FE8"/>
    <w:rsid w:val="0090357A"/>
    <w:rsid w:val="0090406C"/>
    <w:rsid w:val="00904962"/>
    <w:rsid w:val="00904CA2"/>
    <w:rsid w:val="00904FFD"/>
    <w:rsid w:val="009052BF"/>
    <w:rsid w:val="00906091"/>
    <w:rsid w:val="00906F08"/>
    <w:rsid w:val="0090735C"/>
    <w:rsid w:val="00907439"/>
    <w:rsid w:val="009074AC"/>
    <w:rsid w:val="009106D2"/>
    <w:rsid w:val="00912EF9"/>
    <w:rsid w:val="0091332C"/>
    <w:rsid w:val="00914810"/>
    <w:rsid w:val="0091533A"/>
    <w:rsid w:val="00915BB2"/>
    <w:rsid w:val="00916D78"/>
    <w:rsid w:val="00917C70"/>
    <w:rsid w:val="00920D0D"/>
    <w:rsid w:val="009215E4"/>
    <w:rsid w:val="00921C9F"/>
    <w:rsid w:val="009227B3"/>
    <w:rsid w:val="00922949"/>
    <w:rsid w:val="00922EB5"/>
    <w:rsid w:val="00923130"/>
    <w:rsid w:val="009234B2"/>
    <w:rsid w:val="00923D54"/>
    <w:rsid w:val="00924462"/>
    <w:rsid w:val="009250F5"/>
    <w:rsid w:val="00925976"/>
    <w:rsid w:val="00926760"/>
    <w:rsid w:val="009308AD"/>
    <w:rsid w:val="009308BE"/>
    <w:rsid w:val="00930B23"/>
    <w:rsid w:val="00931058"/>
    <w:rsid w:val="00932EAC"/>
    <w:rsid w:val="009337AC"/>
    <w:rsid w:val="00936A97"/>
    <w:rsid w:val="00936D02"/>
    <w:rsid w:val="00937AE6"/>
    <w:rsid w:val="00940084"/>
    <w:rsid w:val="009420F6"/>
    <w:rsid w:val="00943DF8"/>
    <w:rsid w:val="00943E02"/>
    <w:rsid w:val="00944921"/>
    <w:rsid w:val="009450CB"/>
    <w:rsid w:val="009457B0"/>
    <w:rsid w:val="009473E3"/>
    <w:rsid w:val="00950CEA"/>
    <w:rsid w:val="009513B4"/>
    <w:rsid w:val="00951A6F"/>
    <w:rsid w:val="00951DA6"/>
    <w:rsid w:val="00951DB7"/>
    <w:rsid w:val="0095205F"/>
    <w:rsid w:val="00953357"/>
    <w:rsid w:val="00953773"/>
    <w:rsid w:val="0095419D"/>
    <w:rsid w:val="00954951"/>
    <w:rsid w:val="00955FB1"/>
    <w:rsid w:val="009565F1"/>
    <w:rsid w:val="009577ED"/>
    <w:rsid w:val="00962164"/>
    <w:rsid w:val="00962567"/>
    <w:rsid w:val="00962EB0"/>
    <w:rsid w:val="00963DD1"/>
    <w:rsid w:val="009641B5"/>
    <w:rsid w:val="00966B54"/>
    <w:rsid w:val="00966B5D"/>
    <w:rsid w:val="00966BB7"/>
    <w:rsid w:val="00967222"/>
    <w:rsid w:val="00967674"/>
    <w:rsid w:val="00967745"/>
    <w:rsid w:val="00967A43"/>
    <w:rsid w:val="00967CF5"/>
    <w:rsid w:val="00972DD3"/>
    <w:rsid w:val="00972F6B"/>
    <w:rsid w:val="009735E9"/>
    <w:rsid w:val="009738D1"/>
    <w:rsid w:val="00974866"/>
    <w:rsid w:val="00974C20"/>
    <w:rsid w:val="0097651E"/>
    <w:rsid w:val="00976AFE"/>
    <w:rsid w:val="00976C17"/>
    <w:rsid w:val="00976CAE"/>
    <w:rsid w:val="009816FD"/>
    <w:rsid w:val="00985986"/>
    <w:rsid w:val="00986159"/>
    <w:rsid w:val="00986318"/>
    <w:rsid w:val="00986441"/>
    <w:rsid w:val="00991BF0"/>
    <w:rsid w:val="0099248A"/>
    <w:rsid w:val="009924AC"/>
    <w:rsid w:val="00994F38"/>
    <w:rsid w:val="00997019"/>
    <w:rsid w:val="009979C8"/>
    <w:rsid w:val="009A1AA3"/>
    <w:rsid w:val="009A31F4"/>
    <w:rsid w:val="009A419E"/>
    <w:rsid w:val="009A505B"/>
    <w:rsid w:val="009A522F"/>
    <w:rsid w:val="009A56E3"/>
    <w:rsid w:val="009A5B8A"/>
    <w:rsid w:val="009A6B9A"/>
    <w:rsid w:val="009A742D"/>
    <w:rsid w:val="009A7DE7"/>
    <w:rsid w:val="009B4AE2"/>
    <w:rsid w:val="009B4C31"/>
    <w:rsid w:val="009B508B"/>
    <w:rsid w:val="009B7803"/>
    <w:rsid w:val="009C2154"/>
    <w:rsid w:val="009C3140"/>
    <w:rsid w:val="009C33C5"/>
    <w:rsid w:val="009C4124"/>
    <w:rsid w:val="009C4C48"/>
    <w:rsid w:val="009C5C63"/>
    <w:rsid w:val="009C720E"/>
    <w:rsid w:val="009C7611"/>
    <w:rsid w:val="009D1451"/>
    <w:rsid w:val="009D14C2"/>
    <w:rsid w:val="009D26BE"/>
    <w:rsid w:val="009D3916"/>
    <w:rsid w:val="009D3951"/>
    <w:rsid w:val="009D3A8C"/>
    <w:rsid w:val="009D619F"/>
    <w:rsid w:val="009E1068"/>
    <w:rsid w:val="009E1F5C"/>
    <w:rsid w:val="009E208B"/>
    <w:rsid w:val="009E2EAB"/>
    <w:rsid w:val="009E2FA5"/>
    <w:rsid w:val="009E3705"/>
    <w:rsid w:val="009E3CFE"/>
    <w:rsid w:val="009E472C"/>
    <w:rsid w:val="009E54F2"/>
    <w:rsid w:val="009E5988"/>
    <w:rsid w:val="009E5DBE"/>
    <w:rsid w:val="009E65A7"/>
    <w:rsid w:val="009E75C2"/>
    <w:rsid w:val="009E7736"/>
    <w:rsid w:val="009E7DF8"/>
    <w:rsid w:val="009F02FD"/>
    <w:rsid w:val="009F155C"/>
    <w:rsid w:val="009F34B5"/>
    <w:rsid w:val="009F3613"/>
    <w:rsid w:val="009F499F"/>
    <w:rsid w:val="009F4B24"/>
    <w:rsid w:val="009F5D1A"/>
    <w:rsid w:val="009F77EC"/>
    <w:rsid w:val="00A001DE"/>
    <w:rsid w:val="00A01388"/>
    <w:rsid w:val="00A021CE"/>
    <w:rsid w:val="00A02561"/>
    <w:rsid w:val="00A029B1"/>
    <w:rsid w:val="00A02BB2"/>
    <w:rsid w:val="00A02C46"/>
    <w:rsid w:val="00A038D6"/>
    <w:rsid w:val="00A0394C"/>
    <w:rsid w:val="00A03B05"/>
    <w:rsid w:val="00A04440"/>
    <w:rsid w:val="00A0556F"/>
    <w:rsid w:val="00A0575B"/>
    <w:rsid w:val="00A05C86"/>
    <w:rsid w:val="00A06472"/>
    <w:rsid w:val="00A10C13"/>
    <w:rsid w:val="00A10E89"/>
    <w:rsid w:val="00A10E8F"/>
    <w:rsid w:val="00A1198D"/>
    <w:rsid w:val="00A12447"/>
    <w:rsid w:val="00A128B2"/>
    <w:rsid w:val="00A12F22"/>
    <w:rsid w:val="00A1338A"/>
    <w:rsid w:val="00A13773"/>
    <w:rsid w:val="00A148D4"/>
    <w:rsid w:val="00A177DB"/>
    <w:rsid w:val="00A203CF"/>
    <w:rsid w:val="00A207B1"/>
    <w:rsid w:val="00A208B1"/>
    <w:rsid w:val="00A225F3"/>
    <w:rsid w:val="00A2319F"/>
    <w:rsid w:val="00A238C9"/>
    <w:rsid w:val="00A24E2D"/>
    <w:rsid w:val="00A258AD"/>
    <w:rsid w:val="00A25965"/>
    <w:rsid w:val="00A27455"/>
    <w:rsid w:val="00A27B1F"/>
    <w:rsid w:val="00A315AF"/>
    <w:rsid w:val="00A31CDE"/>
    <w:rsid w:val="00A324B1"/>
    <w:rsid w:val="00A331AC"/>
    <w:rsid w:val="00A3364E"/>
    <w:rsid w:val="00A33AAA"/>
    <w:rsid w:val="00A3549C"/>
    <w:rsid w:val="00A36828"/>
    <w:rsid w:val="00A42B4A"/>
    <w:rsid w:val="00A4513A"/>
    <w:rsid w:val="00A45D1E"/>
    <w:rsid w:val="00A46600"/>
    <w:rsid w:val="00A46AC5"/>
    <w:rsid w:val="00A46AD9"/>
    <w:rsid w:val="00A50214"/>
    <w:rsid w:val="00A537C7"/>
    <w:rsid w:val="00A53ECD"/>
    <w:rsid w:val="00A5423E"/>
    <w:rsid w:val="00A5455B"/>
    <w:rsid w:val="00A55ABD"/>
    <w:rsid w:val="00A56018"/>
    <w:rsid w:val="00A561C7"/>
    <w:rsid w:val="00A56804"/>
    <w:rsid w:val="00A56BD5"/>
    <w:rsid w:val="00A607E3"/>
    <w:rsid w:val="00A6146E"/>
    <w:rsid w:val="00A61660"/>
    <w:rsid w:val="00A618EA"/>
    <w:rsid w:val="00A61E7C"/>
    <w:rsid w:val="00A63357"/>
    <w:rsid w:val="00A64569"/>
    <w:rsid w:val="00A65A04"/>
    <w:rsid w:val="00A66413"/>
    <w:rsid w:val="00A67A83"/>
    <w:rsid w:val="00A67EFD"/>
    <w:rsid w:val="00A70C97"/>
    <w:rsid w:val="00A70CA5"/>
    <w:rsid w:val="00A72F4B"/>
    <w:rsid w:val="00A73FDB"/>
    <w:rsid w:val="00A75384"/>
    <w:rsid w:val="00A767B1"/>
    <w:rsid w:val="00A80EE6"/>
    <w:rsid w:val="00A8220F"/>
    <w:rsid w:val="00A82F19"/>
    <w:rsid w:val="00A83056"/>
    <w:rsid w:val="00A85879"/>
    <w:rsid w:val="00A87E61"/>
    <w:rsid w:val="00A9166B"/>
    <w:rsid w:val="00A928DE"/>
    <w:rsid w:val="00A92CA6"/>
    <w:rsid w:val="00A92E69"/>
    <w:rsid w:val="00A957E8"/>
    <w:rsid w:val="00A95852"/>
    <w:rsid w:val="00A95F67"/>
    <w:rsid w:val="00A95F76"/>
    <w:rsid w:val="00A962A8"/>
    <w:rsid w:val="00A967C0"/>
    <w:rsid w:val="00A97B9E"/>
    <w:rsid w:val="00AA00DF"/>
    <w:rsid w:val="00AA08F0"/>
    <w:rsid w:val="00AA0D27"/>
    <w:rsid w:val="00AA19BF"/>
    <w:rsid w:val="00AA33F5"/>
    <w:rsid w:val="00AA371E"/>
    <w:rsid w:val="00AA3766"/>
    <w:rsid w:val="00AA4893"/>
    <w:rsid w:val="00AA4E41"/>
    <w:rsid w:val="00AA4E72"/>
    <w:rsid w:val="00AA5FF0"/>
    <w:rsid w:val="00AA648C"/>
    <w:rsid w:val="00AA7A02"/>
    <w:rsid w:val="00AB1604"/>
    <w:rsid w:val="00AB25C7"/>
    <w:rsid w:val="00AB2BEF"/>
    <w:rsid w:val="00AB2F76"/>
    <w:rsid w:val="00AB31A9"/>
    <w:rsid w:val="00AB37A0"/>
    <w:rsid w:val="00AB3DEF"/>
    <w:rsid w:val="00AB5420"/>
    <w:rsid w:val="00AB7431"/>
    <w:rsid w:val="00AB76DE"/>
    <w:rsid w:val="00AC0EE2"/>
    <w:rsid w:val="00AC3BA5"/>
    <w:rsid w:val="00AC45EC"/>
    <w:rsid w:val="00AC508F"/>
    <w:rsid w:val="00AC7B24"/>
    <w:rsid w:val="00AD024C"/>
    <w:rsid w:val="00AD21CA"/>
    <w:rsid w:val="00AD2610"/>
    <w:rsid w:val="00AD2F59"/>
    <w:rsid w:val="00AD3906"/>
    <w:rsid w:val="00AD474B"/>
    <w:rsid w:val="00AD60F7"/>
    <w:rsid w:val="00AD6B36"/>
    <w:rsid w:val="00AD763C"/>
    <w:rsid w:val="00AE027B"/>
    <w:rsid w:val="00AE0606"/>
    <w:rsid w:val="00AE1445"/>
    <w:rsid w:val="00AE189F"/>
    <w:rsid w:val="00AE3DBB"/>
    <w:rsid w:val="00AE4BB0"/>
    <w:rsid w:val="00AE6E01"/>
    <w:rsid w:val="00AE7217"/>
    <w:rsid w:val="00AF0646"/>
    <w:rsid w:val="00AF0F5B"/>
    <w:rsid w:val="00AF1E87"/>
    <w:rsid w:val="00AF3681"/>
    <w:rsid w:val="00AF4883"/>
    <w:rsid w:val="00AF60CD"/>
    <w:rsid w:val="00B00BF0"/>
    <w:rsid w:val="00B01BBD"/>
    <w:rsid w:val="00B01CEE"/>
    <w:rsid w:val="00B02A4E"/>
    <w:rsid w:val="00B03984"/>
    <w:rsid w:val="00B05C08"/>
    <w:rsid w:val="00B06122"/>
    <w:rsid w:val="00B06E87"/>
    <w:rsid w:val="00B11108"/>
    <w:rsid w:val="00B117F4"/>
    <w:rsid w:val="00B117FF"/>
    <w:rsid w:val="00B1187D"/>
    <w:rsid w:val="00B119FC"/>
    <w:rsid w:val="00B13FE7"/>
    <w:rsid w:val="00B15E8A"/>
    <w:rsid w:val="00B166EA"/>
    <w:rsid w:val="00B17341"/>
    <w:rsid w:val="00B17AB7"/>
    <w:rsid w:val="00B21A88"/>
    <w:rsid w:val="00B21BE3"/>
    <w:rsid w:val="00B23052"/>
    <w:rsid w:val="00B23B0E"/>
    <w:rsid w:val="00B24351"/>
    <w:rsid w:val="00B250AC"/>
    <w:rsid w:val="00B25E55"/>
    <w:rsid w:val="00B275FB"/>
    <w:rsid w:val="00B30913"/>
    <w:rsid w:val="00B30B8F"/>
    <w:rsid w:val="00B36A9D"/>
    <w:rsid w:val="00B36C1E"/>
    <w:rsid w:val="00B36DDE"/>
    <w:rsid w:val="00B40101"/>
    <w:rsid w:val="00B408B9"/>
    <w:rsid w:val="00B40A4E"/>
    <w:rsid w:val="00B416DB"/>
    <w:rsid w:val="00B41D18"/>
    <w:rsid w:val="00B4319B"/>
    <w:rsid w:val="00B4390D"/>
    <w:rsid w:val="00B476EA"/>
    <w:rsid w:val="00B47B7F"/>
    <w:rsid w:val="00B50155"/>
    <w:rsid w:val="00B50681"/>
    <w:rsid w:val="00B50D0C"/>
    <w:rsid w:val="00B512C7"/>
    <w:rsid w:val="00B517CC"/>
    <w:rsid w:val="00B52835"/>
    <w:rsid w:val="00B52EFF"/>
    <w:rsid w:val="00B5490C"/>
    <w:rsid w:val="00B57A8D"/>
    <w:rsid w:val="00B60569"/>
    <w:rsid w:val="00B60F74"/>
    <w:rsid w:val="00B61556"/>
    <w:rsid w:val="00B61A89"/>
    <w:rsid w:val="00B63292"/>
    <w:rsid w:val="00B63A9F"/>
    <w:rsid w:val="00B63C75"/>
    <w:rsid w:val="00B6596B"/>
    <w:rsid w:val="00B671DD"/>
    <w:rsid w:val="00B67B65"/>
    <w:rsid w:val="00B70FD5"/>
    <w:rsid w:val="00B7113E"/>
    <w:rsid w:val="00B722F0"/>
    <w:rsid w:val="00B744DE"/>
    <w:rsid w:val="00B74758"/>
    <w:rsid w:val="00B7612E"/>
    <w:rsid w:val="00B76E00"/>
    <w:rsid w:val="00B773AF"/>
    <w:rsid w:val="00B816C1"/>
    <w:rsid w:val="00B81B78"/>
    <w:rsid w:val="00B81CB6"/>
    <w:rsid w:val="00B82AF5"/>
    <w:rsid w:val="00B849CF"/>
    <w:rsid w:val="00B85F60"/>
    <w:rsid w:val="00B87622"/>
    <w:rsid w:val="00B91209"/>
    <w:rsid w:val="00B9214F"/>
    <w:rsid w:val="00B9351D"/>
    <w:rsid w:val="00B938F2"/>
    <w:rsid w:val="00B948B9"/>
    <w:rsid w:val="00B96C45"/>
    <w:rsid w:val="00BA097F"/>
    <w:rsid w:val="00BA2453"/>
    <w:rsid w:val="00BA2DC4"/>
    <w:rsid w:val="00BA3908"/>
    <w:rsid w:val="00BA54EE"/>
    <w:rsid w:val="00BA6276"/>
    <w:rsid w:val="00BA712A"/>
    <w:rsid w:val="00BA7312"/>
    <w:rsid w:val="00BB1143"/>
    <w:rsid w:val="00BB3DBF"/>
    <w:rsid w:val="00BB550B"/>
    <w:rsid w:val="00BB6DF5"/>
    <w:rsid w:val="00BC0D4F"/>
    <w:rsid w:val="00BC12BB"/>
    <w:rsid w:val="00BC2C82"/>
    <w:rsid w:val="00BC3D3D"/>
    <w:rsid w:val="00BC4A18"/>
    <w:rsid w:val="00BC590F"/>
    <w:rsid w:val="00BC5F4E"/>
    <w:rsid w:val="00BC64C4"/>
    <w:rsid w:val="00BC658E"/>
    <w:rsid w:val="00BC6B93"/>
    <w:rsid w:val="00BC7F18"/>
    <w:rsid w:val="00BD1663"/>
    <w:rsid w:val="00BD3930"/>
    <w:rsid w:val="00BD3A1C"/>
    <w:rsid w:val="00BD4327"/>
    <w:rsid w:val="00BD439A"/>
    <w:rsid w:val="00BD582F"/>
    <w:rsid w:val="00BD5AF0"/>
    <w:rsid w:val="00BD70A1"/>
    <w:rsid w:val="00BE206A"/>
    <w:rsid w:val="00BE2A12"/>
    <w:rsid w:val="00BE3725"/>
    <w:rsid w:val="00BE3C6F"/>
    <w:rsid w:val="00BE3E32"/>
    <w:rsid w:val="00BE4702"/>
    <w:rsid w:val="00BE49B6"/>
    <w:rsid w:val="00BE55BC"/>
    <w:rsid w:val="00BE5FD8"/>
    <w:rsid w:val="00BE6DA0"/>
    <w:rsid w:val="00BF0895"/>
    <w:rsid w:val="00BF0B17"/>
    <w:rsid w:val="00BF11A2"/>
    <w:rsid w:val="00BF1579"/>
    <w:rsid w:val="00BF20A0"/>
    <w:rsid w:val="00BF345B"/>
    <w:rsid w:val="00BF3CDC"/>
    <w:rsid w:val="00BF4CB4"/>
    <w:rsid w:val="00BF5F37"/>
    <w:rsid w:val="00C000FA"/>
    <w:rsid w:val="00C00497"/>
    <w:rsid w:val="00C03720"/>
    <w:rsid w:val="00C03C1C"/>
    <w:rsid w:val="00C07267"/>
    <w:rsid w:val="00C07AF9"/>
    <w:rsid w:val="00C07E3D"/>
    <w:rsid w:val="00C1044F"/>
    <w:rsid w:val="00C10F8A"/>
    <w:rsid w:val="00C1433A"/>
    <w:rsid w:val="00C15798"/>
    <w:rsid w:val="00C157ED"/>
    <w:rsid w:val="00C16C83"/>
    <w:rsid w:val="00C17202"/>
    <w:rsid w:val="00C2034D"/>
    <w:rsid w:val="00C236A8"/>
    <w:rsid w:val="00C2620C"/>
    <w:rsid w:val="00C266AC"/>
    <w:rsid w:val="00C26DE4"/>
    <w:rsid w:val="00C30516"/>
    <w:rsid w:val="00C31736"/>
    <w:rsid w:val="00C32AF2"/>
    <w:rsid w:val="00C32BC6"/>
    <w:rsid w:val="00C33865"/>
    <w:rsid w:val="00C33F17"/>
    <w:rsid w:val="00C34455"/>
    <w:rsid w:val="00C360CC"/>
    <w:rsid w:val="00C40872"/>
    <w:rsid w:val="00C410F1"/>
    <w:rsid w:val="00C41736"/>
    <w:rsid w:val="00C42625"/>
    <w:rsid w:val="00C42C50"/>
    <w:rsid w:val="00C433D8"/>
    <w:rsid w:val="00C43F94"/>
    <w:rsid w:val="00C4564B"/>
    <w:rsid w:val="00C5056F"/>
    <w:rsid w:val="00C50E12"/>
    <w:rsid w:val="00C52742"/>
    <w:rsid w:val="00C52EAE"/>
    <w:rsid w:val="00C52F60"/>
    <w:rsid w:val="00C53073"/>
    <w:rsid w:val="00C531F3"/>
    <w:rsid w:val="00C534BC"/>
    <w:rsid w:val="00C5372F"/>
    <w:rsid w:val="00C54663"/>
    <w:rsid w:val="00C546D4"/>
    <w:rsid w:val="00C56348"/>
    <w:rsid w:val="00C56759"/>
    <w:rsid w:val="00C568E2"/>
    <w:rsid w:val="00C60D90"/>
    <w:rsid w:val="00C61F95"/>
    <w:rsid w:val="00C62065"/>
    <w:rsid w:val="00C639B9"/>
    <w:rsid w:val="00C63BB6"/>
    <w:rsid w:val="00C642B9"/>
    <w:rsid w:val="00C65750"/>
    <w:rsid w:val="00C65C93"/>
    <w:rsid w:val="00C66234"/>
    <w:rsid w:val="00C672C2"/>
    <w:rsid w:val="00C67596"/>
    <w:rsid w:val="00C70745"/>
    <w:rsid w:val="00C71C7C"/>
    <w:rsid w:val="00C7271B"/>
    <w:rsid w:val="00C734ED"/>
    <w:rsid w:val="00C73B61"/>
    <w:rsid w:val="00C73F16"/>
    <w:rsid w:val="00C75A5A"/>
    <w:rsid w:val="00C7713D"/>
    <w:rsid w:val="00C77820"/>
    <w:rsid w:val="00C801AE"/>
    <w:rsid w:val="00C80801"/>
    <w:rsid w:val="00C81222"/>
    <w:rsid w:val="00C814D5"/>
    <w:rsid w:val="00C83049"/>
    <w:rsid w:val="00C840FD"/>
    <w:rsid w:val="00C84C81"/>
    <w:rsid w:val="00C85918"/>
    <w:rsid w:val="00C85C04"/>
    <w:rsid w:val="00C86830"/>
    <w:rsid w:val="00C87C61"/>
    <w:rsid w:val="00C91A0D"/>
    <w:rsid w:val="00C92E23"/>
    <w:rsid w:val="00C933AF"/>
    <w:rsid w:val="00C94AF5"/>
    <w:rsid w:val="00C94BC4"/>
    <w:rsid w:val="00C94D3C"/>
    <w:rsid w:val="00C97CDD"/>
    <w:rsid w:val="00CA052E"/>
    <w:rsid w:val="00CA13A2"/>
    <w:rsid w:val="00CA1CED"/>
    <w:rsid w:val="00CA30C6"/>
    <w:rsid w:val="00CA356F"/>
    <w:rsid w:val="00CA6786"/>
    <w:rsid w:val="00CA7588"/>
    <w:rsid w:val="00CA761B"/>
    <w:rsid w:val="00CA7A63"/>
    <w:rsid w:val="00CB0338"/>
    <w:rsid w:val="00CB0B8A"/>
    <w:rsid w:val="00CB0E5A"/>
    <w:rsid w:val="00CB1509"/>
    <w:rsid w:val="00CB1839"/>
    <w:rsid w:val="00CB1A70"/>
    <w:rsid w:val="00CB1F25"/>
    <w:rsid w:val="00CB22E0"/>
    <w:rsid w:val="00CB2B3A"/>
    <w:rsid w:val="00CB2C68"/>
    <w:rsid w:val="00CB2DFC"/>
    <w:rsid w:val="00CB4267"/>
    <w:rsid w:val="00CB47CD"/>
    <w:rsid w:val="00CB5D06"/>
    <w:rsid w:val="00CB5DD5"/>
    <w:rsid w:val="00CB619B"/>
    <w:rsid w:val="00CB693F"/>
    <w:rsid w:val="00CB740C"/>
    <w:rsid w:val="00CC00CD"/>
    <w:rsid w:val="00CC00D2"/>
    <w:rsid w:val="00CC0F1A"/>
    <w:rsid w:val="00CC1FF9"/>
    <w:rsid w:val="00CC23BD"/>
    <w:rsid w:val="00CC2594"/>
    <w:rsid w:val="00CC2705"/>
    <w:rsid w:val="00CC3324"/>
    <w:rsid w:val="00CC3A33"/>
    <w:rsid w:val="00CC5B41"/>
    <w:rsid w:val="00CC5CF9"/>
    <w:rsid w:val="00CC60F3"/>
    <w:rsid w:val="00CD055F"/>
    <w:rsid w:val="00CD12A5"/>
    <w:rsid w:val="00CD5C31"/>
    <w:rsid w:val="00CD5CEB"/>
    <w:rsid w:val="00CD6F9B"/>
    <w:rsid w:val="00CD7D9B"/>
    <w:rsid w:val="00CE25C1"/>
    <w:rsid w:val="00CE2FB5"/>
    <w:rsid w:val="00CE4468"/>
    <w:rsid w:val="00CE556B"/>
    <w:rsid w:val="00CE6496"/>
    <w:rsid w:val="00CF0367"/>
    <w:rsid w:val="00CF0B63"/>
    <w:rsid w:val="00CF1524"/>
    <w:rsid w:val="00CF16BA"/>
    <w:rsid w:val="00CF28C7"/>
    <w:rsid w:val="00CF2C47"/>
    <w:rsid w:val="00CF4E17"/>
    <w:rsid w:val="00CF5A19"/>
    <w:rsid w:val="00CF689D"/>
    <w:rsid w:val="00CF79E9"/>
    <w:rsid w:val="00D010B8"/>
    <w:rsid w:val="00D025E7"/>
    <w:rsid w:val="00D03505"/>
    <w:rsid w:val="00D03668"/>
    <w:rsid w:val="00D038E3"/>
    <w:rsid w:val="00D07109"/>
    <w:rsid w:val="00D072C0"/>
    <w:rsid w:val="00D07B3E"/>
    <w:rsid w:val="00D10EE5"/>
    <w:rsid w:val="00D10F19"/>
    <w:rsid w:val="00D1161C"/>
    <w:rsid w:val="00D1184A"/>
    <w:rsid w:val="00D11B8D"/>
    <w:rsid w:val="00D13C3D"/>
    <w:rsid w:val="00D15A93"/>
    <w:rsid w:val="00D15D00"/>
    <w:rsid w:val="00D20127"/>
    <w:rsid w:val="00D213D2"/>
    <w:rsid w:val="00D214AE"/>
    <w:rsid w:val="00D21C8E"/>
    <w:rsid w:val="00D2244D"/>
    <w:rsid w:val="00D2251D"/>
    <w:rsid w:val="00D22915"/>
    <w:rsid w:val="00D23A26"/>
    <w:rsid w:val="00D24C32"/>
    <w:rsid w:val="00D25119"/>
    <w:rsid w:val="00D2557E"/>
    <w:rsid w:val="00D259D6"/>
    <w:rsid w:val="00D27432"/>
    <w:rsid w:val="00D2758F"/>
    <w:rsid w:val="00D27E31"/>
    <w:rsid w:val="00D301F2"/>
    <w:rsid w:val="00D30A9D"/>
    <w:rsid w:val="00D31D85"/>
    <w:rsid w:val="00D323CF"/>
    <w:rsid w:val="00D37A28"/>
    <w:rsid w:val="00D41A00"/>
    <w:rsid w:val="00D42EC9"/>
    <w:rsid w:val="00D43D53"/>
    <w:rsid w:val="00D442A8"/>
    <w:rsid w:val="00D442EE"/>
    <w:rsid w:val="00D44E74"/>
    <w:rsid w:val="00D46CAF"/>
    <w:rsid w:val="00D47E79"/>
    <w:rsid w:val="00D50434"/>
    <w:rsid w:val="00D50488"/>
    <w:rsid w:val="00D514D9"/>
    <w:rsid w:val="00D52452"/>
    <w:rsid w:val="00D52F8C"/>
    <w:rsid w:val="00D535FC"/>
    <w:rsid w:val="00D5420B"/>
    <w:rsid w:val="00D55B4B"/>
    <w:rsid w:val="00D564BB"/>
    <w:rsid w:val="00D57A03"/>
    <w:rsid w:val="00D57B00"/>
    <w:rsid w:val="00D606FB"/>
    <w:rsid w:val="00D60BE3"/>
    <w:rsid w:val="00D61382"/>
    <w:rsid w:val="00D61ED1"/>
    <w:rsid w:val="00D63D5C"/>
    <w:rsid w:val="00D6443A"/>
    <w:rsid w:val="00D64688"/>
    <w:rsid w:val="00D663DC"/>
    <w:rsid w:val="00D66C54"/>
    <w:rsid w:val="00D66D1B"/>
    <w:rsid w:val="00D66DF0"/>
    <w:rsid w:val="00D66F49"/>
    <w:rsid w:val="00D670BD"/>
    <w:rsid w:val="00D67517"/>
    <w:rsid w:val="00D676E6"/>
    <w:rsid w:val="00D67BDC"/>
    <w:rsid w:val="00D703CF"/>
    <w:rsid w:val="00D7047C"/>
    <w:rsid w:val="00D72C2E"/>
    <w:rsid w:val="00D75356"/>
    <w:rsid w:val="00D82514"/>
    <w:rsid w:val="00D829E7"/>
    <w:rsid w:val="00D831EE"/>
    <w:rsid w:val="00D85523"/>
    <w:rsid w:val="00D873B8"/>
    <w:rsid w:val="00D9048F"/>
    <w:rsid w:val="00D91396"/>
    <w:rsid w:val="00D92B87"/>
    <w:rsid w:val="00D92D25"/>
    <w:rsid w:val="00D939CA"/>
    <w:rsid w:val="00D93DF4"/>
    <w:rsid w:val="00D9456C"/>
    <w:rsid w:val="00D955B6"/>
    <w:rsid w:val="00D973A8"/>
    <w:rsid w:val="00D97D9D"/>
    <w:rsid w:val="00DA04B9"/>
    <w:rsid w:val="00DA0DD8"/>
    <w:rsid w:val="00DA1059"/>
    <w:rsid w:val="00DA1FE8"/>
    <w:rsid w:val="00DA2587"/>
    <w:rsid w:val="00DA4F3C"/>
    <w:rsid w:val="00DA5B40"/>
    <w:rsid w:val="00DA5F25"/>
    <w:rsid w:val="00DA7418"/>
    <w:rsid w:val="00DA7C67"/>
    <w:rsid w:val="00DB0675"/>
    <w:rsid w:val="00DB0B0F"/>
    <w:rsid w:val="00DB28FC"/>
    <w:rsid w:val="00DB3009"/>
    <w:rsid w:val="00DB4451"/>
    <w:rsid w:val="00DB470F"/>
    <w:rsid w:val="00DB6B10"/>
    <w:rsid w:val="00DB74B7"/>
    <w:rsid w:val="00DC0D4E"/>
    <w:rsid w:val="00DC13B1"/>
    <w:rsid w:val="00DC1476"/>
    <w:rsid w:val="00DC24F3"/>
    <w:rsid w:val="00DC3D8C"/>
    <w:rsid w:val="00DC64D3"/>
    <w:rsid w:val="00DC6543"/>
    <w:rsid w:val="00DC6B1B"/>
    <w:rsid w:val="00DC7027"/>
    <w:rsid w:val="00DD0BB7"/>
    <w:rsid w:val="00DD0ECF"/>
    <w:rsid w:val="00DD3CFC"/>
    <w:rsid w:val="00DD3D58"/>
    <w:rsid w:val="00DD4172"/>
    <w:rsid w:val="00DD471B"/>
    <w:rsid w:val="00DD47C4"/>
    <w:rsid w:val="00DD4F79"/>
    <w:rsid w:val="00DD5AFF"/>
    <w:rsid w:val="00DD74CF"/>
    <w:rsid w:val="00DD7F99"/>
    <w:rsid w:val="00DE064F"/>
    <w:rsid w:val="00DE371B"/>
    <w:rsid w:val="00DE3AFF"/>
    <w:rsid w:val="00DE4698"/>
    <w:rsid w:val="00DE50BD"/>
    <w:rsid w:val="00DE55E3"/>
    <w:rsid w:val="00DE5BC1"/>
    <w:rsid w:val="00DE5BFE"/>
    <w:rsid w:val="00DE66B0"/>
    <w:rsid w:val="00DE6955"/>
    <w:rsid w:val="00DE73D1"/>
    <w:rsid w:val="00DF09D6"/>
    <w:rsid w:val="00DF104E"/>
    <w:rsid w:val="00DF11C9"/>
    <w:rsid w:val="00DF2974"/>
    <w:rsid w:val="00DF3521"/>
    <w:rsid w:val="00DF4320"/>
    <w:rsid w:val="00DF49F4"/>
    <w:rsid w:val="00DF5A18"/>
    <w:rsid w:val="00E00F3C"/>
    <w:rsid w:val="00E013ED"/>
    <w:rsid w:val="00E022AD"/>
    <w:rsid w:val="00E02CF2"/>
    <w:rsid w:val="00E03744"/>
    <w:rsid w:val="00E0378A"/>
    <w:rsid w:val="00E042AC"/>
    <w:rsid w:val="00E05909"/>
    <w:rsid w:val="00E06561"/>
    <w:rsid w:val="00E06E93"/>
    <w:rsid w:val="00E07612"/>
    <w:rsid w:val="00E10923"/>
    <w:rsid w:val="00E10B07"/>
    <w:rsid w:val="00E10EF5"/>
    <w:rsid w:val="00E116D8"/>
    <w:rsid w:val="00E130A9"/>
    <w:rsid w:val="00E15993"/>
    <w:rsid w:val="00E16DCF"/>
    <w:rsid w:val="00E174F4"/>
    <w:rsid w:val="00E17C5C"/>
    <w:rsid w:val="00E22A12"/>
    <w:rsid w:val="00E22BF0"/>
    <w:rsid w:val="00E25B50"/>
    <w:rsid w:val="00E25E8C"/>
    <w:rsid w:val="00E26BC2"/>
    <w:rsid w:val="00E27209"/>
    <w:rsid w:val="00E27D90"/>
    <w:rsid w:val="00E27DB7"/>
    <w:rsid w:val="00E30408"/>
    <w:rsid w:val="00E32CAD"/>
    <w:rsid w:val="00E3575E"/>
    <w:rsid w:val="00E376A8"/>
    <w:rsid w:val="00E4077E"/>
    <w:rsid w:val="00E407BE"/>
    <w:rsid w:val="00E411BB"/>
    <w:rsid w:val="00E42373"/>
    <w:rsid w:val="00E43200"/>
    <w:rsid w:val="00E44381"/>
    <w:rsid w:val="00E44540"/>
    <w:rsid w:val="00E45227"/>
    <w:rsid w:val="00E46071"/>
    <w:rsid w:val="00E47524"/>
    <w:rsid w:val="00E506A9"/>
    <w:rsid w:val="00E525C3"/>
    <w:rsid w:val="00E54B00"/>
    <w:rsid w:val="00E55443"/>
    <w:rsid w:val="00E56716"/>
    <w:rsid w:val="00E60678"/>
    <w:rsid w:val="00E612AB"/>
    <w:rsid w:val="00E6162B"/>
    <w:rsid w:val="00E636E7"/>
    <w:rsid w:val="00E64170"/>
    <w:rsid w:val="00E64316"/>
    <w:rsid w:val="00E64B26"/>
    <w:rsid w:val="00E64B94"/>
    <w:rsid w:val="00E653DC"/>
    <w:rsid w:val="00E66483"/>
    <w:rsid w:val="00E6750C"/>
    <w:rsid w:val="00E67F92"/>
    <w:rsid w:val="00E7167F"/>
    <w:rsid w:val="00E735BC"/>
    <w:rsid w:val="00E73981"/>
    <w:rsid w:val="00E73EED"/>
    <w:rsid w:val="00E74FB0"/>
    <w:rsid w:val="00E75AB8"/>
    <w:rsid w:val="00E76A3C"/>
    <w:rsid w:val="00E77A4C"/>
    <w:rsid w:val="00E8017F"/>
    <w:rsid w:val="00E8119A"/>
    <w:rsid w:val="00E82B58"/>
    <w:rsid w:val="00E82DD7"/>
    <w:rsid w:val="00E838A1"/>
    <w:rsid w:val="00E84668"/>
    <w:rsid w:val="00E8467F"/>
    <w:rsid w:val="00E851DC"/>
    <w:rsid w:val="00E864F2"/>
    <w:rsid w:val="00E869EC"/>
    <w:rsid w:val="00E871B2"/>
    <w:rsid w:val="00E87BF4"/>
    <w:rsid w:val="00E87CBB"/>
    <w:rsid w:val="00E912E2"/>
    <w:rsid w:val="00E928B5"/>
    <w:rsid w:val="00E934F0"/>
    <w:rsid w:val="00E942D7"/>
    <w:rsid w:val="00E94593"/>
    <w:rsid w:val="00E97D47"/>
    <w:rsid w:val="00EA0CAB"/>
    <w:rsid w:val="00EA18DA"/>
    <w:rsid w:val="00EA1B91"/>
    <w:rsid w:val="00EA1C13"/>
    <w:rsid w:val="00EA2C31"/>
    <w:rsid w:val="00EA50B7"/>
    <w:rsid w:val="00EA5F43"/>
    <w:rsid w:val="00EA79D3"/>
    <w:rsid w:val="00EB0AD1"/>
    <w:rsid w:val="00EB153A"/>
    <w:rsid w:val="00EB1C63"/>
    <w:rsid w:val="00EB1CDD"/>
    <w:rsid w:val="00EB450B"/>
    <w:rsid w:val="00EB5D1D"/>
    <w:rsid w:val="00EB6891"/>
    <w:rsid w:val="00EB7D2F"/>
    <w:rsid w:val="00EC04F6"/>
    <w:rsid w:val="00EC0B94"/>
    <w:rsid w:val="00EC1ACD"/>
    <w:rsid w:val="00EC1C86"/>
    <w:rsid w:val="00EC3287"/>
    <w:rsid w:val="00EC3E63"/>
    <w:rsid w:val="00EC44A6"/>
    <w:rsid w:val="00EC5B2D"/>
    <w:rsid w:val="00EC5FFD"/>
    <w:rsid w:val="00EC616E"/>
    <w:rsid w:val="00EC65DD"/>
    <w:rsid w:val="00EC6787"/>
    <w:rsid w:val="00EC7103"/>
    <w:rsid w:val="00EC73F8"/>
    <w:rsid w:val="00EC79A1"/>
    <w:rsid w:val="00ED040B"/>
    <w:rsid w:val="00ED1365"/>
    <w:rsid w:val="00ED1E31"/>
    <w:rsid w:val="00ED207E"/>
    <w:rsid w:val="00ED2622"/>
    <w:rsid w:val="00ED3C5F"/>
    <w:rsid w:val="00ED518D"/>
    <w:rsid w:val="00ED54B6"/>
    <w:rsid w:val="00ED5B9F"/>
    <w:rsid w:val="00ED6C88"/>
    <w:rsid w:val="00ED7AD8"/>
    <w:rsid w:val="00EE0674"/>
    <w:rsid w:val="00EE104A"/>
    <w:rsid w:val="00EE1D1B"/>
    <w:rsid w:val="00EE1E44"/>
    <w:rsid w:val="00EE23D2"/>
    <w:rsid w:val="00EE253F"/>
    <w:rsid w:val="00EE3840"/>
    <w:rsid w:val="00EE394F"/>
    <w:rsid w:val="00EE3D56"/>
    <w:rsid w:val="00EE51ED"/>
    <w:rsid w:val="00EE6CB4"/>
    <w:rsid w:val="00EE7081"/>
    <w:rsid w:val="00EE7CC2"/>
    <w:rsid w:val="00EF0039"/>
    <w:rsid w:val="00EF0D6D"/>
    <w:rsid w:val="00EF35F4"/>
    <w:rsid w:val="00EF38E9"/>
    <w:rsid w:val="00EF3D27"/>
    <w:rsid w:val="00EF4A9C"/>
    <w:rsid w:val="00EF581A"/>
    <w:rsid w:val="00EF66F9"/>
    <w:rsid w:val="00EF7FFD"/>
    <w:rsid w:val="00F0005D"/>
    <w:rsid w:val="00F072FC"/>
    <w:rsid w:val="00F07340"/>
    <w:rsid w:val="00F14999"/>
    <w:rsid w:val="00F14BE8"/>
    <w:rsid w:val="00F14FBA"/>
    <w:rsid w:val="00F203EB"/>
    <w:rsid w:val="00F20DE7"/>
    <w:rsid w:val="00F215A3"/>
    <w:rsid w:val="00F23341"/>
    <w:rsid w:val="00F23AD9"/>
    <w:rsid w:val="00F24DD0"/>
    <w:rsid w:val="00F25094"/>
    <w:rsid w:val="00F25495"/>
    <w:rsid w:val="00F2623B"/>
    <w:rsid w:val="00F2685D"/>
    <w:rsid w:val="00F30CA5"/>
    <w:rsid w:val="00F31B8E"/>
    <w:rsid w:val="00F3316F"/>
    <w:rsid w:val="00F33470"/>
    <w:rsid w:val="00F3357D"/>
    <w:rsid w:val="00F35344"/>
    <w:rsid w:val="00F368FB"/>
    <w:rsid w:val="00F37F02"/>
    <w:rsid w:val="00F40869"/>
    <w:rsid w:val="00F41080"/>
    <w:rsid w:val="00F415CD"/>
    <w:rsid w:val="00F42210"/>
    <w:rsid w:val="00F42FA0"/>
    <w:rsid w:val="00F43AFF"/>
    <w:rsid w:val="00F44DB5"/>
    <w:rsid w:val="00F45695"/>
    <w:rsid w:val="00F468D6"/>
    <w:rsid w:val="00F471B2"/>
    <w:rsid w:val="00F47B5F"/>
    <w:rsid w:val="00F510D3"/>
    <w:rsid w:val="00F521AA"/>
    <w:rsid w:val="00F52CC3"/>
    <w:rsid w:val="00F53345"/>
    <w:rsid w:val="00F53D95"/>
    <w:rsid w:val="00F544ED"/>
    <w:rsid w:val="00F553DE"/>
    <w:rsid w:val="00F554CB"/>
    <w:rsid w:val="00F57D9C"/>
    <w:rsid w:val="00F60488"/>
    <w:rsid w:val="00F61519"/>
    <w:rsid w:val="00F63237"/>
    <w:rsid w:val="00F64639"/>
    <w:rsid w:val="00F64FFC"/>
    <w:rsid w:val="00F66074"/>
    <w:rsid w:val="00F6708F"/>
    <w:rsid w:val="00F7082C"/>
    <w:rsid w:val="00F71B9E"/>
    <w:rsid w:val="00F740F1"/>
    <w:rsid w:val="00F76447"/>
    <w:rsid w:val="00F7770E"/>
    <w:rsid w:val="00F80EEA"/>
    <w:rsid w:val="00F80F6D"/>
    <w:rsid w:val="00F81BFC"/>
    <w:rsid w:val="00F83831"/>
    <w:rsid w:val="00F85152"/>
    <w:rsid w:val="00F8628F"/>
    <w:rsid w:val="00F903A6"/>
    <w:rsid w:val="00F91511"/>
    <w:rsid w:val="00F924D8"/>
    <w:rsid w:val="00F92974"/>
    <w:rsid w:val="00F93005"/>
    <w:rsid w:val="00F94C44"/>
    <w:rsid w:val="00F94D6C"/>
    <w:rsid w:val="00F96039"/>
    <w:rsid w:val="00F96CC8"/>
    <w:rsid w:val="00FA0B6A"/>
    <w:rsid w:val="00FA0EB8"/>
    <w:rsid w:val="00FA0F08"/>
    <w:rsid w:val="00FA193F"/>
    <w:rsid w:val="00FA1FA5"/>
    <w:rsid w:val="00FA42CA"/>
    <w:rsid w:val="00FA4324"/>
    <w:rsid w:val="00FA4C7B"/>
    <w:rsid w:val="00FA52A8"/>
    <w:rsid w:val="00FA71C4"/>
    <w:rsid w:val="00FA7657"/>
    <w:rsid w:val="00FA7F84"/>
    <w:rsid w:val="00FB1CED"/>
    <w:rsid w:val="00FB27DE"/>
    <w:rsid w:val="00FB2A12"/>
    <w:rsid w:val="00FB2A3C"/>
    <w:rsid w:val="00FB31B5"/>
    <w:rsid w:val="00FB33A5"/>
    <w:rsid w:val="00FB353B"/>
    <w:rsid w:val="00FB4170"/>
    <w:rsid w:val="00FB435E"/>
    <w:rsid w:val="00FB45D6"/>
    <w:rsid w:val="00FB4FBA"/>
    <w:rsid w:val="00FB6C97"/>
    <w:rsid w:val="00FB7FE8"/>
    <w:rsid w:val="00FC17A3"/>
    <w:rsid w:val="00FC1C98"/>
    <w:rsid w:val="00FC1C9F"/>
    <w:rsid w:val="00FC2385"/>
    <w:rsid w:val="00FC3288"/>
    <w:rsid w:val="00FC6502"/>
    <w:rsid w:val="00FC6D1E"/>
    <w:rsid w:val="00FC7E32"/>
    <w:rsid w:val="00FD3E21"/>
    <w:rsid w:val="00FD4F5B"/>
    <w:rsid w:val="00FD6037"/>
    <w:rsid w:val="00FD6171"/>
    <w:rsid w:val="00FE0AF0"/>
    <w:rsid w:val="00FE2D62"/>
    <w:rsid w:val="00FE3084"/>
    <w:rsid w:val="00FE340A"/>
    <w:rsid w:val="00FE3A77"/>
    <w:rsid w:val="00FE3C06"/>
    <w:rsid w:val="00FE46DA"/>
    <w:rsid w:val="00FE513E"/>
    <w:rsid w:val="00FE5895"/>
    <w:rsid w:val="00FE5CB3"/>
    <w:rsid w:val="00FE628F"/>
    <w:rsid w:val="00FF1265"/>
    <w:rsid w:val="00FF2040"/>
    <w:rsid w:val="00FF471D"/>
    <w:rsid w:val="00FF79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semiHidden="0" w:uiPriority="35" w:unhideWhenUsed="0"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f5">
    <w:name w:val="Normal"/>
    <w:aliases w:val="_Курсивное выделение"/>
    <w:qFormat/>
    <w:rsid w:val="00564220"/>
    <w:pPr>
      <w:spacing w:after="200" w:line="276" w:lineRule="auto"/>
    </w:pPr>
    <w:rPr>
      <w:rFonts w:cs="Calibri"/>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5"/>
    <w:next w:val="af5"/>
    <w:link w:val="1a"/>
    <w:uiPriority w:val="9"/>
    <w:qFormat/>
    <w:rsid w:val="009F34B5"/>
    <w:pPr>
      <w:keepNext/>
      <w:keepLines/>
      <w:spacing w:before="480" w:after="0"/>
      <w:outlineLvl w:val="0"/>
    </w:pPr>
    <w:rPr>
      <w:rFonts w:ascii="Cambria" w:eastAsia="Times New Roman" w:hAnsi="Cambria" w:cs="Cambria"/>
      <w:b/>
      <w:bCs/>
      <w:color w:val="365F91"/>
      <w:sz w:val="28"/>
      <w:szCs w:val="28"/>
    </w:rPr>
  </w:style>
  <w:style w:type="paragraph" w:styleId="23">
    <w:name w:val="heading 2"/>
    <w:aliases w:val="Заголовок 2 Знак1,Заголовок 2 Знак Знак,Знак1 Знак Знак,Знак1 Знак11 Знак Знак, Знак1 Знак Знак, Знак1 Знак1, Знак1,Знак1,Знак1 Знак1,Заголовок 2 Знак2 Знак,Знак1 Знак Знак Знак1,Заголовок 2 Знак1 Знак Знак Знак"/>
    <w:basedOn w:val="af5"/>
    <w:next w:val="af5"/>
    <w:link w:val="24"/>
    <w:uiPriority w:val="9"/>
    <w:qFormat/>
    <w:rsid w:val="009F34B5"/>
    <w:pPr>
      <w:keepNext/>
      <w:keepLines/>
      <w:spacing w:before="200" w:after="0"/>
      <w:outlineLvl w:val="1"/>
    </w:pPr>
    <w:rPr>
      <w:rFonts w:ascii="Cambria" w:eastAsia="Times New Roman" w:hAnsi="Cambria" w:cs="Cambria"/>
      <w:b/>
      <w:bCs/>
      <w:color w:val="4F81BD"/>
      <w:sz w:val="26"/>
      <w:szCs w:val="26"/>
    </w:rPr>
  </w:style>
  <w:style w:type="paragraph" w:styleId="30">
    <w:name w:val="heading 3"/>
    <w:aliases w:val="Знак2,Заголовок 3 Знак + 12 pt,не полужирный,влево,Перед:  0 пт,Пос...,Заголовок 3 Знак +,Пер...,Заголовок 3 Знак Знак Знак"/>
    <w:basedOn w:val="af5"/>
    <w:next w:val="af5"/>
    <w:link w:val="31"/>
    <w:uiPriority w:val="9"/>
    <w:qFormat/>
    <w:rsid w:val="00564220"/>
    <w:pPr>
      <w:keepNext/>
      <w:keepLines/>
      <w:spacing w:before="200" w:after="0"/>
      <w:outlineLvl w:val="2"/>
    </w:pPr>
    <w:rPr>
      <w:rFonts w:ascii="Cambria" w:eastAsia="Times New Roman" w:hAnsi="Cambria" w:cs="Cambria"/>
      <w:b/>
      <w:bCs/>
      <w:color w:val="4F81BD"/>
    </w:rPr>
  </w:style>
  <w:style w:type="paragraph" w:styleId="4">
    <w:name w:val="heading 4"/>
    <w:basedOn w:val="af5"/>
    <w:next w:val="af5"/>
    <w:link w:val="40"/>
    <w:uiPriority w:val="9"/>
    <w:qFormat/>
    <w:rsid w:val="00564220"/>
    <w:pPr>
      <w:keepNext/>
      <w:keepLines/>
      <w:spacing w:before="200" w:after="0"/>
      <w:outlineLvl w:val="3"/>
    </w:pPr>
    <w:rPr>
      <w:rFonts w:ascii="Cambria" w:eastAsia="Times New Roman" w:hAnsi="Cambria" w:cs="Cambria"/>
      <w:b/>
      <w:bCs/>
      <w:i/>
      <w:iCs/>
      <w:color w:val="4F81BD"/>
    </w:rPr>
  </w:style>
  <w:style w:type="paragraph" w:styleId="5">
    <w:name w:val="heading 5"/>
    <w:basedOn w:val="af5"/>
    <w:next w:val="af5"/>
    <w:link w:val="50"/>
    <w:uiPriority w:val="9"/>
    <w:qFormat/>
    <w:rsid w:val="00564220"/>
    <w:pPr>
      <w:keepNext/>
      <w:keepLines/>
      <w:spacing w:before="200" w:after="0"/>
      <w:outlineLvl w:val="4"/>
    </w:pPr>
    <w:rPr>
      <w:rFonts w:ascii="Cambria" w:eastAsia="Times New Roman" w:hAnsi="Cambria" w:cs="Cambria"/>
      <w:color w:val="243F60"/>
    </w:rPr>
  </w:style>
  <w:style w:type="paragraph" w:styleId="6">
    <w:name w:val="heading 6"/>
    <w:basedOn w:val="af5"/>
    <w:next w:val="af5"/>
    <w:link w:val="60"/>
    <w:uiPriority w:val="9"/>
    <w:qFormat/>
    <w:rsid w:val="00564220"/>
    <w:pPr>
      <w:keepNext/>
      <w:keepLines/>
      <w:spacing w:before="200" w:after="0"/>
      <w:outlineLvl w:val="5"/>
    </w:pPr>
    <w:rPr>
      <w:rFonts w:ascii="Cambria" w:eastAsia="Times New Roman" w:hAnsi="Cambria" w:cs="Cambria"/>
      <w:i/>
      <w:iCs/>
      <w:color w:val="243F60"/>
    </w:rPr>
  </w:style>
  <w:style w:type="paragraph" w:styleId="7">
    <w:name w:val="heading 7"/>
    <w:basedOn w:val="af5"/>
    <w:next w:val="af5"/>
    <w:link w:val="70"/>
    <w:uiPriority w:val="9"/>
    <w:qFormat/>
    <w:rsid w:val="00564220"/>
    <w:pPr>
      <w:keepNext/>
      <w:keepLines/>
      <w:spacing w:before="200" w:after="0"/>
      <w:outlineLvl w:val="6"/>
    </w:pPr>
    <w:rPr>
      <w:rFonts w:ascii="Cambria" w:eastAsia="Times New Roman" w:hAnsi="Cambria" w:cs="Cambria"/>
      <w:i/>
      <w:iCs/>
      <w:color w:val="404040"/>
    </w:rPr>
  </w:style>
  <w:style w:type="paragraph" w:styleId="8">
    <w:name w:val="heading 8"/>
    <w:basedOn w:val="af5"/>
    <w:next w:val="af5"/>
    <w:link w:val="80"/>
    <w:uiPriority w:val="9"/>
    <w:qFormat/>
    <w:rsid w:val="00564220"/>
    <w:pPr>
      <w:keepNext/>
      <w:keepLines/>
      <w:spacing w:before="200" w:after="0"/>
      <w:outlineLvl w:val="7"/>
    </w:pPr>
    <w:rPr>
      <w:rFonts w:ascii="Cambria" w:eastAsia="Times New Roman" w:hAnsi="Cambria" w:cs="Cambria"/>
      <w:color w:val="404040"/>
      <w:sz w:val="20"/>
      <w:szCs w:val="20"/>
    </w:rPr>
  </w:style>
  <w:style w:type="paragraph" w:styleId="9">
    <w:name w:val="heading 9"/>
    <w:basedOn w:val="af5"/>
    <w:next w:val="af5"/>
    <w:link w:val="90"/>
    <w:uiPriority w:val="9"/>
    <w:qFormat/>
    <w:rsid w:val="00564220"/>
    <w:pPr>
      <w:keepNext/>
      <w:keepLines/>
      <w:spacing w:before="200" w:after="0"/>
      <w:outlineLvl w:val="8"/>
    </w:pPr>
    <w:rPr>
      <w:rFonts w:ascii="Cambria" w:eastAsia="Times New Roman" w:hAnsi="Cambria" w:cs="Cambria"/>
      <w:i/>
      <w:iCs/>
      <w:color w:val="404040"/>
      <w:sz w:val="20"/>
      <w:szCs w:val="20"/>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a">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link w:val="19"/>
    <w:uiPriority w:val="9"/>
    <w:qFormat/>
    <w:locked/>
    <w:rsid w:val="009F34B5"/>
    <w:rPr>
      <w:rFonts w:ascii="Cambria" w:hAnsi="Cambria" w:cs="Cambria"/>
      <w:b/>
      <w:bCs/>
      <w:color w:val="365F91"/>
      <w:sz w:val="28"/>
      <w:szCs w:val="28"/>
    </w:rPr>
  </w:style>
  <w:style w:type="character" w:customStyle="1" w:styleId="Heading2Char">
    <w:name w:val="Heading 2 Char"/>
    <w:aliases w:val="Заголовок 2 Знак1 Char,Заголовок 2 Знак Знак Char,Знак1 Знак Знак Char,Знак1 Знак11 Знак Знак Char"/>
    <w:uiPriority w:val="9"/>
    <w:semiHidden/>
    <w:rsid w:val="00842017"/>
    <w:rPr>
      <w:rFonts w:ascii="Cambria" w:eastAsia="Times New Roman" w:hAnsi="Cambria" w:cs="Times New Roman"/>
      <w:b/>
      <w:bCs/>
      <w:i/>
      <w:iCs/>
      <w:sz w:val="28"/>
      <w:szCs w:val="28"/>
      <w:lang w:eastAsia="en-US"/>
    </w:rPr>
  </w:style>
  <w:style w:type="character" w:customStyle="1" w:styleId="31">
    <w:name w:val="Заголовок 3 Знак"/>
    <w:aliases w:val="Знак2 Знак,Заголовок 3 Знак + 12 pt Знак,не полужирный Знак,влево Знак,Перед:  0 пт Знак,Пос... Знак,Заголовок 3 Знак + Знак,Пер... Знак,Заголовок 3 Знак Знак Знак Знак"/>
    <w:link w:val="30"/>
    <w:uiPriority w:val="9"/>
    <w:locked/>
    <w:rsid w:val="00564220"/>
    <w:rPr>
      <w:rFonts w:ascii="Cambria" w:hAnsi="Cambria" w:cs="Cambria"/>
      <w:b/>
      <w:bCs/>
      <w:color w:val="4F81BD"/>
    </w:rPr>
  </w:style>
  <w:style w:type="character" w:customStyle="1" w:styleId="40">
    <w:name w:val="Заголовок 4 Знак"/>
    <w:link w:val="4"/>
    <w:uiPriority w:val="9"/>
    <w:locked/>
    <w:rsid w:val="00564220"/>
    <w:rPr>
      <w:rFonts w:ascii="Cambria" w:hAnsi="Cambria" w:cs="Cambria"/>
      <w:b/>
      <w:bCs/>
      <w:i/>
      <w:iCs/>
      <w:color w:val="4F81BD"/>
    </w:rPr>
  </w:style>
  <w:style w:type="character" w:customStyle="1" w:styleId="50">
    <w:name w:val="Заголовок 5 Знак"/>
    <w:link w:val="5"/>
    <w:uiPriority w:val="9"/>
    <w:locked/>
    <w:rsid w:val="00564220"/>
    <w:rPr>
      <w:rFonts w:ascii="Cambria" w:hAnsi="Cambria" w:cs="Cambria"/>
      <w:color w:val="243F60"/>
    </w:rPr>
  </w:style>
  <w:style w:type="character" w:customStyle="1" w:styleId="60">
    <w:name w:val="Заголовок 6 Знак"/>
    <w:link w:val="6"/>
    <w:uiPriority w:val="9"/>
    <w:locked/>
    <w:rsid w:val="00564220"/>
    <w:rPr>
      <w:rFonts w:ascii="Cambria" w:hAnsi="Cambria" w:cs="Cambria"/>
      <w:i/>
      <w:iCs/>
      <w:color w:val="243F60"/>
    </w:rPr>
  </w:style>
  <w:style w:type="character" w:customStyle="1" w:styleId="70">
    <w:name w:val="Заголовок 7 Знак"/>
    <w:link w:val="7"/>
    <w:uiPriority w:val="9"/>
    <w:locked/>
    <w:rsid w:val="00564220"/>
    <w:rPr>
      <w:rFonts w:ascii="Cambria" w:hAnsi="Cambria" w:cs="Cambria"/>
      <w:i/>
      <w:iCs/>
      <w:color w:val="404040"/>
    </w:rPr>
  </w:style>
  <w:style w:type="character" w:customStyle="1" w:styleId="80">
    <w:name w:val="Заголовок 8 Знак"/>
    <w:link w:val="8"/>
    <w:uiPriority w:val="9"/>
    <w:locked/>
    <w:rsid w:val="00564220"/>
    <w:rPr>
      <w:rFonts w:ascii="Cambria" w:hAnsi="Cambria" w:cs="Cambria"/>
      <w:color w:val="404040"/>
      <w:sz w:val="20"/>
      <w:szCs w:val="20"/>
    </w:rPr>
  </w:style>
  <w:style w:type="character" w:customStyle="1" w:styleId="90">
    <w:name w:val="Заголовок 9 Знак"/>
    <w:link w:val="9"/>
    <w:uiPriority w:val="9"/>
    <w:locked/>
    <w:rsid w:val="00564220"/>
    <w:rPr>
      <w:rFonts w:ascii="Cambria" w:hAnsi="Cambria" w:cs="Cambria"/>
      <w:i/>
      <w:iCs/>
      <w:color w:val="404040"/>
      <w:sz w:val="20"/>
      <w:szCs w:val="20"/>
    </w:rPr>
  </w:style>
  <w:style w:type="character" w:customStyle="1" w:styleId="24">
    <w:name w:val="Заголовок 2 Знак"/>
    <w:aliases w:val="Заголовок 2 Знак1 Знак,Заголовок 2 Знак Знак Знак,Знак1 Знак Знак Знак,Знак1 Знак11 Знак Знак Знак, Знак1 Знак Знак Знак, Знак1 Знак1 Знак, Знак1 Знак,Знак1 Знак,Знак1 Знак1 Знак,Заголовок 2 Знак2 Знак Знак,Знак1 Знак Знак Знак1 Знак"/>
    <w:link w:val="23"/>
    <w:uiPriority w:val="9"/>
    <w:locked/>
    <w:rsid w:val="00E25E8C"/>
    <w:rPr>
      <w:rFonts w:ascii="Cambria" w:hAnsi="Cambria" w:cs="Cambria"/>
      <w:b/>
      <w:bCs/>
      <w:i/>
      <w:iCs/>
      <w:sz w:val="28"/>
      <w:szCs w:val="28"/>
      <w:lang w:eastAsia="en-US"/>
    </w:rPr>
  </w:style>
  <w:style w:type="paragraph" w:styleId="af9">
    <w:name w:val="List Paragraph"/>
    <w:aliases w:val="Введение,СПИСКИ"/>
    <w:basedOn w:val="af5"/>
    <w:link w:val="afa"/>
    <w:uiPriority w:val="34"/>
    <w:qFormat/>
    <w:rsid w:val="00564220"/>
    <w:pPr>
      <w:ind w:left="720"/>
    </w:pPr>
  </w:style>
  <w:style w:type="table" w:styleId="afb">
    <w:name w:val="Table Grid"/>
    <w:basedOn w:val="af7"/>
    <w:uiPriority w:val="59"/>
    <w:rsid w:val="00D52452"/>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5"/>
    <w:next w:val="af5"/>
    <w:link w:val="afd"/>
    <w:uiPriority w:val="35"/>
    <w:qFormat/>
    <w:rsid w:val="00564220"/>
    <w:pPr>
      <w:spacing w:line="240" w:lineRule="auto"/>
    </w:pPr>
    <w:rPr>
      <w:b/>
      <w:bCs/>
      <w:color w:val="4F81BD"/>
      <w:sz w:val="18"/>
      <w:szCs w:val="18"/>
    </w:rPr>
  </w:style>
  <w:style w:type="paragraph" w:styleId="afe">
    <w:name w:val="Title"/>
    <w:aliases w:val="Заголовок1"/>
    <w:basedOn w:val="af5"/>
    <w:next w:val="af5"/>
    <w:link w:val="aff"/>
    <w:uiPriority w:val="10"/>
    <w:qFormat/>
    <w:rsid w:val="009F34B5"/>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aff">
    <w:name w:val="Название Знак"/>
    <w:aliases w:val="Заголовок1 Знак"/>
    <w:link w:val="afe"/>
    <w:uiPriority w:val="10"/>
    <w:locked/>
    <w:rsid w:val="009F34B5"/>
    <w:rPr>
      <w:rFonts w:ascii="Cambria" w:hAnsi="Cambria" w:cs="Cambria"/>
      <w:color w:val="17365D"/>
      <w:spacing w:val="5"/>
      <w:kern w:val="28"/>
      <w:sz w:val="52"/>
      <w:szCs w:val="52"/>
    </w:rPr>
  </w:style>
  <w:style w:type="paragraph" w:styleId="aff0">
    <w:name w:val="Subtitle"/>
    <w:basedOn w:val="af5"/>
    <w:next w:val="af5"/>
    <w:link w:val="aff1"/>
    <w:uiPriority w:val="11"/>
    <w:qFormat/>
    <w:rsid w:val="009F34B5"/>
    <w:pPr>
      <w:numPr>
        <w:ilvl w:val="1"/>
      </w:numPr>
    </w:pPr>
    <w:rPr>
      <w:rFonts w:ascii="Cambria" w:eastAsia="Times New Roman" w:hAnsi="Cambria" w:cs="Cambria"/>
      <w:i/>
      <w:iCs/>
      <w:color w:val="4F81BD"/>
      <w:spacing w:val="15"/>
      <w:sz w:val="24"/>
      <w:szCs w:val="24"/>
    </w:rPr>
  </w:style>
  <w:style w:type="character" w:customStyle="1" w:styleId="aff1">
    <w:name w:val="Подзаголовок Знак"/>
    <w:link w:val="aff0"/>
    <w:uiPriority w:val="11"/>
    <w:locked/>
    <w:rsid w:val="009F34B5"/>
    <w:rPr>
      <w:rFonts w:ascii="Cambria" w:hAnsi="Cambria" w:cs="Cambria"/>
      <w:i/>
      <w:iCs/>
      <w:color w:val="4F81BD"/>
      <w:spacing w:val="15"/>
      <w:sz w:val="24"/>
      <w:szCs w:val="24"/>
    </w:rPr>
  </w:style>
  <w:style w:type="character" w:styleId="aff2">
    <w:name w:val="Strong"/>
    <w:uiPriority w:val="22"/>
    <w:qFormat/>
    <w:rsid w:val="009F34B5"/>
    <w:rPr>
      <w:b/>
      <w:bCs/>
    </w:rPr>
  </w:style>
  <w:style w:type="character" w:styleId="aff3">
    <w:name w:val="Emphasis"/>
    <w:uiPriority w:val="20"/>
    <w:qFormat/>
    <w:rsid w:val="009F34B5"/>
    <w:rPr>
      <w:i/>
      <w:iCs/>
    </w:rPr>
  </w:style>
  <w:style w:type="paragraph" w:styleId="aff4">
    <w:name w:val="No Spacing"/>
    <w:link w:val="aff5"/>
    <w:uiPriority w:val="1"/>
    <w:qFormat/>
    <w:rsid w:val="009F34B5"/>
    <w:rPr>
      <w:rFonts w:cs="Calibri"/>
      <w:sz w:val="22"/>
      <w:szCs w:val="22"/>
      <w:lang w:eastAsia="en-US"/>
    </w:rPr>
  </w:style>
  <w:style w:type="character" w:customStyle="1" w:styleId="aff5">
    <w:name w:val="Без интервала Знак"/>
    <w:link w:val="aff4"/>
    <w:uiPriority w:val="1"/>
    <w:locked/>
    <w:rsid w:val="00D323CF"/>
    <w:rPr>
      <w:rFonts w:cs="Calibri"/>
      <w:sz w:val="22"/>
      <w:szCs w:val="22"/>
      <w:lang w:val="ru-RU" w:eastAsia="en-US" w:bidi="ar-SA"/>
    </w:rPr>
  </w:style>
  <w:style w:type="paragraph" w:styleId="25">
    <w:name w:val="Quote"/>
    <w:basedOn w:val="af5"/>
    <w:next w:val="af5"/>
    <w:link w:val="26"/>
    <w:uiPriority w:val="29"/>
    <w:qFormat/>
    <w:rsid w:val="009F34B5"/>
    <w:rPr>
      <w:i/>
      <w:iCs/>
      <w:color w:val="000000"/>
    </w:rPr>
  </w:style>
  <w:style w:type="character" w:customStyle="1" w:styleId="26">
    <w:name w:val="Цитата 2 Знак"/>
    <w:link w:val="25"/>
    <w:uiPriority w:val="29"/>
    <w:locked/>
    <w:rsid w:val="009F34B5"/>
    <w:rPr>
      <w:i/>
      <w:iCs/>
      <w:color w:val="000000"/>
    </w:rPr>
  </w:style>
  <w:style w:type="paragraph" w:styleId="aff6">
    <w:name w:val="Intense Quote"/>
    <w:basedOn w:val="af5"/>
    <w:next w:val="af5"/>
    <w:link w:val="aff7"/>
    <w:uiPriority w:val="30"/>
    <w:qFormat/>
    <w:rsid w:val="009F34B5"/>
    <w:pPr>
      <w:pBdr>
        <w:bottom w:val="single" w:sz="4" w:space="4" w:color="4F81BD"/>
      </w:pBdr>
      <w:spacing w:before="200" w:after="280"/>
      <w:ind w:left="936" w:right="936"/>
    </w:pPr>
    <w:rPr>
      <w:b/>
      <w:bCs/>
      <w:i/>
      <w:iCs/>
      <w:color w:val="4F81BD"/>
    </w:rPr>
  </w:style>
  <w:style w:type="character" w:customStyle="1" w:styleId="aff7">
    <w:name w:val="Выделенная цитата Знак"/>
    <w:link w:val="aff6"/>
    <w:uiPriority w:val="30"/>
    <w:locked/>
    <w:rsid w:val="009F34B5"/>
    <w:rPr>
      <w:b/>
      <w:bCs/>
      <w:i/>
      <w:iCs/>
      <w:color w:val="4F81BD"/>
    </w:rPr>
  </w:style>
  <w:style w:type="character" w:styleId="aff8">
    <w:name w:val="Subtle Emphasis"/>
    <w:uiPriority w:val="19"/>
    <w:qFormat/>
    <w:rsid w:val="009F34B5"/>
    <w:rPr>
      <w:i/>
      <w:iCs/>
      <w:color w:val="808080"/>
    </w:rPr>
  </w:style>
  <w:style w:type="character" w:styleId="aff9">
    <w:name w:val="Intense Emphasis"/>
    <w:uiPriority w:val="21"/>
    <w:qFormat/>
    <w:rsid w:val="009F34B5"/>
    <w:rPr>
      <w:b/>
      <w:bCs/>
      <w:i/>
      <w:iCs/>
      <w:color w:val="4F81BD"/>
    </w:rPr>
  </w:style>
  <w:style w:type="character" w:styleId="affa">
    <w:name w:val="Subtle Reference"/>
    <w:uiPriority w:val="31"/>
    <w:qFormat/>
    <w:rsid w:val="009F34B5"/>
    <w:rPr>
      <w:smallCaps/>
      <w:color w:val="auto"/>
      <w:u w:val="single"/>
    </w:rPr>
  </w:style>
  <w:style w:type="character" w:styleId="affb">
    <w:name w:val="Intense Reference"/>
    <w:uiPriority w:val="32"/>
    <w:qFormat/>
    <w:rsid w:val="009F34B5"/>
    <w:rPr>
      <w:b/>
      <w:bCs/>
      <w:smallCaps/>
      <w:color w:val="auto"/>
      <w:spacing w:val="5"/>
      <w:u w:val="single"/>
    </w:rPr>
  </w:style>
  <w:style w:type="character" w:styleId="affc">
    <w:name w:val="Book Title"/>
    <w:uiPriority w:val="33"/>
    <w:qFormat/>
    <w:rsid w:val="009F34B5"/>
    <w:rPr>
      <w:b/>
      <w:bCs/>
      <w:smallCaps/>
      <w:spacing w:val="5"/>
    </w:rPr>
  </w:style>
  <w:style w:type="paragraph" w:styleId="affd">
    <w:name w:val="TOC Heading"/>
    <w:basedOn w:val="19"/>
    <w:next w:val="af5"/>
    <w:uiPriority w:val="39"/>
    <w:qFormat/>
    <w:rsid w:val="00564220"/>
    <w:pPr>
      <w:outlineLvl w:val="9"/>
    </w:pPr>
  </w:style>
  <w:style w:type="paragraph" w:customStyle="1" w:styleId="11">
    <w:name w:val="1."/>
    <w:basedOn w:val="af9"/>
    <w:link w:val="1b"/>
    <w:rsid w:val="008213C4"/>
    <w:pPr>
      <w:pageBreakBefore/>
      <w:widowControl w:val="0"/>
      <w:numPr>
        <w:numId w:val="6"/>
      </w:numPr>
      <w:tabs>
        <w:tab w:val="left" w:pos="993"/>
      </w:tabs>
      <w:spacing w:after="0"/>
    </w:pPr>
    <w:rPr>
      <w:b/>
      <w:bCs/>
      <w:sz w:val="26"/>
      <w:szCs w:val="26"/>
    </w:rPr>
  </w:style>
  <w:style w:type="paragraph" w:customStyle="1" w:styleId="110">
    <w:name w:val="1.1"/>
    <w:basedOn w:val="af9"/>
    <w:link w:val="115"/>
    <w:rsid w:val="008213C4"/>
    <w:pPr>
      <w:keepNext/>
      <w:numPr>
        <w:ilvl w:val="1"/>
        <w:numId w:val="6"/>
      </w:numPr>
      <w:tabs>
        <w:tab w:val="left" w:pos="993"/>
      </w:tabs>
      <w:spacing w:before="120" w:after="0"/>
    </w:pPr>
    <w:rPr>
      <w:b/>
      <w:bCs/>
      <w:sz w:val="26"/>
      <w:szCs w:val="26"/>
    </w:rPr>
  </w:style>
  <w:style w:type="character" w:customStyle="1" w:styleId="afa">
    <w:name w:val="Абзац списка Знак"/>
    <w:aliases w:val="Введение Знак,СПИСКИ Знак"/>
    <w:basedOn w:val="af6"/>
    <w:link w:val="af9"/>
    <w:uiPriority w:val="34"/>
    <w:locked/>
    <w:rsid w:val="00564220"/>
  </w:style>
  <w:style w:type="character" w:customStyle="1" w:styleId="1b">
    <w:name w:val="1. Знак"/>
    <w:link w:val="11"/>
    <w:locked/>
    <w:rsid w:val="008213C4"/>
    <w:rPr>
      <w:rFonts w:cs="Calibri"/>
      <w:b/>
      <w:bCs/>
      <w:sz w:val="26"/>
      <w:szCs w:val="26"/>
      <w:lang w:eastAsia="en-US"/>
    </w:rPr>
  </w:style>
  <w:style w:type="paragraph" w:customStyle="1" w:styleId="affe">
    <w:name w:val="Обычный текст"/>
    <w:basedOn w:val="af9"/>
    <w:link w:val="afff"/>
    <w:rsid w:val="008213C4"/>
    <w:pPr>
      <w:spacing w:after="0" w:line="240" w:lineRule="auto"/>
      <w:ind w:left="0"/>
    </w:pPr>
    <w:rPr>
      <w:sz w:val="26"/>
      <w:szCs w:val="26"/>
    </w:rPr>
  </w:style>
  <w:style w:type="character" w:customStyle="1" w:styleId="115">
    <w:name w:val="1.1 Знак"/>
    <w:link w:val="110"/>
    <w:locked/>
    <w:rsid w:val="008213C4"/>
    <w:rPr>
      <w:rFonts w:cs="Calibri"/>
      <w:b/>
      <w:bCs/>
      <w:sz w:val="26"/>
      <w:szCs w:val="26"/>
      <w:lang w:eastAsia="en-US"/>
    </w:rPr>
  </w:style>
  <w:style w:type="paragraph" w:customStyle="1" w:styleId="1c">
    <w:name w:val="_1."/>
    <w:basedOn w:val="19"/>
    <w:link w:val="1d"/>
    <w:qFormat/>
    <w:rsid w:val="00FC1C9F"/>
    <w:pPr>
      <w:pageBreakBefore/>
      <w:spacing w:before="240" w:after="360" w:line="240" w:lineRule="auto"/>
      <w:ind w:left="1429" w:right="680" w:hanging="360"/>
      <w:jc w:val="both"/>
    </w:pPr>
    <w:rPr>
      <w:rFonts w:ascii="Times New Roman" w:hAnsi="Times New Roman" w:cs="Times New Roman"/>
      <w:color w:val="auto"/>
      <w:sz w:val="26"/>
      <w:szCs w:val="26"/>
    </w:rPr>
  </w:style>
  <w:style w:type="character" w:customStyle="1" w:styleId="afff">
    <w:name w:val="Обычный текст Знак"/>
    <w:link w:val="affe"/>
    <w:locked/>
    <w:rsid w:val="008213C4"/>
    <w:rPr>
      <w:rFonts w:ascii="Times New Roman" w:hAnsi="Times New Roman" w:cs="Times New Roman"/>
      <w:sz w:val="26"/>
      <w:szCs w:val="26"/>
    </w:rPr>
  </w:style>
  <w:style w:type="paragraph" w:customStyle="1" w:styleId="116">
    <w:name w:val="_1.1."/>
    <w:basedOn w:val="23"/>
    <w:next w:val="afff0"/>
    <w:link w:val="117"/>
    <w:qFormat/>
    <w:rsid w:val="00FE3C06"/>
    <w:pPr>
      <w:tabs>
        <w:tab w:val="left" w:pos="1134"/>
      </w:tabs>
      <w:spacing w:before="360" w:after="360" w:line="240" w:lineRule="auto"/>
      <w:ind w:left="1789" w:right="424" w:hanging="720"/>
      <w:jc w:val="both"/>
    </w:pPr>
    <w:rPr>
      <w:rFonts w:ascii="Times New Roman" w:hAnsi="Times New Roman" w:cs="Times New Roman"/>
      <w:color w:val="auto"/>
    </w:rPr>
  </w:style>
  <w:style w:type="character" w:customStyle="1" w:styleId="1d">
    <w:name w:val="_1. Знак"/>
    <w:link w:val="1c"/>
    <w:locked/>
    <w:rsid w:val="00FC1C9F"/>
    <w:rPr>
      <w:rFonts w:ascii="Times New Roman" w:eastAsia="Times New Roman" w:hAnsi="Times New Roman" w:cs="Calibri"/>
      <w:b/>
      <w:bCs/>
      <w:sz w:val="26"/>
      <w:szCs w:val="26"/>
      <w:lang w:eastAsia="en-US"/>
    </w:rPr>
  </w:style>
  <w:style w:type="paragraph" w:customStyle="1" w:styleId="1110">
    <w:name w:val="_1.1.1."/>
    <w:basedOn w:val="30"/>
    <w:next w:val="afff0"/>
    <w:link w:val="1111"/>
    <w:qFormat/>
    <w:rsid w:val="00FE3C06"/>
    <w:pPr>
      <w:spacing w:before="360" w:after="360" w:line="240" w:lineRule="auto"/>
      <w:ind w:left="1789" w:hanging="720"/>
      <w:jc w:val="both"/>
    </w:pPr>
    <w:rPr>
      <w:rFonts w:ascii="Times New Roman" w:hAnsi="Times New Roman" w:cs="Times New Roman"/>
      <w:color w:val="auto"/>
      <w:sz w:val="26"/>
      <w:szCs w:val="26"/>
    </w:rPr>
  </w:style>
  <w:style w:type="character" w:customStyle="1" w:styleId="117">
    <w:name w:val="_1.1. Знак"/>
    <w:link w:val="116"/>
    <w:locked/>
    <w:rsid w:val="00FE3C06"/>
    <w:rPr>
      <w:rFonts w:ascii="Times New Roman" w:eastAsia="Times New Roman" w:hAnsi="Times New Roman" w:cs="Calibri"/>
      <w:b/>
      <w:bCs/>
      <w:sz w:val="26"/>
      <w:szCs w:val="26"/>
      <w:lang w:eastAsia="en-US"/>
    </w:rPr>
  </w:style>
  <w:style w:type="paragraph" w:customStyle="1" w:styleId="11110">
    <w:name w:val="_1.1.1.1."/>
    <w:basedOn w:val="4"/>
    <w:next w:val="afff0"/>
    <w:link w:val="11111"/>
    <w:uiPriority w:val="99"/>
    <w:qFormat/>
    <w:rsid w:val="00F64FFC"/>
    <w:pPr>
      <w:tabs>
        <w:tab w:val="left" w:pos="1701"/>
      </w:tabs>
      <w:spacing w:before="240" w:after="120" w:line="240" w:lineRule="auto"/>
      <w:ind w:left="2149" w:hanging="1080"/>
      <w:jc w:val="both"/>
    </w:pPr>
    <w:rPr>
      <w:rFonts w:ascii="Times New Roman" w:hAnsi="Times New Roman" w:cs="Times New Roman"/>
      <w:color w:val="auto"/>
      <w:sz w:val="26"/>
      <w:szCs w:val="26"/>
      <w:lang w:eastAsia="ru-RU"/>
    </w:rPr>
  </w:style>
  <w:style w:type="character" w:customStyle="1" w:styleId="1111">
    <w:name w:val="_1.1.1. Знак"/>
    <w:link w:val="1110"/>
    <w:locked/>
    <w:rsid w:val="00FE3C06"/>
    <w:rPr>
      <w:rFonts w:ascii="Times New Roman" w:eastAsia="Times New Roman" w:hAnsi="Times New Roman"/>
      <w:b/>
      <w:bCs/>
      <w:sz w:val="26"/>
      <w:szCs w:val="26"/>
      <w:lang w:eastAsia="en-US"/>
    </w:rPr>
  </w:style>
  <w:style w:type="paragraph" w:customStyle="1" w:styleId="afff0">
    <w:name w:val="_Обычный"/>
    <w:basedOn w:val="af5"/>
    <w:link w:val="afff1"/>
    <w:qFormat/>
    <w:rsid w:val="006C5758"/>
    <w:pPr>
      <w:spacing w:after="0" w:line="360" w:lineRule="auto"/>
      <w:ind w:firstLine="709"/>
      <w:jc w:val="both"/>
    </w:pPr>
    <w:rPr>
      <w:sz w:val="26"/>
      <w:szCs w:val="26"/>
    </w:rPr>
  </w:style>
  <w:style w:type="character" w:customStyle="1" w:styleId="11111">
    <w:name w:val="_1.1.1.1. Знак"/>
    <w:link w:val="11110"/>
    <w:uiPriority w:val="99"/>
    <w:locked/>
    <w:rsid w:val="00F64FFC"/>
    <w:rPr>
      <w:rFonts w:ascii="Times New Roman" w:eastAsia="Times New Roman" w:hAnsi="Times New Roman"/>
      <w:b/>
      <w:bCs/>
      <w:i/>
      <w:iCs/>
      <w:sz w:val="26"/>
      <w:szCs w:val="26"/>
    </w:rPr>
  </w:style>
  <w:style w:type="paragraph" w:customStyle="1" w:styleId="ac">
    <w:name w:val="_Таблица"/>
    <w:basedOn w:val="af9"/>
    <w:link w:val="afff2"/>
    <w:uiPriority w:val="99"/>
    <w:qFormat/>
    <w:rsid w:val="00121953"/>
    <w:pPr>
      <w:keepNext/>
      <w:numPr>
        <w:numId w:val="1"/>
      </w:numPr>
      <w:tabs>
        <w:tab w:val="left" w:pos="1985"/>
      </w:tabs>
      <w:spacing w:before="240" w:after="120" w:line="240" w:lineRule="auto"/>
      <w:ind w:right="282"/>
      <w:jc w:val="both"/>
    </w:pPr>
    <w:rPr>
      <w:b/>
      <w:bCs/>
      <w:sz w:val="26"/>
      <w:szCs w:val="26"/>
    </w:rPr>
  </w:style>
  <w:style w:type="character" w:customStyle="1" w:styleId="afff1">
    <w:name w:val="_Обычный Знак"/>
    <w:link w:val="afff0"/>
    <w:locked/>
    <w:rsid w:val="006C5758"/>
    <w:rPr>
      <w:rFonts w:ascii="Times New Roman" w:hAnsi="Times New Roman" w:cs="Times New Roman"/>
      <w:sz w:val="26"/>
      <w:szCs w:val="26"/>
    </w:rPr>
  </w:style>
  <w:style w:type="paragraph" w:customStyle="1" w:styleId="af">
    <w:name w:val="_Рисунок"/>
    <w:basedOn w:val="af9"/>
    <w:link w:val="afff3"/>
    <w:qFormat/>
    <w:rsid w:val="00B30B8F"/>
    <w:pPr>
      <w:numPr>
        <w:numId w:val="2"/>
      </w:numPr>
      <w:jc w:val="center"/>
    </w:pPr>
    <w:rPr>
      <w:b/>
      <w:bCs/>
      <w:sz w:val="26"/>
      <w:szCs w:val="26"/>
      <w:lang w:eastAsia="ru-RU"/>
    </w:rPr>
  </w:style>
  <w:style w:type="character" w:customStyle="1" w:styleId="afff2">
    <w:name w:val="_Таблица Знак"/>
    <w:link w:val="ac"/>
    <w:uiPriority w:val="99"/>
    <w:locked/>
    <w:rsid w:val="00121953"/>
    <w:rPr>
      <w:rFonts w:cs="Calibri"/>
      <w:b/>
      <w:bCs/>
      <w:sz w:val="26"/>
      <w:szCs w:val="26"/>
      <w:lang w:eastAsia="en-US"/>
    </w:rPr>
  </w:style>
  <w:style w:type="paragraph" w:styleId="afff4">
    <w:name w:val="header"/>
    <w:basedOn w:val="af5"/>
    <w:link w:val="afff5"/>
    <w:uiPriority w:val="99"/>
    <w:rsid w:val="00D323CF"/>
    <w:pPr>
      <w:tabs>
        <w:tab w:val="center" w:pos="4677"/>
        <w:tab w:val="right" w:pos="9355"/>
      </w:tabs>
      <w:spacing w:after="0" w:line="240" w:lineRule="auto"/>
    </w:pPr>
  </w:style>
  <w:style w:type="character" w:customStyle="1" w:styleId="afff5">
    <w:name w:val="Верхний колонтитул Знак"/>
    <w:link w:val="afff4"/>
    <w:uiPriority w:val="99"/>
    <w:locked/>
    <w:rsid w:val="00D323CF"/>
    <w:rPr>
      <w:i/>
      <w:iCs/>
      <w:sz w:val="20"/>
      <w:szCs w:val="20"/>
    </w:rPr>
  </w:style>
  <w:style w:type="character" w:customStyle="1" w:styleId="afff3">
    <w:name w:val="_Рисунок Знак"/>
    <w:link w:val="af"/>
    <w:locked/>
    <w:rsid w:val="00B30B8F"/>
    <w:rPr>
      <w:rFonts w:cs="Calibri"/>
      <w:b/>
      <w:bCs/>
      <w:sz w:val="26"/>
      <w:szCs w:val="26"/>
    </w:rPr>
  </w:style>
  <w:style w:type="paragraph" w:styleId="afff6">
    <w:name w:val="footer"/>
    <w:basedOn w:val="af5"/>
    <w:link w:val="afff7"/>
    <w:uiPriority w:val="99"/>
    <w:qFormat/>
    <w:rsid w:val="00D323CF"/>
    <w:pPr>
      <w:tabs>
        <w:tab w:val="center" w:pos="4677"/>
        <w:tab w:val="right" w:pos="9355"/>
      </w:tabs>
      <w:spacing w:after="0" w:line="240" w:lineRule="auto"/>
    </w:pPr>
  </w:style>
  <w:style w:type="character" w:customStyle="1" w:styleId="afff7">
    <w:name w:val="Нижний колонтитул Знак"/>
    <w:link w:val="afff6"/>
    <w:uiPriority w:val="99"/>
    <w:locked/>
    <w:rsid w:val="00D323CF"/>
    <w:rPr>
      <w:i/>
      <w:iCs/>
      <w:sz w:val="20"/>
      <w:szCs w:val="20"/>
    </w:rPr>
  </w:style>
  <w:style w:type="paragraph" w:customStyle="1" w:styleId="afff8">
    <w:name w:val="_Подразделение"/>
    <w:basedOn w:val="1c"/>
    <w:link w:val="afff9"/>
    <w:qFormat/>
    <w:rsid w:val="00E407BE"/>
    <w:pPr>
      <w:ind w:left="0" w:firstLine="0"/>
    </w:pPr>
    <w:rPr>
      <w:b w:val="0"/>
      <w:bCs w:val="0"/>
    </w:rPr>
  </w:style>
  <w:style w:type="paragraph" w:customStyle="1" w:styleId="a9">
    <w:name w:val="_Список маркерны"/>
    <w:basedOn w:val="afff0"/>
    <w:link w:val="afffa"/>
    <w:qFormat/>
    <w:rsid w:val="00564220"/>
    <w:pPr>
      <w:numPr>
        <w:numId w:val="4"/>
      </w:numPr>
      <w:tabs>
        <w:tab w:val="left" w:pos="284"/>
      </w:tabs>
      <w:spacing w:line="240" w:lineRule="auto"/>
      <w:ind w:left="0" w:firstLine="0"/>
    </w:pPr>
  </w:style>
  <w:style w:type="character" w:customStyle="1" w:styleId="afff9">
    <w:name w:val="_Подразделение Знак"/>
    <w:link w:val="afff8"/>
    <w:locked/>
    <w:rsid w:val="00E407BE"/>
    <w:rPr>
      <w:rFonts w:ascii="Times New Roman" w:hAnsi="Times New Roman" w:cs="Times New Roman"/>
      <w:sz w:val="26"/>
      <w:szCs w:val="26"/>
    </w:rPr>
  </w:style>
  <w:style w:type="paragraph" w:customStyle="1" w:styleId="a4">
    <w:name w:val="_Список нумерованный"/>
    <w:basedOn w:val="a9"/>
    <w:link w:val="afffb"/>
    <w:qFormat/>
    <w:rsid w:val="00564220"/>
    <w:pPr>
      <w:numPr>
        <w:numId w:val="5"/>
      </w:numPr>
      <w:tabs>
        <w:tab w:val="num" w:pos="643"/>
      </w:tabs>
    </w:pPr>
  </w:style>
  <w:style w:type="character" w:customStyle="1" w:styleId="afffa">
    <w:name w:val="_Список маркерны Знак"/>
    <w:link w:val="a9"/>
    <w:locked/>
    <w:rsid w:val="00564220"/>
    <w:rPr>
      <w:rFonts w:cs="Calibri"/>
      <w:sz w:val="26"/>
      <w:szCs w:val="26"/>
      <w:lang w:eastAsia="en-US"/>
    </w:rPr>
  </w:style>
  <w:style w:type="character" w:customStyle="1" w:styleId="afffb">
    <w:name w:val="_Список нумерованный Знак"/>
    <w:link w:val="a4"/>
    <w:locked/>
    <w:rsid w:val="00564220"/>
    <w:rPr>
      <w:rFonts w:cs="Calibri"/>
      <w:sz w:val="26"/>
      <w:szCs w:val="26"/>
      <w:lang w:eastAsia="en-US"/>
    </w:rPr>
  </w:style>
  <w:style w:type="paragraph" w:customStyle="1" w:styleId="afffc">
    <w:name w:val="_комментарий"/>
    <w:basedOn w:val="afff0"/>
    <w:link w:val="afffd"/>
    <w:rsid w:val="00CC5CF9"/>
    <w:pPr>
      <w:spacing w:line="240" w:lineRule="auto"/>
    </w:pPr>
    <w:rPr>
      <w:color w:val="FF0000"/>
      <w:sz w:val="20"/>
      <w:szCs w:val="20"/>
    </w:rPr>
  </w:style>
  <w:style w:type="character" w:customStyle="1" w:styleId="afffd">
    <w:name w:val="_комментарий Знак"/>
    <w:link w:val="afffc"/>
    <w:locked/>
    <w:rsid w:val="00CC5CF9"/>
    <w:rPr>
      <w:rFonts w:ascii="Times New Roman" w:hAnsi="Times New Roman" w:cs="Times New Roman"/>
      <w:color w:val="FF0000"/>
      <w:sz w:val="20"/>
      <w:szCs w:val="20"/>
    </w:rPr>
  </w:style>
  <w:style w:type="paragraph" w:customStyle="1" w:styleId="afffe">
    <w:name w:val="Текст титула"/>
    <w:link w:val="affff"/>
    <w:qFormat/>
    <w:rsid w:val="003F4B41"/>
    <w:pPr>
      <w:spacing w:after="120"/>
      <w:jc w:val="center"/>
    </w:pPr>
    <w:rPr>
      <w:rFonts w:ascii="Times New Roman" w:eastAsia="Times New Roman" w:hAnsi="Times New Roman"/>
      <w:b/>
      <w:bCs/>
      <w:sz w:val="24"/>
      <w:szCs w:val="24"/>
      <w:lang w:eastAsia="en-US"/>
    </w:rPr>
  </w:style>
  <w:style w:type="character" w:customStyle="1" w:styleId="affff">
    <w:name w:val="Текст титула Знак"/>
    <w:link w:val="afffe"/>
    <w:locked/>
    <w:rsid w:val="003F4B41"/>
    <w:rPr>
      <w:rFonts w:ascii="Times New Roman" w:eastAsia="Times New Roman" w:hAnsi="Times New Roman"/>
      <w:b/>
      <w:bCs/>
      <w:sz w:val="24"/>
      <w:szCs w:val="24"/>
      <w:lang w:val="ru-RU" w:eastAsia="en-US" w:bidi="ar-SA"/>
    </w:rPr>
  </w:style>
  <w:style w:type="paragraph" w:styleId="affff0">
    <w:name w:val="Balloon Text"/>
    <w:basedOn w:val="af5"/>
    <w:link w:val="affff1"/>
    <w:uiPriority w:val="99"/>
    <w:rsid w:val="003F4B41"/>
    <w:pPr>
      <w:spacing w:after="0" w:line="240" w:lineRule="auto"/>
    </w:pPr>
    <w:rPr>
      <w:rFonts w:ascii="Tahoma" w:hAnsi="Tahoma" w:cs="Tahoma"/>
      <w:sz w:val="16"/>
      <w:szCs w:val="16"/>
    </w:rPr>
  </w:style>
  <w:style w:type="character" w:customStyle="1" w:styleId="affff1">
    <w:name w:val="Текст выноски Знак"/>
    <w:link w:val="affff0"/>
    <w:uiPriority w:val="99"/>
    <w:locked/>
    <w:rsid w:val="003F4B41"/>
    <w:rPr>
      <w:rFonts w:ascii="Tahoma" w:hAnsi="Tahoma" w:cs="Tahoma"/>
      <w:sz w:val="16"/>
      <w:szCs w:val="16"/>
    </w:rPr>
  </w:style>
  <w:style w:type="paragraph" w:styleId="affff2">
    <w:name w:val="Note Heading"/>
    <w:basedOn w:val="af5"/>
    <w:next w:val="af5"/>
    <w:link w:val="affff3"/>
    <w:autoRedefine/>
    <w:uiPriority w:val="99"/>
    <w:qFormat/>
    <w:rsid w:val="003F4B41"/>
    <w:pPr>
      <w:keepNext/>
      <w:widowControl w:val="0"/>
      <w:snapToGrid w:val="0"/>
      <w:spacing w:after="600" w:line="300" w:lineRule="auto"/>
      <w:jc w:val="center"/>
      <w:outlineLvl w:val="0"/>
    </w:pPr>
    <w:rPr>
      <w:rFonts w:ascii="Times New Roman" w:eastAsia="Times New Roman" w:hAnsi="Times New Roman" w:cs="Times New Roman"/>
      <w:b/>
      <w:bCs/>
      <w:caps/>
      <w:spacing w:val="5"/>
      <w:sz w:val="32"/>
      <w:szCs w:val="32"/>
    </w:rPr>
  </w:style>
  <w:style w:type="character" w:customStyle="1" w:styleId="affff3">
    <w:name w:val="Заголовок записки Знак"/>
    <w:link w:val="affff2"/>
    <w:uiPriority w:val="99"/>
    <w:locked/>
    <w:rsid w:val="003F4B41"/>
    <w:rPr>
      <w:rFonts w:ascii="Times New Roman" w:hAnsi="Times New Roman" w:cs="Times New Roman"/>
      <w:b/>
      <w:bCs/>
      <w:caps/>
      <w:spacing w:val="5"/>
      <w:sz w:val="22"/>
      <w:szCs w:val="22"/>
      <w:lang w:val="ru-RU" w:eastAsia="en-US"/>
    </w:rPr>
  </w:style>
  <w:style w:type="paragraph" w:customStyle="1" w:styleId="ab">
    <w:name w:val="Перечисление"/>
    <w:basedOn w:val="af9"/>
    <w:link w:val="affff4"/>
    <w:qFormat/>
    <w:rsid w:val="003F4B41"/>
    <w:pPr>
      <w:numPr>
        <w:numId w:val="8"/>
      </w:numPr>
      <w:adjustRightInd w:val="0"/>
      <w:snapToGrid w:val="0"/>
      <w:spacing w:after="40" w:line="300" w:lineRule="auto"/>
      <w:ind w:left="1004" w:hanging="295"/>
      <w:jc w:val="both"/>
    </w:pPr>
    <w:rPr>
      <w:rFonts w:ascii="Times New Roman" w:eastAsia="MS Mincho" w:hAnsi="Times New Roman" w:cs="Times New Roman"/>
      <w:sz w:val="28"/>
      <w:szCs w:val="28"/>
    </w:rPr>
  </w:style>
  <w:style w:type="paragraph" w:customStyle="1" w:styleId="27">
    <w:name w:val="Текст титула 2"/>
    <w:basedOn w:val="af5"/>
    <w:qFormat/>
    <w:rsid w:val="003F4B41"/>
    <w:pPr>
      <w:widowControl w:val="0"/>
      <w:snapToGrid w:val="0"/>
      <w:spacing w:before="4800" w:after="0" w:line="300" w:lineRule="auto"/>
      <w:jc w:val="center"/>
    </w:pPr>
    <w:rPr>
      <w:rFonts w:ascii="Times New Roman" w:eastAsia="Times New Roman" w:hAnsi="Times New Roman" w:cs="Times New Roman"/>
      <w:b/>
      <w:bCs/>
      <w:sz w:val="24"/>
      <w:szCs w:val="24"/>
    </w:rPr>
  </w:style>
  <w:style w:type="paragraph" w:styleId="affff5">
    <w:name w:val="Normal (Web)"/>
    <w:aliases w:val="Обычный (Web)"/>
    <w:basedOn w:val="af5"/>
    <w:uiPriority w:val="99"/>
    <w:rsid w:val="006D4873"/>
    <w:pPr>
      <w:spacing w:after="0" w:line="240" w:lineRule="auto"/>
    </w:pPr>
    <w:rPr>
      <w:rFonts w:ascii="Times New Roman" w:eastAsia="Times New Roman" w:hAnsi="Times New Roman" w:cs="Times New Roman"/>
      <w:sz w:val="24"/>
      <w:szCs w:val="24"/>
      <w:lang w:eastAsia="ru-RU"/>
    </w:rPr>
  </w:style>
  <w:style w:type="paragraph" w:styleId="affff6">
    <w:name w:val="Body Text"/>
    <w:basedOn w:val="af5"/>
    <w:link w:val="affff7"/>
    <w:uiPriority w:val="99"/>
    <w:qFormat/>
    <w:rsid w:val="006D4873"/>
    <w:pPr>
      <w:spacing w:after="120"/>
    </w:pPr>
  </w:style>
  <w:style w:type="character" w:customStyle="1" w:styleId="affff7">
    <w:name w:val="Основной текст Знак"/>
    <w:basedOn w:val="af6"/>
    <w:link w:val="affff6"/>
    <w:uiPriority w:val="99"/>
    <w:semiHidden/>
    <w:locked/>
    <w:rsid w:val="006D4873"/>
  </w:style>
  <w:style w:type="paragraph" w:styleId="28">
    <w:name w:val="Body Text Indent 2"/>
    <w:basedOn w:val="af5"/>
    <w:link w:val="29"/>
    <w:uiPriority w:val="99"/>
    <w:rsid w:val="00DC64D3"/>
    <w:pPr>
      <w:spacing w:after="120" w:line="480" w:lineRule="auto"/>
      <w:ind w:left="283"/>
    </w:pPr>
  </w:style>
  <w:style w:type="character" w:customStyle="1" w:styleId="29">
    <w:name w:val="Основной текст с отступом 2 Знак"/>
    <w:basedOn w:val="af6"/>
    <w:link w:val="28"/>
    <w:uiPriority w:val="99"/>
    <w:locked/>
    <w:rsid w:val="00DC64D3"/>
  </w:style>
  <w:style w:type="paragraph" w:customStyle="1" w:styleId="1e">
    <w:name w:val="_Рисунок1"/>
    <w:basedOn w:val="affff8"/>
    <w:next w:val="afff0"/>
    <w:link w:val="1f"/>
    <w:qFormat/>
    <w:rsid w:val="001A0E5B"/>
    <w:pPr>
      <w:keepLines/>
      <w:spacing w:line="360" w:lineRule="auto"/>
      <w:ind w:left="714" w:hanging="357"/>
      <w:jc w:val="center"/>
    </w:pPr>
    <w:rPr>
      <w:sz w:val="26"/>
      <w:szCs w:val="26"/>
    </w:rPr>
  </w:style>
  <w:style w:type="character" w:customStyle="1" w:styleId="1f">
    <w:name w:val="_Рисунок1 Знак"/>
    <w:link w:val="1e"/>
    <w:locked/>
    <w:rsid w:val="001A0E5B"/>
    <w:rPr>
      <w:rFonts w:cs="Calibri"/>
      <w:b/>
      <w:bCs/>
      <w:sz w:val="26"/>
      <w:szCs w:val="26"/>
    </w:rPr>
  </w:style>
  <w:style w:type="paragraph" w:styleId="affff8">
    <w:name w:val="List Number"/>
    <w:basedOn w:val="af5"/>
    <w:uiPriority w:val="99"/>
    <w:rsid w:val="001A0E5B"/>
    <w:pPr>
      <w:ind w:left="4897" w:hanging="360"/>
    </w:pPr>
  </w:style>
  <w:style w:type="paragraph" w:customStyle="1" w:styleId="affff9">
    <w:name w:val="Знак Знак Знак"/>
    <w:basedOn w:val="af5"/>
    <w:rsid w:val="00B13FE7"/>
    <w:pPr>
      <w:spacing w:after="0" w:line="240" w:lineRule="auto"/>
    </w:pPr>
    <w:rPr>
      <w:rFonts w:ascii="Verdana" w:eastAsia="Times New Roman" w:hAnsi="Verdana" w:cs="Verdana"/>
      <w:sz w:val="20"/>
      <w:szCs w:val="20"/>
      <w:lang w:val="en-US"/>
    </w:rPr>
  </w:style>
  <w:style w:type="paragraph" w:customStyle="1" w:styleId="1f0">
    <w:name w:val="1"/>
    <w:basedOn w:val="af5"/>
    <w:link w:val="1f1"/>
    <w:rsid w:val="00570916"/>
    <w:pPr>
      <w:spacing w:after="0" w:line="240" w:lineRule="auto"/>
    </w:pPr>
    <w:rPr>
      <w:rFonts w:ascii="Verdana" w:hAnsi="Verdana" w:cs="Times New Roman"/>
      <w:sz w:val="20"/>
      <w:szCs w:val="20"/>
      <w:lang w:val="en-US"/>
    </w:rPr>
  </w:style>
  <w:style w:type="paragraph" w:customStyle="1" w:styleId="2a">
    <w:name w:val="Знак Знак Знак2"/>
    <w:basedOn w:val="af5"/>
    <w:rsid w:val="00E8119A"/>
    <w:pPr>
      <w:spacing w:after="0" w:line="240" w:lineRule="auto"/>
    </w:pPr>
    <w:rPr>
      <w:rFonts w:ascii="Verdana" w:eastAsia="Times New Roman" w:hAnsi="Verdana" w:cs="Verdana"/>
      <w:sz w:val="20"/>
      <w:szCs w:val="20"/>
      <w:lang w:val="en-US"/>
    </w:rPr>
  </w:style>
  <w:style w:type="paragraph" w:customStyle="1" w:styleId="1f2">
    <w:name w:val="Знак Знак Знак1"/>
    <w:basedOn w:val="af5"/>
    <w:rsid w:val="00B63A9F"/>
    <w:pPr>
      <w:spacing w:after="0" w:line="240" w:lineRule="auto"/>
    </w:pPr>
    <w:rPr>
      <w:rFonts w:ascii="Verdana" w:eastAsia="Times New Roman" w:hAnsi="Verdana" w:cs="Verdana"/>
      <w:sz w:val="20"/>
      <w:szCs w:val="20"/>
      <w:lang w:val="en-US"/>
    </w:rPr>
  </w:style>
  <w:style w:type="paragraph" w:customStyle="1" w:styleId="affffa">
    <w:name w:val="Знак Знак Знак Знак"/>
    <w:basedOn w:val="af5"/>
    <w:rsid w:val="00AF4883"/>
    <w:pPr>
      <w:spacing w:before="100" w:beforeAutospacing="1" w:after="100" w:afterAutospacing="1" w:line="240" w:lineRule="auto"/>
    </w:pPr>
    <w:rPr>
      <w:rFonts w:ascii="Tahoma" w:eastAsia="Times New Roman" w:hAnsi="Tahoma" w:cs="Tahoma"/>
      <w:sz w:val="20"/>
      <w:szCs w:val="20"/>
      <w:lang w:val="en-US"/>
    </w:rPr>
  </w:style>
  <w:style w:type="paragraph" w:customStyle="1" w:styleId="affffb">
    <w:name w:val="Название рисунка"/>
    <w:link w:val="affffc"/>
    <w:qFormat/>
    <w:rsid w:val="006604BE"/>
    <w:pPr>
      <w:adjustRightInd w:val="0"/>
      <w:snapToGrid w:val="0"/>
      <w:spacing w:before="120" w:after="240"/>
      <w:jc w:val="center"/>
    </w:pPr>
    <w:rPr>
      <w:rFonts w:ascii="Times New Roman" w:eastAsia="Times New Roman" w:hAnsi="Times New Roman"/>
      <w:i/>
      <w:iCs/>
      <w:spacing w:val="6"/>
      <w:sz w:val="26"/>
      <w:szCs w:val="26"/>
      <w:lang w:eastAsia="en-US"/>
    </w:rPr>
  </w:style>
  <w:style w:type="character" w:customStyle="1" w:styleId="affffc">
    <w:name w:val="Название рисунка Знак"/>
    <w:link w:val="affffb"/>
    <w:locked/>
    <w:rsid w:val="006604BE"/>
    <w:rPr>
      <w:rFonts w:ascii="Times New Roman" w:eastAsia="Times New Roman" w:hAnsi="Times New Roman"/>
      <w:i/>
      <w:iCs/>
      <w:spacing w:val="6"/>
      <w:sz w:val="26"/>
      <w:szCs w:val="26"/>
      <w:lang w:val="ru-RU" w:eastAsia="en-US" w:bidi="ar-SA"/>
    </w:rPr>
  </w:style>
  <w:style w:type="paragraph" w:customStyle="1" w:styleId="1f3">
    <w:name w:val="Обычный1"/>
    <w:rsid w:val="000F68EF"/>
    <w:rPr>
      <w:rFonts w:ascii="Times New Roman" w:eastAsia="Times New Roman" w:hAnsi="Times New Roman"/>
    </w:rPr>
  </w:style>
  <w:style w:type="paragraph" w:customStyle="1" w:styleId="2b">
    <w:name w:val="Обычный2"/>
    <w:rsid w:val="005270F5"/>
    <w:rPr>
      <w:rFonts w:ascii="Times New Roman" w:eastAsia="Times New Roman" w:hAnsi="Times New Roman"/>
    </w:rPr>
  </w:style>
  <w:style w:type="character" w:customStyle="1" w:styleId="apple-converted-space">
    <w:name w:val="apple-converted-space"/>
    <w:basedOn w:val="af6"/>
    <w:rsid w:val="004D2204"/>
  </w:style>
  <w:style w:type="paragraph" w:styleId="1f4">
    <w:name w:val="toc 1"/>
    <w:basedOn w:val="af5"/>
    <w:next w:val="af5"/>
    <w:link w:val="1f5"/>
    <w:autoRedefine/>
    <w:uiPriority w:val="39"/>
    <w:qFormat/>
    <w:rsid w:val="0036183B"/>
    <w:pPr>
      <w:tabs>
        <w:tab w:val="left" w:pos="709"/>
        <w:tab w:val="right" w:leader="dot" w:pos="9639"/>
      </w:tabs>
      <w:spacing w:after="0" w:line="360" w:lineRule="auto"/>
      <w:ind w:right="567"/>
      <w:jc w:val="both"/>
    </w:pPr>
    <w:rPr>
      <w:noProof/>
      <w:sz w:val="24"/>
      <w:szCs w:val="24"/>
    </w:rPr>
  </w:style>
  <w:style w:type="paragraph" w:styleId="2c">
    <w:name w:val="toc 2"/>
    <w:basedOn w:val="af5"/>
    <w:next w:val="af5"/>
    <w:link w:val="2d"/>
    <w:autoRedefine/>
    <w:uiPriority w:val="39"/>
    <w:qFormat/>
    <w:rsid w:val="004111C0"/>
    <w:pPr>
      <w:tabs>
        <w:tab w:val="left" w:pos="880"/>
        <w:tab w:val="right" w:leader="dot" w:pos="9639"/>
        <w:tab w:val="left" w:pos="10065"/>
      </w:tabs>
      <w:spacing w:after="100"/>
      <w:ind w:right="1133"/>
    </w:pPr>
    <w:rPr>
      <w:noProof/>
      <w:sz w:val="24"/>
      <w:szCs w:val="24"/>
    </w:rPr>
  </w:style>
  <w:style w:type="paragraph" w:styleId="32">
    <w:name w:val="toc 3"/>
    <w:basedOn w:val="af5"/>
    <w:next w:val="af5"/>
    <w:link w:val="33"/>
    <w:autoRedefine/>
    <w:uiPriority w:val="39"/>
    <w:qFormat/>
    <w:rsid w:val="00AB3DEF"/>
    <w:pPr>
      <w:tabs>
        <w:tab w:val="left" w:pos="284"/>
        <w:tab w:val="left" w:pos="709"/>
        <w:tab w:val="left" w:pos="993"/>
        <w:tab w:val="left" w:pos="1320"/>
        <w:tab w:val="right" w:leader="dot" w:pos="9639"/>
        <w:tab w:val="left" w:pos="9923"/>
        <w:tab w:val="left" w:pos="10065"/>
      </w:tabs>
      <w:spacing w:after="0" w:line="360" w:lineRule="auto"/>
      <w:ind w:right="1133"/>
    </w:pPr>
  </w:style>
  <w:style w:type="paragraph" w:styleId="41">
    <w:name w:val="toc 4"/>
    <w:basedOn w:val="af5"/>
    <w:next w:val="af5"/>
    <w:link w:val="42"/>
    <w:autoRedefine/>
    <w:uiPriority w:val="39"/>
    <w:rsid w:val="00783714"/>
    <w:pPr>
      <w:spacing w:after="100"/>
      <w:ind w:left="660"/>
    </w:pPr>
    <w:rPr>
      <w:rFonts w:eastAsia="Times New Roman"/>
      <w:lang w:eastAsia="ru-RU"/>
    </w:rPr>
  </w:style>
  <w:style w:type="paragraph" w:styleId="51">
    <w:name w:val="toc 5"/>
    <w:basedOn w:val="af5"/>
    <w:next w:val="af5"/>
    <w:autoRedefine/>
    <w:uiPriority w:val="39"/>
    <w:rsid w:val="00783714"/>
    <w:pPr>
      <w:spacing w:after="100"/>
      <w:ind w:left="880"/>
    </w:pPr>
    <w:rPr>
      <w:rFonts w:eastAsia="Times New Roman"/>
      <w:lang w:eastAsia="ru-RU"/>
    </w:rPr>
  </w:style>
  <w:style w:type="paragraph" w:styleId="61">
    <w:name w:val="toc 6"/>
    <w:basedOn w:val="af5"/>
    <w:next w:val="af5"/>
    <w:autoRedefine/>
    <w:uiPriority w:val="39"/>
    <w:rsid w:val="00783714"/>
    <w:pPr>
      <w:spacing w:after="100"/>
      <w:ind w:left="1100"/>
    </w:pPr>
    <w:rPr>
      <w:rFonts w:eastAsia="Times New Roman"/>
      <w:lang w:eastAsia="ru-RU"/>
    </w:rPr>
  </w:style>
  <w:style w:type="paragraph" w:styleId="71">
    <w:name w:val="toc 7"/>
    <w:basedOn w:val="af5"/>
    <w:next w:val="af5"/>
    <w:autoRedefine/>
    <w:uiPriority w:val="39"/>
    <w:rsid w:val="00783714"/>
    <w:pPr>
      <w:spacing w:after="100"/>
      <w:ind w:left="1320"/>
    </w:pPr>
    <w:rPr>
      <w:rFonts w:eastAsia="Times New Roman"/>
      <w:lang w:eastAsia="ru-RU"/>
    </w:rPr>
  </w:style>
  <w:style w:type="paragraph" w:styleId="81">
    <w:name w:val="toc 8"/>
    <w:basedOn w:val="af5"/>
    <w:next w:val="af5"/>
    <w:autoRedefine/>
    <w:uiPriority w:val="39"/>
    <w:rsid w:val="00783714"/>
    <w:pPr>
      <w:spacing w:after="100"/>
      <w:ind w:left="1540"/>
    </w:pPr>
    <w:rPr>
      <w:rFonts w:eastAsia="Times New Roman"/>
      <w:lang w:eastAsia="ru-RU"/>
    </w:rPr>
  </w:style>
  <w:style w:type="paragraph" w:styleId="91">
    <w:name w:val="toc 9"/>
    <w:basedOn w:val="af5"/>
    <w:next w:val="af5"/>
    <w:autoRedefine/>
    <w:uiPriority w:val="39"/>
    <w:rsid w:val="00783714"/>
    <w:pPr>
      <w:spacing w:after="100"/>
      <w:ind w:left="1760"/>
    </w:pPr>
    <w:rPr>
      <w:rFonts w:eastAsia="Times New Roman"/>
      <w:lang w:eastAsia="ru-RU"/>
    </w:rPr>
  </w:style>
  <w:style w:type="character" w:styleId="affffd">
    <w:name w:val="Hyperlink"/>
    <w:uiPriority w:val="99"/>
    <w:rsid w:val="00783714"/>
    <w:rPr>
      <w:color w:val="0000FF"/>
      <w:u w:val="single"/>
    </w:rPr>
  </w:style>
  <w:style w:type="paragraph" w:customStyle="1" w:styleId="xl80">
    <w:name w:val="xl80"/>
    <w:basedOn w:val="af5"/>
    <w:rsid w:val="00164F8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1f6">
    <w:name w:val="Абзац списка1"/>
    <w:basedOn w:val="af5"/>
    <w:uiPriority w:val="99"/>
    <w:rsid w:val="00164F80"/>
    <w:pPr>
      <w:widowControl w:val="0"/>
      <w:adjustRightInd w:val="0"/>
      <w:spacing w:before="120" w:after="120" w:line="240" w:lineRule="auto"/>
      <w:ind w:left="720" w:firstLine="567"/>
      <w:jc w:val="both"/>
      <w:textAlignment w:val="baseline"/>
    </w:pPr>
    <w:rPr>
      <w:rFonts w:ascii="Arial" w:eastAsia="Microsoft YaHei" w:hAnsi="Arial" w:cs="Arial"/>
      <w:spacing w:val="-5"/>
    </w:rPr>
  </w:style>
  <w:style w:type="paragraph" w:customStyle="1" w:styleId="ConsPlusNormal">
    <w:name w:val="ConsPlusNormal"/>
    <w:rsid w:val="000F6511"/>
    <w:pPr>
      <w:widowControl w:val="0"/>
      <w:autoSpaceDE w:val="0"/>
      <w:autoSpaceDN w:val="0"/>
      <w:adjustRightInd w:val="0"/>
    </w:pPr>
    <w:rPr>
      <w:rFonts w:ascii="Arial" w:eastAsia="Times New Roman" w:hAnsi="Arial" w:cs="Arial"/>
    </w:rPr>
  </w:style>
  <w:style w:type="paragraph" w:styleId="34">
    <w:name w:val="Body Text Indent 3"/>
    <w:basedOn w:val="af5"/>
    <w:link w:val="35"/>
    <w:uiPriority w:val="99"/>
    <w:rsid w:val="000F6511"/>
    <w:pPr>
      <w:spacing w:after="120"/>
      <w:ind w:left="283"/>
    </w:pPr>
    <w:rPr>
      <w:sz w:val="16"/>
      <w:szCs w:val="16"/>
    </w:rPr>
  </w:style>
  <w:style w:type="character" w:customStyle="1" w:styleId="35">
    <w:name w:val="Основной текст с отступом 3 Знак"/>
    <w:link w:val="34"/>
    <w:uiPriority w:val="99"/>
    <w:locked/>
    <w:rsid w:val="000F6511"/>
    <w:rPr>
      <w:sz w:val="16"/>
      <w:szCs w:val="16"/>
    </w:rPr>
  </w:style>
  <w:style w:type="paragraph" w:customStyle="1" w:styleId="ConsPlusTitle">
    <w:name w:val="ConsPlusTitle"/>
    <w:rsid w:val="00963DD1"/>
    <w:pPr>
      <w:widowControl w:val="0"/>
      <w:autoSpaceDE w:val="0"/>
      <w:autoSpaceDN w:val="0"/>
      <w:adjustRightInd w:val="0"/>
    </w:pPr>
    <w:rPr>
      <w:rFonts w:ascii="Arial" w:eastAsia="Times New Roman" w:hAnsi="Arial" w:cs="Arial"/>
      <w:b/>
      <w:bCs/>
    </w:rPr>
  </w:style>
  <w:style w:type="paragraph" w:customStyle="1" w:styleId="00">
    <w:name w:val="00_Обычный текст"/>
    <w:basedOn w:val="af5"/>
    <w:link w:val="000"/>
    <w:uiPriority w:val="99"/>
    <w:qFormat/>
    <w:rsid w:val="00F53D95"/>
    <w:pPr>
      <w:snapToGrid w:val="0"/>
      <w:spacing w:after="0" w:line="360" w:lineRule="auto"/>
      <w:ind w:firstLine="709"/>
      <w:jc w:val="both"/>
    </w:pPr>
    <w:rPr>
      <w:rFonts w:ascii="Times New Roman" w:eastAsia="Times New Roman" w:hAnsi="Times New Roman" w:cs="Times New Roman"/>
      <w:sz w:val="26"/>
      <w:szCs w:val="26"/>
    </w:rPr>
  </w:style>
  <w:style w:type="character" w:customStyle="1" w:styleId="000">
    <w:name w:val="00_Обычный текст Знак"/>
    <w:link w:val="00"/>
    <w:uiPriority w:val="99"/>
    <w:locked/>
    <w:rsid w:val="00F53D95"/>
    <w:rPr>
      <w:rFonts w:ascii="Times New Roman" w:hAnsi="Times New Roman" w:cs="Times New Roman"/>
      <w:sz w:val="26"/>
      <w:szCs w:val="26"/>
    </w:rPr>
  </w:style>
  <w:style w:type="paragraph" w:customStyle="1" w:styleId="340">
    <w:name w:val="3.4 Т. Центр"/>
    <w:link w:val="341"/>
    <w:rsid w:val="00466AB7"/>
    <w:pPr>
      <w:jc w:val="center"/>
    </w:pPr>
    <w:rPr>
      <w:rFonts w:ascii="Times New Roman" w:eastAsia="Times New Roman" w:hAnsi="Times New Roman"/>
      <w:lang w:eastAsia="en-US"/>
    </w:rPr>
  </w:style>
  <w:style w:type="character" w:customStyle="1" w:styleId="341">
    <w:name w:val="3.4 Т. Центр Знак"/>
    <w:link w:val="340"/>
    <w:locked/>
    <w:rsid w:val="00466AB7"/>
    <w:rPr>
      <w:rFonts w:ascii="Times New Roman" w:eastAsia="Times New Roman" w:hAnsi="Times New Roman"/>
      <w:lang w:val="ru-RU" w:eastAsia="en-US" w:bidi="ar-SA"/>
    </w:rPr>
  </w:style>
  <w:style w:type="table" w:customStyle="1" w:styleId="52">
    <w:name w:val="Сетка таблицы5"/>
    <w:uiPriority w:val="59"/>
    <w:rsid w:val="00466AB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59"/>
    <w:rsid w:val="009074A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1.1 Заг. Частей"/>
    <w:basedOn w:val="af5"/>
    <w:next w:val="021"/>
    <w:link w:val="118"/>
    <w:rsid w:val="00641364"/>
    <w:pPr>
      <w:pageBreakBefore/>
      <w:widowControl w:val="0"/>
      <w:numPr>
        <w:numId w:val="11"/>
      </w:numPr>
      <w:spacing w:before="6600" w:after="120" w:line="300" w:lineRule="auto"/>
      <w:ind w:right="709"/>
      <w:jc w:val="center"/>
      <w:outlineLvl w:val="0"/>
    </w:pPr>
    <w:rPr>
      <w:rFonts w:ascii="Times New Roman" w:eastAsia="Times New Roman" w:hAnsi="Times New Roman" w:cs="Times New Roman"/>
      <w:b/>
      <w:bCs/>
      <w:caps/>
      <w:spacing w:val="20"/>
      <w:sz w:val="28"/>
      <w:szCs w:val="28"/>
      <w:lang w:eastAsia="ja-JP"/>
    </w:rPr>
  </w:style>
  <w:style w:type="paragraph" w:customStyle="1" w:styleId="021">
    <w:name w:val="02_Глава 1."/>
    <w:next w:val="0311"/>
    <w:link w:val="0210"/>
    <w:qFormat/>
    <w:rsid w:val="00641364"/>
    <w:pPr>
      <w:keepNext/>
      <w:keepLines/>
      <w:pageBreakBefore/>
      <w:numPr>
        <w:ilvl w:val="1"/>
        <w:numId w:val="11"/>
      </w:numPr>
      <w:jc w:val="both"/>
      <w:outlineLvl w:val="0"/>
    </w:pPr>
    <w:rPr>
      <w:rFonts w:ascii="Times New Roman" w:eastAsia="Times New Roman" w:hAnsi="Times New Roman"/>
      <w:b/>
      <w:bCs/>
      <w:caps/>
      <w:sz w:val="26"/>
      <w:szCs w:val="26"/>
      <w:lang w:eastAsia="en-US"/>
    </w:rPr>
  </w:style>
  <w:style w:type="paragraph" w:customStyle="1" w:styleId="0311">
    <w:name w:val="03_Глава 1.1."/>
    <w:next w:val="00"/>
    <w:link w:val="03110"/>
    <w:qFormat/>
    <w:rsid w:val="00641364"/>
    <w:pPr>
      <w:keepNext/>
      <w:keepLines/>
      <w:numPr>
        <w:ilvl w:val="2"/>
        <w:numId w:val="11"/>
      </w:numPr>
      <w:spacing w:before="120" w:after="120"/>
      <w:jc w:val="both"/>
      <w:outlineLvl w:val="1"/>
    </w:pPr>
    <w:rPr>
      <w:rFonts w:ascii="Times New Roman" w:eastAsia="Times New Roman" w:hAnsi="Times New Roman"/>
      <w:b/>
      <w:bCs/>
      <w:sz w:val="26"/>
      <w:szCs w:val="26"/>
      <w:lang w:eastAsia="en-US"/>
    </w:rPr>
  </w:style>
  <w:style w:type="paragraph" w:customStyle="1" w:styleId="04111">
    <w:name w:val="04_Глава 1.1.1."/>
    <w:next w:val="00"/>
    <w:link w:val="041110"/>
    <w:qFormat/>
    <w:rsid w:val="00641364"/>
    <w:pPr>
      <w:keepNext/>
      <w:keepLines/>
      <w:numPr>
        <w:ilvl w:val="3"/>
        <w:numId w:val="11"/>
      </w:numPr>
      <w:spacing w:before="120" w:after="120"/>
      <w:ind w:left="0"/>
      <w:jc w:val="both"/>
      <w:outlineLvl w:val="2"/>
    </w:pPr>
    <w:rPr>
      <w:rFonts w:ascii="Times New Roman" w:eastAsia="Times New Roman" w:hAnsi="Times New Roman"/>
      <w:b/>
      <w:bCs/>
      <w:sz w:val="26"/>
      <w:szCs w:val="26"/>
      <w:lang w:eastAsia="en-US"/>
    </w:rPr>
  </w:style>
  <w:style w:type="paragraph" w:customStyle="1" w:styleId="051111">
    <w:name w:val="05_Глава 1.1.1.1."/>
    <w:next w:val="00"/>
    <w:link w:val="0511110"/>
    <w:qFormat/>
    <w:rsid w:val="00641364"/>
    <w:pPr>
      <w:keepNext/>
      <w:keepLines/>
      <w:numPr>
        <w:ilvl w:val="4"/>
        <w:numId w:val="11"/>
      </w:numPr>
      <w:spacing w:after="120"/>
      <w:jc w:val="both"/>
    </w:pPr>
    <w:rPr>
      <w:rFonts w:ascii="Times New Roman" w:eastAsia="Times New Roman" w:hAnsi="Times New Roman"/>
      <w:b/>
      <w:bCs/>
      <w:i/>
      <w:iCs/>
      <w:spacing w:val="20"/>
      <w:sz w:val="26"/>
      <w:szCs w:val="26"/>
      <w:lang w:eastAsia="en-US"/>
    </w:rPr>
  </w:style>
  <w:style w:type="paragraph" w:customStyle="1" w:styleId="16">
    <w:name w:val="1.6 Заг. Подпараграфов"/>
    <w:next w:val="00"/>
    <w:link w:val="160"/>
    <w:rsid w:val="00641364"/>
    <w:pPr>
      <w:keepNext/>
      <w:keepLines/>
      <w:numPr>
        <w:ilvl w:val="5"/>
        <w:numId w:val="11"/>
      </w:numPr>
      <w:spacing w:after="160" w:line="259" w:lineRule="auto"/>
      <w:jc w:val="both"/>
    </w:pPr>
    <w:rPr>
      <w:rFonts w:ascii="Times New Roman" w:eastAsia="Times New Roman" w:hAnsi="Times New Roman"/>
      <w:i/>
      <w:iCs/>
      <w:spacing w:val="20"/>
      <w:sz w:val="28"/>
      <w:szCs w:val="28"/>
      <w:lang w:eastAsia="en-US"/>
    </w:rPr>
  </w:style>
  <w:style w:type="paragraph" w:customStyle="1" w:styleId="21">
    <w:name w:val="2_1 Рисунок"/>
    <w:link w:val="210"/>
    <w:qFormat/>
    <w:rsid w:val="00641364"/>
    <w:pPr>
      <w:keepLines/>
      <w:numPr>
        <w:ilvl w:val="6"/>
        <w:numId w:val="11"/>
      </w:numPr>
      <w:spacing w:after="320"/>
      <w:ind w:firstLine="709"/>
      <w:jc w:val="both"/>
    </w:pPr>
    <w:rPr>
      <w:rFonts w:ascii="Times New Roman" w:eastAsia="Times New Roman" w:hAnsi="Times New Roman"/>
      <w:b/>
      <w:bCs/>
      <w:sz w:val="26"/>
      <w:szCs w:val="26"/>
      <w:lang w:eastAsia="en-US"/>
    </w:rPr>
  </w:style>
  <w:style w:type="paragraph" w:customStyle="1" w:styleId="22">
    <w:name w:val="2_2 Таблица"/>
    <w:link w:val="220"/>
    <w:qFormat/>
    <w:rsid w:val="00641364"/>
    <w:pPr>
      <w:keepNext/>
      <w:keepLines/>
      <w:numPr>
        <w:ilvl w:val="7"/>
        <w:numId w:val="11"/>
      </w:numPr>
      <w:spacing w:after="240"/>
      <w:ind w:firstLine="709"/>
      <w:jc w:val="both"/>
    </w:pPr>
    <w:rPr>
      <w:rFonts w:ascii="Times New Roman" w:eastAsia="Times New Roman" w:hAnsi="Times New Roman"/>
      <w:b/>
      <w:bCs/>
      <w:sz w:val="26"/>
      <w:szCs w:val="26"/>
      <w:lang w:eastAsia="en-US"/>
    </w:rPr>
  </w:style>
  <w:style w:type="paragraph" w:customStyle="1" w:styleId="60-">
    <w:name w:val="6.0 Список лит-ры"/>
    <w:link w:val="60-0"/>
    <w:rsid w:val="00641364"/>
    <w:pPr>
      <w:keepNext/>
      <w:keepLines/>
      <w:numPr>
        <w:ilvl w:val="8"/>
        <w:numId w:val="11"/>
      </w:numPr>
      <w:spacing w:after="40" w:line="300" w:lineRule="auto"/>
      <w:jc w:val="both"/>
    </w:pPr>
    <w:rPr>
      <w:rFonts w:ascii="Times New Roman" w:eastAsia="Times New Roman" w:hAnsi="Times New Roman"/>
      <w:sz w:val="28"/>
      <w:szCs w:val="28"/>
      <w:lang w:eastAsia="en-US"/>
    </w:rPr>
  </w:style>
  <w:style w:type="character" w:customStyle="1" w:styleId="220">
    <w:name w:val="2_2 Таблица Знак"/>
    <w:link w:val="22"/>
    <w:locked/>
    <w:rsid w:val="00641364"/>
    <w:rPr>
      <w:rFonts w:ascii="Times New Roman" w:eastAsia="Times New Roman" w:hAnsi="Times New Roman"/>
      <w:b/>
      <w:bCs/>
      <w:sz w:val="26"/>
      <w:szCs w:val="26"/>
      <w:lang w:eastAsia="en-US"/>
    </w:rPr>
  </w:style>
  <w:style w:type="paragraph" w:customStyle="1" w:styleId="121">
    <w:name w:val="1_2 Список нумерной"/>
    <w:basedOn w:val="00"/>
    <w:link w:val="122"/>
    <w:rsid w:val="00C672C2"/>
    <w:pPr>
      <w:numPr>
        <w:ilvl w:val="1"/>
        <w:numId w:val="12"/>
      </w:numPr>
      <w:spacing w:after="40"/>
      <w:ind w:left="0" w:firstLine="709"/>
    </w:pPr>
    <w:rPr>
      <w:i/>
      <w:iCs/>
    </w:rPr>
  </w:style>
  <w:style w:type="character" w:customStyle="1" w:styleId="122">
    <w:name w:val="1_2 Список нумерной Знак"/>
    <w:link w:val="121"/>
    <w:locked/>
    <w:rsid w:val="00C672C2"/>
    <w:rPr>
      <w:rFonts w:ascii="Times New Roman" w:eastAsia="Times New Roman" w:hAnsi="Times New Roman"/>
      <w:i/>
      <w:iCs/>
      <w:sz w:val="26"/>
      <w:szCs w:val="26"/>
      <w:lang w:eastAsia="en-US"/>
    </w:rPr>
  </w:style>
  <w:style w:type="paragraph" w:customStyle="1" w:styleId="120">
    <w:name w:val="1_2 Список нумерованный"/>
    <w:basedOn w:val="121"/>
    <w:link w:val="123"/>
    <w:qFormat/>
    <w:rsid w:val="00C672C2"/>
    <w:pPr>
      <w:numPr>
        <w:ilvl w:val="0"/>
        <w:numId w:val="13"/>
      </w:numPr>
      <w:ind w:left="1429" w:hanging="360"/>
    </w:pPr>
  </w:style>
  <w:style w:type="character" w:customStyle="1" w:styleId="123">
    <w:name w:val="1_2 Список нумерованный Знак"/>
    <w:link w:val="120"/>
    <w:locked/>
    <w:rsid w:val="00C672C2"/>
    <w:rPr>
      <w:rFonts w:ascii="Times New Roman" w:eastAsia="Times New Roman" w:hAnsi="Times New Roman"/>
      <w:i/>
      <w:iCs/>
      <w:sz w:val="26"/>
      <w:szCs w:val="26"/>
      <w:lang w:eastAsia="en-US"/>
    </w:rPr>
  </w:style>
  <w:style w:type="paragraph" w:customStyle="1" w:styleId="330">
    <w:name w:val="3.3 Т. Слева + 0"/>
    <w:basedOn w:val="af5"/>
    <w:rsid w:val="00A25965"/>
    <w:pPr>
      <w:spacing w:after="0" w:line="240" w:lineRule="auto"/>
    </w:pPr>
    <w:rPr>
      <w:rFonts w:ascii="Times New Roman" w:eastAsia="Times New Roman" w:hAnsi="Times New Roman" w:cs="Times New Roman"/>
      <w:sz w:val="20"/>
      <w:szCs w:val="20"/>
    </w:rPr>
  </w:style>
  <w:style w:type="paragraph" w:customStyle="1" w:styleId="114">
    <w:name w:val="1_1 Список ненумерной"/>
    <w:basedOn w:val="af5"/>
    <w:link w:val="119"/>
    <w:qFormat/>
    <w:rsid w:val="00BF11A2"/>
    <w:pPr>
      <w:numPr>
        <w:numId w:val="14"/>
      </w:numPr>
      <w:snapToGrid w:val="0"/>
      <w:spacing w:after="40" w:line="360" w:lineRule="auto"/>
      <w:jc w:val="both"/>
    </w:pPr>
    <w:rPr>
      <w:rFonts w:ascii="Times New Roman" w:eastAsia="Times New Roman" w:hAnsi="Times New Roman" w:cs="Times New Roman"/>
      <w:sz w:val="26"/>
      <w:szCs w:val="26"/>
    </w:rPr>
  </w:style>
  <w:style w:type="character" w:customStyle="1" w:styleId="119">
    <w:name w:val="1_1 Список ненумерной Знак"/>
    <w:link w:val="114"/>
    <w:locked/>
    <w:rsid w:val="00BF11A2"/>
    <w:rPr>
      <w:rFonts w:ascii="Times New Roman" w:eastAsia="Times New Roman" w:hAnsi="Times New Roman"/>
      <w:sz w:val="26"/>
      <w:szCs w:val="26"/>
      <w:lang w:eastAsia="en-US"/>
    </w:rPr>
  </w:style>
  <w:style w:type="table" w:customStyle="1" w:styleId="2e">
    <w:name w:val="Сетка таблицы2"/>
    <w:uiPriority w:val="59"/>
    <w:rsid w:val="00B935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3.1 Т. Подзаг."/>
    <w:link w:val="311"/>
    <w:rsid w:val="002003C1"/>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link w:val="310"/>
    <w:locked/>
    <w:rsid w:val="002003C1"/>
    <w:rPr>
      <w:rFonts w:ascii="Times New Roman" w:eastAsia="Times New Roman" w:hAnsi="Times New Roman"/>
      <w:b/>
      <w:bCs/>
      <w:smallCaps/>
      <w:spacing w:val="20"/>
      <w:lang w:val="ru-RU" w:eastAsia="en-US" w:bidi="ar-SA"/>
    </w:rPr>
  </w:style>
  <w:style w:type="character" w:customStyle="1" w:styleId="041110">
    <w:name w:val="04_Глава 1.1.1. Знак"/>
    <w:link w:val="04111"/>
    <w:locked/>
    <w:rsid w:val="00E3575E"/>
    <w:rPr>
      <w:rFonts w:ascii="Times New Roman" w:eastAsia="Times New Roman" w:hAnsi="Times New Roman"/>
      <w:b/>
      <w:bCs/>
      <w:sz w:val="26"/>
      <w:szCs w:val="26"/>
      <w:lang w:eastAsia="en-US"/>
    </w:rPr>
  </w:style>
  <w:style w:type="paragraph" w:styleId="affffe">
    <w:name w:val="Normal Indent"/>
    <w:basedOn w:val="af5"/>
    <w:autoRedefine/>
    <w:uiPriority w:val="99"/>
    <w:rsid w:val="0083322C"/>
    <w:pPr>
      <w:snapToGrid w:val="0"/>
      <w:spacing w:before="40" w:after="360" w:line="300" w:lineRule="auto"/>
      <w:ind w:firstLine="709"/>
      <w:jc w:val="both"/>
    </w:pPr>
    <w:rPr>
      <w:rFonts w:ascii="Times New Roman" w:eastAsia="Times New Roman" w:hAnsi="Times New Roman" w:cs="Times New Roman"/>
      <w:sz w:val="28"/>
      <w:szCs w:val="28"/>
    </w:rPr>
  </w:style>
  <w:style w:type="paragraph" w:styleId="afffff">
    <w:name w:val="Body Text Indent"/>
    <w:basedOn w:val="af5"/>
    <w:link w:val="afffff0"/>
    <w:uiPriority w:val="99"/>
    <w:qFormat/>
    <w:rsid w:val="0083322C"/>
    <w:pPr>
      <w:snapToGrid w:val="0"/>
      <w:spacing w:before="40" w:after="360" w:line="300" w:lineRule="auto"/>
      <w:ind w:firstLine="709"/>
      <w:jc w:val="both"/>
    </w:pPr>
    <w:rPr>
      <w:rFonts w:ascii="Times New Roman" w:eastAsia="Times New Roman" w:hAnsi="Times New Roman" w:cs="Times New Roman"/>
      <w:sz w:val="28"/>
      <w:szCs w:val="28"/>
    </w:rPr>
  </w:style>
  <w:style w:type="character" w:customStyle="1" w:styleId="afffff0">
    <w:name w:val="Основной текст с отступом Знак"/>
    <w:link w:val="afffff"/>
    <w:uiPriority w:val="99"/>
    <w:locked/>
    <w:rsid w:val="0083322C"/>
    <w:rPr>
      <w:rFonts w:ascii="Times New Roman" w:hAnsi="Times New Roman" w:cs="Times New Roman"/>
      <w:sz w:val="28"/>
      <w:szCs w:val="28"/>
    </w:rPr>
  </w:style>
  <w:style w:type="character" w:styleId="afffff1">
    <w:name w:val="FollowedHyperlink"/>
    <w:uiPriority w:val="99"/>
    <w:rsid w:val="0083322C"/>
    <w:rPr>
      <w:color w:val="800080"/>
      <w:u w:val="single"/>
    </w:rPr>
  </w:style>
  <w:style w:type="character" w:styleId="afffff2">
    <w:name w:val="Placeholder Text"/>
    <w:uiPriority w:val="99"/>
    <w:semiHidden/>
    <w:rsid w:val="0083322C"/>
    <w:rPr>
      <w:color w:val="808080"/>
    </w:rPr>
  </w:style>
  <w:style w:type="paragraph" w:customStyle="1" w:styleId="1f7">
    <w:name w:val="Текст титула отступ 1"/>
    <w:rsid w:val="0083322C"/>
    <w:pPr>
      <w:spacing w:after="3600" w:line="259" w:lineRule="auto"/>
      <w:jc w:val="center"/>
    </w:pPr>
    <w:rPr>
      <w:rFonts w:ascii="Times New Roman" w:eastAsia="Times New Roman" w:hAnsi="Times New Roman"/>
      <w:b/>
      <w:bCs/>
      <w:sz w:val="24"/>
      <w:szCs w:val="24"/>
      <w:lang w:eastAsia="en-US"/>
    </w:rPr>
  </w:style>
  <w:style w:type="paragraph" w:customStyle="1" w:styleId="afffff3">
    <w:name w:val="Обычный б/п"/>
    <w:basedOn w:val="af5"/>
    <w:rsid w:val="0083322C"/>
    <w:pPr>
      <w:snapToGrid w:val="0"/>
      <w:spacing w:after="0" w:line="300" w:lineRule="auto"/>
      <w:jc w:val="both"/>
    </w:pPr>
    <w:rPr>
      <w:rFonts w:ascii="Times New Roman" w:eastAsia="Times New Roman" w:hAnsi="Times New Roman" w:cs="Times New Roman"/>
      <w:sz w:val="28"/>
      <w:szCs w:val="28"/>
    </w:rPr>
  </w:style>
  <w:style w:type="paragraph" w:customStyle="1" w:styleId="afffff4">
    <w:name w:val="Название таблицы"/>
    <w:qFormat/>
    <w:rsid w:val="0083322C"/>
    <w:pPr>
      <w:keepNext/>
      <w:widowControl w:val="0"/>
      <w:snapToGrid w:val="0"/>
      <w:spacing w:before="320" w:after="40"/>
      <w:jc w:val="center"/>
    </w:pPr>
    <w:rPr>
      <w:rFonts w:ascii="Times New Roman" w:eastAsia="Times New Roman" w:hAnsi="Times New Roman"/>
      <w:smallCaps/>
      <w:spacing w:val="10"/>
      <w:sz w:val="26"/>
      <w:szCs w:val="26"/>
      <w:lang w:eastAsia="en-US"/>
    </w:rPr>
  </w:style>
  <w:style w:type="paragraph" w:customStyle="1" w:styleId="211">
    <w:name w:val="2.1 Наз. записки"/>
    <w:basedOn w:val="100"/>
    <w:link w:val="212"/>
    <w:rsid w:val="0083322C"/>
    <w:rPr>
      <w:caps w:val="0"/>
    </w:rPr>
  </w:style>
  <w:style w:type="character" w:styleId="afffff5">
    <w:name w:val="annotation reference"/>
    <w:uiPriority w:val="99"/>
    <w:rsid w:val="0083322C"/>
    <w:rPr>
      <w:sz w:val="16"/>
      <w:szCs w:val="16"/>
    </w:rPr>
  </w:style>
  <w:style w:type="paragraph" w:styleId="afffff6">
    <w:name w:val="annotation text"/>
    <w:basedOn w:val="af5"/>
    <w:link w:val="afffff7"/>
    <w:uiPriority w:val="99"/>
    <w:rsid w:val="0083322C"/>
    <w:pPr>
      <w:snapToGrid w:val="0"/>
      <w:spacing w:before="40" w:after="360" w:line="240" w:lineRule="auto"/>
      <w:ind w:firstLine="709"/>
      <w:jc w:val="both"/>
    </w:pPr>
    <w:rPr>
      <w:rFonts w:ascii="Times New Roman" w:eastAsia="Times New Roman" w:hAnsi="Times New Roman" w:cs="Times New Roman"/>
      <w:sz w:val="20"/>
      <w:szCs w:val="20"/>
    </w:rPr>
  </w:style>
  <w:style w:type="character" w:customStyle="1" w:styleId="afffff7">
    <w:name w:val="Текст примечания Знак"/>
    <w:link w:val="afffff6"/>
    <w:uiPriority w:val="99"/>
    <w:locked/>
    <w:rsid w:val="0083322C"/>
    <w:rPr>
      <w:rFonts w:ascii="Times New Roman" w:hAnsi="Times New Roman" w:cs="Times New Roman"/>
      <w:sz w:val="20"/>
      <w:szCs w:val="20"/>
    </w:rPr>
  </w:style>
  <w:style w:type="paragraph" w:styleId="afffff8">
    <w:name w:val="annotation subject"/>
    <w:basedOn w:val="afffff6"/>
    <w:next w:val="afffff6"/>
    <w:link w:val="afffff9"/>
    <w:uiPriority w:val="99"/>
    <w:rsid w:val="0083322C"/>
    <w:rPr>
      <w:b/>
      <w:bCs/>
    </w:rPr>
  </w:style>
  <w:style w:type="character" w:customStyle="1" w:styleId="afffff9">
    <w:name w:val="Тема примечания Знак"/>
    <w:link w:val="afffff8"/>
    <w:uiPriority w:val="99"/>
    <w:locked/>
    <w:rsid w:val="0083322C"/>
    <w:rPr>
      <w:rFonts w:ascii="Times New Roman" w:hAnsi="Times New Roman" w:cs="Times New Roman"/>
      <w:b/>
      <w:bCs/>
      <w:sz w:val="20"/>
      <w:szCs w:val="20"/>
    </w:rPr>
  </w:style>
  <w:style w:type="character" w:customStyle="1" w:styleId="affff4">
    <w:name w:val="Перечисление Знак"/>
    <w:link w:val="ab"/>
    <w:locked/>
    <w:rsid w:val="0083322C"/>
    <w:rPr>
      <w:rFonts w:ascii="Times New Roman" w:eastAsia="MS Mincho" w:hAnsi="Times New Roman"/>
      <w:sz w:val="28"/>
      <w:szCs w:val="28"/>
      <w:lang w:eastAsia="en-US"/>
    </w:rPr>
  </w:style>
  <w:style w:type="paragraph" w:styleId="afffffa">
    <w:name w:val="Body Text First Indent"/>
    <w:basedOn w:val="affff6"/>
    <w:link w:val="afffffb"/>
    <w:uiPriority w:val="99"/>
    <w:rsid w:val="0083322C"/>
    <w:pPr>
      <w:snapToGrid w:val="0"/>
      <w:spacing w:before="40" w:after="360" w:line="300" w:lineRule="auto"/>
      <w:ind w:firstLine="360"/>
      <w:jc w:val="both"/>
    </w:pPr>
    <w:rPr>
      <w:rFonts w:ascii="Times New Roman" w:eastAsia="Times New Roman" w:hAnsi="Times New Roman" w:cs="Times New Roman"/>
      <w:sz w:val="28"/>
      <w:szCs w:val="28"/>
    </w:rPr>
  </w:style>
  <w:style w:type="character" w:customStyle="1" w:styleId="afffffb">
    <w:name w:val="Красная строка Знак"/>
    <w:link w:val="afffffa"/>
    <w:uiPriority w:val="99"/>
    <w:locked/>
    <w:rsid w:val="0083322C"/>
    <w:rPr>
      <w:rFonts w:ascii="Times New Roman" w:hAnsi="Times New Roman" w:cs="Times New Roman"/>
      <w:sz w:val="28"/>
      <w:szCs w:val="28"/>
    </w:rPr>
  </w:style>
  <w:style w:type="paragraph" w:customStyle="1" w:styleId="afffffc">
    <w:name w:val="Уравнения"/>
    <w:rsid w:val="0083322C"/>
    <w:pPr>
      <w:spacing w:before="80" w:after="80" w:line="300" w:lineRule="auto"/>
      <w:ind w:left="2829"/>
    </w:pPr>
    <w:rPr>
      <w:rFonts w:ascii="Cambria Math" w:eastAsia="Times New Roman" w:hAnsi="Cambria Math" w:cs="Cambria Math"/>
      <w:i/>
      <w:iCs/>
      <w:sz w:val="28"/>
      <w:szCs w:val="28"/>
      <w:lang w:eastAsia="en-US"/>
    </w:rPr>
  </w:style>
  <w:style w:type="paragraph" w:customStyle="1" w:styleId="411">
    <w:name w:val="4.1 Абз. титула 1"/>
    <w:next w:val="100"/>
    <w:link w:val="4110"/>
    <w:rsid w:val="0083322C"/>
    <w:pPr>
      <w:spacing w:after="1200" w:line="300" w:lineRule="auto"/>
      <w:jc w:val="center"/>
    </w:pPr>
    <w:rPr>
      <w:rFonts w:ascii="Times New Roman" w:eastAsia="Times New Roman" w:hAnsi="Times New Roman"/>
      <w:caps/>
      <w:smallCaps/>
      <w:spacing w:val="20"/>
      <w:sz w:val="32"/>
      <w:szCs w:val="32"/>
      <w:lang w:eastAsia="en-US"/>
    </w:rPr>
  </w:style>
  <w:style w:type="character" w:customStyle="1" w:styleId="212">
    <w:name w:val="2.1 Наз. записки Знак"/>
    <w:link w:val="211"/>
    <w:locked/>
    <w:rsid w:val="0083322C"/>
    <w:rPr>
      <w:rFonts w:ascii="Times New Roman" w:eastAsia="Times New Roman" w:hAnsi="Times New Roman"/>
      <w:b/>
      <w:bCs/>
      <w:caps/>
      <w:spacing w:val="10"/>
      <w:sz w:val="32"/>
      <w:szCs w:val="32"/>
      <w:lang w:val="ru-RU" w:eastAsia="en-US" w:bidi="ar-SA"/>
    </w:rPr>
  </w:style>
  <w:style w:type="paragraph" w:customStyle="1" w:styleId="422">
    <w:name w:val="4.2 Абз. титула 2"/>
    <w:basedOn w:val="411"/>
    <w:link w:val="4220"/>
    <w:rsid w:val="0083322C"/>
    <w:pPr>
      <w:spacing w:after="0"/>
    </w:pPr>
  </w:style>
  <w:style w:type="character" w:customStyle="1" w:styleId="4110">
    <w:name w:val="4.1 Абз. титула 1 Знак"/>
    <w:link w:val="411"/>
    <w:locked/>
    <w:rsid w:val="0083322C"/>
    <w:rPr>
      <w:rFonts w:ascii="Times New Roman" w:eastAsia="Times New Roman" w:hAnsi="Times New Roman"/>
      <w:caps/>
      <w:smallCaps/>
      <w:spacing w:val="20"/>
      <w:sz w:val="32"/>
      <w:szCs w:val="32"/>
      <w:lang w:val="ru-RU" w:eastAsia="en-US" w:bidi="ar-SA"/>
    </w:rPr>
  </w:style>
  <w:style w:type="table" w:customStyle="1" w:styleId="1f8">
    <w:name w:val="Сетка таблицы1"/>
    <w:uiPriority w:val="59"/>
    <w:rsid w:val="0083322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59"/>
    <w:rsid w:val="0083322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d">
    <w:name w:val="Revision"/>
    <w:hidden/>
    <w:uiPriority w:val="99"/>
    <w:semiHidden/>
    <w:rsid w:val="0083322C"/>
    <w:rPr>
      <w:rFonts w:ascii="Times New Roman" w:eastAsia="Times New Roman" w:hAnsi="Times New Roman"/>
      <w:sz w:val="28"/>
      <w:szCs w:val="28"/>
      <w:lang w:eastAsia="en-US"/>
    </w:rPr>
  </w:style>
  <w:style w:type="table" w:customStyle="1" w:styleId="-531">
    <w:name w:val="Таблица-сетка 5 темная — акцент 31"/>
    <w:uiPriority w:val="99"/>
    <w:rsid w:val="0083322C"/>
    <w:rPr>
      <w:rFonts w:eastAsia="Times New Roman"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431">
    <w:name w:val="Таблица-сетка 4 — акцент 31"/>
    <w:uiPriority w:val="99"/>
    <w:rsid w:val="0083322C"/>
    <w:rPr>
      <w:rFonts w:eastAsia="Times New Roman" w:cs="Calibr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51">
    <w:name w:val="Таблица-сетка 5 темная1"/>
    <w:uiPriority w:val="99"/>
    <w:rsid w:val="0083322C"/>
    <w:rPr>
      <w:rFonts w:eastAsia="Times New Roman"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style>
  <w:style w:type="paragraph" w:customStyle="1" w:styleId="2f">
    <w:name w:val="Заголовок записки 2"/>
    <w:basedOn w:val="affff2"/>
    <w:next w:val="af5"/>
    <w:rsid w:val="0083322C"/>
    <w:pPr>
      <w:spacing w:before="720" w:after="0"/>
      <w:jc w:val="both"/>
    </w:pPr>
  </w:style>
  <w:style w:type="paragraph" w:customStyle="1" w:styleId="221">
    <w:name w:val="2.2 Наз. книги"/>
    <w:link w:val="222"/>
    <w:rsid w:val="0083322C"/>
    <w:pPr>
      <w:widowControl w:val="0"/>
      <w:numPr>
        <w:ilvl w:val="1"/>
      </w:numPr>
      <w:spacing w:line="300" w:lineRule="auto"/>
      <w:jc w:val="center"/>
    </w:pPr>
    <w:rPr>
      <w:rFonts w:ascii="Times New Roman" w:eastAsia="Times New Roman" w:hAnsi="Times New Roman"/>
      <w:b/>
      <w:bCs/>
      <w:smallCaps/>
      <w:spacing w:val="10"/>
      <w:sz w:val="28"/>
      <w:szCs w:val="28"/>
      <w:lang w:eastAsia="en-US"/>
    </w:rPr>
  </w:style>
  <w:style w:type="character" w:customStyle="1" w:styleId="222">
    <w:name w:val="2.2 Наз. книги Знак"/>
    <w:link w:val="221"/>
    <w:locked/>
    <w:rsid w:val="0083322C"/>
    <w:rPr>
      <w:rFonts w:ascii="Times New Roman" w:eastAsia="Times New Roman" w:hAnsi="Times New Roman"/>
      <w:b/>
      <w:bCs/>
      <w:smallCaps/>
      <w:spacing w:val="10"/>
      <w:sz w:val="28"/>
      <w:szCs w:val="28"/>
      <w:lang w:val="ru-RU" w:eastAsia="en-US" w:bidi="ar-SA"/>
    </w:rPr>
  </w:style>
  <w:style w:type="paragraph" w:customStyle="1" w:styleId="100">
    <w:name w:val="1.0 Заг. ПЗ"/>
    <w:next w:val="211"/>
    <w:link w:val="101"/>
    <w:rsid w:val="0083322C"/>
    <w:pPr>
      <w:widowControl w:val="0"/>
      <w:spacing w:line="300" w:lineRule="auto"/>
      <w:ind w:left="426" w:right="425"/>
      <w:jc w:val="center"/>
    </w:pPr>
    <w:rPr>
      <w:rFonts w:ascii="Times New Roman" w:eastAsia="Times New Roman" w:hAnsi="Times New Roman"/>
      <w:b/>
      <w:bCs/>
      <w:caps/>
      <w:spacing w:val="10"/>
      <w:sz w:val="32"/>
      <w:szCs w:val="32"/>
      <w:lang w:eastAsia="en-US"/>
    </w:rPr>
  </w:style>
  <w:style w:type="paragraph" w:customStyle="1" w:styleId="230">
    <w:name w:val="2.3 Текст титула"/>
    <w:next w:val="100"/>
    <w:link w:val="231"/>
    <w:rsid w:val="0083322C"/>
    <w:pPr>
      <w:spacing w:line="360" w:lineRule="auto"/>
      <w:jc w:val="center"/>
    </w:pPr>
    <w:rPr>
      <w:rFonts w:ascii="Times New Roman" w:eastAsia="Times New Roman" w:hAnsi="Times New Roman"/>
      <w:b/>
      <w:bCs/>
      <w:spacing w:val="10"/>
      <w:sz w:val="28"/>
      <w:szCs w:val="28"/>
      <w:lang w:eastAsia="en-US"/>
    </w:rPr>
  </w:style>
  <w:style w:type="character" w:customStyle="1" w:styleId="101">
    <w:name w:val="1.0 Заг. ПЗ Знак"/>
    <w:link w:val="100"/>
    <w:locked/>
    <w:rsid w:val="0083322C"/>
    <w:rPr>
      <w:rFonts w:ascii="Times New Roman" w:eastAsia="Times New Roman" w:hAnsi="Times New Roman"/>
      <w:b/>
      <w:bCs/>
      <w:caps/>
      <w:spacing w:val="10"/>
      <w:sz w:val="32"/>
      <w:szCs w:val="32"/>
      <w:lang w:val="ru-RU" w:eastAsia="en-US" w:bidi="ar-SA"/>
    </w:rPr>
  </w:style>
  <w:style w:type="paragraph" w:customStyle="1" w:styleId="36-">
    <w:name w:val="3.6 Табл. Утв.-Согл."/>
    <w:basedOn w:val="afffe"/>
    <w:link w:val="36-0"/>
    <w:rsid w:val="0083322C"/>
    <w:pPr>
      <w:spacing w:after="0" w:line="300" w:lineRule="auto"/>
      <w:ind w:left="33" w:right="174"/>
      <w:jc w:val="both"/>
    </w:pPr>
    <w:rPr>
      <w:b w:val="0"/>
      <w:bCs w:val="0"/>
      <w:sz w:val="28"/>
      <w:szCs w:val="28"/>
    </w:rPr>
  </w:style>
  <w:style w:type="character" w:customStyle="1" w:styleId="231">
    <w:name w:val="2.3 Текст титула Знак"/>
    <w:link w:val="230"/>
    <w:locked/>
    <w:rsid w:val="0083322C"/>
    <w:rPr>
      <w:rFonts w:ascii="Times New Roman" w:eastAsia="Times New Roman" w:hAnsi="Times New Roman"/>
      <w:b/>
      <w:bCs/>
      <w:spacing w:val="10"/>
      <w:sz w:val="28"/>
      <w:szCs w:val="28"/>
      <w:lang w:val="ru-RU" w:eastAsia="en-US" w:bidi="ar-SA"/>
    </w:rPr>
  </w:style>
  <w:style w:type="character" w:customStyle="1" w:styleId="36-0">
    <w:name w:val="3.6 Табл. Утв.-Согл. Знак"/>
    <w:link w:val="36-"/>
    <w:locked/>
    <w:rsid w:val="0083322C"/>
    <w:rPr>
      <w:rFonts w:ascii="Times New Roman" w:eastAsia="Times New Roman" w:hAnsi="Times New Roman"/>
      <w:b/>
      <w:bCs/>
      <w:sz w:val="24"/>
      <w:szCs w:val="24"/>
      <w:lang w:val="ru-RU" w:eastAsia="en-US" w:bidi="ar-SA"/>
    </w:rPr>
  </w:style>
  <w:style w:type="paragraph" w:customStyle="1" w:styleId="37-">
    <w:name w:val="3.7 Табл. Зам.-Зав."/>
    <w:basedOn w:val="36-"/>
    <w:link w:val="37-0"/>
    <w:rsid w:val="0083322C"/>
    <w:pPr>
      <w:ind w:left="34" w:right="176"/>
      <w:jc w:val="left"/>
    </w:pPr>
  </w:style>
  <w:style w:type="paragraph" w:customStyle="1" w:styleId="11a">
    <w:name w:val="1.1а Заг. Оглавления"/>
    <w:link w:val="11b"/>
    <w:rsid w:val="0083322C"/>
    <w:pPr>
      <w:keepNext/>
      <w:pageBreakBefore/>
      <w:widowControl w:val="0"/>
      <w:spacing w:after="120" w:line="300" w:lineRule="auto"/>
      <w:ind w:left="1418" w:right="1418"/>
      <w:jc w:val="center"/>
      <w:outlineLvl w:val="0"/>
    </w:pPr>
    <w:rPr>
      <w:rFonts w:ascii="Times New Roman" w:eastAsia="Times New Roman" w:hAnsi="Times New Roman"/>
      <w:b/>
      <w:bCs/>
      <w:caps/>
      <w:spacing w:val="20"/>
      <w:sz w:val="28"/>
      <w:szCs w:val="28"/>
      <w:lang w:eastAsia="ja-JP"/>
    </w:rPr>
  </w:style>
  <w:style w:type="paragraph" w:customStyle="1" w:styleId="11c">
    <w:name w:val="1.1 Заг. Вв."/>
    <w:aliases w:val="Закл."/>
    <w:basedOn w:val="11a"/>
    <w:link w:val="11d"/>
    <w:rsid w:val="0083322C"/>
  </w:style>
  <w:style w:type="character" w:customStyle="1" w:styleId="11b">
    <w:name w:val="1.1а Заг. Оглавления Знак"/>
    <w:link w:val="11a"/>
    <w:locked/>
    <w:rsid w:val="0083322C"/>
    <w:rPr>
      <w:rFonts w:ascii="Times New Roman" w:eastAsia="Times New Roman" w:hAnsi="Times New Roman"/>
      <w:b/>
      <w:bCs/>
      <w:caps/>
      <w:spacing w:val="20"/>
      <w:sz w:val="28"/>
      <w:szCs w:val="28"/>
      <w:lang w:val="ru-RU" w:eastAsia="ja-JP" w:bidi="ar-SA"/>
    </w:rPr>
  </w:style>
  <w:style w:type="character" w:customStyle="1" w:styleId="11d">
    <w:name w:val="1.1 Заг. Вв. Знак"/>
    <w:aliases w:val="Закл. Знак"/>
    <w:link w:val="11c"/>
    <w:locked/>
    <w:rsid w:val="0083322C"/>
    <w:rPr>
      <w:rFonts w:ascii="Times New Roman" w:eastAsia="Times New Roman" w:hAnsi="Times New Roman"/>
      <w:b/>
      <w:bCs/>
      <w:caps/>
      <w:spacing w:val="20"/>
      <w:sz w:val="28"/>
      <w:szCs w:val="28"/>
      <w:lang w:val="ru-RU" w:eastAsia="ja-JP" w:bidi="ar-SA"/>
    </w:rPr>
  </w:style>
  <w:style w:type="character" w:customStyle="1" w:styleId="1f5">
    <w:name w:val="Оглавление 1 Знак"/>
    <w:link w:val="1f4"/>
    <w:uiPriority w:val="39"/>
    <w:locked/>
    <w:rsid w:val="0036183B"/>
    <w:rPr>
      <w:rFonts w:ascii="Times New Roman" w:hAnsi="Times New Roman" w:cs="Times New Roman"/>
      <w:noProof/>
      <w:sz w:val="24"/>
      <w:szCs w:val="24"/>
    </w:rPr>
  </w:style>
  <w:style w:type="character" w:customStyle="1" w:styleId="2d">
    <w:name w:val="Оглавление 2 Знак"/>
    <w:link w:val="2c"/>
    <w:uiPriority w:val="39"/>
    <w:locked/>
    <w:rsid w:val="004111C0"/>
    <w:rPr>
      <w:rFonts w:ascii="Times New Roman" w:hAnsi="Times New Roman" w:cs="Times New Roman"/>
      <w:noProof/>
      <w:sz w:val="24"/>
      <w:szCs w:val="24"/>
    </w:rPr>
  </w:style>
  <w:style w:type="character" w:customStyle="1" w:styleId="33">
    <w:name w:val="Оглавление 3 Знак"/>
    <w:basedOn w:val="af6"/>
    <w:link w:val="32"/>
    <w:uiPriority w:val="39"/>
    <w:locked/>
    <w:rsid w:val="00AB3DEF"/>
  </w:style>
  <w:style w:type="character" w:customStyle="1" w:styleId="42">
    <w:name w:val="Оглавление 4 Знак"/>
    <w:link w:val="41"/>
    <w:uiPriority w:val="39"/>
    <w:locked/>
    <w:rsid w:val="0083322C"/>
    <w:rPr>
      <w:rFonts w:eastAsia="Times New Roman"/>
      <w:lang w:eastAsia="ru-RU"/>
    </w:rPr>
  </w:style>
  <w:style w:type="paragraph" w:customStyle="1" w:styleId="0510">
    <w:name w:val="0.5 Список 1)"/>
    <w:aliases w:val="2)"/>
    <w:basedOn w:val="00"/>
    <w:link w:val="0512"/>
    <w:rsid w:val="0083322C"/>
    <w:pPr>
      <w:numPr>
        <w:numId w:val="16"/>
      </w:numPr>
      <w:spacing w:after="40"/>
      <w:ind w:left="1134" w:hanging="425"/>
    </w:pPr>
  </w:style>
  <w:style w:type="character" w:customStyle="1" w:styleId="0512">
    <w:name w:val="0.5 Список 1) Знак"/>
    <w:aliases w:val="2) Знак"/>
    <w:link w:val="0510"/>
    <w:locked/>
    <w:rsid w:val="0083322C"/>
    <w:rPr>
      <w:rFonts w:ascii="Times New Roman" w:eastAsia="Times New Roman" w:hAnsi="Times New Roman"/>
      <w:sz w:val="26"/>
      <w:szCs w:val="26"/>
      <w:lang w:eastAsia="en-US"/>
    </w:rPr>
  </w:style>
  <w:style w:type="paragraph" w:customStyle="1" w:styleId="06">
    <w:name w:val="0.6 Список а)"/>
    <w:aliases w:val="б)"/>
    <w:basedOn w:val="0510"/>
    <w:link w:val="060"/>
    <w:rsid w:val="0083322C"/>
    <w:pPr>
      <w:numPr>
        <w:numId w:val="17"/>
      </w:numPr>
      <w:ind w:left="2137" w:hanging="357"/>
    </w:pPr>
  </w:style>
  <w:style w:type="character" w:customStyle="1" w:styleId="060">
    <w:name w:val="0.6 Список а) Знак"/>
    <w:aliases w:val="б) Знак"/>
    <w:link w:val="06"/>
    <w:locked/>
    <w:rsid w:val="0083322C"/>
    <w:rPr>
      <w:rFonts w:ascii="Times New Roman" w:eastAsia="Times New Roman" w:hAnsi="Times New Roman"/>
      <w:sz w:val="26"/>
      <w:szCs w:val="26"/>
      <w:lang w:eastAsia="en-US"/>
    </w:rPr>
  </w:style>
  <w:style w:type="character" w:customStyle="1" w:styleId="118">
    <w:name w:val="1.1 Заг. Частей Знак"/>
    <w:link w:val="113"/>
    <w:locked/>
    <w:rsid w:val="0083322C"/>
    <w:rPr>
      <w:rFonts w:ascii="Times New Roman" w:eastAsia="Times New Roman" w:hAnsi="Times New Roman"/>
      <w:b/>
      <w:bCs/>
      <w:caps/>
      <w:spacing w:val="20"/>
      <w:sz w:val="28"/>
      <w:szCs w:val="28"/>
      <w:lang w:eastAsia="ja-JP"/>
    </w:rPr>
  </w:style>
  <w:style w:type="character" w:customStyle="1" w:styleId="0210">
    <w:name w:val="02_Глава 1. Знак"/>
    <w:link w:val="021"/>
    <w:locked/>
    <w:rsid w:val="0083322C"/>
    <w:rPr>
      <w:rFonts w:ascii="Times New Roman" w:eastAsia="Times New Roman" w:hAnsi="Times New Roman"/>
      <w:b/>
      <w:bCs/>
      <w:caps/>
      <w:sz w:val="26"/>
      <w:szCs w:val="26"/>
      <w:lang w:eastAsia="en-US"/>
    </w:rPr>
  </w:style>
  <w:style w:type="character" w:customStyle="1" w:styleId="210">
    <w:name w:val="2_1 Рисунок Знак"/>
    <w:link w:val="21"/>
    <w:locked/>
    <w:rsid w:val="0083322C"/>
    <w:rPr>
      <w:rFonts w:ascii="Times New Roman" w:eastAsia="Times New Roman" w:hAnsi="Times New Roman"/>
      <w:b/>
      <w:bCs/>
      <w:sz w:val="26"/>
      <w:szCs w:val="26"/>
      <w:lang w:eastAsia="en-US"/>
    </w:rPr>
  </w:style>
  <w:style w:type="character" w:customStyle="1" w:styleId="03110">
    <w:name w:val="03_Глава 1.1. Знак"/>
    <w:link w:val="0311"/>
    <w:locked/>
    <w:rsid w:val="0083322C"/>
    <w:rPr>
      <w:rFonts w:ascii="Times New Roman" w:eastAsia="Times New Roman" w:hAnsi="Times New Roman"/>
      <w:b/>
      <w:bCs/>
      <w:sz w:val="26"/>
      <w:szCs w:val="26"/>
      <w:lang w:eastAsia="en-US"/>
    </w:rPr>
  </w:style>
  <w:style w:type="character" w:customStyle="1" w:styleId="4220">
    <w:name w:val="4.2 Абз. титула 2 Знак"/>
    <w:link w:val="422"/>
    <w:locked/>
    <w:rsid w:val="0083322C"/>
    <w:rPr>
      <w:rFonts w:ascii="Times New Roman" w:eastAsia="Times New Roman" w:hAnsi="Times New Roman"/>
      <w:caps/>
      <w:smallCaps/>
      <w:spacing w:val="20"/>
      <w:sz w:val="32"/>
      <w:szCs w:val="32"/>
      <w:lang w:val="ru-RU" w:eastAsia="en-US" w:bidi="ar-SA"/>
    </w:rPr>
  </w:style>
  <w:style w:type="character" w:customStyle="1" w:styleId="37-0">
    <w:name w:val="3.7 Табл. Зам.-Зав. Знак"/>
    <w:link w:val="37-"/>
    <w:locked/>
    <w:rsid w:val="0083322C"/>
    <w:rPr>
      <w:rFonts w:ascii="Times New Roman" w:eastAsia="Times New Roman" w:hAnsi="Times New Roman"/>
      <w:b/>
      <w:bCs/>
      <w:sz w:val="24"/>
      <w:szCs w:val="24"/>
      <w:lang w:val="ru-RU" w:eastAsia="en-US" w:bidi="ar-SA"/>
    </w:rPr>
  </w:style>
  <w:style w:type="paragraph" w:customStyle="1" w:styleId="020">
    <w:name w:val="0.2 Слева + 0"/>
    <w:basedOn w:val="00"/>
    <w:link w:val="0200"/>
    <w:rsid w:val="0083322C"/>
    <w:pPr>
      <w:ind w:firstLine="0"/>
    </w:pPr>
  </w:style>
  <w:style w:type="character" w:customStyle="1" w:styleId="0200">
    <w:name w:val="0.2 Слева + 0 Знак"/>
    <w:link w:val="020"/>
    <w:locked/>
    <w:rsid w:val="0083322C"/>
    <w:rPr>
      <w:rFonts w:ascii="Times New Roman" w:hAnsi="Times New Roman" w:cs="Times New Roman"/>
      <w:sz w:val="26"/>
      <w:szCs w:val="26"/>
    </w:rPr>
  </w:style>
  <w:style w:type="character" w:customStyle="1" w:styleId="0511110">
    <w:name w:val="05_Глава 1.1.1.1. Знак"/>
    <w:link w:val="051111"/>
    <w:locked/>
    <w:rsid w:val="0083322C"/>
    <w:rPr>
      <w:rFonts w:ascii="Times New Roman" w:eastAsia="Times New Roman" w:hAnsi="Times New Roman"/>
      <w:b/>
      <w:bCs/>
      <w:i/>
      <w:iCs/>
      <w:spacing w:val="20"/>
      <w:sz w:val="26"/>
      <w:szCs w:val="26"/>
      <w:lang w:eastAsia="en-US"/>
    </w:rPr>
  </w:style>
  <w:style w:type="character" w:customStyle="1" w:styleId="160">
    <w:name w:val="1.6 Заг. Подпараграфов Знак"/>
    <w:link w:val="16"/>
    <w:locked/>
    <w:rsid w:val="0083322C"/>
    <w:rPr>
      <w:rFonts w:ascii="Times New Roman" w:eastAsia="Times New Roman" w:hAnsi="Times New Roman"/>
      <w:i/>
      <w:iCs/>
      <w:spacing w:val="20"/>
      <w:sz w:val="28"/>
      <w:szCs w:val="28"/>
      <w:lang w:eastAsia="en-US"/>
    </w:rPr>
  </w:style>
  <w:style w:type="character" w:customStyle="1" w:styleId="60-0">
    <w:name w:val="6.0 Список лит-ры Знак"/>
    <w:link w:val="60-"/>
    <w:locked/>
    <w:rsid w:val="0083322C"/>
    <w:rPr>
      <w:rFonts w:ascii="Times New Roman" w:eastAsia="Times New Roman" w:hAnsi="Times New Roman"/>
      <w:sz w:val="28"/>
      <w:szCs w:val="28"/>
      <w:lang w:eastAsia="en-US"/>
    </w:rPr>
  </w:style>
  <w:style w:type="paragraph" w:customStyle="1" w:styleId="240">
    <w:name w:val="2.4 Текст титула ПТЭ"/>
    <w:basedOn w:val="230"/>
    <w:rsid w:val="0083322C"/>
    <w:pPr>
      <w:spacing w:line="240" w:lineRule="auto"/>
      <w:ind w:left="2268" w:right="2268"/>
    </w:pPr>
  </w:style>
  <w:style w:type="paragraph" w:customStyle="1" w:styleId="320">
    <w:name w:val="3.2 Т. Слева"/>
    <w:link w:val="321"/>
    <w:rsid w:val="0083322C"/>
    <w:pPr>
      <w:jc w:val="both"/>
    </w:pPr>
    <w:rPr>
      <w:rFonts w:ascii="Times New Roman" w:eastAsia="Times New Roman" w:hAnsi="Times New Roman"/>
      <w:lang w:eastAsia="en-US"/>
    </w:rPr>
  </w:style>
  <w:style w:type="paragraph" w:customStyle="1" w:styleId="350">
    <w:name w:val="3.5 Т. Справа"/>
    <w:basedOn w:val="340"/>
    <w:rsid w:val="0083322C"/>
    <w:pPr>
      <w:ind w:right="142"/>
      <w:jc w:val="right"/>
    </w:pPr>
  </w:style>
  <w:style w:type="character" w:customStyle="1" w:styleId="321">
    <w:name w:val="3.2 Т. Слева Знак"/>
    <w:link w:val="320"/>
    <w:locked/>
    <w:rsid w:val="0083322C"/>
    <w:rPr>
      <w:rFonts w:ascii="Times New Roman" w:eastAsia="Times New Roman" w:hAnsi="Times New Roman"/>
      <w:lang w:val="ru-RU" w:eastAsia="en-US" w:bidi="ar-SA"/>
    </w:rPr>
  </w:style>
  <w:style w:type="paragraph" w:customStyle="1" w:styleId="3311">
    <w:name w:val="3.31 Т. Слева + 1"/>
    <w:basedOn w:val="af5"/>
    <w:rsid w:val="0083322C"/>
    <w:pPr>
      <w:spacing w:after="0" w:line="240" w:lineRule="auto"/>
      <w:ind w:firstLine="284"/>
    </w:pPr>
    <w:rPr>
      <w:rFonts w:ascii="Times New Roman" w:eastAsia="Times New Roman" w:hAnsi="Times New Roman" w:cs="Times New Roman"/>
      <w:sz w:val="20"/>
      <w:szCs w:val="20"/>
    </w:rPr>
  </w:style>
  <w:style w:type="paragraph" w:customStyle="1" w:styleId="3322">
    <w:name w:val="3.32 Т. Слева + 2"/>
    <w:basedOn w:val="af5"/>
    <w:rsid w:val="0083322C"/>
    <w:pPr>
      <w:spacing w:after="0" w:line="240" w:lineRule="auto"/>
      <w:ind w:firstLine="567"/>
    </w:pPr>
    <w:rPr>
      <w:rFonts w:ascii="Times New Roman" w:eastAsia="Times New Roman" w:hAnsi="Times New Roman" w:cs="Times New Roman"/>
      <w:sz w:val="20"/>
      <w:szCs w:val="20"/>
    </w:rPr>
  </w:style>
  <w:style w:type="table" w:customStyle="1" w:styleId="312">
    <w:name w:val="3.1 Таблица"/>
    <w:basedOn w:val="3-3"/>
    <w:uiPriority w:val="99"/>
    <w:rsid w:val="0083322C"/>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paragraph" w:customStyle="1" w:styleId="3333">
    <w:name w:val="3.33 Т. Слева + 3"/>
    <w:basedOn w:val="3322"/>
    <w:rsid w:val="0083322C"/>
    <w:pPr>
      <w:ind w:firstLine="851"/>
    </w:pPr>
  </w:style>
  <w:style w:type="table" w:styleId="3-3">
    <w:name w:val="Medium Grid 3 Accent 3"/>
    <w:basedOn w:val="af7"/>
    <w:uiPriority w:val="69"/>
    <w:rsid w:val="0083322C"/>
    <w:rPr>
      <w:rFonts w:eastAsia="Times New Roman"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
    <w:name w:val="0.1 Пробел"/>
    <w:basedOn w:val="00"/>
    <w:link w:val="010"/>
    <w:rsid w:val="0083322C"/>
    <w:pPr>
      <w:spacing w:after="40"/>
    </w:pPr>
  </w:style>
  <w:style w:type="character" w:customStyle="1" w:styleId="010">
    <w:name w:val="0.1 Пробел Знак"/>
    <w:link w:val="01"/>
    <w:locked/>
    <w:rsid w:val="0083322C"/>
    <w:rPr>
      <w:rFonts w:ascii="Times New Roman" w:hAnsi="Times New Roman" w:cs="Times New Roman"/>
      <w:sz w:val="20"/>
      <w:szCs w:val="20"/>
    </w:rPr>
  </w:style>
  <w:style w:type="paragraph" w:customStyle="1" w:styleId="37">
    <w:name w:val="3_Рисунок"/>
    <w:basedOn w:val="020"/>
    <w:link w:val="38"/>
    <w:rsid w:val="0083322C"/>
    <w:pPr>
      <w:jc w:val="center"/>
    </w:pPr>
  </w:style>
  <w:style w:type="character" w:customStyle="1" w:styleId="38">
    <w:name w:val="3_Рисунок Знак"/>
    <w:link w:val="37"/>
    <w:locked/>
    <w:rsid w:val="0083322C"/>
    <w:rPr>
      <w:rFonts w:ascii="Times New Roman" w:hAnsi="Times New Roman" w:cs="Times New Roman"/>
      <w:sz w:val="20"/>
      <w:szCs w:val="20"/>
    </w:rPr>
  </w:style>
  <w:style w:type="paragraph" w:customStyle="1" w:styleId="04">
    <w:name w:val="0.4 Справа"/>
    <w:rsid w:val="0083322C"/>
    <w:pPr>
      <w:snapToGrid w:val="0"/>
      <w:spacing w:before="120" w:after="120" w:line="360" w:lineRule="auto"/>
      <w:jc w:val="right"/>
    </w:pPr>
    <w:rPr>
      <w:rFonts w:ascii="Times New Roman" w:eastAsia="Times New Roman" w:hAnsi="Times New Roman"/>
      <w:sz w:val="26"/>
      <w:szCs w:val="26"/>
      <w:lang w:eastAsia="en-US"/>
    </w:rPr>
  </w:style>
  <w:style w:type="table" w:customStyle="1" w:styleId="1f9">
    <w:name w:val="Сетка таблицы светлая1"/>
    <w:uiPriority w:val="99"/>
    <w:rsid w:val="0083322C"/>
    <w:rPr>
      <w:rFonts w:eastAsia="Times New Roman"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0">
    <w:name w:val="0.5 Список 2"/>
    <w:basedOn w:val="121"/>
    <w:link w:val="0522"/>
    <w:rsid w:val="0083322C"/>
    <w:pPr>
      <w:numPr>
        <w:numId w:val="9"/>
      </w:numPr>
      <w:ind w:left="1701" w:firstLine="709"/>
    </w:pPr>
  </w:style>
  <w:style w:type="character" w:customStyle="1" w:styleId="0522">
    <w:name w:val="0.5 Список 2 Знак"/>
    <w:link w:val="0520"/>
    <w:locked/>
    <w:rsid w:val="0083322C"/>
    <w:rPr>
      <w:rFonts w:ascii="Times New Roman" w:eastAsia="Times New Roman" w:hAnsi="Times New Roman"/>
      <w:i/>
      <w:iCs/>
      <w:sz w:val="26"/>
      <w:szCs w:val="26"/>
      <w:lang w:eastAsia="en-US"/>
    </w:rPr>
  </w:style>
  <w:style w:type="paragraph" w:customStyle="1" w:styleId="1fa">
    <w:name w:val="Для таблицы (приложения 1)"/>
    <w:basedOn w:val="af5"/>
    <w:uiPriority w:val="99"/>
    <w:qFormat/>
    <w:rsid w:val="0083322C"/>
    <w:pPr>
      <w:widowControl w:val="0"/>
      <w:adjustRightInd w:val="0"/>
      <w:spacing w:after="0" w:line="240" w:lineRule="atLeast"/>
      <w:textAlignment w:val="baseline"/>
    </w:pPr>
    <w:rPr>
      <w:rFonts w:ascii="Arial" w:eastAsia="Times New Roman" w:hAnsi="Arial" w:cs="Arial"/>
      <w:color w:val="000000"/>
      <w:spacing w:val="-5"/>
      <w:sz w:val="18"/>
      <w:szCs w:val="18"/>
    </w:rPr>
  </w:style>
  <w:style w:type="paragraph" w:styleId="afffffe">
    <w:name w:val="List"/>
    <w:basedOn w:val="af5"/>
    <w:link w:val="affffff"/>
    <w:uiPriority w:val="99"/>
    <w:rsid w:val="0083322C"/>
    <w:pPr>
      <w:widowControl w:val="0"/>
      <w:adjustRightInd w:val="0"/>
      <w:spacing w:before="120" w:after="120" w:line="240" w:lineRule="auto"/>
      <w:jc w:val="both"/>
      <w:textAlignment w:val="baseline"/>
    </w:pPr>
    <w:rPr>
      <w:rFonts w:ascii="Arial" w:eastAsia="Microsoft YaHei" w:hAnsi="Arial" w:cs="Arial"/>
      <w:spacing w:val="-5"/>
      <w:sz w:val="20"/>
      <w:szCs w:val="20"/>
    </w:rPr>
  </w:style>
  <w:style w:type="character" w:customStyle="1" w:styleId="affffff">
    <w:name w:val="Список Знак"/>
    <w:link w:val="afffffe"/>
    <w:uiPriority w:val="99"/>
    <w:locked/>
    <w:rsid w:val="0083322C"/>
    <w:rPr>
      <w:rFonts w:ascii="Arial" w:eastAsia="Microsoft YaHei" w:hAnsi="Arial" w:cs="Arial"/>
      <w:spacing w:val="-5"/>
      <w:sz w:val="20"/>
      <w:szCs w:val="20"/>
    </w:rPr>
  </w:style>
  <w:style w:type="paragraph" w:customStyle="1" w:styleId="011">
    <w:name w:val="01_ЖИРНЫЙ ЗАГОЛОВОК"/>
    <w:basedOn w:val="11a"/>
    <w:link w:val="012"/>
    <w:qFormat/>
    <w:rsid w:val="0083322C"/>
    <w:rPr>
      <w:sz w:val="26"/>
      <w:szCs w:val="26"/>
    </w:rPr>
  </w:style>
  <w:style w:type="character" w:customStyle="1" w:styleId="012">
    <w:name w:val="01_ЖИРНЫЙ ЗАГОЛОВОК Знак"/>
    <w:link w:val="011"/>
    <w:locked/>
    <w:rsid w:val="0083322C"/>
    <w:rPr>
      <w:rFonts w:ascii="Times New Roman" w:eastAsia="Times New Roman" w:hAnsi="Times New Roman"/>
      <w:b/>
      <w:bCs/>
      <w:caps/>
      <w:spacing w:val="20"/>
      <w:sz w:val="26"/>
      <w:szCs w:val="26"/>
      <w:lang w:val="ru-RU" w:eastAsia="ja-JP" w:bidi="ar-SA"/>
    </w:rPr>
  </w:style>
  <w:style w:type="paragraph" w:customStyle="1" w:styleId="44">
    <w:name w:val="4_Примечания"/>
    <w:basedOn w:val="00"/>
    <w:link w:val="45"/>
    <w:qFormat/>
    <w:rsid w:val="0083322C"/>
    <w:rPr>
      <w:color w:val="FF0000"/>
    </w:rPr>
  </w:style>
  <w:style w:type="character" w:customStyle="1" w:styleId="a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c"/>
    <w:uiPriority w:val="99"/>
    <w:locked/>
    <w:rsid w:val="0083322C"/>
    <w:rPr>
      <w:b/>
      <w:bCs/>
      <w:color w:val="4F81BD"/>
      <w:sz w:val="18"/>
      <w:szCs w:val="18"/>
    </w:rPr>
  </w:style>
  <w:style w:type="character" w:customStyle="1" w:styleId="45">
    <w:name w:val="4_Примечания Знак"/>
    <w:link w:val="44"/>
    <w:locked/>
    <w:rsid w:val="0083322C"/>
    <w:rPr>
      <w:rFonts w:ascii="Times New Roman" w:hAnsi="Times New Roman" w:cs="Times New Roman"/>
      <w:color w:val="FF0000"/>
      <w:sz w:val="26"/>
      <w:szCs w:val="26"/>
    </w:rPr>
  </w:style>
  <w:style w:type="paragraph" w:styleId="aa">
    <w:name w:val="List Bullet"/>
    <w:basedOn w:val="afffffe"/>
    <w:link w:val="affffff0"/>
    <w:uiPriority w:val="99"/>
    <w:rsid w:val="0083322C"/>
    <w:pPr>
      <w:numPr>
        <w:numId w:val="19"/>
      </w:numPr>
      <w:tabs>
        <w:tab w:val="num" w:pos="993"/>
      </w:tabs>
      <w:ind w:left="567" w:firstLine="0"/>
    </w:pPr>
    <w:rPr>
      <w:rFonts w:eastAsia="Times New Roman"/>
      <w:sz w:val="22"/>
      <w:szCs w:val="22"/>
    </w:rPr>
  </w:style>
  <w:style w:type="character" w:customStyle="1" w:styleId="affffff0">
    <w:name w:val="Маркированный список Знак"/>
    <w:link w:val="aa"/>
    <w:uiPriority w:val="99"/>
    <w:locked/>
    <w:rsid w:val="0083322C"/>
    <w:rPr>
      <w:rFonts w:ascii="Arial" w:eastAsia="Times New Roman" w:hAnsi="Arial" w:cs="Arial"/>
      <w:spacing w:val="-5"/>
      <w:sz w:val="22"/>
      <w:szCs w:val="22"/>
      <w:lang w:eastAsia="en-US"/>
    </w:rPr>
  </w:style>
  <w:style w:type="paragraph" w:customStyle="1" w:styleId="xl84">
    <w:name w:val="xl84"/>
    <w:basedOn w:val="af5"/>
    <w:rsid w:val="00EF38E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2">
    <w:name w:val="Текст-2"/>
    <w:basedOn w:val="af5"/>
    <w:link w:val="-20"/>
    <w:qFormat/>
    <w:rsid w:val="00823EE6"/>
    <w:pPr>
      <w:suppressLineNumbers/>
      <w:tabs>
        <w:tab w:val="left" w:leader="dot" w:pos="540"/>
      </w:tabs>
      <w:suppressAutoHyphens/>
      <w:spacing w:before="120" w:after="0" w:line="240" w:lineRule="auto"/>
      <w:ind w:firstLine="539"/>
      <w:jc w:val="both"/>
    </w:pPr>
    <w:rPr>
      <w:rFonts w:ascii="Times New Roman CYR" w:hAnsi="Times New Roman CYR" w:cs="Times New Roman"/>
      <w:sz w:val="26"/>
      <w:szCs w:val="26"/>
      <w:lang w:eastAsia="ru-RU"/>
    </w:rPr>
  </w:style>
  <w:style w:type="character" w:customStyle="1" w:styleId="-20">
    <w:name w:val="Текст-2 Знак"/>
    <w:link w:val="-2"/>
    <w:locked/>
    <w:rsid w:val="00823EE6"/>
    <w:rPr>
      <w:rFonts w:ascii="Times New Roman CYR" w:hAnsi="Times New Roman CYR" w:cs="Times New Roman CYR"/>
      <w:sz w:val="26"/>
      <w:szCs w:val="26"/>
      <w:lang w:eastAsia="ru-RU"/>
    </w:rPr>
  </w:style>
  <w:style w:type="paragraph" w:customStyle="1" w:styleId="xl147">
    <w:name w:val="xl147"/>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8">
    <w:name w:val="xl148"/>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1">
    <w:name w:val="xl151"/>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3">
    <w:name w:val="xl153"/>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4">
    <w:name w:val="xl154"/>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5">
    <w:name w:val="xl155"/>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6">
    <w:name w:val="xl156"/>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7">
    <w:name w:val="xl157"/>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58">
    <w:name w:val="xl158"/>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9">
    <w:name w:val="xl159"/>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character" w:customStyle="1" w:styleId="11e">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uiPriority w:val="9"/>
    <w:qFormat/>
    <w:rsid w:val="00922EB5"/>
    <w:rPr>
      <w:rFonts w:ascii="Times New Roman" w:hAnsi="Times New Roman" w:cs="Times New Roman"/>
      <w:b/>
      <w:bCs/>
      <w:caps/>
      <w:kern w:val="28"/>
      <w:sz w:val="26"/>
      <w:szCs w:val="26"/>
      <w:lang w:eastAsia="en-US"/>
    </w:rPr>
  </w:style>
  <w:style w:type="paragraph" w:styleId="2f0">
    <w:name w:val="List Bullet 2"/>
    <w:basedOn w:val="af5"/>
    <w:autoRedefine/>
    <w:rsid w:val="00922EB5"/>
    <w:pPr>
      <w:keepNext/>
      <w:suppressLineNumbers/>
      <w:tabs>
        <w:tab w:val="num" w:pos="643"/>
        <w:tab w:val="left" w:pos="851"/>
        <w:tab w:val="left" w:leader="dot" w:pos="9356"/>
      </w:tabs>
      <w:suppressAutoHyphens/>
      <w:spacing w:after="0" w:line="240" w:lineRule="auto"/>
      <w:ind w:left="643" w:hanging="360"/>
      <w:jc w:val="both"/>
    </w:pPr>
    <w:rPr>
      <w:rFonts w:ascii="Times New Roman" w:eastAsia="Times New Roman" w:hAnsi="Times New Roman" w:cs="Times New Roman"/>
      <w:sz w:val="26"/>
      <w:szCs w:val="26"/>
      <w:lang w:eastAsia="ru-RU"/>
    </w:rPr>
  </w:style>
  <w:style w:type="table" w:customStyle="1" w:styleId="62">
    <w:name w:val="Сетка таблицы6"/>
    <w:uiPriority w:val="59"/>
    <w:rsid w:val="00922EB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1">
    <w:name w:val="Plain Text"/>
    <w:basedOn w:val="af5"/>
    <w:link w:val="affffff2"/>
    <w:rsid w:val="00922EB5"/>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fffff2">
    <w:name w:val="Текст Знак"/>
    <w:link w:val="affffff1"/>
    <w:locked/>
    <w:rsid w:val="00922EB5"/>
    <w:rPr>
      <w:rFonts w:ascii="Courier New" w:hAnsi="Courier New" w:cs="Courier New"/>
      <w:sz w:val="20"/>
      <w:szCs w:val="20"/>
      <w:lang w:eastAsia="ru-RU"/>
    </w:rPr>
  </w:style>
  <w:style w:type="paragraph" w:styleId="affffff3">
    <w:name w:val="Document Map"/>
    <w:basedOn w:val="af5"/>
    <w:link w:val="affffff4"/>
    <w:semiHidden/>
    <w:rsid w:val="00922EB5"/>
    <w:pPr>
      <w:shd w:val="clear" w:color="auto" w:fill="000080"/>
      <w:spacing w:after="0" w:line="240" w:lineRule="auto"/>
    </w:pPr>
    <w:rPr>
      <w:rFonts w:ascii="Tahoma" w:eastAsia="Times New Roman" w:hAnsi="Tahoma" w:cs="Tahoma"/>
      <w:sz w:val="20"/>
      <w:szCs w:val="20"/>
      <w:lang w:eastAsia="ru-RU"/>
    </w:rPr>
  </w:style>
  <w:style w:type="character" w:customStyle="1" w:styleId="affffff4">
    <w:name w:val="Схема документа Знак"/>
    <w:link w:val="affffff3"/>
    <w:locked/>
    <w:rsid w:val="00922EB5"/>
    <w:rPr>
      <w:rFonts w:ascii="Tahoma" w:hAnsi="Tahoma" w:cs="Tahoma"/>
      <w:sz w:val="20"/>
      <w:szCs w:val="20"/>
      <w:shd w:val="clear" w:color="auto" w:fill="000080"/>
      <w:lang w:eastAsia="ru-RU"/>
    </w:rPr>
  </w:style>
  <w:style w:type="paragraph" w:customStyle="1" w:styleId="a2">
    <w:name w:val="заголовок таблицы"/>
    <w:basedOn w:val="af5"/>
    <w:link w:val="affffff5"/>
    <w:autoRedefine/>
    <w:rsid w:val="00922EB5"/>
    <w:pPr>
      <w:keepNext/>
      <w:widowControl w:val="0"/>
      <w:numPr>
        <w:numId w:val="26"/>
      </w:numPr>
      <w:tabs>
        <w:tab w:val="left" w:pos="1440"/>
      </w:tabs>
      <w:suppressAutoHyphens/>
      <w:spacing w:before="120" w:after="120" w:line="240" w:lineRule="auto"/>
      <w:jc w:val="both"/>
    </w:pPr>
    <w:rPr>
      <w:rFonts w:ascii="Times New Roman" w:eastAsia="Times New Roman" w:hAnsi="Times New Roman" w:cs="Times New Roman"/>
      <w:b/>
      <w:bCs/>
      <w:sz w:val="24"/>
      <w:szCs w:val="24"/>
    </w:rPr>
  </w:style>
  <w:style w:type="character" w:customStyle="1" w:styleId="affffff5">
    <w:name w:val="заголовок таблицы Знак Знак"/>
    <w:link w:val="a2"/>
    <w:locked/>
    <w:rsid w:val="00922EB5"/>
    <w:rPr>
      <w:rFonts w:ascii="Times New Roman" w:eastAsia="Times New Roman" w:hAnsi="Times New Roman"/>
      <w:b/>
      <w:bCs/>
      <w:sz w:val="24"/>
      <w:szCs w:val="24"/>
      <w:lang w:eastAsia="en-US"/>
    </w:rPr>
  </w:style>
  <w:style w:type="paragraph" w:customStyle="1" w:styleId="130">
    <w:name w:val="Обычный 13"/>
    <w:basedOn w:val="af5"/>
    <w:link w:val="135"/>
    <w:qFormat/>
    <w:rsid w:val="00922EB5"/>
    <w:pPr>
      <w:keepNext/>
      <w:suppressLineNumbers/>
      <w:tabs>
        <w:tab w:val="left" w:pos="6804"/>
        <w:tab w:val="left" w:pos="6946"/>
        <w:tab w:val="left" w:leader="dot" w:pos="9356"/>
      </w:tabs>
      <w:suppressAutoHyphens/>
      <w:spacing w:before="60" w:after="0" w:line="240" w:lineRule="auto"/>
      <w:ind w:firstLine="567"/>
      <w:jc w:val="both"/>
    </w:pPr>
    <w:rPr>
      <w:rFonts w:ascii="Times New Roman" w:hAnsi="Times New Roman" w:cs="Times New Roman"/>
      <w:sz w:val="26"/>
      <w:szCs w:val="26"/>
    </w:rPr>
  </w:style>
  <w:style w:type="character" w:customStyle="1" w:styleId="135">
    <w:name w:val="Обычный 13 Знак5"/>
    <w:link w:val="130"/>
    <w:locked/>
    <w:rsid w:val="00922EB5"/>
    <w:rPr>
      <w:rFonts w:ascii="Times New Roman" w:hAnsi="Times New Roman" w:cs="Times New Roman"/>
      <w:sz w:val="26"/>
      <w:szCs w:val="26"/>
    </w:rPr>
  </w:style>
  <w:style w:type="paragraph" w:customStyle="1" w:styleId="ad">
    <w:name w:val="заголовок табл"/>
    <w:basedOn w:val="af5"/>
    <w:link w:val="1fb"/>
    <w:qFormat/>
    <w:rsid w:val="00922EB5"/>
    <w:pPr>
      <w:keepNext/>
      <w:numPr>
        <w:numId w:val="27"/>
      </w:numPr>
      <w:suppressLineNumbers/>
      <w:tabs>
        <w:tab w:val="left" w:leader="dot" w:pos="9356"/>
      </w:tabs>
      <w:suppressAutoHyphens/>
      <w:spacing w:before="120" w:after="120" w:line="240" w:lineRule="auto"/>
      <w:jc w:val="center"/>
    </w:pPr>
    <w:rPr>
      <w:rFonts w:ascii="Times New Roman" w:eastAsia="Times New Roman" w:hAnsi="Times New Roman" w:cs="Times New Roman"/>
      <w:b/>
      <w:bCs/>
      <w:sz w:val="24"/>
      <w:szCs w:val="24"/>
    </w:rPr>
  </w:style>
  <w:style w:type="character" w:customStyle="1" w:styleId="1fb">
    <w:name w:val="заголовок табл Знак1"/>
    <w:link w:val="ad"/>
    <w:locked/>
    <w:rsid w:val="00922EB5"/>
    <w:rPr>
      <w:rFonts w:ascii="Times New Roman" w:eastAsia="Times New Roman" w:hAnsi="Times New Roman"/>
      <w:b/>
      <w:bCs/>
      <w:sz w:val="24"/>
      <w:szCs w:val="24"/>
      <w:lang w:eastAsia="en-US"/>
    </w:rPr>
  </w:style>
  <w:style w:type="paragraph" w:customStyle="1" w:styleId="affffff6">
    <w:name w:val="Заголовок табл."/>
    <w:basedOn w:val="ad"/>
    <w:link w:val="affffff7"/>
    <w:qFormat/>
    <w:rsid w:val="00922EB5"/>
    <w:pPr>
      <w:widowControl w:val="0"/>
      <w:tabs>
        <w:tab w:val="clear" w:pos="9356"/>
        <w:tab w:val="right" w:pos="-3969"/>
        <w:tab w:val="left" w:pos="426"/>
        <w:tab w:val="left" w:pos="567"/>
        <w:tab w:val="left" w:pos="3686"/>
        <w:tab w:val="left" w:pos="5387"/>
        <w:tab w:val="left" w:pos="5670"/>
      </w:tabs>
      <w:suppressAutoHyphens w:val="0"/>
    </w:pPr>
    <w:rPr>
      <w:rFonts w:ascii="Calibri" w:hAnsi="Calibri"/>
    </w:rPr>
  </w:style>
  <w:style w:type="character" w:customStyle="1" w:styleId="affffff7">
    <w:name w:val="Заголовок табл. Знак"/>
    <w:link w:val="affffff6"/>
    <w:locked/>
    <w:rsid w:val="00922EB5"/>
    <w:rPr>
      <w:rFonts w:eastAsia="Times New Roman"/>
      <w:b/>
      <w:bCs/>
      <w:sz w:val="24"/>
      <w:szCs w:val="24"/>
      <w:lang w:eastAsia="en-US"/>
    </w:rPr>
  </w:style>
  <w:style w:type="paragraph" w:customStyle="1" w:styleId="a3">
    <w:name w:val="Подрисуночная надпись"/>
    <w:basedOn w:val="af5"/>
    <w:link w:val="affffff8"/>
    <w:autoRedefine/>
    <w:rsid w:val="00922EB5"/>
    <w:pPr>
      <w:numPr>
        <w:numId w:val="28"/>
      </w:numPr>
      <w:suppressLineNumbers/>
      <w:suppressAutoHyphens/>
      <w:spacing w:before="120" w:after="240" w:line="240" w:lineRule="auto"/>
      <w:jc w:val="both"/>
    </w:pPr>
    <w:rPr>
      <w:rFonts w:ascii="Times New Roman" w:eastAsia="Times New Roman" w:hAnsi="Times New Roman" w:cs="Times New Roman"/>
      <w:b/>
      <w:bCs/>
      <w:sz w:val="24"/>
      <w:szCs w:val="24"/>
    </w:rPr>
  </w:style>
  <w:style w:type="character" w:customStyle="1" w:styleId="affffff8">
    <w:name w:val="Подрисуночная надпись Знак Знак"/>
    <w:link w:val="a3"/>
    <w:locked/>
    <w:rsid w:val="00922EB5"/>
    <w:rPr>
      <w:rFonts w:ascii="Times New Roman" w:eastAsia="Times New Roman" w:hAnsi="Times New Roman"/>
      <w:b/>
      <w:bCs/>
      <w:sz w:val="24"/>
      <w:szCs w:val="24"/>
      <w:lang w:eastAsia="en-US"/>
    </w:rPr>
  </w:style>
  <w:style w:type="paragraph" w:customStyle="1" w:styleId="affffff9">
    <w:name w:val="Заголовок рис."/>
    <w:basedOn w:val="a3"/>
    <w:link w:val="affffffa"/>
    <w:qFormat/>
    <w:rsid w:val="00922EB5"/>
    <w:pPr>
      <w:tabs>
        <w:tab w:val="left" w:pos="709"/>
        <w:tab w:val="left" w:pos="1134"/>
      </w:tabs>
      <w:suppressAutoHyphens w:val="0"/>
      <w:spacing w:before="60"/>
    </w:pPr>
    <w:rPr>
      <w:rFonts w:ascii="Calibri" w:hAnsi="Calibri"/>
    </w:rPr>
  </w:style>
  <w:style w:type="character" w:customStyle="1" w:styleId="affffffa">
    <w:name w:val="Заголовок рис. Знак"/>
    <w:link w:val="affffff9"/>
    <w:locked/>
    <w:rsid w:val="00922EB5"/>
    <w:rPr>
      <w:rFonts w:eastAsia="Times New Roman"/>
      <w:b/>
      <w:bCs/>
      <w:sz w:val="24"/>
      <w:szCs w:val="24"/>
      <w:lang w:eastAsia="en-US"/>
    </w:rPr>
  </w:style>
  <w:style w:type="paragraph" w:customStyle="1" w:styleId="133">
    <w:name w:val="Обычный 13 Знак3"/>
    <w:basedOn w:val="af5"/>
    <w:autoRedefine/>
    <w:rsid w:val="00922EB5"/>
    <w:pPr>
      <w:keepNext/>
      <w:keepLines/>
      <w:suppressLineNumbers/>
      <w:tabs>
        <w:tab w:val="left" w:leader="dot" w:pos="9356"/>
      </w:tabs>
      <w:suppressAutoHyphens/>
      <w:spacing w:before="60" w:after="0" w:line="360" w:lineRule="auto"/>
      <w:jc w:val="both"/>
    </w:pPr>
    <w:rPr>
      <w:rFonts w:ascii="Times New Roman" w:eastAsia="Times New Roman" w:hAnsi="Times New Roman" w:cs="Times New Roman"/>
      <w:sz w:val="26"/>
      <w:szCs w:val="26"/>
      <w:lang w:eastAsia="ru-RU"/>
    </w:rPr>
  </w:style>
  <w:style w:type="character" w:styleId="affffffb">
    <w:name w:val="page number"/>
    <w:rsid w:val="00922EB5"/>
    <w:rPr>
      <w:rFonts w:ascii="Arial" w:hAnsi="Arial" w:cs="Arial"/>
      <w:sz w:val="20"/>
      <w:szCs w:val="20"/>
    </w:rPr>
  </w:style>
  <w:style w:type="paragraph" w:customStyle="1" w:styleId="131">
    <w:name w:val="Обычный 13 Знак"/>
    <w:basedOn w:val="af5"/>
    <w:link w:val="1330"/>
    <w:rsid w:val="00922EB5"/>
    <w:pPr>
      <w:keepNext/>
      <w:keepLines/>
      <w:suppressLineNumbers/>
      <w:tabs>
        <w:tab w:val="left" w:leader="dot" w:pos="9356"/>
      </w:tabs>
      <w:suppressAutoHyphens/>
      <w:spacing w:before="60" w:after="40" w:line="240" w:lineRule="auto"/>
      <w:ind w:left="245" w:firstLine="567"/>
      <w:jc w:val="both"/>
    </w:pPr>
    <w:rPr>
      <w:rFonts w:ascii="Times New Roman" w:hAnsi="Times New Roman" w:cs="Times New Roman"/>
      <w:sz w:val="20"/>
      <w:szCs w:val="20"/>
      <w:lang w:eastAsia="ru-RU"/>
    </w:rPr>
  </w:style>
  <w:style w:type="character" w:customStyle="1" w:styleId="1330">
    <w:name w:val="Обычный 13 Знак Знак3"/>
    <w:link w:val="131"/>
    <w:locked/>
    <w:rsid w:val="00922EB5"/>
    <w:rPr>
      <w:rFonts w:ascii="Times New Roman" w:hAnsi="Times New Roman" w:cs="Times New Roman"/>
      <w:sz w:val="20"/>
      <w:szCs w:val="20"/>
      <w:lang w:eastAsia="ru-RU"/>
    </w:rPr>
  </w:style>
  <w:style w:type="paragraph" w:customStyle="1" w:styleId="xl65">
    <w:name w:val="xl65"/>
    <w:basedOn w:val="af5"/>
    <w:rsid w:val="00922EB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6">
    <w:name w:val="xl66"/>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f5"/>
    <w:rsid w:val="00922EB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
    <w:name w:val="xl71"/>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4">
    <w:name w:val="xl74"/>
    <w:basedOn w:val="af5"/>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f5"/>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f5"/>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f5"/>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
    <w:name w:val="xl78"/>
    <w:basedOn w:val="af5"/>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f5"/>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1">
    <w:name w:val="xl81"/>
    <w:basedOn w:val="af5"/>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
    <w:name w:val="xl82"/>
    <w:basedOn w:val="af5"/>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f5"/>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f5"/>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
    <w:name w:val="xl86"/>
    <w:basedOn w:val="af5"/>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f5"/>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f5"/>
    <w:rsid w:val="00922EB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89">
    <w:name w:val="xl89"/>
    <w:basedOn w:val="af5"/>
    <w:rsid w:val="00922EB5"/>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90">
    <w:name w:val="xl90"/>
    <w:basedOn w:val="af5"/>
    <w:rsid w:val="00922EB5"/>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91">
    <w:name w:val="xl91"/>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
    <w:name w:val="xl92"/>
    <w:basedOn w:val="af5"/>
    <w:rsid w:val="00922EB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3">
    <w:name w:val="xl93"/>
    <w:basedOn w:val="af5"/>
    <w:rsid w:val="00922EB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4">
    <w:name w:val="xl94"/>
    <w:basedOn w:val="af5"/>
    <w:rsid w:val="00922EB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5">
    <w:name w:val="xl95"/>
    <w:basedOn w:val="af5"/>
    <w:rsid w:val="00922EB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f5"/>
    <w:rsid w:val="00922EB5"/>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7">
    <w:name w:val="xl97"/>
    <w:basedOn w:val="af5"/>
    <w:rsid w:val="00922EB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8">
    <w:name w:val="xl98"/>
    <w:basedOn w:val="af5"/>
    <w:rsid w:val="00922EB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f5"/>
    <w:rsid w:val="00922EB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01">
    <w:name w:val="xl101"/>
    <w:basedOn w:val="af5"/>
    <w:rsid w:val="00922EB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
    <w:name w:val="xl102"/>
    <w:basedOn w:val="af5"/>
    <w:rsid w:val="00922EB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
    <w:name w:val="xl103"/>
    <w:basedOn w:val="af5"/>
    <w:rsid w:val="00922EB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4">
    <w:name w:val="xl104"/>
    <w:basedOn w:val="af5"/>
    <w:rsid w:val="00922EB5"/>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f5"/>
    <w:rsid w:val="00922EB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6">
    <w:name w:val="xl106"/>
    <w:basedOn w:val="af5"/>
    <w:rsid w:val="00922EB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SmartView">
    <w:name w:val="Smart View"/>
    <w:basedOn w:val="af5"/>
    <w:uiPriority w:val="99"/>
    <w:qFormat/>
    <w:rsid w:val="00922EB5"/>
    <w:pPr>
      <w:spacing w:after="0" w:line="240" w:lineRule="auto"/>
    </w:pPr>
    <w:rPr>
      <w:rFonts w:ascii="Arial" w:hAnsi="Arial" w:cs="Arial"/>
      <w:sz w:val="20"/>
      <w:szCs w:val="20"/>
      <w:lang w:val="en-US"/>
    </w:rPr>
  </w:style>
  <w:style w:type="paragraph" w:customStyle="1" w:styleId="SmartView3">
    <w:name w:val="Smart View 3"/>
    <w:basedOn w:val="af5"/>
    <w:uiPriority w:val="99"/>
    <w:qFormat/>
    <w:rsid w:val="00922EB5"/>
    <w:pPr>
      <w:keepNext/>
      <w:keepLines/>
      <w:spacing w:after="0" w:line="240" w:lineRule="auto"/>
    </w:pPr>
    <w:rPr>
      <w:rFonts w:ascii="Arial" w:eastAsia="Times New Roman" w:hAnsi="Arial" w:cs="Arial"/>
      <w:b/>
      <w:bCs/>
      <w:sz w:val="24"/>
      <w:szCs w:val="24"/>
      <w:lang w:val="en-US"/>
    </w:rPr>
  </w:style>
  <w:style w:type="paragraph" w:styleId="46">
    <w:name w:val="List Number 4"/>
    <w:basedOn w:val="af5"/>
    <w:rsid w:val="00922EB5"/>
    <w:pPr>
      <w:keepNext/>
      <w:suppressLineNumbers/>
      <w:tabs>
        <w:tab w:val="num" w:pos="1209"/>
        <w:tab w:val="left" w:leader="dot" w:pos="9356"/>
      </w:tabs>
      <w:suppressAutoHyphens/>
      <w:spacing w:before="240" w:after="60" w:line="288" w:lineRule="auto"/>
      <w:ind w:left="1209" w:hanging="360"/>
      <w:jc w:val="both"/>
    </w:pPr>
    <w:rPr>
      <w:rFonts w:ascii="Times New Roman" w:eastAsia="Times New Roman" w:hAnsi="Times New Roman" w:cs="Times New Roman"/>
      <w:sz w:val="24"/>
      <w:szCs w:val="24"/>
      <w:lang w:eastAsia="ru-RU"/>
    </w:rPr>
  </w:style>
  <w:style w:type="paragraph" w:styleId="affffffc">
    <w:name w:val="endnote text"/>
    <w:basedOn w:val="af5"/>
    <w:link w:val="affffffd"/>
    <w:uiPriority w:val="99"/>
    <w:rsid w:val="00922EB5"/>
    <w:pPr>
      <w:spacing w:after="0" w:line="240" w:lineRule="auto"/>
    </w:pPr>
    <w:rPr>
      <w:sz w:val="20"/>
      <w:szCs w:val="20"/>
    </w:rPr>
  </w:style>
  <w:style w:type="character" w:customStyle="1" w:styleId="affffffd">
    <w:name w:val="Текст концевой сноски Знак"/>
    <w:link w:val="affffffc"/>
    <w:uiPriority w:val="99"/>
    <w:locked/>
    <w:rsid w:val="00922EB5"/>
    <w:rPr>
      <w:rFonts w:ascii="Calibri" w:hAnsi="Calibri" w:cs="Calibri"/>
      <w:sz w:val="20"/>
      <w:szCs w:val="20"/>
    </w:rPr>
  </w:style>
  <w:style w:type="character" w:styleId="affffffe">
    <w:name w:val="endnote reference"/>
    <w:uiPriority w:val="99"/>
    <w:rsid w:val="00922EB5"/>
    <w:rPr>
      <w:vertAlign w:val="superscript"/>
    </w:rPr>
  </w:style>
  <w:style w:type="paragraph" w:customStyle="1" w:styleId="txt1">
    <w:name w:val="txt1"/>
    <w:basedOn w:val="af5"/>
    <w:rsid w:val="00922EB5"/>
    <w:pPr>
      <w:spacing w:before="45" w:after="45" w:line="240" w:lineRule="auto"/>
      <w:ind w:left="20" w:right="20" w:firstLine="400"/>
      <w:jc w:val="both"/>
    </w:pPr>
    <w:rPr>
      <w:rFonts w:ascii="Arial" w:eastAsia="Times New Roman" w:hAnsi="Arial" w:cs="Arial"/>
      <w:color w:val="000000"/>
      <w:sz w:val="18"/>
      <w:szCs w:val="18"/>
      <w:lang w:eastAsia="ru-RU"/>
    </w:rPr>
  </w:style>
  <w:style w:type="paragraph" w:customStyle="1" w:styleId="1fc">
    <w:name w:val="1. Заголовок"/>
    <w:basedOn w:val="19"/>
    <w:link w:val="1fd"/>
    <w:qFormat/>
    <w:rsid w:val="00922EB5"/>
    <w:pPr>
      <w:suppressLineNumbers/>
      <w:tabs>
        <w:tab w:val="num" w:pos="643"/>
        <w:tab w:val="left" w:leader="dot" w:pos="9356"/>
      </w:tabs>
      <w:suppressAutoHyphens/>
      <w:spacing w:before="120" w:after="120" w:line="240" w:lineRule="auto"/>
      <w:ind w:left="643" w:hanging="360"/>
    </w:pPr>
    <w:rPr>
      <w:rFonts w:ascii="Times New Roman" w:eastAsia="Calibri" w:hAnsi="Times New Roman" w:cs="Times New Roman"/>
      <w:caps/>
      <w:color w:val="auto"/>
      <w:kern w:val="28"/>
      <w:sz w:val="20"/>
      <w:szCs w:val="20"/>
    </w:rPr>
  </w:style>
  <w:style w:type="character" w:customStyle="1" w:styleId="1fd">
    <w:name w:val="1. Заголовок Знак"/>
    <w:link w:val="1fc"/>
    <w:locked/>
    <w:rsid w:val="00922EB5"/>
    <w:rPr>
      <w:rFonts w:ascii="Times New Roman" w:hAnsi="Times New Roman" w:cs="Times New Roman"/>
      <w:b/>
      <w:bCs/>
      <w:caps/>
      <w:kern w:val="28"/>
      <w:sz w:val="20"/>
      <w:szCs w:val="20"/>
    </w:rPr>
  </w:style>
  <w:style w:type="character" w:customStyle="1" w:styleId="afffffff">
    <w:name w:val="заголовок табл Знак Знак"/>
    <w:uiPriority w:val="99"/>
    <w:rsid w:val="00922EB5"/>
    <w:rPr>
      <w:rFonts w:ascii="Times New Roman" w:hAnsi="Times New Roman" w:cs="Times New Roman"/>
      <w:b/>
      <w:bCs/>
      <w:sz w:val="24"/>
      <w:szCs w:val="24"/>
    </w:rPr>
  </w:style>
  <w:style w:type="paragraph" w:customStyle="1" w:styleId="-1">
    <w:name w:val="Рис-1"/>
    <w:basedOn w:val="a3"/>
    <w:link w:val="-10"/>
    <w:qFormat/>
    <w:rsid w:val="00922EB5"/>
    <w:pPr>
      <w:keepNext/>
      <w:keepLines/>
      <w:numPr>
        <w:numId w:val="30"/>
      </w:numPr>
      <w:suppressLineNumbers w:val="0"/>
      <w:tabs>
        <w:tab w:val="left" w:pos="540"/>
        <w:tab w:val="num" w:pos="643"/>
        <w:tab w:val="left" w:pos="851"/>
        <w:tab w:val="left" w:pos="1350"/>
        <w:tab w:val="num" w:pos="1440"/>
        <w:tab w:val="left" w:pos="1710"/>
      </w:tabs>
      <w:spacing w:before="0" w:after="0"/>
      <w:ind w:left="0"/>
      <w:jc w:val="center"/>
    </w:pPr>
  </w:style>
  <w:style w:type="paragraph" w:customStyle="1" w:styleId="afffffff0">
    <w:name w:val="отчетный"/>
    <w:basedOn w:val="af5"/>
    <w:link w:val="afffffff1"/>
    <w:qFormat/>
    <w:rsid w:val="00922EB5"/>
    <w:pPr>
      <w:suppressLineNumbers/>
      <w:tabs>
        <w:tab w:val="left" w:leader="dot" w:pos="540"/>
      </w:tabs>
      <w:suppressAutoHyphens/>
      <w:spacing w:before="120" w:after="0" w:line="240" w:lineRule="auto"/>
      <w:ind w:firstLine="539"/>
      <w:jc w:val="both"/>
    </w:pPr>
    <w:rPr>
      <w:rFonts w:ascii="Times New Roman CYR" w:hAnsi="Times New Roman CYR" w:cs="Times New Roman"/>
      <w:sz w:val="26"/>
      <w:szCs w:val="26"/>
    </w:rPr>
  </w:style>
  <w:style w:type="character" w:customStyle="1" w:styleId="afffffff1">
    <w:name w:val="отчетный Знак"/>
    <w:link w:val="afffffff0"/>
    <w:locked/>
    <w:rsid w:val="00922EB5"/>
    <w:rPr>
      <w:rFonts w:ascii="Times New Roman CYR" w:hAnsi="Times New Roman CYR" w:cs="Times New Roman CYR"/>
      <w:sz w:val="26"/>
      <w:szCs w:val="26"/>
    </w:rPr>
  </w:style>
  <w:style w:type="paragraph" w:customStyle="1" w:styleId="afffffff2">
    <w:name w:val="ТЕКСТ"/>
    <w:basedOn w:val="af5"/>
    <w:link w:val="afffffff3"/>
    <w:qFormat/>
    <w:rsid w:val="00922EB5"/>
    <w:pPr>
      <w:keepNext/>
      <w:widowControl w:val="0"/>
      <w:suppressAutoHyphens/>
      <w:spacing w:before="120" w:after="120" w:line="360" w:lineRule="auto"/>
      <w:ind w:right="-108" w:firstLine="720"/>
      <w:jc w:val="both"/>
    </w:pPr>
    <w:rPr>
      <w:rFonts w:ascii="Times New Roman" w:hAnsi="Times New Roman" w:cs="Times New Roman"/>
      <w:sz w:val="20"/>
      <w:szCs w:val="20"/>
    </w:rPr>
  </w:style>
  <w:style w:type="character" w:customStyle="1" w:styleId="afffffff3">
    <w:name w:val="ТЕКСТ Знак"/>
    <w:link w:val="afffffff2"/>
    <w:locked/>
    <w:rsid w:val="00922EB5"/>
    <w:rPr>
      <w:rFonts w:ascii="Times New Roman" w:hAnsi="Times New Roman" w:cs="Times New Roman"/>
      <w:sz w:val="20"/>
      <w:szCs w:val="20"/>
    </w:rPr>
  </w:style>
  <w:style w:type="paragraph" w:customStyle="1" w:styleId="12">
    <w:name w:val="Рис.1. Подрисуночная надпись"/>
    <w:basedOn w:val="af5"/>
    <w:autoRedefine/>
    <w:rsid w:val="00922EB5"/>
    <w:pPr>
      <w:keepNext/>
      <w:numPr>
        <w:numId w:val="31"/>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14">
    <w:name w:val="Стиль Рис.1. Подрисуночная надпись + полужирный"/>
    <w:basedOn w:val="af5"/>
    <w:autoRedefine/>
    <w:rsid w:val="00922EB5"/>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11">
    <w:name w:val="Текст-1"/>
    <w:basedOn w:val="afffffff2"/>
    <w:link w:val="-110"/>
    <w:rsid w:val="00922EB5"/>
    <w:pPr>
      <w:keepNext w:val="0"/>
    </w:pPr>
  </w:style>
  <w:style w:type="character" w:customStyle="1" w:styleId="-110">
    <w:name w:val="Текст-1 Знак1"/>
    <w:link w:val="-11"/>
    <w:locked/>
    <w:rsid w:val="00922EB5"/>
    <w:rPr>
      <w:rFonts w:ascii="Times New Roman" w:hAnsi="Times New Roman" w:cs="Times New Roman"/>
      <w:sz w:val="20"/>
      <w:szCs w:val="20"/>
    </w:rPr>
  </w:style>
  <w:style w:type="paragraph" w:customStyle="1" w:styleId="a6">
    <w:name w:val="ТАБЛ."/>
    <w:basedOn w:val="-11"/>
    <w:next w:val="-11"/>
    <w:link w:val="afffffff4"/>
    <w:rsid w:val="00922EB5"/>
    <w:pPr>
      <w:numPr>
        <w:numId w:val="34"/>
      </w:numPr>
      <w:jc w:val="left"/>
    </w:pPr>
    <w:rPr>
      <w:b/>
      <w:bCs/>
    </w:rPr>
  </w:style>
  <w:style w:type="character" w:customStyle="1" w:styleId="afffffff4">
    <w:name w:val="ТАБЛ. Знак"/>
    <w:link w:val="a6"/>
    <w:locked/>
    <w:rsid w:val="00922EB5"/>
    <w:rPr>
      <w:rFonts w:ascii="Times New Roman" w:hAnsi="Times New Roman"/>
      <w:b/>
      <w:bCs/>
      <w:lang w:eastAsia="en-US"/>
    </w:rPr>
  </w:style>
  <w:style w:type="paragraph" w:customStyle="1" w:styleId="12-">
    <w:name w:val="ТАБ 12-Заг."/>
    <w:basedOn w:val="af5"/>
    <w:qFormat/>
    <w:rsid w:val="00922EB5"/>
    <w:pPr>
      <w:widowControl w:val="0"/>
      <w:spacing w:after="0" w:line="240" w:lineRule="auto"/>
      <w:ind w:left="-57" w:right="-57"/>
      <w:jc w:val="center"/>
    </w:pPr>
    <w:rPr>
      <w:rFonts w:ascii="Times New Roman" w:eastAsia="Times New Roman" w:hAnsi="Times New Roman" w:cs="Times New Roman"/>
      <w:b/>
      <w:bCs/>
      <w:sz w:val="24"/>
      <w:szCs w:val="24"/>
      <w:lang w:eastAsia="ru-RU"/>
    </w:rPr>
  </w:style>
  <w:style w:type="paragraph" w:customStyle="1" w:styleId="a">
    <w:name w:val="Рис."/>
    <w:basedOn w:val="a6"/>
    <w:next w:val="-11"/>
    <w:link w:val="afffffff5"/>
    <w:qFormat/>
    <w:rsid w:val="00922EB5"/>
    <w:pPr>
      <w:numPr>
        <w:numId w:val="35"/>
      </w:numPr>
      <w:spacing w:before="0" w:after="0" w:line="240" w:lineRule="auto"/>
    </w:pPr>
  </w:style>
  <w:style w:type="character" w:customStyle="1" w:styleId="afffffff5">
    <w:name w:val="Рис. Знак"/>
    <w:link w:val="a"/>
    <w:locked/>
    <w:rsid w:val="00922EB5"/>
    <w:rPr>
      <w:rFonts w:ascii="Times New Roman" w:hAnsi="Times New Roman"/>
      <w:b/>
      <w:bCs/>
      <w:lang w:eastAsia="en-US"/>
    </w:rPr>
  </w:style>
  <w:style w:type="paragraph" w:customStyle="1" w:styleId="afffffff6">
    <w:name w:val="Базовый"/>
    <w:rsid w:val="00922EB5"/>
    <w:pPr>
      <w:tabs>
        <w:tab w:val="left" w:pos="708"/>
      </w:tabs>
      <w:suppressAutoHyphens/>
      <w:spacing w:after="200" w:line="276" w:lineRule="auto"/>
    </w:pPr>
    <w:rPr>
      <w:rFonts w:cs="Calibri"/>
      <w:sz w:val="24"/>
      <w:szCs w:val="24"/>
    </w:rPr>
  </w:style>
  <w:style w:type="paragraph" w:customStyle="1" w:styleId="10-">
    <w:name w:val="ТАБ 10-Заг."/>
    <w:basedOn w:val="12-"/>
    <w:qFormat/>
    <w:rsid w:val="00922EB5"/>
    <w:rPr>
      <w:sz w:val="20"/>
      <w:szCs w:val="20"/>
    </w:rPr>
  </w:style>
  <w:style w:type="paragraph" w:styleId="afffffff7">
    <w:name w:val="footnote text"/>
    <w:basedOn w:val="af5"/>
    <w:link w:val="afffffff8"/>
    <w:uiPriority w:val="99"/>
    <w:semiHidden/>
    <w:rsid w:val="00922EB5"/>
    <w:pPr>
      <w:spacing w:after="0" w:line="240" w:lineRule="auto"/>
      <w:jc w:val="center"/>
    </w:pPr>
    <w:rPr>
      <w:sz w:val="20"/>
      <w:szCs w:val="20"/>
    </w:rPr>
  </w:style>
  <w:style w:type="character" w:customStyle="1" w:styleId="afffffff8">
    <w:name w:val="Текст сноски Знак"/>
    <w:link w:val="afffffff7"/>
    <w:uiPriority w:val="99"/>
    <w:locked/>
    <w:rsid w:val="00922EB5"/>
    <w:rPr>
      <w:sz w:val="20"/>
      <w:szCs w:val="20"/>
    </w:rPr>
  </w:style>
  <w:style w:type="character" w:styleId="afffffff9">
    <w:name w:val="footnote reference"/>
    <w:uiPriority w:val="99"/>
    <w:semiHidden/>
    <w:rsid w:val="00922EB5"/>
    <w:rPr>
      <w:vertAlign w:val="superscript"/>
    </w:rPr>
  </w:style>
  <w:style w:type="paragraph" w:customStyle="1" w:styleId="1fe">
    <w:name w:val="Текст1"/>
    <w:basedOn w:val="af5"/>
    <w:rsid w:val="00922EB5"/>
    <w:pPr>
      <w:tabs>
        <w:tab w:val="left" w:pos="1701"/>
      </w:tabs>
      <w:suppressAutoHyphens/>
      <w:spacing w:before="80" w:after="0" w:line="252" w:lineRule="auto"/>
      <w:ind w:firstLine="852"/>
      <w:jc w:val="both"/>
    </w:pPr>
    <w:rPr>
      <w:rFonts w:ascii="Times New Roman" w:eastAsia="SimSun" w:hAnsi="Times New Roman" w:cs="Times New Roman"/>
      <w:sz w:val="28"/>
      <w:szCs w:val="28"/>
      <w:lang w:eastAsia="ar-SA"/>
    </w:rPr>
  </w:style>
  <w:style w:type="paragraph" w:customStyle="1" w:styleId="font5">
    <w:name w:val="font5"/>
    <w:basedOn w:val="af5"/>
    <w:rsid w:val="00922EB5"/>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5"/>
    <w:rsid w:val="00922EB5"/>
    <w:pPr>
      <w:spacing w:before="100" w:beforeAutospacing="1" w:after="100" w:afterAutospacing="1" w:line="240" w:lineRule="auto"/>
    </w:pPr>
    <w:rPr>
      <w:rFonts w:ascii="Tahoma" w:eastAsia="Times New Roman" w:hAnsi="Tahoma" w:cs="Tahoma"/>
      <w:color w:val="000000"/>
      <w:sz w:val="16"/>
      <w:szCs w:val="16"/>
      <w:lang w:eastAsia="ru-RU"/>
    </w:rPr>
  </w:style>
  <w:style w:type="character" w:customStyle="1" w:styleId="47">
    <w:name w:val="заголовок 4 Знак"/>
    <w:rsid w:val="00922EB5"/>
    <w:rPr>
      <w:rFonts w:ascii="Arial" w:hAnsi="Arial" w:cs="Arial"/>
      <w:i/>
      <w:iCs/>
      <w:sz w:val="24"/>
      <w:szCs w:val="24"/>
      <w:lang w:val="ru-RU" w:eastAsia="ru-RU"/>
    </w:rPr>
  </w:style>
  <w:style w:type="paragraph" w:customStyle="1" w:styleId="afffffffa">
    <w:name w:val="основной"/>
    <w:basedOn w:val="af5"/>
    <w:rsid w:val="00922EB5"/>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FontStyle23">
    <w:name w:val="Font Style23"/>
    <w:rsid w:val="00922EB5"/>
    <w:rPr>
      <w:rFonts w:ascii="Times New Roman" w:hAnsi="Times New Roman" w:cs="Times New Roman"/>
      <w:sz w:val="18"/>
      <w:szCs w:val="18"/>
    </w:rPr>
  </w:style>
  <w:style w:type="paragraph" w:customStyle="1" w:styleId="ConsPlusNonformat">
    <w:name w:val="ConsPlusNonformat"/>
    <w:uiPriority w:val="99"/>
    <w:rsid w:val="00922EB5"/>
    <w:pPr>
      <w:autoSpaceDE w:val="0"/>
      <w:autoSpaceDN w:val="0"/>
      <w:adjustRightInd w:val="0"/>
    </w:pPr>
    <w:rPr>
      <w:rFonts w:ascii="Courier New" w:hAnsi="Courier New" w:cs="Courier New"/>
      <w:lang w:eastAsia="en-US"/>
    </w:rPr>
  </w:style>
  <w:style w:type="table" w:customStyle="1" w:styleId="11f">
    <w:name w:val="Сетка таблицы11"/>
    <w:uiPriority w:val="59"/>
    <w:rsid w:val="00922EB5"/>
    <w:pPr>
      <w:jc w:val="center"/>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b">
    <w:name w:val="line number"/>
    <w:basedOn w:val="af6"/>
    <w:uiPriority w:val="99"/>
    <w:rsid w:val="00922EB5"/>
  </w:style>
  <w:style w:type="paragraph" w:customStyle="1" w:styleId="xl63">
    <w:name w:val="xl63"/>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Default">
    <w:name w:val="Default"/>
    <w:rsid w:val="00922EB5"/>
    <w:pPr>
      <w:autoSpaceDE w:val="0"/>
      <w:autoSpaceDN w:val="0"/>
      <w:adjustRightInd w:val="0"/>
    </w:pPr>
    <w:rPr>
      <w:rFonts w:cs="Calibri"/>
      <w:color w:val="000000"/>
      <w:sz w:val="24"/>
      <w:szCs w:val="24"/>
    </w:rPr>
  </w:style>
  <w:style w:type="paragraph" w:customStyle="1" w:styleId="af1">
    <w:name w:val="_таблица"/>
    <w:basedOn w:val="af5"/>
    <w:link w:val="afffffffc"/>
    <w:qFormat/>
    <w:rsid w:val="00922EB5"/>
    <w:pPr>
      <w:keepNext/>
      <w:keepLines/>
      <w:numPr>
        <w:numId w:val="36"/>
      </w:numPr>
      <w:autoSpaceDE w:val="0"/>
      <w:autoSpaceDN w:val="0"/>
      <w:adjustRightInd w:val="0"/>
      <w:spacing w:after="0" w:line="360" w:lineRule="auto"/>
      <w:jc w:val="right"/>
    </w:pPr>
    <w:rPr>
      <w:rFonts w:cs="Times New Roman"/>
      <w:b/>
      <w:bCs/>
      <w:sz w:val="26"/>
      <w:szCs w:val="26"/>
    </w:rPr>
  </w:style>
  <w:style w:type="character" w:customStyle="1" w:styleId="afffffffc">
    <w:name w:val="_таблица Знак"/>
    <w:link w:val="af1"/>
    <w:locked/>
    <w:rsid w:val="00922EB5"/>
    <w:rPr>
      <w:b/>
      <w:bCs/>
      <w:sz w:val="26"/>
      <w:szCs w:val="26"/>
      <w:lang w:eastAsia="en-US"/>
    </w:rPr>
  </w:style>
  <w:style w:type="paragraph" w:customStyle="1" w:styleId="afffffffd">
    <w:name w:val="_прилож_"/>
    <w:basedOn w:val="23"/>
    <w:link w:val="afffffffe"/>
    <w:qFormat/>
    <w:rsid w:val="00922EB5"/>
    <w:pPr>
      <w:keepLines w:val="0"/>
      <w:spacing w:before="240" w:after="60" w:line="360" w:lineRule="auto"/>
      <w:ind w:firstLine="709"/>
      <w:jc w:val="center"/>
    </w:pPr>
    <w:rPr>
      <w:rFonts w:ascii="Times New Roman" w:eastAsia="Calibri" w:hAnsi="Times New Roman" w:cs="Times New Roman"/>
      <w:color w:val="000000"/>
      <w:sz w:val="28"/>
      <w:szCs w:val="28"/>
    </w:rPr>
  </w:style>
  <w:style w:type="character" w:customStyle="1" w:styleId="afffffffe">
    <w:name w:val="_прилож_ Знак"/>
    <w:link w:val="afffffffd"/>
    <w:locked/>
    <w:rsid w:val="00922EB5"/>
    <w:rPr>
      <w:rFonts w:ascii="Times New Roman" w:hAnsi="Times New Roman" w:cs="Times New Roman"/>
      <w:b/>
      <w:bCs/>
      <w:color w:val="000000"/>
      <w:sz w:val="28"/>
      <w:szCs w:val="28"/>
    </w:rPr>
  </w:style>
  <w:style w:type="character" w:customStyle="1" w:styleId="affffffff">
    <w:name w:val="_рисунок Знак"/>
    <w:link w:val="a1"/>
    <w:locked/>
    <w:rsid w:val="00922EB5"/>
    <w:rPr>
      <w:b/>
      <w:bCs/>
      <w:sz w:val="24"/>
      <w:szCs w:val="24"/>
      <w:lang w:eastAsia="en-US"/>
    </w:rPr>
  </w:style>
  <w:style w:type="paragraph" w:customStyle="1" w:styleId="a1">
    <w:name w:val="_рисунок"/>
    <w:basedOn w:val="af5"/>
    <w:link w:val="affffffff"/>
    <w:qFormat/>
    <w:rsid w:val="00922EB5"/>
    <w:pPr>
      <w:numPr>
        <w:numId w:val="37"/>
      </w:numPr>
      <w:autoSpaceDE w:val="0"/>
      <w:autoSpaceDN w:val="0"/>
      <w:adjustRightInd w:val="0"/>
      <w:spacing w:after="0" w:line="240" w:lineRule="auto"/>
      <w:jc w:val="center"/>
    </w:pPr>
    <w:rPr>
      <w:rFonts w:cs="Times New Roman"/>
      <w:b/>
      <w:bCs/>
      <w:sz w:val="24"/>
      <w:szCs w:val="24"/>
    </w:rPr>
  </w:style>
  <w:style w:type="paragraph" w:customStyle="1" w:styleId="font7">
    <w:name w:val="font7"/>
    <w:basedOn w:val="af5"/>
    <w:rsid w:val="00922EB5"/>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5"/>
    <w:rsid w:val="00922EB5"/>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5"/>
    <w:rsid w:val="00922EB5"/>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5"/>
    <w:rsid w:val="00922EB5"/>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08">
    <w:name w:val="xl108"/>
    <w:basedOn w:val="af5"/>
    <w:rsid w:val="00922E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5"/>
    <w:rsid w:val="00922EB5"/>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11">
    <w:name w:val="xl111"/>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12">
    <w:name w:val="xl112"/>
    <w:basedOn w:val="af5"/>
    <w:rsid w:val="00922EB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f5"/>
    <w:rsid w:val="00922EB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f5"/>
    <w:rsid w:val="00922EB5"/>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f5"/>
    <w:rsid w:val="00922EB5"/>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cs="Arial CYR"/>
      <w:b/>
      <w:bCs/>
      <w:sz w:val="32"/>
      <w:szCs w:val="32"/>
      <w:lang w:eastAsia="ru-RU"/>
    </w:rPr>
  </w:style>
  <w:style w:type="paragraph" w:customStyle="1" w:styleId="xl116">
    <w:name w:val="xl116"/>
    <w:basedOn w:val="af5"/>
    <w:rsid w:val="00922EB5"/>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sz w:val="32"/>
      <w:szCs w:val="32"/>
      <w:lang w:eastAsia="ru-RU"/>
    </w:rPr>
  </w:style>
  <w:style w:type="paragraph" w:customStyle="1" w:styleId="xl117">
    <w:name w:val="xl117"/>
    <w:basedOn w:val="af5"/>
    <w:rsid w:val="00922EB5"/>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18">
    <w:name w:val="xl118"/>
    <w:basedOn w:val="af5"/>
    <w:rsid w:val="00922EB5"/>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19">
    <w:name w:val="xl119"/>
    <w:basedOn w:val="af5"/>
    <w:rsid w:val="00922E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39">
    <w:name w:val="Body Text 3"/>
    <w:basedOn w:val="af5"/>
    <w:link w:val="3a"/>
    <w:uiPriority w:val="99"/>
    <w:rsid w:val="00922EB5"/>
    <w:pPr>
      <w:spacing w:after="120" w:line="360" w:lineRule="auto"/>
      <w:ind w:firstLine="709"/>
    </w:pPr>
    <w:rPr>
      <w:color w:val="000000"/>
      <w:sz w:val="16"/>
      <w:szCs w:val="16"/>
    </w:rPr>
  </w:style>
  <w:style w:type="character" w:customStyle="1" w:styleId="3a">
    <w:name w:val="Основной текст 3 Знак"/>
    <w:link w:val="39"/>
    <w:uiPriority w:val="99"/>
    <w:locked/>
    <w:rsid w:val="00922EB5"/>
    <w:rPr>
      <w:rFonts w:ascii="Times New Roman" w:hAnsi="Times New Roman" w:cs="Times New Roman"/>
      <w:color w:val="000000"/>
      <w:sz w:val="16"/>
      <w:szCs w:val="16"/>
    </w:rPr>
  </w:style>
  <w:style w:type="character" w:customStyle="1" w:styleId="1f1">
    <w:name w:val="1 Знак"/>
    <w:link w:val="1f0"/>
    <w:locked/>
    <w:rsid w:val="00922EB5"/>
    <w:rPr>
      <w:rFonts w:ascii="Verdana" w:hAnsi="Verdana" w:cs="Verdana"/>
      <w:sz w:val="20"/>
      <w:szCs w:val="20"/>
      <w:lang w:val="en-US"/>
    </w:rPr>
  </w:style>
  <w:style w:type="character" w:customStyle="1" w:styleId="affffffff0">
    <w:name w:val="заголовок табл Знак"/>
    <w:locked/>
    <w:rsid w:val="00922EB5"/>
    <w:rPr>
      <w:rFonts w:ascii="Times New Roman" w:hAnsi="Times New Roman" w:cs="Times New Roman"/>
      <w:b/>
      <w:bCs/>
      <w:sz w:val="24"/>
      <w:szCs w:val="24"/>
    </w:rPr>
  </w:style>
  <w:style w:type="paragraph" w:customStyle="1" w:styleId="2f1">
    <w:name w:val="Абзац списка2"/>
    <w:basedOn w:val="af5"/>
    <w:rsid w:val="00922EB5"/>
    <w:pPr>
      <w:widowControl w:val="0"/>
      <w:adjustRightInd w:val="0"/>
      <w:spacing w:before="120" w:after="120" w:line="240" w:lineRule="auto"/>
      <w:jc w:val="both"/>
      <w:textAlignment w:val="baseline"/>
    </w:pPr>
    <w:rPr>
      <w:spacing w:val="-5"/>
      <w:sz w:val="28"/>
      <w:szCs w:val="28"/>
    </w:rPr>
  </w:style>
  <w:style w:type="paragraph" w:customStyle="1" w:styleId="a5">
    <w:name w:val="_прилож"/>
    <w:basedOn w:val="30"/>
    <w:link w:val="affffffff1"/>
    <w:qFormat/>
    <w:rsid w:val="00922EB5"/>
    <w:pPr>
      <w:numPr>
        <w:numId w:val="38"/>
      </w:numPr>
      <w:spacing w:line="240" w:lineRule="auto"/>
      <w:jc w:val="center"/>
    </w:pPr>
    <w:rPr>
      <w:rFonts w:ascii="Times New Roman" w:hAnsi="Times New Roman" w:cs="Times New Roman"/>
      <w:color w:val="auto"/>
      <w:sz w:val="48"/>
      <w:szCs w:val="48"/>
    </w:rPr>
  </w:style>
  <w:style w:type="character" w:customStyle="1" w:styleId="affffffff1">
    <w:name w:val="_прилож Знак"/>
    <w:link w:val="a5"/>
    <w:locked/>
    <w:rsid w:val="00922EB5"/>
    <w:rPr>
      <w:rFonts w:ascii="Times New Roman" w:eastAsia="Times New Roman" w:hAnsi="Times New Roman"/>
      <w:b/>
      <w:bCs/>
      <w:sz w:val="48"/>
      <w:szCs w:val="48"/>
      <w:lang w:eastAsia="en-US"/>
    </w:rPr>
  </w:style>
  <w:style w:type="paragraph" w:customStyle="1" w:styleId="affffffff2">
    <w:name w:val="_Выделение"/>
    <w:basedOn w:val="af9"/>
    <w:link w:val="affffffff3"/>
    <w:qFormat/>
    <w:rsid w:val="00922EB5"/>
    <w:pPr>
      <w:keepNext/>
      <w:spacing w:after="0" w:line="360" w:lineRule="auto"/>
      <w:ind w:left="0" w:firstLine="567"/>
      <w:jc w:val="both"/>
    </w:pPr>
    <w:rPr>
      <w:rFonts w:ascii="Times New Roman" w:hAnsi="Times New Roman" w:cs="Times New Roman"/>
      <w:b/>
      <w:bCs/>
      <w:sz w:val="26"/>
      <w:szCs w:val="26"/>
    </w:rPr>
  </w:style>
  <w:style w:type="character" w:customStyle="1" w:styleId="affffffff3">
    <w:name w:val="_Выделение Знак"/>
    <w:link w:val="affffffff2"/>
    <w:locked/>
    <w:rsid w:val="00922EB5"/>
    <w:rPr>
      <w:rFonts w:ascii="Times New Roman" w:hAnsi="Times New Roman" w:cs="Times New Roman"/>
      <w:b/>
      <w:bCs/>
      <w:sz w:val="26"/>
      <w:szCs w:val="26"/>
    </w:rPr>
  </w:style>
  <w:style w:type="paragraph" w:customStyle="1" w:styleId="18">
    <w:name w:val="Стиль1_ГЛАВА"/>
    <w:basedOn w:val="19"/>
    <w:link w:val="1ff"/>
    <w:qFormat/>
    <w:rsid w:val="00922EB5"/>
    <w:pPr>
      <w:keepNext w:val="0"/>
      <w:keepLines w:val="0"/>
      <w:pageBreakBefore/>
      <w:numPr>
        <w:numId w:val="44"/>
      </w:numPr>
      <w:tabs>
        <w:tab w:val="left" w:pos="1560"/>
      </w:tabs>
      <w:suppressAutoHyphens/>
      <w:spacing w:before="120" w:after="240" w:line="240" w:lineRule="auto"/>
    </w:pPr>
    <w:rPr>
      <w:rFonts w:ascii="Times New Roman" w:hAnsi="Times New Roman" w:cs="Times New Roman"/>
      <w:caps/>
      <w:color w:val="auto"/>
      <w:kern w:val="28"/>
    </w:rPr>
  </w:style>
  <w:style w:type="paragraph" w:customStyle="1" w:styleId="2f2">
    <w:name w:val="Стиль2_Часть"/>
    <w:basedOn w:val="23"/>
    <w:link w:val="2f3"/>
    <w:qFormat/>
    <w:rsid w:val="00922EB5"/>
    <w:pPr>
      <w:keepNext w:val="0"/>
      <w:keepLines w:val="0"/>
      <w:suppressAutoHyphens/>
      <w:spacing w:before="120" w:after="240" w:line="240" w:lineRule="auto"/>
    </w:pPr>
    <w:rPr>
      <w:rFonts w:ascii="Times New Roman" w:eastAsia="Calibri" w:hAnsi="Times New Roman" w:cs="Times New Roman"/>
      <w:kern w:val="28"/>
    </w:rPr>
  </w:style>
  <w:style w:type="character" w:customStyle="1" w:styleId="1ff">
    <w:name w:val="Стиль1_ГЛАВА Знак"/>
    <w:link w:val="18"/>
    <w:locked/>
    <w:rsid w:val="00922EB5"/>
    <w:rPr>
      <w:rFonts w:ascii="Times New Roman" w:eastAsia="Times New Roman" w:hAnsi="Times New Roman"/>
      <w:b/>
      <w:bCs/>
      <w:caps/>
      <w:kern w:val="28"/>
      <w:sz w:val="28"/>
      <w:szCs w:val="28"/>
      <w:lang w:eastAsia="en-US"/>
    </w:rPr>
  </w:style>
  <w:style w:type="paragraph" w:customStyle="1" w:styleId="3b">
    <w:name w:val="Стиль3_Подпункты"/>
    <w:basedOn w:val="23"/>
    <w:link w:val="3c"/>
    <w:qFormat/>
    <w:rsid w:val="00922EB5"/>
    <w:pPr>
      <w:keepNext w:val="0"/>
      <w:keepLines w:val="0"/>
      <w:suppressAutoHyphens/>
      <w:spacing w:before="120" w:after="240" w:line="240" w:lineRule="auto"/>
    </w:pPr>
    <w:rPr>
      <w:rFonts w:ascii="Times New Roman" w:eastAsia="Calibri" w:hAnsi="Times New Roman" w:cs="Times New Roman"/>
      <w:kern w:val="28"/>
    </w:rPr>
  </w:style>
  <w:style w:type="character" w:customStyle="1" w:styleId="2f3">
    <w:name w:val="Стиль2_Часть Знак"/>
    <w:link w:val="2f2"/>
    <w:locked/>
    <w:rsid w:val="00922EB5"/>
    <w:rPr>
      <w:rFonts w:ascii="Times New Roman" w:hAnsi="Times New Roman" w:cs="Times New Roman"/>
      <w:b/>
      <w:bCs/>
      <w:color w:val="4F81BD"/>
      <w:kern w:val="28"/>
      <w:sz w:val="26"/>
      <w:szCs w:val="26"/>
    </w:rPr>
  </w:style>
  <w:style w:type="character" w:customStyle="1" w:styleId="3c">
    <w:name w:val="Стиль3_Подпункты Знак"/>
    <w:link w:val="3b"/>
    <w:locked/>
    <w:rsid w:val="00922EB5"/>
    <w:rPr>
      <w:rFonts w:ascii="Times New Roman" w:hAnsi="Times New Roman" w:cs="Times New Roman"/>
      <w:b/>
      <w:bCs/>
      <w:color w:val="4F81BD"/>
      <w:kern w:val="28"/>
      <w:sz w:val="26"/>
      <w:szCs w:val="26"/>
    </w:rPr>
  </w:style>
  <w:style w:type="paragraph" w:customStyle="1" w:styleId="Style150">
    <w:name w:val="Style150"/>
    <w:basedOn w:val="af5"/>
    <w:rsid w:val="00922EB5"/>
    <w:pPr>
      <w:spacing w:after="0" w:line="353" w:lineRule="exact"/>
      <w:ind w:firstLine="585"/>
      <w:jc w:val="both"/>
    </w:pPr>
    <w:rPr>
      <w:rFonts w:ascii="Arial" w:hAnsi="Arial" w:cs="Arial"/>
      <w:sz w:val="20"/>
      <w:szCs w:val="20"/>
      <w:lang w:eastAsia="ru-RU"/>
    </w:rPr>
  </w:style>
  <w:style w:type="paragraph" w:customStyle="1" w:styleId="Style202">
    <w:name w:val="Style202"/>
    <w:basedOn w:val="af5"/>
    <w:rsid w:val="00922EB5"/>
    <w:pPr>
      <w:spacing w:after="0" w:line="355" w:lineRule="exact"/>
      <w:ind w:firstLine="615"/>
      <w:jc w:val="both"/>
    </w:pPr>
    <w:rPr>
      <w:rFonts w:ascii="Arial" w:hAnsi="Arial" w:cs="Arial"/>
      <w:sz w:val="20"/>
      <w:szCs w:val="20"/>
      <w:lang w:eastAsia="ru-RU"/>
    </w:rPr>
  </w:style>
  <w:style w:type="paragraph" w:customStyle="1" w:styleId="Style172">
    <w:name w:val="Style172"/>
    <w:basedOn w:val="af5"/>
    <w:rsid w:val="00922EB5"/>
    <w:pPr>
      <w:spacing w:after="0" w:line="345" w:lineRule="exact"/>
      <w:ind w:firstLine="600"/>
      <w:jc w:val="both"/>
    </w:pPr>
    <w:rPr>
      <w:rFonts w:ascii="Arial" w:hAnsi="Arial" w:cs="Arial"/>
      <w:sz w:val="20"/>
      <w:szCs w:val="20"/>
      <w:lang w:eastAsia="ru-RU"/>
    </w:rPr>
  </w:style>
  <w:style w:type="character" w:customStyle="1" w:styleId="CharStyle47">
    <w:name w:val="CharStyle47"/>
    <w:rsid w:val="00922EB5"/>
    <w:rPr>
      <w:rFonts w:ascii="Arial" w:hAnsi="Arial" w:cs="Arial"/>
      <w:spacing w:val="-10"/>
      <w:sz w:val="18"/>
      <w:szCs w:val="18"/>
    </w:rPr>
  </w:style>
  <w:style w:type="character" w:customStyle="1" w:styleId="CharStyle76">
    <w:name w:val="CharStyle76"/>
    <w:rsid w:val="00922EB5"/>
    <w:rPr>
      <w:rFonts w:ascii="Arial" w:hAnsi="Arial" w:cs="Arial"/>
      <w:i/>
      <w:iCs/>
      <w:spacing w:val="-10"/>
      <w:sz w:val="18"/>
      <w:szCs w:val="18"/>
    </w:rPr>
  </w:style>
  <w:style w:type="character" w:customStyle="1" w:styleId="CharStyle63">
    <w:name w:val="CharStyle63"/>
    <w:rsid w:val="00922EB5"/>
    <w:rPr>
      <w:rFonts w:ascii="Georgia" w:hAnsi="Georgia" w:cs="Georgia"/>
      <w:sz w:val="20"/>
      <w:szCs w:val="20"/>
    </w:rPr>
  </w:style>
  <w:style w:type="character" w:customStyle="1" w:styleId="CharStyle113">
    <w:name w:val="CharStyle113"/>
    <w:rsid w:val="00922EB5"/>
    <w:rPr>
      <w:rFonts w:ascii="Arial" w:hAnsi="Arial" w:cs="Arial"/>
      <w:b/>
      <w:bCs/>
      <w:sz w:val="20"/>
      <w:szCs w:val="20"/>
    </w:rPr>
  </w:style>
  <w:style w:type="paragraph" w:customStyle="1" w:styleId="Style148">
    <w:name w:val="Style148"/>
    <w:basedOn w:val="af5"/>
    <w:rsid w:val="00922EB5"/>
    <w:pPr>
      <w:spacing w:after="0" w:line="240" w:lineRule="auto"/>
    </w:pPr>
    <w:rPr>
      <w:rFonts w:ascii="Arial" w:hAnsi="Arial" w:cs="Arial"/>
      <w:sz w:val="20"/>
      <w:szCs w:val="20"/>
      <w:lang w:eastAsia="ru-RU"/>
    </w:rPr>
  </w:style>
  <w:style w:type="paragraph" w:customStyle="1" w:styleId="Style299">
    <w:name w:val="Style299"/>
    <w:basedOn w:val="af5"/>
    <w:rsid w:val="00922EB5"/>
    <w:pPr>
      <w:spacing w:after="0" w:line="360" w:lineRule="exact"/>
      <w:jc w:val="both"/>
    </w:pPr>
    <w:rPr>
      <w:rFonts w:ascii="Arial" w:hAnsi="Arial" w:cs="Arial"/>
      <w:sz w:val="20"/>
      <w:szCs w:val="20"/>
      <w:lang w:eastAsia="ru-RU"/>
    </w:rPr>
  </w:style>
  <w:style w:type="character" w:customStyle="1" w:styleId="FontStyle139">
    <w:name w:val="Font Style139"/>
    <w:uiPriority w:val="99"/>
    <w:rsid w:val="00922EB5"/>
    <w:rPr>
      <w:rFonts w:ascii="Arial" w:hAnsi="Arial" w:cs="Arial"/>
      <w:sz w:val="22"/>
      <w:szCs w:val="22"/>
    </w:rPr>
  </w:style>
  <w:style w:type="paragraph" w:customStyle="1" w:styleId="Style8">
    <w:name w:val="Style8"/>
    <w:basedOn w:val="af5"/>
    <w:uiPriority w:val="99"/>
    <w:rsid w:val="00922EB5"/>
    <w:pPr>
      <w:widowControl w:val="0"/>
      <w:autoSpaceDE w:val="0"/>
      <w:autoSpaceDN w:val="0"/>
      <w:adjustRightInd w:val="0"/>
      <w:spacing w:after="0" w:line="414" w:lineRule="exact"/>
    </w:pPr>
    <w:rPr>
      <w:rFonts w:ascii="Arial" w:eastAsia="Times New Roman" w:hAnsi="Arial" w:cs="Arial"/>
      <w:sz w:val="24"/>
      <w:szCs w:val="24"/>
      <w:lang w:eastAsia="ru-RU"/>
    </w:rPr>
  </w:style>
  <w:style w:type="paragraph" w:customStyle="1" w:styleId="Style15">
    <w:name w:val="Style15"/>
    <w:basedOn w:val="af5"/>
    <w:uiPriority w:val="99"/>
    <w:rsid w:val="00922EB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30">
    <w:name w:val="Style30"/>
    <w:basedOn w:val="af5"/>
    <w:uiPriority w:val="99"/>
    <w:rsid w:val="00922EB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0">
    <w:name w:val="Style50"/>
    <w:basedOn w:val="af5"/>
    <w:uiPriority w:val="99"/>
    <w:rsid w:val="00922EB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1">
    <w:name w:val="Style51"/>
    <w:basedOn w:val="af5"/>
    <w:uiPriority w:val="99"/>
    <w:rsid w:val="00922EB5"/>
    <w:pPr>
      <w:widowControl w:val="0"/>
      <w:autoSpaceDE w:val="0"/>
      <w:autoSpaceDN w:val="0"/>
      <w:adjustRightInd w:val="0"/>
      <w:spacing w:after="0" w:line="230" w:lineRule="exact"/>
    </w:pPr>
    <w:rPr>
      <w:rFonts w:ascii="Arial" w:eastAsia="Times New Roman" w:hAnsi="Arial" w:cs="Arial"/>
      <w:sz w:val="24"/>
      <w:szCs w:val="24"/>
      <w:lang w:eastAsia="ru-RU"/>
    </w:rPr>
  </w:style>
  <w:style w:type="character" w:customStyle="1" w:styleId="FontStyle137">
    <w:name w:val="Font Style137"/>
    <w:uiPriority w:val="99"/>
    <w:rsid w:val="00922EB5"/>
    <w:rPr>
      <w:rFonts w:ascii="Arial" w:hAnsi="Arial" w:cs="Arial"/>
      <w:sz w:val="18"/>
      <w:szCs w:val="18"/>
    </w:rPr>
  </w:style>
  <w:style w:type="paragraph" w:customStyle="1" w:styleId="xl120">
    <w:name w:val="xl120"/>
    <w:basedOn w:val="af5"/>
    <w:rsid w:val="00922EB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1">
    <w:name w:val="xl121"/>
    <w:basedOn w:val="af5"/>
    <w:rsid w:val="00922E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f5"/>
    <w:rsid w:val="00922E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f5"/>
    <w:rsid w:val="00922EB5"/>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f5"/>
    <w:rsid w:val="00922EB5"/>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5">
    <w:name w:val="xl125"/>
    <w:basedOn w:val="af5"/>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6">
    <w:name w:val="xl126"/>
    <w:basedOn w:val="af5"/>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
    <w:name w:val="xl127"/>
    <w:basedOn w:val="af5"/>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8">
    <w:name w:val="xl128"/>
    <w:basedOn w:val="af5"/>
    <w:rsid w:val="00922EB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9">
    <w:name w:val="xl129"/>
    <w:basedOn w:val="af5"/>
    <w:rsid w:val="00922EB5"/>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0">
    <w:name w:val="xl130"/>
    <w:basedOn w:val="af5"/>
    <w:rsid w:val="00922EB5"/>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1">
    <w:name w:val="xl131"/>
    <w:basedOn w:val="af5"/>
    <w:rsid w:val="00922EB5"/>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2">
    <w:name w:val="xl132"/>
    <w:basedOn w:val="af5"/>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3">
    <w:name w:val="xl133"/>
    <w:basedOn w:val="af5"/>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4">
    <w:name w:val="xl134"/>
    <w:basedOn w:val="af5"/>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5">
    <w:name w:val="xl135"/>
    <w:basedOn w:val="af5"/>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6">
    <w:name w:val="xl136"/>
    <w:basedOn w:val="af5"/>
    <w:rsid w:val="00922EB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7">
    <w:name w:val="xl137"/>
    <w:basedOn w:val="af5"/>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8">
    <w:name w:val="xl138"/>
    <w:basedOn w:val="af5"/>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9">
    <w:name w:val="xl139"/>
    <w:basedOn w:val="af5"/>
    <w:rsid w:val="00922E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0">
    <w:name w:val="xl140"/>
    <w:basedOn w:val="af5"/>
    <w:rsid w:val="00922E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f5"/>
    <w:rsid w:val="00922E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f5"/>
    <w:rsid w:val="00922E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4">
    <w:name w:val="xl144"/>
    <w:basedOn w:val="af5"/>
    <w:rsid w:val="00922E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5">
    <w:name w:val="xl145"/>
    <w:basedOn w:val="af5"/>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6">
    <w:name w:val="xl146"/>
    <w:basedOn w:val="af5"/>
    <w:rsid w:val="00922E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1">
    <w:name w:val="xl161"/>
    <w:basedOn w:val="af5"/>
    <w:rsid w:val="00922EB5"/>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2">
    <w:name w:val="xl162"/>
    <w:basedOn w:val="af5"/>
    <w:rsid w:val="00922EB5"/>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3">
    <w:name w:val="xl163"/>
    <w:basedOn w:val="af5"/>
    <w:rsid w:val="00922EB5"/>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4">
    <w:name w:val="xl164"/>
    <w:basedOn w:val="af5"/>
    <w:rsid w:val="00922EB5"/>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5">
    <w:name w:val="xl165"/>
    <w:basedOn w:val="af5"/>
    <w:rsid w:val="00922EB5"/>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f5"/>
    <w:rsid w:val="00922EB5"/>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
    <w:name w:val="xl167"/>
    <w:basedOn w:val="af5"/>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8">
    <w:name w:val="xl168"/>
    <w:basedOn w:val="af5"/>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9">
    <w:name w:val="xl169"/>
    <w:basedOn w:val="af5"/>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70">
    <w:name w:val="xl170"/>
    <w:basedOn w:val="af5"/>
    <w:rsid w:val="00922EB5"/>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71">
    <w:name w:val="xl171"/>
    <w:basedOn w:val="af5"/>
    <w:rsid w:val="00922EB5"/>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72">
    <w:name w:val="xl172"/>
    <w:basedOn w:val="af5"/>
    <w:rsid w:val="00922EB5"/>
    <w:pP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3">
    <w:name w:val="xl173"/>
    <w:basedOn w:val="af5"/>
    <w:rsid w:val="00922E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4">
    <w:name w:val="xl174"/>
    <w:basedOn w:val="af5"/>
    <w:rsid w:val="00922EB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5">
    <w:name w:val="xl175"/>
    <w:basedOn w:val="af5"/>
    <w:rsid w:val="00922E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6">
    <w:name w:val="xl176"/>
    <w:basedOn w:val="af5"/>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
    <w:name w:val="xl41"/>
    <w:basedOn w:val="af5"/>
    <w:rsid w:val="00922EB5"/>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f0">
    <w:name w:val="_Часть 1."/>
    <w:basedOn w:val="23"/>
    <w:link w:val="1ff1"/>
    <w:qFormat/>
    <w:rsid w:val="00922EB5"/>
    <w:pPr>
      <w:keepLines w:val="0"/>
      <w:spacing w:before="480" w:after="60" w:line="360" w:lineRule="auto"/>
      <w:ind w:firstLine="567"/>
    </w:pPr>
    <w:rPr>
      <w:rFonts w:ascii="Times New Roman" w:eastAsia="Calibri" w:hAnsi="Times New Roman" w:cs="Times New Roman"/>
      <w:i/>
      <w:iCs/>
      <w:color w:val="000000"/>
      <w:kern w:val="28"/>
      <w:sz w:val="28"/>
      <w:szCs w:val="28"/>
    </w:rPr>
  </w:style>
  <w:style w:type="character" w:customStyle="1" w:styleId="1ff1">
    <w:name w:val="_Часть 1. Знак"/>
    <w:link w:val="1ff0"/>
    <w:locked/>
    <w:rsid w:val="00922EB5"/>
    <w:rPr>
      <w:rFonts w:ascii="Times New Roman" w:hAnsi="Times New Roman" w:cs="Times New Roman"/>
      <w:b/>
      <w:bCs/>
      <w:i/>
      <w:iCs/>
      <w:color w:val="000000"/>
      <w:kern w:val="28"/>
      <w:sz w:val="28"/>
      <w:szCs w:val="28"/>
    </w:rPr>
  </w:style>
  <w:style w:type="paragraph" w:customStyle="1" w:styleId="a7">
    <w:name w:val="_Обычный список точка"/>
    <w:basedOn w:val="af9"/>
    <w:link w:val="affffffff4"/>
    <w:qFormat/>
    <w:rsid w:val="00922EB5"/>
    <w:pPr>
      <w:numPr>
        <w:numId w:val="40"/>
      </w:numPr>
      <w:spacing w:after="0" w:line="360" w:lineRule="auto"/>
      <w:ind w:left="0" w:firstLine="567"/>
      <w:jc w:val="both"/>
    </w:pPr>
    <w:rPr>
      <w:sz w:val="26"/>
      <w:szCs w:val="26"/>
    </w:rPr>
  </w:style>
  <w:style w:type="character" w:customStyle="1" w:styleId="affffffff4">
    <w:name w:val="_Обычный список точка Знак"/>
    <w:link w:val="a7"/>
    <w:locked/>
    <w:rsid w:val="00922EB5"/>
    <w:rPr>
      <w:rFonts w:cs="Calibri"/>
      <w:sz w:val="26"/>
      <w:szCs w:val="26"/>
      <w:lang w:eastAsia="en-US"/>
    </w:rPr>
  </w:style>
  <w:style w:type="paragraph" w:customStyle="1" w:styleId="112">
    <w:name w:val="_1.1"/>
    <w:basedOn w:val="23"/>
    <w:link w:val="11f0"/>
    <w:qFormat/>
    <w:rsid w:val="00922EB5"/>
    <w:pPr>
      <w:numPr>
        <w:ilvl w:val="1"/>
        <w:numId w:val="39"/>
      </w:numPr>
      <w:spacing w:after="240" w:line="360" w:lineRule="auto"/>
    </w:pPr>
    <w:rPr>
      <w:rFonts w:ascii="Times New Roman" w:hAnsi="Times New Roman" w:cs="Times New Roman"/>
      <w:i/>
      <w:iCs/>
      <w:color w:val="000000"/>
      <w:kern w:val="28"/>
      <w:sz w:val="28"/>
      <w:szCs w:val="28"/>
    </w:rPr>
  </w:style>
  <w:style w:type="character" w:customStyle="1" w:styleId="11f0">
    <w:name w:val="_1.1 Знак"/>
    <w:link w:val="112"/>
    <w:locked/>
    <w:rsid w:val="00922EB5"/>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f2"/>
    <w:rsid w:val="00922EB5"/>
    <w:pPr>
      <w:keepLines w:val="0"/>
      <w:pageBreakBefore/>
      <w:numPr>
        <w:numId w:val="41"/>
      </w:numPr>
      <w:tabs>
        <w:tab w:val="left" w:pos="0"/>
      </w:tabs>
      <w:suppressAutoHyphens/>
      <w:spacing w:before="120" w:after="240" w:line="360" w:lineRule="auto"/>
      <w:jc w:val="both"/>
    </w:pPr>
    <w:rPr>
      <w:rFonts w:ascii="Times New Roman" w:hAnsi="Times New Roman" w:cs="Times New Roman"/>
      <w:color w:val="000000"/>
      <w:kern w:val="28"/>
      <w:sz w:val="26"/>
      <w:szCs w:val="26"/>
    </w:rPr>
  </w:style>
  <w:style w:type="character" w:customStyle="1" w:styleId="1ff2">
    <w:name w:val="_Раздел 1 Знак"/>
    <w:link w:val="1"/>
    <w:locked/>
    <w:rsid w:val="00922EB5"/>
    <w:rPr>
      <w:rFonts w:ascii="Times New Roman" w:eastAsia="Times New Roman" w:hAnsi="Times New Roman"/>
      <w:b/>
      <w:bCs/>
      <w:color w:val="000000"/>
      <w:kern w:val="28"/>
      <w:sz w:val="26"/>
      <w:szCs w:val="26"/>
      <w:lang w:eastAsia="en-US"/>
    </w:rPr>
  </w:style>
  <w:style w:type="paragraph" w:customStyle="1" w:styleId="ae">
    <w:name w:val="ТАБЛ"/>
    <w:basedOn w:val="a6"/>
    <w:link w:val="affffffff5"/>
    <w:qFormat/>
    <w:rsid w:val="00922EB5"/>
    <w:pPr>
      <w:numPr>
        <w:numId w:val="29"/>
      </w:numPr>
      <w:spacing w:line="240" w:lineRule="auto"/>
    </w:pPr>
  </w:style>
  <w:style w:type="character" w:customStyle="1" w:styleId="affffffff5">
    <w:name w:val="ТАБЛ Знак"/>
    <w:link w:val="ae"/>
    <w:locked/>
    <w:rsid w:val="00922EB5"/>
    <w:rPr>
      <w:rFonts w:ascii="Times New Roman" w:hAnsi="Times New Roman"/>
      <w:b/>
      <w:bCs/>
      <w:lang w:eastAsia="en-US"/>
    </w:rPr>
  </w:style>
  <w:style w:type="paragraph" w:customStyle="1" w:styleId="-0">
    <w:name w:val="Рис-Т"/>
    <w:basedOn w:val="af5"/>
    <w:next w:val="a"/>
    <w:qFormat/>
    <w:rsid w:val="00922EB5"/>
    <w:pPr>
      <w:widowControl w:val="0"/>
      <w:suppressAutoHyphens/>
      <w:spacing w:before="240" w:after="0" w:line="240" w:lineRule="auto"/>
      <w:ind w:right="-108"/>
    </w:pPr>
    <w:rPr>
      <w:rFonts w:ascii="Times New Roman" w:eastAsia="Times New Roman" w:hAnsi="Times New Roman" w:cs="Times New Roman"/>
      <w:sz w:val="26"/>
      <w:szCs w:val="26"/>
      <w:lang w:eastAsia="ru-RU"/>
    </w:rPr>
  </w:style>
  <w:style w:type="character" w:customStyle="1" w:styleId="FontStyle70">
    <w:name w:val="Font Style70"/>
    <w:uiPriority w:val="99"/>
    <w:rsid w:val="00922EB5"/>
    <w:rPr>
      <w:rFonts w:ascii="Times New Roman" w:hAnsi="Times New Roman" w:cs="Times New Roman"/>
      <w:b/>
      <w:bCs/>
      <w:sz w:val="20"/>
      <w:szCs w:val="20"/>
    </w:rPr>
  </w:style>
  <w:style w:type="paragraph" w:customStyle="1" w:styleId="maintext">
    <w:name w:val="maintext"/>
    <w:basedOn w:val="af5"/>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text">
    <w:name w:val="righttext"/>
    <w:basedOn w:val="af5"/>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center">
    <w:name w:val="tabletextcenter"/>
    <w:basedOn w:val="af5"/>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left">
    <w:name w:val="tabletextleft"/>
    <w:basedOn w:val="af5"/>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f5"/>
    <w:link w:val="HTML0"/>
    <w:uiPriority w:val="99"/>
    <w:semiHidden/>
    <w:rsid w:val="00922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semiHidden/>
    <w:locked/>
    <w:rsid w:val="00922EB5"/>
    <w:rPr>
      <w:rFonts w:ascii="Courier New" w:hAnsi="Courier New" w:cs="Courier New"/>
      <w:sz w:val="20"/>
      <w:szCs w:val="20"/>
      <w:lang w:eastAsia="ru-RU"/>
    </w:rPr>
  </w:style>
  <w:style w:type="paragraph" w:customStyle="1" w:styleId="bloktext">
    <w:name w:val="bloktext"/>
    <w:basedOn w:val="af5"/>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3">
    <w:name w:val="Текст концевой сноски Знак1"/>
    <w:uiPriority w:val="99"/>
    <w:semiHidden/>
    <w:rsid w:val="00922EB5"/>
    <w:rPr>
      <w:rFonts w:ascii="Times New Roman" w:hAnsi="Times New Roman" w:cs="Times New Roman"/>
      <w:color w:val="000000"/>
      <w:lang w:eastAsia="en-US"/>
    </w:rPr>
  </w:style>
  <w:style w:type="character" w:customStyle="1" w:styleId="1ff4">
    <w:name w:val="Текст сноски Знак1"/>
    <w:uiPriority w:val="99"/>
    <w:semiHidden/>
    <w:rsid w:val="00922EB5"/>
    <w:rPr>
      <w:rFonts w:ascii="Times New Roman" w:hAnsi="Times New Roman" w:cs="Times New Roman"/>
      <w:color w:val="000000"/>
      <w:lang w:eastAsia="en-US"/>
    </w:rPr>
  </w:style>
  <w:style w:type="character" w:customStyle="1" w:styleId="213">
    <w:name w:val="Основной текст с отступом 2 Знак1"/>
    <w:uiPriority w:val="99"/>
    <w:semiHidden/>
    <w:rsid w:val="00922EB5"/>
    <w:rPr>
      <w:rFonts w:ascii="Times New Roman" w:hAnsi="Times New Roman" w:cs="Times New Roman"/>
      <w:color w:val="000000"/>
      <w:sz w:val="26"/>
      <w:szCs w:val="26"/>
      <w:lang w:eastAsia="en-US"/>
    </w:rPr>
  </w:style>
  <w:style w:type="character" w:customStyle="1" w:styleId="affffffff6">
    <w:name w:val="Основной текст_"/>
    <w:link w:val="2f4"/>
    <w:locked/>
    <w:rsid w:val="00922EB5"/>
    <w:rPr>
      <w:rFonts w:ascii="Times New Roman" w:hAnsi="Times New Roman" w:cs="Times New Roman"/>
      <w:sz w:val="26"/>
      <w:szCs w:val="26"/>
      <w:shd w:val="clear" w:color="auto" w:fill="FFFFFF"/>
    </w:rPr>
  </w:style>
  <w:style w:type="paragraph" w:customStyle="1" w:styleId="2f4">
    <w:name w:val="Основной текст2"/>
    <w:basedOn w:val="af5"/>
    <w:link w:val="affffffff6"/>
    <w:rsid w:val="00922EB5"/>
    <w:pPr>
      <w:widowControl w:val="0"/>
      <w:shd w:val="clear" w:color="auto" w:fill="FFFFFF"/>
      <w:spacing w:after="0" w:line="322" w:lineRule="exact"/>
      <w:ind w:hanging="340"/>
      <w:jc w:val="right"/>
    </w:pPr>
    <w:rPr>
      <w:sz w:val="26"/>
      <w:szCs w:val="26"/>
    </w:rPr>
  </w:style>
  <w:style w:type="character" w:customStyle="1" w:styleId="11pt">
    <w:name w:val="Основной текст + 11 pt"/>
    <w:rsid w:val="00922EB5"/>
    <w:rPr>
      <w:rFonts w:ascii="Times New Roman" w:hAnsi="Times New Roman" w:cs="Times New Roman"/>
      <w:color w:val="000000"/>
      <w:spacing w:val="0"/>
      <w:w w:val="100"/>
      <w:position w:val="0"/>
      <w:sz w:val="22"/>
      <w:szCs w:val="22"/>
      <w:u w:val="none"/>
      <w:shd w:val="clear" w:color="auto" w:fill="FFFFFF"/>
      <w:lang w:val="ru-RU" w:eastAsia="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uiPriority w:val="99"/>
    <w:rsid w:val="00922EB5"/>
    <w:rPr>
      <w:rFonts w:ascii="Arial" w:hAnsi="Arial" w:cs="Arial"/>
      <w:spacing w:val="-5"/>
      <w:sz w:val="22"/>
      <w:szCs w:val="22"/>
      <w:lang w:val="ru-RU" w:eastAsia="en-US"/>
    </w:rPr>
  </w:style>
  <w:style w:type="paragraph" w:customStyle="1" w:styleId="ReturnAddress">
    <w:name w:val="Return Address"/>
    <w:basedOn w:val="af5"/>
    <w:uiPriority w:val="99"/>
    <w:rsid w:val="00922EB5"/>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Times New Roman"/>
      <w:sz w:val="14"/>
      <w:szCs w:val="14"/>
      <w:lang w:val="en-US"/>
    </w:rPr>
  </w:style>
  <w:style w:type="table" w:customStyle="1" w:styleId="1112">
    <w:name w:val="Сетка таблицы111"/>
    <w:uiPriority w:val="59"/>
    <w:rsid w:val="00922EB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3.1 Таблица1"/>
    <w:basedOn w:val="3-3"/>
    <w:uiPriority w:val="99"/>
    <w:rsid w:val="00922EB5"/>
    <w:rPr>
      <w:rFonts w:ascii="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table" w:customStyle="1" w:styleId="610">
    <w:name w:val="Сетка таблицы61"/>
    <w:uiPriority w:val="59"/>
    <w:rsid w:val="00922EB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59"/>
    <w:rsid w:val="00922EB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3.1 Таблица11"/>
    <w:basedOn w:val="3-3"/>
    <w:uiPriority w:val="99"/>
    <w:rsid w:val="00922EB5"/>
    <w:rPr>
      <w:rFonts w:ascii="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paragraph" w:customStyle="1" w:styleId="ConsPlusCell">
    <w:name w:val="ConsPlusCell"/>
    <w:rsid w:val="00461165"/>
    <w:pPr>
      <w:widowControl w:val="0"/>
      <w:suppressAutoHyphens/>
      <w:autoSpaceDE w:val="0"/>
    </w:pPr>
    <w:rPr>
      <w:rFonts w:cs="Calibri"/>
      <w:sz w:val="22"/>
      <w:szCs w:val="22"/>
      <w:lang w:eastAsia="ar-SA"/>
    </w:rPr>
  </w:style>
  <w:style w:type="paragraph" w:customStyle="1" w:styleId="TableContents">
    <w:name w:val="Table Contents"/>
    <w:basedOn w:val="af5"/>
    <w:rsid w:val="00D42EC9"/>
    <w:pPr>
      <w:widowControl w:val="0"/>
      <w:suppressLineNumbers/>
      <w:suppressAutoHyphens/>
      <w:autoSpaceDN w:val="0"/>
      <w:spacing w:after="0" w:line="240" w:lineRule="auto"/>
      <w:textAlignment w:val="baseline"/>
    </w:pPr>
    <w:rPr>
      <w:rFonts w:ascii="Arial" w:eastAsia="SimSun" w:hAnsi="Arial" w:cs="Arial"/>
      <w:kern w:val="3"/>
      <w:sz w:val="24"/>
      <w:szCs w:val="24"/>
      <w:lang w:eastAsia="zh-CN"/>
    </w:rPr>
  </w:style>
  <w:style w:type="paragraph" w:customStyle="1" w:styleId="affffffff7">
    <w:name w:val="Содержимое таблицы"/>
    <w:basedOn w:val="af5"/>
    <w:rsid w:val="006429E7"/>
    <w:pPr>
      <w:widowControl w:val="0"/>
      <w:suppressLineNumbers/>
      <w:suppressAutoHyphens/>
      <w:spacing w:after="0" w:line="240" w:lineRule="auto"/>
    </w:pPr>
    <w:rPr>
      <w:rFonts w:ascii="Arial" w:eastAsia="SimSun" w:hAnsi="Arial" w:cs="Arial"/>
      <w:kern w:val="1"/>
      <w:sz w:val="20"/>
      <w:szCs w:val="20"/>
      <w:lang w:eastAsia="hi-IN" w:bidi="hi-IN"/>
    </w:rPr>
  </w:style>
  <w:style w:type="paragraph" w:customStyle="1" w:styleId="affffffff8">
    <w:name w:val="подпись"/>
    <w:basedOn w:val="af5"/>
    <w:rsid w:val="00F35344"/>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lang w:eastAsia="ru-RU"/>
    </w:rPr>
  </w:style>
  <w:style w:type="paragraph" w:customStyle="1" w:styleId="affffffff9">
    <w:name w:val="текст табл"/>
    <w:basedOn w:val="af5"/>
    <w:rsid w:val="00F35344"/>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lang w:eastAsia="ru-RU"/>
    </w:rPr>
  </w:style>
  <w:style w:type="paragraph" w:customStyle="1" w:styleId="140">
    <w:name w:val="Обычный 14"/>
    <w:basedOn w:val="af5"/>
    <w:autoRedefine/>
    <w:rsid w:val="00F35344"/>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lang w:eastAsia="ru-RU"/>
    </w:rPr>
  </w:style>
  <w:style w:type="paragraph" w:styleId="2">
    <w:name w:val="List Number 2"/>
    <w:aliases w:val="Нумерованный список1"/>
    <w:basedOn w:val="af5"/>
    <w:autoRedefine/>
    <w:rsid w:val="00F35344"/>
    <w:pPr>
      <w:keepNext/>
      <w:numPr>
        <w:ilvl w:val="2"/>
        <w:numId w:val="49"/>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cs="Times New Roman"/>
      <w:sz w:val="26"/>
      <w:szCs w:val="26"/>
      <w:lang w:eastAsia="ru-RU"/>
    </w:rPr>
  </w:style>
  <w:style w:type="paragraph" w:customStyle="1" w:styleId="11f1">
    <w:name w:val="текст таблицы 11"/>
    <w:basedOn w:val="affffffff9"/>
    <w:rsid w:val="00F35344"/>
    <w:rPr>
      <w:sz w:val="22"/>
      <w:szCs w:val="22"/>
    </w:rPr>
  </w:style>
  <w:style w:type="paragraph" w:customStyle="1" w:styleId="102">
    <w:name w:val="Текст таблицы 10"/>
    <w:basedOn w:val="affffffff9"/>
    <w:rsid w:val="00F35344"/>
    <w:rPr>
      <w:sz w:val="20"/>
      <w:szCs w:val="20"/>
    </w:rPr>
  </w:style>
  <w:style w:type="paragraph" w:styleId="1ff5">
    <w:name w:val="index 1"/>
    <w:basedOn w:val="af5"/>
    <w:next w:val="af5"/>
    <w:autoRedefine/>
    <w:semiHidden/>
    <w:rsid w:val="00F35344"/>
    <w:pPr>
      <w:keepNext/>
      <w:suppressLineNumbers/>
      <w:suppressAutoHyphens/>
      <w:spacing w:after="0" w:line="240" w:lineRule="auto"/>
      <w:ind w:left="240" w:hanging="240"/>
      <w:jc w:val="both"/>
    </w:pPr>
    <w:rPr>
      <w:rFonts w:ascii="Times New Roman" w:eastAsia="Times New Roman" w:hAnsi="Times New Roman" w:cs="Times New Roman"/>
      <w:sz w:val="24"/>
      <w:szCs w:val="24"/>
      <w:lang w:eastAsia="ru-RU"/>
    </w:rPr>
  </w:style>
  <w:style w:type="paragraph" w:styleId="affffffffa">
    <w:name w:val="index heading"/>
    <w:basedOn w:val="af5"/>
    <w:next w:val="1ff5"/>
    <w:semiHidden/>
    <w:rsid w:val="00F35344"/>
    <w:pPr>
      <w:keepNext/>
      <w:suppressLineNumbers/>
      <w:tabs>
        <w:tab w:val="left" w:leader="dot" w:pos="9356"/>
      </w:tabs>
      <w:suppressAutoHyphens/>
      <w:spacing w:before="120" w:after="0" w:line="240" w:lineRule="auto"/>
      <w:jc w:val="center"/>
    </w:pPr>
    <w:rPr>
      <w:rFonts w:ascii="Times New Roman" w:eastAsia="Times New Roman" w:hAnsi="Times New Roman" w:cs="Times New Roman"/>
      <w:b/>
      <w:bCs/>
      <w:sz w:val="28"/>
      <w:szCs w:val="28"/>
      <w:lang w:eastAsia="ru-RU"/>
    </w:rPr>
  </w:style>
  <w:style w:type="paragraph" w:customStyle="1" w:styleId="affffffffb">
    <w:name w:val="обычный без абзаца"/>
    <w:basedOn w:val="af5"/>
    <w:rsid w:val="00F35344"/>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NTTimes/Cyrillic"/>
      <w:sz w:val="26"/>
      <w:szCs w:val="26"/>
      <w:lang w:eastAsia="ru-RU"/>
    </w:rPr>
  </w:style>
  <w:style w:type="paragraph" w:styleId="3d">
    <w:name w:val="List Continue 3"/>
    <w:basedOn w:val="af5"/>
    <w:rsid w:val="00F35344"/>
    <w:pPr>
      <w:keepNext/>
      <w:suppressLineNumbers/>
      <w:tabs>
        <w:tab w:val="left" w:leader="dot" w:pos="9356"/>
      </w:tabs>
      <w:suppressAutoHyphens/>
      <w:spacing w:after="120" w:line="360" w:lineRule="auto"/>
      <w:ind w:left="849"/>
      <w:jc w:val="both"/>
    </w:pPr>
    <w:rPr>
      <w:rFonts w:ascii="Times New Roman" w:eastAsia="Times New Roman" w:hAnsi="Times New Roman" w:cs="Times New Roman"/>
      <w:sz w:val="24"/>
      <w:szCs w:val="24"/>
      <w:lang w:eastAsia="ru-RU"/>
    </w:rPr>
  </w:style>
  <w:style w:type="paragraph" w:customStyle="1" w:styleId="1ff6">
    <w:name w:val="указатель 1"/>
    <w:basedOn w:val="af5"/>
    <w:rsid w:val="00F35344"/>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eastAsia="ru-RU"/>
    </w:rPr>
  </w:style>
  <w:style w:type="paragraph" w:customStyle="1" w:styleId="affffffffc">
    <w:name w:val="Стиль табл"/>
    <w:basedOn w:val="af5"/>
    <w:rsid w:val="00F35344"/>
    <w:pPr>
      <w:keepNext/>
      <w:tabs>
        <w:tab w:val="left" w:leader="dot" w:pos="9356"/>
      </w:tabs>
      <w:suppressAutoHyphens/>
      <w:spacing w:before="120" w:after="120" w:line="240" w:lineRule="auto"/>
      <w:jc w:val="center"/>
    </w:pPr>
    <w:rPr>
      <w:rFonts w:ascii="Times New Roman" w:eastAsia="Times New Roman" w:hAnsi="Times New Roman" w:cs="Times New Roman"/>
      <w:lang w:eastAsia="ru-RU"/>
    </w:rPr>
  </w:style>
  <w:style w:type="paragraph" w:styleId="3e">
    <w:name w:val="index 3"/>
    <w:basedOn w:val="af5"/>
    <w:next w:val="af5"/>
    <w:autoRedefine/>
    <w:semiHidden/>
    <w:rsid w:val="00F35344"/>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cs="Times New Roman"/>
      <w:sz w:val="24"/>
      <w:szCs w:val="24"/>
      <w:lang w:eastAsia="ru-RU"/>
    </w:rPr>
  </w:style>
  <w:style w:type="paragraph" w:styleId="affffffffd">
    <w:name w:val="Block Text"/>
    <w:basedOn w:val="af5"/>
    <w:rsid w:val="00F35344"/>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lang w:eastAsia="ru-RU"/>
    </w:rPr>
  </w:style>
  <w:style w:type="paragraph" w:customStyle="1" w:styleId="affffffffe">
    <w:name w:val="Нормальный"/>
    <w:basedOn w:val="af5"/>
    <w:autoRedefine/>
    <w:rsid w:val="00F35344"/>
    <w:pPr>
      <w:keepNext/>
      <w:suppressLineNumbers/>
      <w:tabs>
        <w:tab w:val="left" w:pos="9214"/>
        <w:tab w:val="left" w:leader="dot" w:pos="9356"/>
      </w:tabs>
      <w:suppressAutoHyphens/>
      <w:spacing w:after="0" w:line="240" w:lineRule="auto"/>
      <w:jc w:val="center"/>
    </w:pPr>
    <w:rPr>
      <w:rFonts w:ascii="Times New Roman" w:eastAsia="Times New Roman" w:hAnsi="Times New Roman" w:cs="Times New Roman"/>
      <w:position w:val="-18"/>
      <w:sz w:val="52"/>
      <w:szCs w:val="52"/>
      <w:vertAlign w:val="superscript"/>
      <w:lang w:eastAsia="ru-RU"/>
    </w:rPr>
  </w:style>
  <w:style w:type="paragraph" w:customStyle="1" w:styleId="afffffffff">
    <w:name w:val="глава"/>
    <w:basedOn w:val="19"/>
    <w:autoRedefine/>
    <w:rsid w:val="00F35344"/>
    <w:pPr>
      <w:keepLines w:val="0"/>
      <w:tabs>
        <w:tab w:val="left" w:leader="dot" w:pos="9356"/>
        <w:tab w:val="left" w:leader="dot" w:pos="9720"/>
      </w:tabs>
      <w:suppressAutoHyphens/>
      <w:spacing w:before="0" w:after="120" w:line="240" w:lineRule="auto"/>
      <w:ind w:right="-81"/>
      <w:jc w:val="center"/>
      <w:outlineLvl w:val="9"/>
    </w:pPr>
    <w:rPr>
      <w:rFonts w:ascii="Times New Roman" w:hAnsi="Times New Roman" w:cs="Times New Roman"/>
      <w:caps/>
      <w:color w:val="auto"/>
      <w:kern w:val="28"/>
      <w:sz w:val="26"/>
      <w:szCs w:val="26"/>
      <w:lang w:eastAsia="ru-RU"/>
    </w:rPr>
  </w:style>
  <w:style w:type="paragraph" w:styleId="3f">
    <w:name w:val="List Bullet 3"/>
    <w:basedOn w:val="af5"/>
    <w:autoRedefine/>
    <w:rsid w:val="00F35344"/>
    <w:pPr>
      <w:keepNext/>
      <w:tabs>
        <w:tab w:val="left" w:leader="dot" w:pos="9356"/>
      </w:tabs>
      <w:suppressAutoHyphens/>
      <w:spacing w:before="40" w:after="0" w:line="240" w:lineRule="auto"/>
      <w:ind w:left="709"/>
      <w:jc w:val="both"/>
    </w:pPr>
    <w:rPr>
      <w:rFonts w:ascii="Times New Roman" w:eastAsia="Times New Roman" w:hAnsi="Times New Roman" w:cs="Times New Roman"/>
      <w:sz w:val="24"/>
      <w:szCs w:val="24"/>
      <w:lang w:eastAsia="ru-RU"/>
    </w:rPr>
  </w:style>
  <w:style w:type="paragraph" w:customStyle="1" w:styleId="afffffffff0">
    <w:name w:val="подрисунок"/>
    <w:basedOn w:val="af5"/>
    <w:rsid w:val="00F35344"/>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NTTimes/Cyrillic"/>
      <w:sz w:val="26"/>
      <w:szCs w:val="26"/>
      <w:lang w:eastAsia="ru-RU"/>
    </w:rPr>
  </w:style>
  <w:style w:type="paragraph" w:styleId="afffffffff1">
    <w:name w:val="table of figures"/>
    <w:basedOn w:val="af5"/>
    <w:next w:val="af5"/>
    <w:semiHidden/>
    <w:rsid w:val="00F35344"/>
    <w:pPr>
      <w:keepNext/>
      <w:suppressLineNumbers/>
      <w:tabs>
        <w:tab w:val="left" w:leader="dot" w:pos="9356"/>
      </w:tabs>
      <w:suppressAutoHyphens/>
      <w:spacing w:after="0" w:line="300" w:lineRule="auto"/>
      <w:ind w:left="480" w:hanging="480"/>
      <w:jc w:val="both"/>
    </w:pPr>
    <w:rPr>
      <w:rFonts w:ascii="Times New Roman" w:eastAsia="Times New Roman" w:hAnsi="Times New Roman" w:cs="Times New Roman"/>
      <w:sz w:val="24"/>
      <w:szCs w:val="24"/>
      <w:lang w:eastAsia="ru-RU"/>
    </w:rPr>
  </w:style>
  <w:style w:type="paragraph" w:styleId="2f5">
    <w:name w:val="index 2"/>
    <w:basedOn w:val="af5"/>
    <w:next w:val="af5"/>
    <w:autoRedefine/>
    <w:semiHidden/>
    <w:rsid w:val="00F35344"/>
    <w:pPr>
      <w:keepNext/>
      <w:suppressLineNumbers/>
      <w:tabs>
        <w:tab w:val="left" w:leader="dot" w:pos="9356"/>
      </w:tabs>
      <w:suppressAutoHyphens/>
      <w:spacing w:after="0" w:line="300" w:lineRule="auto"/>
      <w:ind w:left="480" w:hanging="240"/>
      <w:jc w:val="both"/>
    </w:pPr>
    <w:rPr>
      <w:rFonts w:ascii="Times New Roman" w:eastAsia="Times New Roman" w:hAnsi="Times New Roman" w:cs="Times New Roman"/>
      <w:sz w:val="24"/>
      <w:szCs w:val="24"/>
      <w:lang w:eastAsia="ru-RU"/>
    </w:rPr>
  </w:style>
  <w:style w:type="paragraph" w:styleId="48">
    <w:name w:val="index 4"/>
    <w:basedOn w:val="af5"/>
    <w:next w:val="af5"/>
    <w:autoRedefine/>
    <w:semiHidden/>
    <w:rsid w:val="00F35344"/>
    <w:pPr>
      <w:keepNext/>
      <w:suppressLineNumbers/>
      <w:tabs>
        <w:tab w:val="left" w:leader="dot" w:pos="9356"/>
      </w:tabs>
      <w:suppressAutoHyphens/>
      <w:spacing w:after="0" w:line="300" w:lineRule="auto"/>
      <w:ind w:left="960" w:hanging="240"/>
      <w:jc w:val="both"/>
    </w:pPr>
    <w:rPr>
      <w:rFonts w:ascii="Times New Roman" w:eastAsia="Times New Roman" w:hAnsi="Times New Roman" w:cs="Times New Roman"/>
      <w:sz w:val="24"/>
      <w:szCs w:val="24"/>
      <w:lang w:eastAsia="ru-RU"/>
    </w:rPr>
  </w:style>
  <w:style w:type="paragraph" w:styleId="53">
    <w:name w:val="index 5"/>
    <w:basedOn w:val="af5"/>
    <w:next w:val="af5"/>
    <w:autoRedefine/>
    <w:semiHidden/>
    <w:rsid w:val="00F35344"/>
    <w:pPr>
      <w:keepNext/>
      <w:suppressLineNumbers/>
      <w:tabs>
        <w:tab w:val="left" w:leader="dot" w:pos="9356"/>
      </w:tabs>
      <w:suppressAutoHyphens/>
      <w:spacing w:after="0" w:line="300" w:lineRule="auto"/>
      <w:ind w:left="1200" w:hanging="240"/>
      <w:jc w:val="both"/>
    </w:pPr>
    <w:rPr>
      <w:rFonts w:ascii="Times New Roman" w:eastAsia="Times New Roman" w:hAnsi="Times New Roman" w:cs="Times New Roman"/>
      <w:sz w:val="24"/>
      <w:szCs w:val="24"/>
      <w:lang w:eastAsia="ru-RU"/>
    </w:rPr>
  </w:style>
  <w:style w:type="paragraph" w:styleId="63">
    <w:name w:val="index 6"/>
    <w:basedOn w:val="af5"/>
    <w:next w:val="af5"/>
    <w:autoRedefine/>
    <w:semiHidden/>
    <w:rsid w:val="00F35344"/>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lang w:eastAsia="ru-RU"/>
    </w:rPr>
  </w:style>
  <w:style w:type="paragraph" w:styleId="72">
    <w:name w:val="index 7"/>
    <w:basedOn w:val="af5"/>
    <w:next w:val="af5"/>
    <w:autoRedefine/>
    <w:semiHidden/>
    <w:rsid w:val="00F35344"/>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lang w:eastAsia="ru-RU"/>
    </w:rPr>
  </w:style>
  <w:style w:type="paragraph" w:styleId="82">
    <w:name w:val="index 8"/>
    <w:basedOn w:val="af5"/>
    <w:next w:val="af5"/>
    <w:autoRedefine/>
    <w:semiHidden/>
    <w:rsid w:val="00F35344"/>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lang w:eastAsia="ru-RU"/>
    </w:rPr>
  </w:style>
  <w:style w:type="paragraph" w:styleId="92">
    <w:name w:val="index 9"/>
    <w:basedOn w:val="af5"/>
    <w:next w:val="af5"/>
    <w:autoRedefine/>
    <w:semiHidden/>
    <w:rsid w:val="00F35344"/>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lang w:eastAsia="ru-RU"/>
    </w:rPr>
  </w:style>
  <w:style w:type="paragraph" w:customStyle="1" w:styleId="afffffffff2">
    <w:name w:val="Обычный без абзаца"/>
    <w:basedOn w:val="af5"/>
    <w:autoRedefine/>
    <w:rsid w:val="00F35344"/>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lang w:eastAsia="ru-RU"/>
    </w:rPr>
  </w:style>
  <w:style w:type="paragraph" w:customStyle="1" w:styleId="Normal">
    <w:name w:val="Normal Знак"/>
    <w:rsid w:val="00F35344"/>
    <w:pPr>
      <w:spacing w:before="120" w:after="120"/>
      <w:ind w:left="567"/>
      <w:jc w:val="both"/>
    </w:pPr>
    <w:rPr>
      <w:rFonts w:ascii="Times New Roman" w:eastAsia="Times New Roman" w:hAnsi="Times New Roman"/>
      <w:sz w:val="24"/>
      <w:szCs w:val="24"/>
    </w:rPr>
  </w:style>
  <w:style w:type="paragraph" w:customStyle="1" w:styleId="132">
    <w:name w:val="Обычный 13 Знак Знак"/>
    <w:basedOn w:val="af5"/>
    <w:link w:val="134"/>
    <w:rsid w:val="00F35344"/>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lang w:eastAsia="ru-RU"/>
    </w:rPr>
  </w:style>
  <w:style w:type="character" w:customStyle="1" w:styleId="1320">
    <w:name w:val="Обычный 13 Знак2"/>
    <w:rsid w:val="00F35344"/>
    <w:rPr>
      <w:snapToGrid w:val="0"/>
      <w:sz w:val="26"/>
      <w:szCs w:val="26"/>
      <w:lang w:val="ru-RU" w:eastAsia="ru-RU"/>
    </w:rPr>
  </w:style>
  <w:style w:type="character" w:customStyle="1" w:styleId="afffffffff3">
    <w:name w:val="íîìåð ñòðàíèöû"/>
    <w:basedOn w:val="af6"/>
    <w:rsid w:val="00F35344"/>
  </w:style>
  <w:style w:type="character" w:customStyle="1" w:styleId="1310">
    <w:name w:val="Обычный 13 Знак1"/>
    <w:rsid w:val="00F35344"/>
    <w:rPr>
      <w:sz w:val="26"/>
      <w:szCs w:val="26"/>
      <w:lang w:val="ru-RU" w:eastAsia="ru-RU"/>
    </w:rPr>
  </w:style>
  <w:style w:type="paragraph" w:customStyle="1" w:styleId="1ff7">
    <w:name w:val="Рис.1 Подрисуночная надпись"/>
    <w:basedOn w:val="af5"/>
    <w:autoRedefine/>
    <w:rsid w:val="00F35344"/>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cs="Times New Roman"/>
      <w:sz w:val="20"/>
      <w:szCs w:val="20"/>
      <w:lang w:eastAsia="ru-RU"/>
    </w:rPr>
  </w:style>
  <w:style w:type="character" w:customStyle="1" w:styleId="afffffffff4">
    <w:name w:val="Подрисуночная надпись Знак"/>
    <w:rsid w:val="00F35344"/>
    <w:rPr>
      <w:b/>
      <w:bCs/>
      <w:color w:val="000000"/>
      <w:sz w:val="24"/>
      <w:szCs w:val="24"/>
      <w:lang w:val="ru-RU" w:eastAsia="ru-RU"/>
    </w:rPr>
  </w:style>
  <w:style w:type="character" w:customStyle="1" w:styleId="afffffffff5">
    <w:name w:val="текст табл Знак"/>
    <w:rsid w:val="00F35344"/>
    <w:rPr>
      <w:sz w:val="24"/>
      <w:szCs w:val="24"/>
      <w:lang w:val="ru-RU" w:eastAsia="ru-RU"/>
    </w:rPr>
  </w:style>
  <w:style w:type="paragraph" w:customStyle="1" w:styleId="3f0">
    <w:name w:val="Стиль Маркированный список + Перед:  3 пт"/>
    <w:basedOn w:val="aa"/>
    <w:rsid w:val="00F35344"/>
    <w:pPr>
      <w:keepNext/>
      <w:widowControl/>
      <w:suppressLineNumbers/>
      <w:tabs>
        <w:tab w:val="clear" w:pos="786"/>
        <w:tab w:val="clear" w:pos="993"/>
      </w:tabs>
      <w:suppressAutoHyphens/>
      <w:adjustRightInd/>
      <w:spacing w:before="60" w:after="0"/>
      <w:ind w:left="0" w:firstLine="567"/>
      <w:textAlignment w:val="auto"/>
    </w:pPr>
    <w:rPr>
      <w:rFonts w:ascii="Times New Roman" w:hAnsi="Times New Roman" w:cs="Times New Roman"/>
      <w:spacing w:val="0"/>
      <w:sz w:val="26"/>
      <w:szCs w:val="26"/>
      <w:lang w:eastAsia="ru-RU"/>
    </w:rPr>
  </w:style>
  <w:style w:type="paragraph" w:customStyle="1" w:styleId="103">
    <w:name w:val="Стиль Оглавление 1 + Первая строка:  0 см"/>
    <w:basedOn w:val="1f4"/>
    <w:rsid w:val="00F35344"/>
    <w:pPr>
      <w:keepNext/>
      <w:suppressLineNumbers/>
      <w:tabs>
        <w:tab w:val="clear" w:pos="9639"/>
        <w:tab w:val="left" w:pos="540"/>
        <w:tab w:val="left" w:leader="dot" w:pos="9356"/>
      </w:tabs>
      <w:suppressAutoHyphens/>
      <w:spacing w:before="60" w:after="60" w:line="240" w:lineRule="auto"/>
      <w:ind w:left="540"/>
    </w:pPr>
    <w:rPr>
      <w:rFonts w:ascii="Times New Roman" w:eastAsia="Times New Roman" w:hAnsi="Times New Roman" w:cs="Times New Roman"/>
      <w:b/>
      <w:bCs/>
      <w:caps/>
      <w:sz w:val="26"/>
      <w:szCs w:val="26"/>
      <w:lang w:eastAsia="ru-RU"/>
    </w:rPr>
  </w:style>
  <w:style w:type="paragraph" w:customStyle="1" w:styleId="xl31">
    <w:name w:val="xl31"/>
    <w:basedOn w:val="af5"/>
    <w:rsid w:val="00F35344"/>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lang w:eastAsia="ru-RU"/>
    </w:rPr>
  </w:style>
  <w:style w:type="paragraph" w:customStyle="1" w:styleId="FR1">
    <w:name w:val="FR1"/>
    <w:rsid w:val="00F35344"/>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F35344"/>
    <w:pPr>
      <w:widowControl w:val="0"/>
      <w:spacing w:after="20"/>
    </w:pPr>
    <w:rPr>
      <w:rFonts w:ascii="Times New Roman" w:eastAsia="Times New Roman" w:hAnsi="Times New Roman"/>
      <w:sz w:val="16"/>
      <w:szCs w:val="16"/>
    </w:rPr>
  </w:style>
  <w:style w:type="paragraph" w:customStyle="1" w:styleId="3f1">
    <w:name w:val="заголовок 3"/>
    <w:basedOn w:val="af5"/>
    <w:next w:val="af5"/>
    <w:autoRedefine/>
    <w:rsid w:val="00F35344"/>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lang w:eastAsia="ru-RU"/>
    </w:rPr>
  </w:style>
  <w:style w:type="paragraph" w:customStyle="1" w:styleId="xl26">
    <w:name w:val="xl26"/>
    <w:basedOn w:val="af5"/>
    <w:rsid w:val="00F35344"/>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7">
    <w:name w:val="xl27"/>
    <w:basedOn w:val="af5"/>
    <w:rsid w:val="00F35344"/>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29">
    <w:name w:val="xl29"/>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0">
    <w:name w:val="xl30"/>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2">
    <w:name w:val="xl32"/>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33">
    <w:name w:val="xl33"/>
    <w:basedOn w:val="af5"/>
    <w:rsid w:val="00F35344"/>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4">
    <w:name w:val="xl34"/>
    <w:basedOn w:val="af5"/>
    <w:rsid w:val="00F35344"/>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5">
    <w:name w:val="xl35"/>
    <w:basedOn w:val="af5"/>
    <w:rsid w:val="00F35344"/>
    <w:pPr>
      <w:pBdr>
        <w:top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6">
    <w:name w:val="xl36"/>
    <w:basedOn w:val="af5"/>
    <w:rsid w:val="00F3534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7">
    <w:name w:val="xl37"/>
    <w:basedOn w:val="af5"/>
    <w:rsid w:val="00F3534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8">
    <w:name w:val="xl38"/>
    <w:basedOn w:val="af5"/>
    <w:rsid w:val="00F35344"/>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9">
    <w:name w:val="xl39"/>
    <w:basedOn w:val="af5"/>
    <w:rsid w:val="00F35344"/>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0">
    <w:name w:val="xl40"/>
    <w:basedOn w:val="af5"/>
    <w:rsid w:val="00F3534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2">
    <w:name w:val="xl42"/>
    <w:basedOn w:val="af5"/>
    <w:rsid w:val="00F35344"/>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3">
    <w:name w:val="xl43"/>
    <w:basedOn w:val="af5"/>
    <w:rsid w:val="00F3534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f5"/>
    <w:rsid w:val="00F35344"/>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5">
    <w:name w:val="xl45"/>
    <w:basedOn w:val="af5"/>
    <w:rsid w:val="00F35344"/>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6">
    <w:name w:val="xl46"/>
    <w:basedOn w:val="af5"/>
    <w:rsid w:val="00F35344"/>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7">
    <w:name w:val="xl47"/>
    <w:basedOn w:val="af5"/>
    <w:rsid w:val="00F35344"/>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8">
    <w:name w:val="xl48"/>
    <w:basedOn w:val="af5"/>
    <w:rsid w:val="00F3534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9">
    <w:name w:val="xl49"/>
    <w:basedOn w:val="af5"/>
    <w:rsid w:val="00F35344"/>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50">
    <w:name w:val="xl50"/>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51">
    <w:name w:val="xl51"/>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52">
    <w:name w:val="xl52"/>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55">
    <w:name w:val="xl55"/>
    <w:basedOn w:val="af5"/>
    <w:rsid w:val="00F3534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56">
    <w:name w:val="xl56"/>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57">
    <w:name w:val="xl57"/>
    <w:basedOn w:val="af5"/>
    <w:rsid w:val="00F3534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58">
    <w:name w:val="xl58"/>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59">
    <w:name w:val="xl59"/>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60">
    <w:name w:val="xl60"/>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61">
    <w:name w:val="xl61"/>
    <w:basedOn w:val="af5"/>
    <w:rsid w:val="00F35344"/>
    <w:pP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62">
    <w:name w:val="xl62"/>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fffffffff6">
    <w:name w:val="Стиль начало"/>
    <w:basedOn w:val="af5"/>
    <w:rsid w:val="00F35344"/>
    <w:pPr>
      <w:spacing w:after="0" w:line="264" w:lineRule="auto"/>
    </w:pPr>
    <w:rPr>
      <w:rFonts w:ascii="Times New Roman" w:eastAsia="Times New Roman" w:hAnsi="Times New Roman" w:cs="Times New Roman"/>
      <w:sz w:val="28"/>
      <w:szCs w:val="28"/>
      <w:lang w:eastAsia="ru-RU"/>
    </w:rPr>
  </w:style>
  <w:style w:type="paragraph" w:customStyle="1" w:styleId="xl24">
    <w:name w:val="xl24"/>
    <w:basedOn w:val="af5"/>
    <w:rsid w:val="00F353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f5"/>
    <w:rsid w:val="00F353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14pt">
    <w:name w:val="Стиль 14 pt"/>
    <w:rsid w:val="00F35344"/>
    <w:rPr>
      <w:rFonts w:ascii="Times New Roman" w:hAnsi="Times New Roman" w:cs="Times New Roman"/>
      <w:b/>
      <w:bCs/>
      <w:spacing w:val="0"/>
      <w:position w:val="0"/>
      <w:sz w:val="28"/>
      <w:szCs w:val="28"/>
    </w:rPr>
  </w:style>
  <w:style w:type="character" w:customStyle="1" w:styleId="2f6">
    <w:name w:val="Основной текст 2 Знак"/>
    <w:rsid w:val="00F35344"/>
    <w:rPr>
      <w:sz w:val="28"/>
      <w:szCs w:val="28"/>
      <w:lang w:val="ru-RU" w:eastAsia="ru-RU"/>
    </w:rPr>
  </w:style>
  <w:style w:type="paragraph" w:customStyle="1" w:styleId="xl53">
    <w:name w:val="xl53"/>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4">
    <w:name w:val="xl54"/>
    <w:basedOn w:val="af5"/>
    <w:rsid w:val="00F353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331">
    <w:name w:val="Обычный 13 Знак3 Знак Знак Знак1 Знак"/>
    <w:basedOn w:val="af5"/>
    <w:autoRedefine/>
    <w:rsid w:val="00F35344"/>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1">
    <w:name w:val="Обычный 13 Знак3 Знак Знак Знак1 Знак Знак1"/>
    <w:rsid w:val="00F35344"/>
    <w:rPr>
      <w:snapToGrid w:val="0"/>
      <w:sz w:val="26"/>
      <w:szCs w:val="26"/>
      <w:lang w:val="ru-RU" w:eastAsia="ru-RU"/>
    </w:rPr>
  </w:style>
  <w:style w:type="paragraph" w:customStyle="1" w:styleId="BodyText21">
    <w:name w:val="Body Text 21"/>
    <w:basedOn w:val="af5"/>
    <w:autoRedefine/>
    <w:rsid w:val="00F35344"/>
    <w:pPr>
      <w:tabs>
        <w:tab w:val="left" w:pos="0"/>
      </w:tabs>
      <w:spacing w:before="60" w:after="0" w:line="240" w:lineRule="auto"/>
      <w:ind w:firstLine="720"/>
      <w:jc w:val="both"/>
    </w:pPr>
    <w:rPr>
      <w:rFonts w:ascii="Times New Roman" w:eastAsia="Times New Roman" w:hAnsi="Times New Roman" w:cs="Times New Roman"/>
      <w:sz w:val="24"/>
      <w:szCs w:val="24"/>
      <w:lang w:eastAsia="ru-RU"/>
    </w:rPr>
  </w:style>
  <w:style w:type="character" w:customStyle="1" w:styleId="1ff8">
    <w:name w:val="Строгий1"/>
    <w:rsid w:val="00F35344"/>
    <w:rPr>
      <w:b/>
      <w:bCs/>
      <w:color w:val="auto"/>
      <w:sz w:val="24"/>
      <w:szCs w:val="24"/>
    </w:rPr>
  </w:style>
  <w:style w:type="paragraph" w:customStyle="1" w:styleId="xl22">
    <w:name w:val="xl22"/>
    <w:basedOn w:val="af5"/>
    <w:rsid w:val="00F3534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ru-RU"/>
    </w:rPr>
  </w:style>
  <w:style w:type="paragraph" w:customStyle="1" w:styleId="1340">
    <w:name w:val="Обычный 13 Знак4"/>
    <w:basedOn w:val="af5"/>
    <w:autoRedefine/>
    <w:rsid w:val="00F35344"/>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lang w:eastAsia="ru-RU"/>
    </w:rPr>
  </w:style>
  <w:style w:type="character" w:customStyle="1" w:styleId="1341">
    <w:name w:val="Обычный 13 Знак4 Знак"/>
    <w:rsid w:val="00F35344"/>
    <w:rPr>
      <w:b/>
      <w:bCs/>
      <w:sz w:val="26"/>
      <w:szCs w:val="26"/>
      <w:lang w:val="ru-RU" w:eastAsia="ru-RU"/>
    </w:rPr>
  </w:style>
  <w:style w:type="character" w:customStyle="1" w:styleId="1332">
    <w:name w:val="Обычный 13 Знак3 Знак Знак Знак"/>
    <w:rsid w:val="00F35344"/>
    <w:rPr>
      <w:sz w:val="26"/>
      <w:szCs w:val="26"/>
      <w:lang w:val="ru-RU" w:eastAsia="ru-RU"/>
    </w:rPr>
  </w:style>
  <w:style w:type="character" w:customStyle="1" w:styleId="1342">
    <w:name w:val="Обычный 13 Знак4 Знак Знак"/>
    <w:rsid w:val="00F35344"/>
    <w:rPr>
      <w:b/>
      <w:bCs/>
      <w:sz w:val="26"/>
      <w:szCs w:val="26"/>
      <w:lang w:val="ru-RU" w:eastAsia="ru-RU"/>
    </w:rPr>
  </w:style>
  <w:style w:type="character" w:customStyle="1" w:styleId="13310">
    <w:name w:val="Обычный 13 Знак3 Знак Знак1"/>
    <w:rsid w:val="00F35344"/>
    <w:rPr>
      <w:sz w:val="26"/>
      <w:szCs w:val="26"/>
      <w:lang w:val="ru-RU" w:eastAsia="ru-RU"/>
    </w:rPr>
  </w:style>
  <w:style w:type="paragraph" w:customStyle="1" w:styleId="1333">
    <w:name w:val="Обычный 13 Знак3 Знак Знак"/>
    <w:basedOn w:val="af5"/>
    <w:autoRedefine/>
    <w:rsid w:val="00F35344"/>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2">
    <w:name w:val="Обычный 13 Знак3 Знак Знак Знак1 Знак Знак"/>
    <w:rsid w:val="00F35344"/>
    <w:rPr>
      <w:sz w:val="26"/>
      <w:szCs w:val="26"/>
      <w:lang w:val="ru-RU" w:eastAsia="ru-RU"/>
    </w:rPr>
  </w:style>
  <w:style w:type="character" w:customStyle="1" w:styleId="1334">
    <w:name w:val="Обычный 13 Знак3 Знак"/>
    <w:rsid w:val="00F35344"/>
    <w:rPr>
      <w:sz w:val="26"/>
      <w:szCs w:val="26"/>
      <w:lang w:val="ru-RU" w:eastAsia="ru-RU"/>
    </w:rPr>
  </w:style>
  <w:style w:type="paragraph" w:customStyle="1" w:styleId="xl23">
    <w:name w:val="xl23"/>
    <w:basedOn w:val="af5"/>
    <w:rsid w:val="00F353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ru-RU"/>
    </w:rPr>
  </w:style>
  <w:style w:type="paragraph" w:customStyle="1" w:styleId="1130">
    <w:name w:val="1.1.Нумерованный 3"/>
    <w:basedOn w:val="130"/>
    <w:rsid w:val="00F35344"/>
    <w:pPr>
      <w:numPr>
        <w:ilvl w:val="1"/>
        <w:numId w:val="50"/>
      </w:numPr>
    </w:pPr>
    <w:rPr>
      <w:i/>
      <w:iCs/>
    </w:rPr>
  </w:style>
  <w:style w:type="paragraph" w:customStyle="1" w:styleId="1114">
    <w:name w:val="1.1.1.Нумерованный список 4"/>
    <w:basedOn w:val="130"/>
    <w:rsid w:val="00F35344"/>
    <w:pPr>
      <w:numPr>
        <w:ilvl w:val="2"/>
        <w:numId w:val="51"/>
      </w:numPr>
      <w:tabs>
        <w:tab w:val="clear" w:pos="6804"/>
        <w:tab w:val="clear" w:pos="6946"/>
        <w:tab w:val="left" w:pos="1430"/>
      </w:tabs>
    </w:pPr>
  </w:style>
  <w:style w:type="paragraph" w:styleId="2f7">
    <w:name w:val="Body Text 2"/>
    <w:basedOn w:val="af5"/>
    <w:link w:val="214"/>
    <w:rsid w:val="00F35344"/>
    <w:pPr>
      <w:keepNext/>
      <w:suppressLineNumbers/>
      <w:tabs>
        <w:tab w:val="left" w:leader="dot" w:pos="9356"/>
      </w:tabs>
      <w:suppressAutoHyphens/>
      <w:spacing w:after="0" w:line="288" w:lineRule="auto"/>
      <w:jc w:val="center"/>
    </w:pPr>
    <w:rPr>
      <w:rFonts w:ascii="Times New Roman" w:eastAsia="Times New Roman" w:hAnsi="Times New Roman" w:cs="Times New Roman"/>
      <w:b/>
      <w:bCs/>
      <w:sz w:val="24"/>
      <w:szCs w:val="24"/>
      <w:lang w:eastAsia="ru-RU"/>
    </w:rPr>
  </w:style>
  <w:style w:type="character" w:customStyle="1" w:styleId="214">
    <w:name w:val="Основной текст 2 Знак1"/>
    <w:link w:val="2f7"/>
    <w:locked/>
    <w:rsid w:val="00F35344"/>
    <w:rPr>
      <w:rFonts w:ascii="Times New Roman" w:hAnsi="Times New Roman" w:cs="Times New Roman"/>
      <w:b/>
      <w:bCs/>
      <w:sz w:val="20"/>
      <w:szCs w:val="20"/>
      <w:lang w:eastAsia="ru-RU"/>
    </w:rPr>
  </w:style>
  <w:style w:type="paragraph" w:customStyle="1" w:styleId="215">
    <w:name w:val="Основной текст 21"/>
    <w:basedOn w:val="af5"/>
    <w:rsid w:val="00F35344"/>
    <w:pPr>
      <w:spacing w:after="0" w:line="360" w:lineRule="auto"/>
      <w:ind w:firstLine="720"/>
    </w:pPr>
    <w:rPr>
      <w:rFonts w:ascii="Arial" w:eastAsia="Times New Roman" w:hAnsi="Arial" w:cs="Arial"/>
      <w:sz w:val="24"/>
      <w:szCs w:val="24"/>
      <w:lang w:eastAsia="ru-RU"/>
    </w:rPr>
  </w:style>
  <w:style w:type="paragraph" w:customStyle="1" w:styleId="af4">
    <w:name w:val="подпись таблицы"/>
    <w:basedOn w:val="af5"/>
    <w:autoRedefine/>
    <w:rsid w:val="00F35344"/>
    <w:pPr>
      <w:numPr>
        <w:numId w:val="53"/>
      </w:numPr>
      <w:suppressLineNumbers/>
      <w:tabs>
        <w:tab w:val="clear" w:pos="2160"/>
      </w:tabs>
      <w:spacing w:after="0" w:line="324" w:lineRule="auto"/>
      <w:ind w:left="0" w:firstLine="720"/>
      <w:jc w:val="center"/>
    </w:pPr>
    <w:rPr>
      <w:rFonts w:ascii="Times New Roman" w:eastAsia="Times New Roman" w:hAnsi="Times New Roman" w:cs="Times New Roman"/>
      <w:b/>
      <w:bCs/>
      <w:sz w:val="24"/>
      <w:szCs w:val="24"/>
      <w:lang w:eastAsia="ru-RU"/>
    </w:rPr>
  </w:style>
  <w:style w:type="paragraph" w:customStyle="1" w:styleId="af0">
    <w:name w:val="подпись рисунка"/>
    <w:basedOn w:val="af5"/>
    <w:autoRedefine/>
    <w:rsid w:val="00F35344"/>
    <w:pPr>
      <w:widowControl w:val="0"/>
      <w:numPr>
        <w:numId w:val="52"/>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bCs/>
      <w:sz w:val="24"/>
      <w:szCs w:val="24"/>
      <w:lang w:eastAsia="ru-RU"/>
    </w:rPr>
  </w:style>
  <w:style w:type="character" w:customStyle="1" w:styleId="afffffffff7">
    <w:name w:val="подпись рисунка Знак"/>
    <w:rsid w:val="00F35344"/>
    <w:rPr>
      <w:b/>
      <w:bCs/>
      <w:sz w:val="24"/>
      <w:szCs w:val="24"/>
      <w:lang w:val="ru-RU" w:eastAsia="ru-RU"/>
    </w:rPr>
  </w:style>
  <w:style w:type="paragraph" w:customStyle="1" w:styleId="111">
    <w:name w:val="Стиль Рис.1. Подрисуночная надпись + полужирный1"/>
    <w:basedOn w:val="af5"/>
    <w:autoRedefine/>
    <w:rsid w:val="00F35344"/>
    <w:pPr>
      <w:keepNext/>
      <w:numPr>
        <w:numId w:val="54"/>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a8">
    <w:name w:val="таблица"/>
    <w:basedOn w:val="afffffffff8"/>
    <w:autoRedefine/>
    <w:rsid w:val="00F35344"/>
    <w:pPr>
      <w:numPr>
        <w:numId w:val="55"/>
      </w:numPr>
    </w:pPr>
    <w:rPr>
      <w:rFonts w:ascii="Times New Roman" w:hAnsi="Times New Roman" w:cs="Times New Roman"/>
    </w:rPr>
  </w:style>
  <w:style w:type="paragraph" w:styleId="afffffffff8">
    <w:name w:val="toa heading"/>
    <w:basedOn w:val="af5"/>
    <w:next w:val="af5"/>
    <w:semiHidden/>
    <w:rsid w:val="00F35344"/>
    <w:pPr>
      <w:spacing w:before="120" w:after="0" w:line="240" w:lineRule="auto"/>
      <w:jc w:val="center"/>
    </w:pPr>
    <w:rPr>
      <w:rFonts w:ascii="Arial" w:eastAsia="Times New Roman" w:hAnsi="Arial" w:cs="Arial"/>
      <w:b/>
      <w:bCs/>
      <w:sz w:val="24"/>
      <w:szCs w:val="24"/>
      <w:lang w:eastAsia="ru-RU"/>
    </w:rPr>
  </w:style>
  <w:style w:type="paragraph" w:customStyle="1" w:styleId="11f2">
    <w:name w:val="Обычный11"/>
    <w:rsid w:val="00F35344"/>
    <w:pPr>
      <w:jc w:val="center"/>
    </w:pPr>
    <w:rPr>
      <w:rFonts w:ascii="Times New Roman" w:eastAsia="Times New Roman" w:hAnsi="Times New Roman"/>
      <w:sz w:val="24"/>
      <w:szCs w:val="24"/>
    </w:rPr>
  </w:style>
  <w:style w:type="paragraph" w:styleId="2f8">
    <w:name w:val="List Continue 2"/>
    <w:basedOn w:val="af5"/>
    <w:rsid w:val="00F35344"/>
    <w:pPr>
      <w:keepNext/>
      <w:keepLines/>
      <w:suppressLineNumbers/>
      <w:suppressAutoHyphens/>
      <w:spacing w:after="120" w:line="240" w:lineRule="auto"/>
      <w:ind w:left="566"/>
    </w:pPr>
    <w:rPr>
      <w:rFonts w:ascii="Times New Roman" w:eastAsia="Times New Roman" w:hAnsi="Times New Roman" w:cs="Times New Roman"/>
      <w:b/>
      <w:bCs/>
      <w:sz w:val="28"/>
      <w:szCs w:val="28"/>
      <w:lang w:eastAsia="ru-RU"/>
    </w:rPr>
  </w:style>
  <w:style w:type="paragraph" w:customStyle="1" w:styleId="BodyText23">
    <w:name w:val="Body Text 23"/>
    <w:basedOn w:val="af5"/>
    <w:rsid w:val="00F35344"/>
    <w:pPr>
      <w:suppressLineNumbers/>
      <w:tabs>
        <w:tab w:val="left" w:leader="dot" w:pos="9639"/>
      </w:tabs>
      <w:spacing w:before="20" w:after="20" w:line="240" w:lineRule="auto"/>
      <w:jc w:val="center"/>
    </w:pPr>
    <w:rPr>
      <w:rFonts w:ascii="Times New Roman" w:eastAsia="Times New Roman" w:hAnsi="Times New Roman" w:cs="Times New Roman"/>
      <w:sz w:val="20"/>
      <w:szCs w:val="20"/>
      <w:lang w:eastAsia="ru-RU"/>
    </w:rPr>
  </w:style>
  <w:style w:type="paragraph" w:customStyle="1" w:styleId="afffffffff9">
    <w:name w:val="НПС"/>
    <w:basedOn w:val="af5"/>
    <w:link w:val="afffffffffa"/>
    <w:rsid w:val="00F35344"/>
    <w:pPr>
      <w:keepNext/>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fffffffa">
    <w:name w:val="НПС Знак"/>
    <w:link w:val="afffffffff9"/>
    <w:locked/>
    <w:rsid w:val="00F35344"/>
    <w:rPr>
      <w:rFonts w:ascii="Times New Roman" w:hAnsi="Times New Roman" w:cs="Times New Roman"/>
      <w:sz w:val="24"/>
      <w:szCs w:val="24"/>
      <w:lang w:eastAsia="ru-RU"/>
    </w:rPr>
  </w:style>
  <w:style w:type="paragraph" w:customStyle="1" w:styleId="1ff9">
    <w:name w:val="Таблица 1"/>
    <w:basedOn w:val="af5"/>
    <w:link w:val="1ffa"/>
    <w:qFormat/>
    <w:rsid w:val="00F35344"/>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lang w:eastAsia="ru-RU"/>
    </w:rPr>
  </w:style>
  <w:style w:type="paragraph" w:customStyle="1" w:styleId="-12">
    <w:name w:val="Текст - 1"/>
    <w:basedOn w:val="133"/>
    <w:link w:val="-111"/>
    <w:rsid w:val="00F35344"/>
    <w:pPr>
      <w:tabs>
        <w:tab w:val="clear" w:pos="9356"/>
        <w:tab w:val="left" w:leader="dot" w:pos="540"/>
      </w:tabs>
      <w:spacing w:before="120" w:line="240" w:lineRule="auto"/>
      <w:ind w:firstLine="547"/>
      <w:jc w:val="left"/>
    </w:pPr>
    <w:rPr>
      <w:rFonts w:ascii="Times New Roman CYR" w:hAnsi="Times New Roman CYR" w:cs="Times New Roman CYR"/>
      <w:b/>
      <w:bCs/>
      <w:sz w:val="24"/>
      <w:szCs w:val="24"/>
    </w:rPr>
  </w:style>
  <w:style w:type="character" w:customStyle="1" w:styleId="1ffa">
    <w:name w:val="Таблица 1 Знак"/>
    <w:link w:val="1ff9"/>
    <w:locked/>
    <w:rsid w:val="00F35344"/>
    <w:rPr>
      <w:rFonts w:ascii="Times New Roman" w:hAnsi="Times New Roman" w:cs="Times New Roman"/>
      <w:color w:val="000000"/>
      <w:sz w:val="20"/>
      <w:szCs w:val="20"/>
      <w:lang w:eastAsia="ru-RU"/>
    </w:rPr>
  </w:style>
  <w:style w:type="paragraph" w:customStyle="1" w:styleId="FR3">
    <w:name w:val="FR3"/>
    <w:rsid w:val="00F35344"/>
    <w:pPr>
      <w:widowControl w:val="0"/>
      <w:jc w:val="center"/>
    </w:pPr>
    <w:rPr>
      <w:rFonts w:ascii="Arial" w:eastAsia="Times New Roman" w:hAnsi="Arial" w:cs="Arial"/>
      <w:sz w:val="24"/>
      <w:szCs w:val="24"/>
    </w:rPr>
  </w:style>
  <w:style w:type="character" w:customStyle="1" w:styleId="-13">
    <w:name w:val="Текст - 1 Знак"/>
    <w:rsid w:val="00F35344"/>
    <w:rPr>
      <w:rFonts w:ascii="Times New Roman CYR" w:hAnsi="Times New Roman CYR" w:cs="Times New Roman CYR"/>
      <w:sz w:val="26"/>
      <w:szCs w:val="26"/>
      <w:lang w:val="ru-RU" w:eastAsia="ru-RU"/>
    </w:rPr>
  </w:style>
  <w:style w:type="paragraph" w:customStyle="1" w:styleId="2110">
    <w:name w:val="Основной текст 211"/>
    <w:basedOn w:val="af5"/>
    <w:rsid w:val="00F35344"/>
    <w:pPr>
      <w:spacing w:after="0" w:line="360" w:lineRule="auto"/>
      <w:ind w:firstLine="720"/>
    </w:pPr>
    <w:rPr>
      <w:rFonts w:ascii="Arial" w:eastAsia="Times New Roman" w:hAnsi="Arial" w:cs="Arial"/>
      <w:sz w:val="24"/>
      <w:szCs w:val="24"/>
      <w:lang w:eastAsia="ru-RU"/>
    </w:rPr>
  </w:style>
  <w:style w:type="paragraph" w:customStyle="1" w:styleId="2f9">
    <w:name w:val="Таблица 2"/>
    <w:basedOn w:val="1ff9"/>
    <w:link w:val="2fa"/>
    <w:qFormat/>
    <w:rsid w:val="00F35344"/>
    <w:pPr>
      <w:ind w:left="-34" w:right="-76"/>
    </w:pPr>
  </w:style>
  <w:style w:type="character" w:customStyle="1" w:styleId="2fa">
    <w:name w:val="Таблица 2 Знак"/>
    <w:link w:val="2f9"/>
    <w:locked/>
    <w:rsid w:val="00F35344"/>
    <w:rPr>
      <w:rFonts w:ascii="Times New Roman" w:hAnsi="Times New Roman" w:cs="Times New Roman"/>
      <w:color w:val="000000"/>
      <w:sz w:val="20"/>
      <w:szCs w:val="20"/>
      <w:lang w:eastAsia="ru-RU"/>
    </w:rPr>
  </w:style>
  <w:style w:type="character" w:customStyle="1" w:styleId="1ffb">
    <w:name w:val="Подрисуночная надпись Знак1"/>
    <w:rsid w:val="00F35344"/>
    <w:rPr>
      <w:b/>
      <w:bCs/>
      <w:sz w:val="24"/>
      <w:szCs w:val="24"/>
    </w:rPr>
  </w:style>
  <w:style w:type="character" w:customStyle="1" w:styleId="-111">
    <w:name w:val="Текст - 1 Знак1"/>
    <w:link w:val="-12"/>
    <w:locked/>
    <w:rsid w:val="00F35344"/>
    <w:rPr>
      <w:rFonts w:ascii="Times New Roman CYR" w:hAnsi="Times New Roman CYR" w:cs="Times New Roman CYR"/>
      <w:b/>
      <w:bCs/>
      <w:sz w:val="24"/>
      <w:szCs w:val="24"/>
      <w:lang w:val="ru-RU" w:eastAsia="ru-RU"/>
    </w:rPr>
  </w:style>
  <w:style w:type="character" w:customStyle="1" w:styleId="-14">
    <w:name w:val="Текст-1 Знак"/>
    <w:rsid w:val="00F35344"/>
    <w:rPr>
      <w:rFonts w:ascii="Times New Roman CYR" w:hAnsi="Times New Roman CYR" w:cs="Times New Roman CYR"/>
      <w:b/>
      <w:bCs/>
      <w:sz w:val="24"/>
      <w:szCs w:val="24"/>
      <w:lang w:val="ru-RU" w:eastAsia="ru-RU"/>
    </w:rPr>
  </w:style>
  <w:style w:type="paragraph" w:customStyle="1" w:styleId="-15">
    <w:name w:val="Табл-1"/>
    <w:basedOn w:val="af5"/>
    <w:link w:val="-16"/>
    <w:qFormat/>
    <w:rsid w:val="00F35344"/>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lang w:eastAsia="ru-RU"/>
    </w:rPr>
  </w:style>
  <w:style w:type="character" w:customStyle="1" w:styleId="-10">
    <w:name w:val="Рис-1 Знак"/>
    <w:link w:val="-1"/>
    <w:locked/>
    <w:rsid w:val="00F35344"/>
    <w:rPr>
      <w:rFonts w:ascii="Times New Roman" w:eastAsia="Times New Roman" w:hAnsi="Times New Roman"/>
      <w:b/>
      <w:bCs/>
      <w:sz w:val="24"/>
      <w:szCs w:val="24"/>
      <w:lang w:eastAsia="en-US"/>
    </w:rPr>
  </w:style>
  <w:style w:type="character" w:customStyle="1" w:styleId="-16">
    <w:name w:val="Табл-1 Знак"/>
    <w:link w:val="-15"/>
    <w:locked/>
    <w:rsid w:val="00F35344"/>
    <w:rPr>
      <w:rFonts w:ascii="Times New Roman" w:hAnsi="Times New Roman" w:cs="Times New Roman"/>
      <w:b/>
      <w:bCs/>
      <w:sz w:val="24"/>
      <w:szCs w:val="24"/>
      <w:lang w:eastAsia="ru-RU"/>
    </w:rPr>
  </w:style>
  <w:style w:type="paragraph" w:customStyle="1" w:styleId="-17">
    <w:name w:val="Таблица-1"/>
    <w:basedOn w:val="af5"/>
    <w:link w:val="-18"/>
    <w:qFormat/>
    <w:rsid w:val="00F35344"/>
    <w:pPr>
      <w:autoSpaceDE w:val="0"/>
      <w:autoSpaceDN w:val="0"/>
      <w:adjustRightInd w:val="0"/>
      <w:spacing w:after="0" w:line="240" w:lineRule="auto"/>
      <w:jc w:val="center"/>
    </w:pPr>
    <w:rPr>
      <w:rFonts w:ascii="Times New Roman" w:eastAsia="Times New Roman" w:hAnsi="Times New Roman" w:cs="Times New Roman"/>
      <w:color w:val="000000"/>
      <w:sz w:val="20"/>
      <w:szCs w:val="20"/>
      <w:lang w:eastAsia="ru-RU"/>
    </w:rPr>
  </w:style>
  <w:style w:type="character" w:customStyle="1" w:styleId="-18">
    <w:name w:val="Таблица-1 Знак"/>
    <w:link w:val="-17"/>
    <w:locked/>
    <w:rsid w:val="00F35344"/>
    <w:rPr>
      <w:rFonts w:ascii="Times New Roman" w:hAnsi="Times New Roman" w:cs="Times New Roman"/>
      <w:color w:val="000000"/>
      <w:sz w:val="20"/>
      <w:szCs w:val="20"/>
      <w:lang w:eastAsia="ru-RU"/>
    </w:rPr>
  </w:style>
  <w:style w:type="paragraph" w:customStyle="1" w:styleId="afffffffffb">
    <w:name w:val="Заголовок таблицы"/>
    <w:basedOn w:val="af5"/>
    <w:rsid w:val="00F35344"/>
    <w:pPr>
      <w:keepNext/>
      <w:tabs>
        <w:tab w:val="left" w:leader="dot" w:pos="9356"/>
      </w:tabs>
      <w:suppressAutoHyphens/>
      <w:spacing w:after="0" w:line="240" w:lineRule="auto"/>
      <w:jc w:val="both"/>
    </w:pPr>
    <w:rPr>
      <w:rFonts w:ascii="Times New Roman" w:eastAsia="Times New Roman" w:hAnsi="Times New Roman" w:cs="Times New Roman"/>
      <w:sz w:val="24"/>
      <w:szCs w:val="24"/>
      <w:lang w:eastAsia="ru-RU"/>
    </w:rPr>
  </w:style>
  <w:style w:type="paragraph" w:customStyle="1" w:styleId="a0">
    <w:name w:val="маркированный"/>
    <w:basedOn w:val="af5"/>
    <w:autoRedefine/>
    <w:rsid w:val="00F35344"/>
    <w:pPr>
      <w:numPr>
        <w:numId w:val="56"/>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lang w:eastAsia="ru-RU"/>
    </w:rPr>
  </w:style>
  <w:style w:type="paragraph" w:customStyle="1" w:styleId="15">
    <w:name w:val="Подрисуночная надпись Знак1 Знак Знак Знак"/>
    <w:basedOn w:val="af5"/>
    <w:autoRedefine/>
    <w:rsid w:val="00F35344"/>
    <w:pPr>
      <w:keepNext/>
      <w:numPr>
        <w:numId w:val="57"/>
      </w:numPr>
      <w:tabs>
        <w:tab w:val="left" w:pos="709"/>
        <w:tab w:val="left" w:pos="851"/>
        <w:tab w:val="left" w:pos="1418"/>
      </w:tabs>
      <w:spacing w:after="0" w:line="240" w:lineRule="auto"/>
      <w:jc w:val="center"/>
    </w:pPr>
    <w:rPr>
      <w:rFonts w:ascii="Times New Roman" w:eastAsia="Times New Roman" w:hAnsi="Times New Roman" w:cs="Times New Roman"/>
      <w:b/>
      <w:bCs/>
      <w:sz w:val="24"/>
      <w:szCs w:val="24"/>
      <w:lang w:eastAsia="ru-RU"/>
    </w:rPr>
  </w:style>
  <w:style w:type="paragraph" w:customStyle="1" w:styleId="223">
    <w:name w:val="Основной текст 22"/>
    <w:basedOn w:val="af5"/>
    <w:rsid w:val="00F35344"/>
    <w:pPr>
      <w:spacing w:after="0" w:line="360" w:lineRule="auto"/>
      <w:ind w:firstLine="720"/>
    </w:pPr>
    <w:rPr>
      <w:rFonts w:ascii="Arial" w:eastAsia="Times New Roman" w:hAnsi="Arial" w:cs="Arial"/>
      <w:sz w:val="24"/>
      <w:szCs w:val="24"/>
      <w:lang w:eastAsia="ru-RU"/>
    </w:rPr>
  </w:style>
  <w:style w:type="paragraph" w:customStyle="1" w:styleId="afffffffffc">
    <w:name w:val="Стиль По центру"/>
    <w:basedOn w:val="af5"/>
    <w:rsid w:val="00F35344"/>
    <w:pPr>
      <w:spacing w:after="0" w:line="240" w:lineRule="auto"/>
      <w:jc w:val="center"/>
    </w:pPr>
    <w:rPr>
      <w:rFonts w:ascii="Times New Roman" w:eastAsia="Times New Roman" w:hAnsi="Times New Roman" w:cs="Times New Roman"/>
      <w:sz w:val="24"/>
      <w:szCs w:val="24"/>
      <w:lang w:eastAsia="ru-RU"/>
    </w:rPr>
  </w:style>
  <w:style w:type="paragraph" w:customStyle="1" w:styleId="afffffffffd">
    <w:name w:val="Заголовок таблиц"/>
    <w:basedOn w:val="affff6"/>
    <w:autoRedefine/>
    <w:rsid w:val="00F35344"/>
    <w:pPr>
      <w:keepNext/>
      <w:keepLines/>
      <w:suppressLineNumbers/>
      <w:suppressAutoHyphens/>
      <w:spacing w:after="0" w:line="240" w:lineRule="auto"/>
      <w:ind w:firstLine="567"/>
      <w:jc w:val="both"/>
    </w:pPr>
    <w:rPr>
      <w:rFonts w:ascii="Times New Roman" w:eastAsia="Times New Roman" w:hAnsi="Times New Roman" w:cs="Times New Roman"/>
      <w:sz w:val="28"/>
      <w:szCs w:val="28"/>
      <w:lang w:eastAsia="ru-RU"/>
    </w:rPr>
  </w:style>
  <w:style w:type="character" w:customStyle="1" w:styleId="93">
    <w:name w:val="Знак Знак9"/>
    <w:rsid w:val="00F35344"/>
    <w:rPr>
      <w:lang w:val="ru-RU" w:eastAsia="ru-RU"/>
    </w:rPr>
  </w:style>
  <w:style w:type="paragraph" w:customStyle="1" w:styleId="224">
    <w:name w:val="стиль2 заголовок2"/>
    <w:basedOn w:val="23"/>
    <w:autoRedefine/>
    <w:rsid w:val="00F35344"/>
    <w:pPr>
      <w:suppressLineNumbers/>
      <w:tabs>
        <w:tab w:val="num" w:pos="1944"/>
      </w:tabs>
      <w:suppressAutoHyphens/>
      <w:spacing w:before="120" w:line="240" w:lineRule="auto"/>
      <w:ind w:left="1584"/>
    </w:pPr>
    <w:rPr>
      <w:rFonts w:ascii="Times New Roman" w:hAnsi="Times New Roman" w:cs="Times New Roman"/>
      <w:color w:val="auto"/>
      <w:kern w:val="28"/>
      <w:sz w:val="24"/>
      <w:szCs w:val="24"/>
      <w:lang w:eastAsia="ru-RU"/>
    </w:rPr>
  </w:style>
  <w:style w:type="paragraph" w:customStyle="1" w:styleId="13313">
    <w:name w:val="Стиль Обычный 13 Знак3 + Первая строка:  1 см"/>
    <w:basedOn w:val="af5"/>
    <w:rsid w:val="00F35344"/>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6"/>
      <w:lang w:eastAsia="ru-RU"/>
    </w:rPr>
  </w:style>
  <w:style w:type="paragraph" w:customStyle="1" w:styleId="afffffffffe">
    <w:name w:val="основной текст"/>
    <w:basedOn w:val="af5"/>
    <w:autoRedefine/>
    <w:rsid w:val="00F35344"/>
    <w:pPr>
      <w:keepNext/>
      <w:keepLines/>
      <w:suppressLineNumbers/>
      <w:suppressAutoHyphens/>
      <w:spacing w:after="0" w:line="324" w:lineRule="auto"/>
      <w:ind w:firstLine="567"/>
      <w:jc w:val="both"/>
    </w:pPr>
    <w:rPr>
      <w:rFonts w:ascii="Times New Roman" w:eastAsia="Times New Roman" w:hAnsi="Times New Roman" w:cs="Times New Roman"/>
      <w:sz w:val="26"/>
      <w:szCs w:val="26"/>
      <w:lang w:eastAsia="ru-RU"/>
    </w:rPr>
  </w:style>
  <w:style w:type="paragraph" w:customStyle="1" w:styleId="-">
    <w:name w:val="таблица-заголовок"/>
    <w:basedOn w:val="af5"/>
    <w:autoRedefine/>
    <w:rsid w:val="00F35344"/>
    <w:pPr>
      <w:keepNext/>
      <w:numPr>
        <w:numId w:val="58"/>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lang w:eastAsia="ru-RU"/>
    </w:rPr>
  </w:style>
  <w:style w:type="paragraph" w:customStyle="1" w:styleId="10">
    <w:name w:val="Заг 1"/>
    <w:basedOn w:val="af5"/>
    <w:rsid w:val="00F35344"/>
    <w:pPr>
      <w:numPr>
        <w:numId w:val="59"/>
      </w:numPr>
      <w:suppressLineNumbers/>
      <w:spacing w:after="0" w:line="324" w:lineRule="auto"/>
      <w:jc w:val="both"/>
    </w:pPr>
    <w:rPr>
      <w:rFonts w:ascii="Times New Roman" w:eastAsia="Times New Roman" w:hAnsi="Times New Roman" w:cs="Times New Roman"/>
      <w:sz w:val="24"/>
      <w:szCs w:val="24"/>
      <w:lang w:eastAsia="ru-RU"/>
    </w:rPr>
  </w:style>
  <w:style w:type="paragraph" w:customStyle="1" w:styleId="13">
    <w:name w:val="Стиль Заголовок 1"/>
    <w:aliases w:val="Заголовок 1 (табл) + Times New Roman 12 пт"/>
    <w:basedOn w:val="19"/>
    <w:autoRedefine/>
    <w:rsid w:val="00F35344"/>
    <w:pPr>
      <w:keepLines w:val="0"/>
      <w:numPr>
        <w:numId w:val="60"/>
      </w:numPr>
      <w:suppressLineNumbers/>
      <w:spacing w:before="240" w:after="60" w:line="324" w:lineRule="auto"/>
      <w:jc w:val="center"/>
    </w:pPr>
    <w:rPr>
      <w:rFonts w:ascii="Times New Roman" w:hAnsi="Times New Roman" w:cs="Times New Roman"/>
      <w:color w:val="auto"/>
      <w:kern w:val="32"/>
      <w:sz w:val="24"/>
      <w:szCs w:val="24"/>
      <w:lang w:eastAsia="ru-RU"/>
    </w:rPr>
  </w:style>
  <w:style w:type="paragraph" w:customStyle="1" w:styleId="313">
    <w:name w:val="Заголовок 3 + 13 пт не полужирный Авто По левому краю сни..."/>
    <w:basedOn w:val="30"/>
    <w:rsid w:val="00F35344"/>
    <w:pPr>
      <w:numPr>
        <w:ilvl w:val="2"/>
      </w:num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line="240" w:lineRule="auto"/>
      <w:ind w:left="1151" w:firstLine="170"/>
      <w:jc w:val="both"/>
      <w:textAlignment w:val="baseline"/>
    </w:pPr>
    <w:rPr>
      <w:rFonts w:ascii="Times New Roman" w:hAnsi="Times New Roman" w:cs="Times New Roman"/>
      <w:b w:val="0"/>
      <w:bCs w:val="0"/>
      <w:color w:val="auto"/>
      <w:sz w:val="26"/>
      <w:szCs w:val="26"/>
      <w:lang w:eastAsia="ru-RU"/>
    </w:rPr>
  </w:style>
  <w:style w:type="character" w:customStyle="1" w:styleId="1ffc">
    <w:name w:val="Рис.1 Подрисуночная надпись Знак"/>
    <w:rsid w:val="00F35344"/>
    <w:rPr>
      <w:rFonts w:ascii="Times New Roman" w:hAnsi="Times New Roman" w:cs="Times New Roman"/>
      <w:b/>
      <w:bCs/>
      <w:sz w:val="24"/>
      <w:szCs w:val="24"/>
      <w:lang w:val="ru-RU" w:eastAsia="ru-RU"/>
    </w:rPr>
  </w:style>
  <w:style w:type="paragraph" w:customStyle="1" w:styleId="affffffffff">
    <w:name w:val="рисунок"/>
    <w:basedOn w:val="af5"/>
    <w:autoRedefine/>
    <w:rsid w:val="00F35344"/>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bCs/>
      <w:sz w:val="20"/>
      <w:szCs w:val="20"/>
      <w:lang w:eastAsia="ru-RU"/>
    </w:rPr>
  </w:style>
  <w:style w:type="paragraph" w:customStyle="1" w:styleId="11112">
    <w:name w:val="Стиль Заголовок 1Заголовок 1 (табл)заголовок 1Заголовок 1 Знакз..."/>
    <w:basedOn w:val="19"/>
    <w:autoRedefine/>
    <w:rsid w:val="00F35344"/>
    <w:pPr>
      <w:keepLines w:val="0"/>
      <w:widowControl w:val="0"/>
      <w:tabs>
        <w:tab w:val="num" w:pos="556"/>
        <w:tab w:val="num" w:pos="1080"/>
      </w:tabs>
      <w:autoSpaceDE w:val="0"/>
      <w:autoSpaceDN w:val="0"/>
      <w:adjustRightInd w:val="0"/>
      <w:spacing w:before="0" w:line="240" w:lineRule="auto"/>
      <w:ind w:left="556" w:hanging="72"/>
      <w:jc w:val="center"/>
    </w:pPr>
    <w:rPr>
      <w:rFonts w:ascii="Arial" w:hAnsi="Arial" w:cs="Arial"/>
      <w:b w:val="0"/>
      <w:bCs w:val="0"/>
      <w:caps/>
      <w:color w:val="auto"/>
      <w:kern w:val="28"/>
      <w:lang w:eastAsia="ru-RU"/>
    </w:rPr>
  </w:style>
  <w:style w:type="table" w:styleId="-3">
    <w:name w:val="Table Web 3"/>
    <w:basedOn w:val="af7"/>
    <w:rsid w:val="00F35344"/>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Style1">
    <w:name w:val="Style1"/>
    <w:basedOn w:val="af5"/>
    <w:rsid w:val="00F35344"/>
    <w:pPr>
      <w:widowControl w:val="0"/>
      <w:autoSpaceDE w:val="0"/>
      <w:autoSpaceDN w:val="0"/>
      <w:adjustRightInd w:val="0"/>
      <w:spacing w:after="0" w:line="240" w:lineRule="auto"/>
    </w:pPr>
    <w:rPr>
      <w:rFonts w:ascii="Century Schoolbook" w:eastAsia="Times New Roman" w:hAnsi="Century Schoolbook" w:cs="Century Schoolbook"/>
      <w:sz w:val="24"/>
      <w:szCs w:val="24"/>
      <w:lang w:eastAsia="ru-RU"/>
    </w:rPr>
  </w:style>
  <w:style w:type="character" w:customStyle="1" w:styleId="FontStyle11">
    <w:name w:val="Font Style11"/>
    <w:rsid w:val="00F35344"/>
    <w:rPr>
      <w:rFonts w:ascii="Century Schoolbook" w:hAnsi="Century Schoolbook" w:cs="Century Schoolbook"/>
      <w:color w:val="000000"/>
      <w:sz w:val="22"/>
      <w:szCs w:val="22"/>
    </w:rPr>
  </w:style>
  <w:style w:type="character" w:customStyle="1" w:styleId="134">
    <w:name w:val="Обычный 13 Знак Знак Знак"/>
    <w:link w:val="132"/>
    <w:locked/>
    <w:rsid w:val="00F35344"/>
    <w:rPr>
      <w:rFonts w:ascii="Times New Roman" w:hAnsi="Times New Roman" w:cs="Times New Roman"/>
      <w:sz w:val="26"/>
      <w:szCs w:val="26"/>
      <w:lang w:eastAsia="ru-RU"/>
    </w:rPr>
  </w:style>
  <w:style w:type="paragraph" w:customStyle="1" w:styleId="2fb">
    <w:name w:val="заголовок 2"/>
    <w:basedOn w:val="afe"/>
    <w:link w:val="216"/>
    <w:qFormat/>
    <w:rsid w:val="00F35344"/>
    <w:pPr>
      <w:keepNext/>
      <w:pBdr>
        <w:bottom w:val="none" w:sz="0" w:space="0" w:color="auto"/>
      </w:pBdr>
      <w:spacing w:after="0"/>
      <w:jc w:val="center"/>
    </w:pPr>
    <w:rPr>
      <w:rFonts w:ascii="Times New Roman" w:eastAsia="Calibri" w:hAnsi="Times New Roman" w:cs="Times New Roman"/>
      <w:b/>
      <w:bCs/>
      <w:i/>
      <w:iCs/>
      <w:color w:val="auto"/>
      <w:spacing w:val="0"/>
      <w:kern w:val="0"/>
      <w:sz w:val="20"/>
      <w:szCs w:val="20"/>
    </w:rPr>
  </w:style>
  <w:style w:type="character" w:customStyle="1" w:styleId="216">
    <w:name w:val="заголовок 2 Знак1"/>
    <w:link w:val="2fb"/>
    <w:locked/>
    <w:rsid w:val="00F35344"/>
    <w:rPr>
      <w:rFonts w:ascii="Times New Roman" w:hAnsi="Times New Roman" w:cs="Times New Roman"/>
      <w:b/>
      <w:bCs/>
      <w:i/>
      <w:iCs/>
      <w:sz w:val="20"/>
      <w:szCs w:val="20"/>
    </w:rPr>
  </w:style>
  <w:style w:type="paragraph" w:styleId="z-">
    <w:name w:val="HTML Top of Form"/>
    <w:basedOn w:val="af5"/>
    <w:next w:val="af5"/>
    <w:link w:val="z-0"/>
    <w:hidden/>
    <w:uiPriority w:val="99"/>
    <w:rsid w:val="00F3534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link w:val="z-"/>
    <w:uiPriority w:val="99"/>
    <w:locked/>
    <w:rsid w:val="00F35344"/>
    <w:rPr>
      <w:rFonts w:ascii="Arial" w:hAnsi="Arial" w:cs="Arial"/>
      <w:vanish/>
      <w:sz w:val="16"/>
      <w:szCs w:val="16"/>
      <w:lang w:eastAsia="ru-RU"/>
    </w:rPr>
  </w:style>
  <w:style w:type="paragraph" w:styleId="z-1">
    <w:name w:val="HTML Bottom of Form"/>
    <w:basedOn w:val="af5"/>
    <w:next w:val="af5"/>
    <w:link w:val="z-2"/>
    <w:hidden/>
    <w:uiPriority w:val="99"/>
    <w:rsid w:val="00F3534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link w:val="z-1"/>
    <w:uiPriority w:val="99"/>
    <w:locked/>
    <w:rsid w:val="00F35344"/>
    <w:rPr>
      <w:rFonts w:ascii="Arial" w:hAnsi="Arial" w:cs="Arial"/>
      <w:vanish/>
      <w:sz w:val="16"/>
      <w:szCs w:val="16"/>
      <w:lang w:eastAsia="ru-RU"/>
    </w:rPr>
  </w:style>
  <w:style w:type="paragraph" w:customStyle="1" w:styleId="ConsNormal">
    <w:name w:val="ConsNormal"/>
    <w:rsid w:val="00F35344"/>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0">
    <w:name w:val="Для записок"/>
    <w:basedOn w:val="af5"/>
    <w:rsid w:val="00F35344"/>
    <w:pPr>
      <w:spacing w:before="120" w:after="0" w:line="240" w:lineRule="auto"/>
      <w:ind w:firstLine="720"/>
      <w:jc w:val="both"/>
    </w:pPr>
    <w:rPr>
      <w:rFonts w:ascii="Times New Roman" w:eastAsia="Times New Roman" w:hAnsi="Times New Roman" w:cs="Times New Roman"/>
      <w:sz w:val="24"/>
      <w:szCs w:val="24"/>
      <w:lang w:eastAsia="ru-RU"/>
    </w:rPr>
  </w:style>
  <w:style w:type="paragraph" w:customStyle="1" w:styleId="maintextbi">
    <w:name w:val="maintextbi"/>
    <w:basedOn w:val="af5"/>
    <w:rsid w:val="00F35344"/>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uiPriority w:val="59"/>
    <w:rsid w:val="00F3534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5"/>
    <w:rsid w:val="00F353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f3">
    <w:name w:val="Знак Знак Знак11"/>
    <w:basedOn w:val="af5"/>
    <w:rsid w:val="00F35344"/>
    <w:pPr>
      <w:tabs>
        <w:tab w:val="num" w:pos="360"/>
      </w:tabs>
      <w:spacing w:after="160" w:line="240" w:lineRule="exact"/>
    </w:pPr>
    <w:rPr>
      <w:rFonts w:ascii="Verdana" w:eastAsia="Times New Roman" w:hAnsi="Verdana" w:cs="Verdana"/>
      <w:sz w:val="20"/>
      <w:szCs w:val="20"/>
      <w:lang w:val="en-US"/>
    </w:rPr>
  </w:style>
  <w:style w:type="paragraph" w:customStyle="1" w:styleId="affffffffff1">
    <w:name w:val="Абзац"/>
    <w:basedOn w:val="af5"/>
    <w:link w:val="affffffffff2"/>
    <w:rsid w:val="00F35344"/>
    <w:pPr>
      <w:spacing w:before="120" w:after="60" w:line="240" w:lineRule="auto"/>
      <w:ind w:firstLine="567"/>
      <w:jc w:val="both"/>
    </w:pPr>
    <w:rPr>
      <w:rFonts w:ascii="Times New Roman" w:hAnsi="Times New Roman" w:cs="Times New Roman"/>
      <w:sz w:val="24"/>
      <w:szCs w:val="24"/>
    </w:rPr>
  </w:style>
  <w:style w:type="character" w:customStyle="1" w:styleId="affffffffff2">
    <w:name w:val="Абзац Знак"/>
    <w:link w:val="affffffffff1"/>
    <w:locked/>
    <w:rsid w:val="00F35344"/>
    <w:rPr>
      <w:rFonts w:ascii="Times New Roman" w:hAnsi="Times New Roman" w:cs="Times New Roman"/>
      <w:sz w:val="24"/>
      <w:szCs w:val="24"/>
    </w:rPr>
  </w:style>
  <w:style w:type="paragraph" w:customStyle="1" w:styleId="affffffffff3">
    <w:name w:val="Табличный_центр"/>
    <w:basedOn w:val="af5"/>
    <w:rsid w:val="00F35344"/>
    <w:pPr>
      <w:spacing w:after="0" w:line="240" w:lineRule="auto"/>
      <w:jc w:val="center"/>
    </w:pPr>
    <w:rPr>
      <w:rFonts w:ascii="Times New Roman" w:eastAsia="Times New Roman" w:hAnsi="Times New Roman" w:cs="Times New Roman"/>
      <w:lang w:eastAsia="ru-RU"/>
    </w:rPr>
  </w:style>
  <w:style w:type="paragraph" w:customStyle="1" w:styleId="affffffffff4">
    <w:name w:val="Табличный_заголовки"/>
    <w:basedOn w:val="af5"/>
    <w:rsid w:val="00F35344"/>
    <w:pPr>
      <w:keepNext/>
      <w:keepLines/>
      <w:spacing w:after="0" w:line="240" w:lineRule="auto"/>
      <w:jc w:val="center"/>
    </w:pPr>
    <w:rPr>
      <w:rFonts w:ascii="Times New Roman" w:eastAsia="Times New Roman" w:hAnsi="Times New Roman" w:cs="Times New Roman"/>
      <w:b/>
      <w:bCs/>
      <w:lang w:eastAsia="ru-RU"/>
    </w:rPr>
  </w:style>
  <w:style w:type="paragraph" w:customStyle="1" w:styleId="affffffffff5">
    <w:name w:val="Табличный_слева"/>
    <w:basedOn w:val="af5"/>
    <w:rsid w:val="00F35344"/>
    <w:pPr>
      <w:spacing w:after="0" w:line="240" w:lineRule="auto"/>
    </w:pPr>
    <w:rPr>
      <w:rFonts w:ascii="Times New Roman" w:eastAsia="Times New Roman" w:hAnsi="Times New Roman" w:cs="Times New Roman"/>
      <w:lang w:eastAsia="ru-RU"/>
    </w:rPr>
  </w:style>
  <w:style w:type="paragraph" w:customStyle="1" w:styleId="1ffd">
    <w:name w:val="Основной текст1"/>
    <w:basedOn w:val="af5"/>
    <w:rsid w:val="00F35344"/>
    <w:pPr>
      <w:shd w:val="clear" w:color="auto" w:fill="FFFFFF"/>
      <w:spacing w:before="360" w:after="180" w:line="235" w:lineRule="exact"/>
      <w:ind w:hanging="320"/>
      <w:jc w:val="both"/>
    </w:pPr>
    <w:rPr>
      <w:rFonts w:ascii="Times New Roman" w:eastAsia="Times New Roman" w:hAnsi="Times New Roman" w:cs="Times New Roman"/>
      <w:sz w:val="19"/>
      <w:szCs w:val="19"/>
      <w:lang w:eastAsia="ru-RU"/>
    </w:rPr>
  </w:style>
  <w:style w:type="paragraph" w:customStyle="1" w:styleId="xl195">
    <w:name w:val="xl195"/>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6">
    <w:name w:val="xl196"/>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7">
    <w:name w:val="xl197"/>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8">
    <w:name w:val="xl198"/>
    <w:basedOn w:val="af5"/>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9">
    <w:name w:val="xl199"/>
    <w:basedOn w:val="af5"/>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0">
    <w:name w:val="xl200"/>
    <w:basedOn w:val="af5"/>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01">
    <w:name w:val="xl201"/>
    <w:basedOn w:val="af5"/>
    <w:rsid w:val="00F353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2">
    <w:name w:val="xl202"/>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3">
    <w:name w:val="xl203"/>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4">
    <w:name w:val="xl204"/>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05">
    <w:name w:val="xl205"/>
    <w:basedOn w:val="af5"/>
    <w:rsid w:val="00F35344"/>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6">
    <w:name w:val="xl206"/>
    <w:basedOn w:val="af5"/>
    <w:rsid w:val="00F35344"/>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07">
    <w:name w:val="xl207"/>
    <w:basedOn w:val="af5"/>
    <w:rsid w:val="00F35344"/>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8">
    <w:name w:val="xl208"/>
    <w:basedOn w:val="af5"/>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9">
    <w:name w:val="xl209"/>
    <w:basedOn w:val="af5"/>
    <w:rsid w:val="00F353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0">
    <w:name w:val="xl210"/>
    <w:basedOn w:val="af5"/>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1">
    <w:name w:val="xl211"/>
    <w:basedOn w:val="af5"/>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12">
    <w:name w:val="xl212"/>
    <w:basedOn w:val="af5"/>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3">
    <w:name w:val="xl213"/>
    <w:basedOn w:val="af5"/>
    <w:rsid w:val="00F3534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4">
    <w:name w:val="xl214"/>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
    <w:name w:val="xl215"/>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
    <w:name w:val="xl216"/>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ChapterSubtitle">
    <w:name w:val="Chapter Subtitle"/>
    <w:basedOn w:val="aff0"/>
    <w:rsid w:val="00F35344"/>
    <w:pPr>
      <w:keepNext/>
      <w:keepLines/>
      <w:numPr>
        <w:ilvl w:val="0"/>
      </w:numPr>
      <w:spacing w:before="60" w:after="0" w:line="240" w:lineRule="auto"/>
    </w:pPr>
    <w:rPr>
      <w:rFonts w:ascii="Arial" w:hAnsi="Arial" w:cs="Arial"/>
      <w:b/>
      <w:bCs/>
      <w:i w:val="0"/>
      <w:iCs w:val="0"/>
      <w:color w:val="auto"/>
      <w:spacing w:val="-16"/>
      <w:kern w:val="28"/>
      <w:sz w:val="32"/>
      <w:szCs w:val="32"/>
    </w:rPr>
  </w:style>
  <w:style w:type="paragraph" w:customStyle="1" w:styleId="1ffe">
    <w:name w:val="Стиль Для таблицы (приложения 1) + По правому краю"/>
    <w:basedOn w:val="1fa"/>
    <w:rsid w:val="008678A7"/>
    <w:pPr>
      <w:ind w:left="33" w:hanging="33"/>
      <w:jc w:val="center"/>
    </w:pPr>
    <w:rPr>
      <w:sz w:val="16"/>
      <w:szCs w:val="16"/>
      <w:lang w:eastAsia="ru-RU"/>
    </w:rPr>
  </w:style>
  <w:style w:type="table" w:customStyle="1" w:styleId="3f2">
    <w:name w:val="3"/>
    <w:uiPriority w:val="99"/>
    <w:rsid w:val="000233EA"/>
    <w:pPr>
      <w:widowControl w:val="0"/>
      <w:autoSpaceDE w:val="0"/>
      <w:autoSpaceDN w:val="0"/>
      <w:adjustRightInd w:val="0"/>
    </w:pPr>
    <w:rPr>
      <w:rFonts w:ascii="Times New Roman" w:eastAsia="Times New Roman" w:hAnsi="Times New Roman"/>
      <w:sz w:val="24"/>
      <w:szCs w:val="24"/>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af3">
    <w:name w:val="Список марк."/>
    <w:basedOn w:val="af5"/>
    <w:rsid w:val="008678A7"/>
    <w:pPr>
      <w:numPr>
        <w:numId w:val="64"/>
      </w:numPr>
      <w:spacing w:after="120" w:line="360" w:lineRule="auto"/>
      <w:jc w:val="both"/>
    </w:pPr>
    <w:rPr>
      <w:rFonts w:ascii="Times New Roman" w:eastAsia="Times New Roman" w:hAnsi="Times New Roman" w:cs="Times New Roman"/>
      <w:sz w:val="26"/>
      <w:szCs w:val="26"/>
      <w:lang w:eastAsia="ru-RU"/>
    </w:rPr>
  </w:style>
  <w:style w:type="paragraph" w:customStyle="1" w:styleId="1fff">
    <w:name w:val="Текст_1"/>
    <w:basedOn w:val="af5"/>
    <w:rsid w:val="00DA0DD8"/>
    <w:pPr>
      <w:spacing w:after="0" w:line="240" w:lineRule="auto"/>
    </w:pPr>
    <w:rPr>
      <w:rFonts w:ascii="Times New Roman" w:eastAsia="Times New Roman" w:hAnsi="Times New Roman" w:cs="Times New Roman"/>
      <w:sz w:val="24"/>
      <w:szCs w:val="24"/>
      <w:lang w:eastAsia="ru-RU"/>
    </w:rPr>
  </w:style>
  <w:style w:type="paragraph" w:customStyle="1" w:styleId="affffffffff6">
    <w:name w:val="Подраздел"/>
    <w:basedOn w:val="af5"/>
    <w:rsid w:val="00DA0DD8"/>
    <w:pPr>
      <w:spacing w:after="0" w:line="240" w:lineRule="auto"/>
    </w:pPr>
    <w:rPr>
      <w:rFonts w:ascii="Times New Roman" w:eastAsia="Times New Roman" w:hAnsi="Times New Roman" w:cs="Times New Roman"/>
      <w:b/>
      <w:bCs/>
      <w:sz w:val="24"/>
      <w:szCs w:val="24"/>
      <w:lang w:eastAsia="ru-RU"/>
    </w:rPr>
  </w:style>
  <w:style w:type="table" w:customStyle="1" w:styleId="73">
    <w:name w:val="Сетка таблицы7"/>
    <w:uiPriority w:val="59"/>
    <w:rsid w:val="00901FE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uiPriority w:val="9"/>
    <w:semiHidden/>
    <w:rsid w:val="008523F7"/>
    <w:rPr>
      <w:rFonts w:ascii="Cambria" w:hAnsi="Cambria" w:cs="Cambria"/>
      <w:b/>
      <w:bCs/>
      <w:color w:val="4F81BD"/>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uiPriority w:val="9"/>
    <w:semiHidden/>
    <w:rsid w:val="008523F7"/>
    <w:rPr>
      <w:rFonts w:ascii="Cambria" w:hAnsi="Cambria" w:cs="Cambria"/>
      <w:b/>
      <w:bCs/>
      <w:color w:val="4F81BD"/>
      <w:sz w:val="22"/>
      <w:szCs w:val="22"/>
    </w:rPr>
  </w:style>
  <w:style w:type="character" w:customStyle="1" w:styleId="1fff0">
    <w:name w:val="Название Знак1"/>
    <w:aliases w:val="Заголовок1 Знак1"/>
    <w:uiPriority w:val="10"/>
    <w:rsid w:val="008523F7"/>
    <w:rPr>
      <w:rFonts w:ascii="Cambria" w:hAnsi="Cambria" w:cs="Cambria"/>
      <w:color w:val="17365D"/>
      <w:spacing w:val="5"/>
      <w:kern w:val="28"/>
      <w:sz w:val="52"/>
      <w:szCs w:val="52"/>
    </w:rPr>
  </w:style>
  <w:style w:type="paragraph" w:customStyle="1" w:styleId="xl1824">
    <w:name w:val="xl1824"/>
    <w:basedOn w:val="af5"/>
    <w:rsid w:val="007209A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825">
    <w:name w:val="xl1825"/>
    <w:basedOn w:val="af5"/>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26">
    <w:name w:val="xl1826"/>
    <w:basedOn w:val="af5"/>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827">
    <w:name w:val="xl1827"/>
    <w:basedOn w:val="af5"/>
    <w:rsid w:val="007209AC"/>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28">
    <w:name w:val="xl1828"/>
    <w:basedOn w:val="af5"/>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29">
    <w:name w:val="xl1829"/>
    <w:basedOn w:val="af5"/>
    <w:rsid w:val="007209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30">
    <w:name w:val="xl1830"/>
    <w:basedOn w:val="af5"/>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31">
    <w:name w:val="xl1831"/>
    <w:basedOn w:val="af5"/>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table" w:customStyle="1" w:styleId="83">
    <w:name w:val="Сетка таблицы8"/>
    <w:uiPriority w:val="99"/>
    <w:rsid w:val="00290D8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1">
    <w:name w:val="Стиль 0.5 Список Заг.11"/>
    <w:rsid w:val="00842017"/>
    <w:pPr>
      <w:numPr>
        <w:numId w:val="41"/>
      </w:numPr>
    </w:pPr>
  </w:style>
  <w:style w:type="numbering" w:customStyle="1" w:styleId="051">
    <w:name w:val="Стиль 0.5 Список Заг.1"/>
    <w:rsid w:val="00842017"/>
    <w:pPr>
      <w:numPr>
        <w:numId w:val="32"/>
      </w:numPr>
    </w:pPr>
  </w:style>
  <w:style w:type="numbering" w:customStyle="1" w:styleId="05">
    <w:name w:val="0.5 Список Заг."/>
    <w:uiPriority w:val="99"/>
    <w:rsid w:val="00842017"/>
    <w:pPr>
      <w:numPr>
        <w:numId w:val="10"/>
      </w:numPr>
    </w:pPr>
  </w:style>
  <w:style w:type="numbering" w:customStyle="1" w:styleId="050">
    <w:name w:val="Стиль 0.5 Список Заг."/>
    <w:rsid w:val="00842017"/>
    <w:pPr>
      <w:numPr>
        <w:numId w:val="18"/>
      </w:numPr>
    </w:pPr>
  </w:style>
  <w:style w:type="numbering" w:customStyle="1" w:styleId="3">
    <w:name w:val="Стиль3"/>
    <w:uiPriority w:val="99"/>
    <w:rsid w:val="00842017"/>
    <w:pPr>
      <w:numPr>
        <w:numId w:val="46"/>
      </w:numPr>
    </w:pPr>
  </w:style>
  <w:style w:type="numbering" w:customStyle="1" w:styleId="20">
    <w:name w:val="Стиль2"/>
    <w:uiPriority w:val="99"/>
    <w:rsid w:val="00842017"/>
    <w:pPr>
      <w:numPr>
        <w:numId w:val="45"/>
      </w:numPr>
    </w:pPr>
  </w:style>
  <w:style w:type="numbering" w:customStyle="1" w:styleId="0521">
    <w:name w:val="0.5 Список Заг.21"/>
    <w:uiPriority w:val="99"/>
    <w:rsid w:val="00842017"/>
    <w:pPr>
      <w:numPr>
        <w:numId w:val="33"/>
      </w:numPr>
    </w:pPr>
  </w:style>
  <w:style w:type="numbering" w:customStyle="1" w:styleId="17">
    <w:name w:val="Стиль1"/>
    <w:uiPriority w:val="99"/>
    <w:rsid w:val="00842017"/>
    <w:pPr>
      <w:numPr>
        <w:numId w:val="43"/>
      </w:numPr>
    </w:pPr>
  </w:style>
  <w:style w:type="numbering" w:customStyle="1" w:styleId="af2">
    <w:name w:val="Со второго раздела"/>
    <w:uiPriority w:val="99"/>
    <w:rsid w:val="00842017"/>
    <w:pPr>
      <w:numPr>
        <w:numId w:val="42"/>
      </w:numPr>
    </w:pPr>
  </w:style>
  <w:style w:type="table" w:customStyle="1" w:styleId="94">
    <w:name w:val="Сетка таблицы9"/>
    <w:basedOn w:val="af7"/>
    <w:next w:val="afb"/>
    <w:uiPriority w:val="59"/>
    <w:rsid w:val="00687E20"/>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81">
    <w:name w:val="xl52381"/>
    <w:basedOn w:val="af5"/>
    <w:rsid w:val="00BE372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2">
    <w:name w:val="xl52382"/>
    <w:basedOn w:val="af5"/>
    <w:rsid w:val="00BE3725"/>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2383">
    <w:name w:val="xl52383"/>
    <w:basedOn w:val="af5"/>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4">
    <w:name w:val="xl52384"/>
    <w:basedOn w:val="af5"/>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5">
    <w:name w:val="xl52385"/>
    <w:basedOn w:val="af5"/>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6">
    <w:name w:val="xl52386"/>
    <w:basedOn w:val="af5"/>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7">
    <w:name w:val="xl52387"/>
    <w:basedOn w:val="af5"/>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8">
    <w:name w:val="xl52388"/>
    <w:basedOn w:val="af5"/>
    <w:rsid w:val="00BE3725"/>
    <w:pPr>
      <w:shd w:val="clear" w:color="000000" w:fill="538DD5"/>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9">
    <w:name w:val="xl52389"/>
    <w:basedOn w:val="af5"/>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390">
    <w:name w:val="xl52390"/>
    <w:basedOn w:val="af5"/>
    <w:rsid w:val="00BE372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1">
    <w:name w:val="xl52391"/>
    <w:basedOn w:val="af5"/>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2">
    <w:name w:val="xl52392"/>
    <w:basedOn w:val="af5"/>
    <w:rsid w:val="00BE372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3">
    <w:name w:val="xl52393"/>
    <w:basedOn w:val="af5"/>
    <w:rsid w:val="00BE37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4">
    <w:name w:val="xl52394"/>
    <w:basedOn w:val="af5"/>
    <w:rsid w:val="00BE372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5">
    <w:name w:val="xl52395"/>
    <w:basedOn w:val="af5"/>
    <w:rsid w:val="00BE372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6">
    <w:name w:val="xl52396"/>
    <w:basedOn w:val="af5"/>
    <w:rsid w:val="00BE372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7">
    <w:name w:val="xl52397"/>
    <w:basedOn w:val="af5"/>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8">
    <w:name w:val="xl52398"/>
    <w:basedOn w:val="af5"/>
    <w:rsid w:val="00BE37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9">
    <w:name w:val="xl52399"/>
    <w:basedOn w:val="af5"/>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400">
    <w:name w:val="xl52400"/>
    <w:basedOn w:val="af5"/>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401">
    <w:name w:val="xl52401"/>
    <w:basedOn w:val="af5"/>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402">
    <w:name w:val="xl52402"/>
    <w:basedOn w:val="af5"/>
    <w:rsid w:val="00BE37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numbering" w:customStyle="1" w:styleId="1fff1">
    <w:name w:val="Нет списка1"/>
    <w:next w:val="af8"/>
    <w:uiPriority w:val="99"/>
    <w:semiHidden/>
    <w:unhideWhenUsed/>
    <w:rsid w:val="00413E76"/>
  </w:style>
  <w:style w:type="numbering" w:customStyle="1" w:styleId="2fc">
    <w:name w:val="Нет списка2"/>
    <w:next w:val="af8"/>
    <w:uiPriority w:val="99"/>
    <w:semiHidden/>
    <w:unhideWhenUsed/>
    <w:rsid w:val="00413E76"/>
  </w:style>
  <w:style w:type="numbering" w:customStyle="1" w:styleId="3f3">
    <w:name w:val="Нет списка3"/>
    <w:next w:val="af8"/>
    <w:uiPriority w:val="99"/>
    <w:semiHidden/>
    <w:unhideWhenUsed/>
    <w:rsid w:val="00413E76"/>
  </w:style>
  <w:style w:type="numbering" w:customStyle="1" w:styleId="0513">
    <w:name w:val="0.5 Список Заг.1"/>
    <w:uiPriority w:val="99"/>
    <w:rsid w:val="00413E76"/>
  </w:style>
  <w:style w:type="table" w:customStyle="1" w:styleId="GridTable5DarkAccent3">
    <w:name w:val="Grid Table 5 Dark Accent 3"/>
    <w:basedOn w:val="af7"/>
    <w:uiPriority w:val="50"/>
    <w:rsid w:val="00413E76"/>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7"/>
    <w:uiPriority w:val="49"/>
    <w:rsid w:val="00413E76"/>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7"/>
    <w:uiPriority w:val="50"/>
    <w:rsid w:val="00413E76"/>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Light">
    <w:name w:val="Grid Table Light"/>
    <w:basedOn w:val="af7"/>
    <w:uiPriority w:val="40"/>
    <w:rsid w:val="00413E76"/>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49">
    <w:name w:val="Нет списка4"/>
    <w:next w:val="af8"/>
    <w:uiPriority w:val="99"/>
    <w:semiHidden/>
    <w:unhideWhenUsed/>
    <w:rsid w:val="00413E76"/>
  </w:style>
  <w:style w:type="numbering" w:customStyle="1" w:styleId="052">
    <w:name w:val="0.5 Список Заг.2"/>
    <w:uiPriority w:val="99"/>
    <w:rsid w:val="00413E76"/>
    <w:pPr>
      <w:numPr>
        <w:numId w:val="11"/>
      </w:numPr>
    </w:pPr>
  </w:style>
  <w:style w:type="numbering" w:customStyle="1" w:styleId="05110">
    <w:name w:val="0.5 Список Заг.11"/>
    <w:uiPriority w:val="99"/>
    <w:rsid w:val="00413E76"/>
  </w:style>
  <w:style w:type="table" w:customStyle="1" w:styleId="136">
    <w:name w:val="Сетка таблицы13"/>
    <w:basedOn w:val="af7"/>
    <w:next w:val="afb"/>
    <w:uiPriority w:val="59"/>
    <w:rsid w:val="00413E7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4">
    <w:name w:val="Нет списка11"/>
    <w:next w:val="af8"/>
    <w:uiPriority w:val="99"/>
    <w:semiHidden/>
    <w:unhideWhenUsed/>
    <w:rsid w:val="00413E76"/>
  </w:style>
  <w:style w:type="numbering" w:customStyle="1" w:styleId="05111">
    <w:name w:val="0.5 Список Заг.111"/>
    <w:uiPriority w:val="99"/>
    <w:rsid w:val="00413E76"/>
  </w:style>
  <w:style w:type="character" w:customStyle="1" w:styleId="2212111">
    <w:name w:val="Заголовок 2;Заголовок 2 Знак1;Заголовок 2 Знак Знак;Знак1 Знак Знак;Знак1 Знак1"/>
    <w:basedOn w:val="af6"/>
    <w:rsid w:val="00413E76"/>
    <w:rPr>
      <w:b/>
      <w:bCs/>
      <w:kern w:val="28"/>
      <w:sz w:val="24"/>
      <w:szCs w:val="26"/>
      <w:lang w:val="ru-RU" w:eastAsia="ru-RU" w:bidi="ar-SA"/>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6"/>
    <w:rsid w:val="00413E76"/>
    <w:rPr>
      <w:b/>
      <w:bCs/>
      <w:kern w:val="28"/>
      <w:sz w:val="26"/>
      <w:szCs w:val="26"/>
      <w:lang w:val="ru-RU"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6"/>
    <w:rsid w:val="00413E76"/>
    <w:rPr>
      <w:b/>
      <w:kern w:val="28"/>
      <w:sz w:val="24"/>
      <w:szCs w:val="24"/>
      <w:lang w:val="ru-RU" w:eastAsia="ru-RU" w:bidi="ar-SA"/>
    </w:rPr>
  </w:style>
  <w:style w:type="character" w:customStyle="1" w:styleId="22121111">
    <w:name w:val="Заголовок 2;Заголовок 2 Знак1;Заголовок 2 Знак Знак;Знак1 Знак Знак;Знак1 Знак11"/>
    <w:basedOn w:val="af6"/>
    <w:rsid w:val="00413E76"/>
    <w:rPr>
      <w:b/>
      <w:bCs/>
      <w:kern w:val="28"/>
      <w:sz w:val="24"/>
      <w:szCs w:val="26"/>
      <w:lang w:val="ru-RU" w:eastAsia="ru-RU" w:bidi="ar-SA"/>
    </w:rPr>
  </w:style>
  <w:style w:type="table" w:customStyle="1" w:styleId="1fff2">
    <w:name w:val="Светлая заливка1"/>
    <w:basedOn w:val="af7"/>
    <w:uiPriority w:val="60"/>
    <w:rsid w:val="00413E76"/>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41">
    <w:name w:val="Сетка таблицы14"/>
    <w:basedOn w:val="af7"/>
    <w:next w:val="afb"/>
    <w:uiPriority w:val="59"/>
    <w:rsid w:val="00413E7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5"/>
    <w:rsid w:val="00413E76"/>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0">
    <w:name w:val="xl52380"/>
    <w:basedOn w:val="af5"/>
    <w:rsid w:val="00413E76"/>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font1">
    <w:name w:val="font1"/>
    <w:basedOn w:val="af5"/>
    <w:rsid w:val="00413E76"/>
    <w:pPr>
      <w:spacing w:before="100" w:beforeAutospacing="1" w:after="100" w:afterAutospacing="1" w:line="240" w:lineRule="auto"/>
    </w:pPr>
    <w:rPr>
      <w:rFonts w:eastAsia="Times New Roman"/>
      <w:color w:val="00000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semiHidden="0" w:uiPriority="35" w:unhideWhenUsed="0"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f5">
    <w:name w:val="Normal"/>
    <w:aliases w:val="_Курсивное выделение"/>
    <w:qFormat/>
    <w:rsid w:val="00564220"/>
    <w:pPr>
      <w:spacing w:after="200" w:line="276" w:lineRule="auto"/>
    </w:pPr>
    <w:rPr>
      <w:rFonts w:cs="Calibri"/>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5"/>
    <w:next w:val="af5"/>
    <w:link w:val="1a"/>
    <w:uiPriority w:val="9"/>
    <w:qFormat/>
    <w:rsid w:val="009F34B5"/>
    <w:pPr>
      <w:keepNext/>
      <w:keepLines/>
      <w:spacing w:before="480" w:after="0"/>
      <w:outlineLvl w:val="0"/>
    </w:pPr>
    <w:rPr>
      <w:rFonts w:ascii="Cambria" w:eastAsia="Times New Roman" w:hAnsi="Cambria" w:cs="Cambria"/>
      <w:b/>
      <w:bCs/>
      <w:color w:val="365F91"/>
      <w:sz w:val="28"/>
      <w:szCs w:val="28"/>
    </w:rPr>
  </w:style>
  <w:style w:type="paragraph" w:styleId="23">
    <w:name w:val="heading 2"/>
    <w:aliases w:val="Заголовок 2 Знак1,Заголовок 2 Знак Знак,Знак1 Знак Знак,Знак1 Знак11 Знак Знак, Знак1 Знак Знак, Знак1 Знак1, Знак1,Знак1,Знак1 Знак1,Заголовок 2 Знак2 Знак,Знак1 Знак Знак Знак1,Заголовок 2 Знак1 Знак Знак Знак"/>
    <w:basedOn w:val="af5"/>
    <w:next w:val="af5"/>
    <w:link w:val="24"/>
    <w:uiPriority w:val="9"/>
    <w:qFormat/>
    <w:rsid w:val="009F34B5"/>
    <w:pPr>
      <w:keepNext/>
      <w:keepLines/>
      <w:spacing w:before="200" w:after="0"/>
      <w:outlineLvl w:val="1"/>
    </w:pPr>
    <w:rPr>
      <w:rFonts w:ascii="Cambria" w:eastAsia="Times New Roman" w:hAnsi="Cambria" w:cs="Cambria"/>
      <w:b/>
      <w:bCs/>
      <w:color w:val="4F81BD"/>
      <w:sz w:val="26"/>
      <w:szCs w:val="26"/>
    </w:rPr>
  </w:style>
  <w:style w:type="paragraph" w:styleId="30">
    <w:name w:val="heading 3"/>
    <w:aliases w:val="Знак2,Заголовок 3 Знак + 12 pt,не полужирный,влево,Перед:  0 пт,Пос...,Заголовок 3 Знак +,Пер...,Заголовок 3 Знак Знак Знак"/>
    <w:basedOn w:val="af5"/>
    <w:next w:val="af5"/>
    <w:link w:val="31"/>
    <w:uiPriority w:val="9"/>
    <w:qFormat/>
    <w:rsid w:val="00564220"/>
    <w:pPr>
      <w:keepNext/>
      <w:keepLines/>
      <w:spacing w:before="200" w:after="0"/>
      <w:outlineLvl w:val="2"/>
    </w:pPr>
    <w:rPr>
      <w:rFonts w:ascii="Cambria" w:eastAsia="Times New Roman" w:hAnsi="Cambria" w:cs="Cambria"/>
      <w:b/>
      <w:bCs/>
      <w:color w:val="4F81BD"/>
    </w:rPr>
  </w:style>
  <w:style w:type="paragraph" w:styleId="4">
    <w:name w:val="heading 4"/>
    <w:basedOn w:val="af5"/>
    <w:next w:val="af5"/>
    <w:link w:val="40"/>
    <w:uiPriority w:val="9"/>
    <w:qFormat/>
    <w:rsid w:val="00564220"/>
    <w:pPr>
      <w:keepNext/>
      <w:keepLines/>
      <w:spacing w:before="200" w:after="0"/>
      <w:outlineLvl w:val="3"/>
    </w:pPr>
    <w:rPr>
      <w:rFonts w:ascii="Cambria" w:eastAsia="Times New Roman" w:hAnsi="Cambria" w:cs="Cambria"/>
      <w:b/>
      <w:bCs/>
      <w:i/>
      <w:iCs/>
      <w:color w:val="4F81BD"/>
    </w:rPr>
  </w:style>
  <w:style w:type="paragraph" w:styleId="5">
    <w:name w:val="heading 5"/>
    <w:basedOn w:val="af5"/>
    <w:next w:val="af5"/>
    <w:link w:val="50"/>
    <w:uiPriority w:val="9"/>
    <w:qFormat/>
    <w:rsid w:val="00564220"/>
    <w:pPr>
      <w:keepNext/>
      <w:keepLines/>
      <w:spacing w:before="200" w:after="0"/>
      <w:outlineLvl w:val="4"/>
    </w:pPr>
    <w:rPr>
      <w:rFonts w:ascii="Cambria" w:eastAsia="Times New Roman" w:hAnsi="Cambria" w:cs="Cambria"/>
      <w:color w:val="243F60"/>
    </w:rPr>
  </w:style>
  <w:style w:type="paragraph" w:styleId="6">
    <w:name w:val="heading 6"/>
    <w:basedOn w:val="af5"/>
    <w:next w:val="af5"/>
    <w:link w:val="60"/>
    <w:uiPriority w:val="9"/>
    <w:qFormat/>
    <w:rsid w:val="00564220"/>
    <w:pPr>
      <w:keepNext/>
      <w:keepLines/>
      <w:spacing w:before="200" w:after="0"/>
      <w:outlineLvl w:val="5"/>
    </w:pPr>
    <w:rPr>
      <w:rFonts w:ascii="Cambria" w:eastAsia="Times New Roman" w:hAnsi="Cambria" w:cs="Cambria"/>
      <w:i/>
      <w:iCs/>
      <w:color w:val="243F60"/>
    </w:rPr>
  </w:style>
  <w:style w:type="paragraph" w:styleId="7">
    <w:name w:val="heading 7"/>
    <w:basedOn w:val="af5"/>
    <w:next w:val="af5"/>
    <w:link w:val="70"/>
    <w:uiPriority w:val="9"/>
    <w:qFormat/>
    <w:rsid w:val="00564220"/>
    <w:pPr>
      <w:keepNext/>
      <w:keepLines/>
      <w:spacing w:before="200" w:after="0"/>
      <w:outlineLvl w:val="6"/>
    </w:pPr>
    <w:rPr>
      <w:rFonts w:ascii="Cambria" w:eastAsia="Times New Roman" w:hAnsi="Cambria" w:cs="Cambria"/>
      <w:i/>
      <w:iCs/>
      <w:color w:val="404040"/>
    </w:rPr>
  </w:style>
  <w:style w:type="paragraph" w:styleId="8">
    <w:name w:val="heading 8"/>
    <w:basedOn w:val="af5"/>
    <w:next w:val="af5"/>
    <w:link w:val="80"/>
    <w:uiPriority w:val="9"/>
    <w:qFormat/>
    <w:rsid w:val="00564220"/>
    <w:pPr>
      <w:keepNext/>
      <w:keepLines/>
      <w:spacing w:before="200" w:after="0"/>
      <w:outlineLvl w:val="7"/>
    </w:pPr>
    <w:rPr>
      <w:rFonts w:ascii="Cambria" w:eastAsia="Times New Roman" w:hAnsi="Cambria" w:cs="Cambria"/>
      <w:color w:val="404040"/>
      <w:sz w:val="20"/>
      <w:szCs w:val="20"/>
    </w:rPr>
  </w:style>
  <w:style w:type="paragraph" w:styleId="9">
    <w:name w:val="heading 9"/>
    <w:basedOn w:val="af5"/>
    <w:next w:val="af5"/>
    <w:link w:val="90"/>
    <w:uiPriority w:val="9"/>
    <w:qFormat/>
    <w:rsid w:val="00564220"/>
    <w:pPr>
      <w:keepNext/>
      <w:keepLines/>
      <w:spacing w:before="200" w:after="0"/>
      <w:outlineLvl w:val="8"/>
    </w:pPr>
    <w:rPr>
      <w:rFonts w:ascii="Cambria" w:eastAsia="Times New Roman" w:hAnsi="Cambria" w:cs="Cambria"/>
      <w:i/>
      <w:iCs/>
      <w:color w:val="404040"/>
      <w:sz w:val="20"/>
      <w:szCs w:val="20"/>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a">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link w:val="19"/>
    <w:uiPriority w:val="9"/>
    <w:qFormat/>
    <w:locked/>
    <w:rsid w:val="009F34B5"/>
    <w:rPr>
      <w:rFonts w:ascii="Cambria" w:hAnsi="Cambria" w:cs="Cambria"/>
      <w:b/>
      <w:bCs/>
      <w:color w:val="365F91"/>
      <w:sz w:val="28"/>
      <w:szCs w:val="28"/>
    </w:rPr>
  </w:style>
  <w:style w:type="character" w:customStyle="1" w:styleId="Heading2Char">
    <w:name w:val="Heading 2 Char"/>
    <w:aliases w:val="Заголовок 2 Знак1 Char,Заголовок 2 Знак Знак Char,Знак1 Знак Знак Char,Знак1 Знак11 Знак Знак Char"/>
    <w:uiPriority w:val="9"/>
    <w:semiHidden/>
    <w:rsid w:val="00842017"/>
    <w:rPr>
      <w:rFonts w:ascii="Cambria" w:eastAsia="Times New Roman" w:hAnsi="Cambria" w:cs="Times New Roman"/>
      <w:b/>
      <w:bCs/>
      <w:i/>
      <w:iCs/>
      <w:sz w:val="28"/>
      <w:szCs w:val="28"/>
      <w:lang w:eastAsia="en-US"/>
    </w:rPr>
  </w:style>
  <w:style w:type="character" w:customStyle="1" w:styleId="31">
    <w:name w:val="Заголовок 3 Знак"/>
    <w:aliases w:val="Знак2 Знак,Заголовок 3 Знак + 12 pt Знак,не полужирный Знак,влево Знак,Перед:  0 пт Знак,Пос... Знак,Заголовок 3 Знак + Знак,Пер... Знак,Заголовок 3 Знак Знак Знак Знак"/>
    <w:link w:val="30"/>
    <w:uiPriority w:val="9"/>
    <w:locked/>
    <w:rsid w:val="00564220"/>
    <w:rPr>
      <w:rFonts w:ascii="Cambria" w:hAnsi="Cambria" w:cs="Cambria"/>
      <w:b/>
      <w:bCs/>
      <w:color w:val="4F81BD"/>
    </w:rPr>
  </w:style>
  <w:style w:type="character" w:customStyle="1" w:styleId="40">
    <w:name w:val="Заголовок 4 Знак"/>
    <w:link w:val="4"/>
    <w:uiPriority w:val="9"/>
    <w:locked/>
    <w:rsid w:val="00564220"/>
    <w:rPr>
      <w:rFonts w:ascii="Cambria" w:hAnsi="Cambria" w:cs="Cambria"/>
      <w:b/>
      <w:bCs/>
      <w:i/>
      <w:iCs/>
      <w:color w:val="4F81BD"/>
    </w:rPr>
  </w:style>
  <w:style w:type="character" w:customStyle="1" w:styleId="50">
    <w:name w:val="Заголовок 5 Знак"/>
    <w:link w:val="5"/>
    <w:uiPriority w:val="9"/>
    <w:locked/>
    <w:rsid w:val="00564220"/>
    <w:rPr>
      <w:rFonts w:ascii="Cambria" w:hAnsi="Cambria" w:cs="Cambria"/>
      <w:color w:val="243F60"/>
    </w:rPr>
  </w:style>
  <w:style w:type="character" w:customStyle="1" w:styleId="60">
    <w:name w:val="Заголовок 6 Знак"/>
    <w:link w:val="6"/>
    <w:uiPriority w:val="9"/>
    <w:locked/>
    <w:rsid w:val="00564220"/>
    <w:rPr>
      <w:rFonts w:ascii="Cambria" w:hAnsi="Cambria" w:cs="Cambria"/>
      <w:i/>
      <w:iCs/>
      <w:color w:val="243F60"/>
    </w:rPr>
  </w:style>
  <w:style w:type="character" w:customStyle="1" w:styleId="70">
    <w:name w:val="Заголовок 7 Знак"/>
    <w:link w:val="7"/>
    <w:uiPriority w:val="9"/>
    <w:locked/>
    <w:rsid w:val="00564220"/>
    <w:rPr>
      <w:rFonts w:ascii="Cambria" w:hAnsi="Cambria" w:cs="Cambria"/>
      <w:i/>
      <w:iCs/>
      <w:color w:val="404040"/>
    </w:rPr>
  </w:style>
  <w:style w:type="character" w:customStyle="1" w:styleId="80">
    <w:name w:val="Заголовок 8 Знак"/>
    <w:link w:val="8"/>
    <w:uiPriority w:val="9"/>
    <w:locked/>
    <w:rsid w:val="00564220"/>
    <w:rPr>
      <w:rFonts w:ascii="Cambria" w:hAnsi="Cambria" w:cs="Cambria"/>
      <w:color w:val="404040"/>
      <w:sz w:val="20"/>
      <w:szCs w:val="20"/>
    </w:rPr>
  </w:style>
  <w:style w:type="character" w:customStyle="1" w:styleId="90">
    <w:name w:val="Заголовок 9 Знак"/>
    <w:link w:val="9"/>
    <w:uiPriority w:val="9"/>
    <w:locked/>
    <w:rsid w:val="00564220"/>
    <w:rPr>
      <w:rFonts w:ascii="Cambria" w:hAnsi="Cambria" w:cs="Cambria"/>
      <w:i/>
      <w:iCs/>
      <w:color w:val="404040"/>
      <w:sz w:val="20"/>
      <w:szCs w:val="20"/>
    </w:rPr>
  </w:style>
  <w:style w:type="character" w:customStyle="1" w:styleId="24">
    <w:name w:val="Заголовок 2 Знак"/>
    <w:aliases w:val="Заголовок 2 Знак1 Знак,Заголовок 2 Знак Знак Знак,Знак1 Знак Знак Знак,Знак1 Знак11 Знак Знак Знак, Знак1 Знак Знак Знак, Знак1 Знак1 Знак, Знак1 Знак,Знак1 Знак,Знак1 Знак1 Знак,Заголовок 2 Знак2 Знак Знак,Знак1 Знак Знак Знак1 Знак"/>
    <w:link w:val="23"/>
    <w:uiPriority w:val="9"/>
    <w:locked/>
    <w:rsid w:val="00E25E8C"/>
    <w:rPr>
      <w:rFonts w:ascii="Cambria" w:hAnsi="Cambria" w:cs="Cambria"/>
      <w:b/>
      <w:bCs/>
      <w:i/>
      <w:iCs/>
      <w:sz w:val="28"/>
      <w:szCs w:val="28"/>
      <w:lang w:eastAsia="en-US"/>
    </w:rPr>
  </w:style>
  <w:style w:type="paragraph" w:styleId="af9">
    <w:name w:val="List Paragraph"/>
    <w:aliases w:val="Введение,СПИСКИ"/>
    <w:basedOn w:val="af5"/>
    <w:link w:val="afa"/>
    <w:uiPriority w:val="34"/>
    <w:qFormat/>
    <w:rsid w:val="00564220"/>
    <w:pPr>
      <w:ind w:left="720"/>
    </w:pPr>
  </w:style>
  <w:style w:type="table" w:styleId="afb">
    <w:name w:val="Table Grid"/>
    <w:basedOn w:val="af7"/>
    <w:uiPriority w:val="59"/>
    <w:rsid w:val="00D52452"/>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5"/>
    <w:next w:val="af5"/>
    <w:link w:val="afd"/>
    <w:uiPriority w:val="35"/>
    <w:qFormat/>
    <w:rsid w:val="00564220"/>
    <w:pPr>
      <w:spacing w:line="240" w:lineRule="auto"/>
    </w:pPr>
    <w:rPr>
      <w:b/>
      <w:bCs/>
      <w:color w:val="4F81BD"/>
      <w:sz w:val="18"/>
      <w:szCs w:val="18"/>
    </w:rPr>
  </w:style>
  <w:style w:type="paragraph" w:styleId="afe">
    <w:name w:val="Title"/>
    <w:aliases w:val="Заголовок1"/>
    <w:basedOn w:val="af5"/>
    <w:next w:val="af5"/>
    <w:link w:val="aff"/>
    <w:uiPriority w:val="10"/>
    <w:qFormat/>
    <w:rsid w:val="009F34B5"/>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aff">
    <w:name w:val="Название Знак"/>
    <w:aliases w:val="Заголовок1 Знак"/>
    <w:link w:val="afe"/>
    <w:uiPriority w:val="10"/>
    <w:locked/>
    <w:rsid w:val="009F34B5"/>
    <w:rPr>
      <w:rFonts w:ascii="Cambria" w:hAnsi="Cambria" w:cs="Cambria"/>
      <w:color w:val="17365D"/>
      <w:spacing w:val="5"/>
      <w:kern w:val="28"/>
      <w:sz w:val="52"/>
      <w:szCs w:val="52"/>
    </w:rPr>
  </w:style>
  <w:style w:type="paragraph" w:styleId="aff0">
    <w:name w:val="Subtitle"/>
    <w:basedOn w:val="af5"/>
    <w:next w:val="af5"/>
    <w:link w:val="aff1"/>
    <w:uiPriority w:val="11"/>
    <w:qFormat/>
    <w:rsid w:val="009F34B5"/>
    <w:pPr>
      <w:numPr>
        <w:ilvl w:val="1"/>
      </w:numPr>
    </w:pPr>
    <w:rPr>
      <w:rFonts w:ascii="Cambria" w:eastAsia="Times New Roman" w:hAnsi="Cambria" w:cs="Cambria"/>
      <w:i/>
      <w:iCs/>
      <w:color w:val="4F81BD"/>
      <w:spacing w:val="15"/>
      <w:sz w:val="24"/>
      <w:szCs w:val="24"/>
    </w:rPr>
  </w:style>
  <w:style w:type="character" w:customStyle="1" w:styleId="aff1">
    <w:name w:val="Подзаголовок Знак"/>
    <w:link w:val="aff0"/>
    <w:uiPriority w:val="11"/>
    <w:locked/>
    <w:rsid w:val="009F34B5"/>
    <w:rPr>
      <w:rFonts w:ascii="Cambria" w:hAnsi="Cambria" w:cs="Cambria"/>
      <w:i/>
      <w:iCs/>
      <w:color w:val="4F81BD"/>
      <w:spacing w:val="15"/>
      <w:sz w:val="24"/>
      <w:szCs w:val="24"/>
    </w:rPr>
  </w:style>
  <w:style w:type="character" w:styleId="aff2">
    <w:name w:val="Strong"/>
    <w:uiPriority w:val="22"/>
    <w:qFormat/>
    <w:rsid w:val="009F34B5"/>
    <w:rPr>
      <w:b/>
      <w:bCs/>
    </w:rPr>
  </w:style>
  <w:style w:type="character" w:styleId="aff3">
    <w:name w:val="Emphasis"/>
    <w:uiPriority w:val="20"/>
    <w:qFormat/>
    <w:rsid w:val="009F34B5"/>
    <w:rPr>
      <w:i/>
      <w:iCs/>
    </w:rPr>
  </w:style>
  <w:style w:type="paragraph" w:styleId="aff4">
    <w:name w:val="No Spacing"/>
    <w:link w:val="aff5"/>
    <w:uiPriority w:val="1"/>
    <w:qFormat/>
    <w:rsid w:val="009F34B5"/>
    <w:rPr>
      <w:rFonts w:cs="Calibri"/>
      <w:sz w:val="22"/>
      <w:szCs w:val="22"/>
      <w:lang w:eastAsia="en-US"/>
    </w:rPr>
  </w:style>
  <w:style w:type="character" w:customStyle="1" w:styleId="aff5">
    <w:name w:val="Без интервала Знак"/>
    <w:link w:val="aff4"/>
    <w:uiPriority w:val="1"/>
    <w:locked/>
    <w:rsid w:val="00D323CF"/>
    <w:rPr>
      <w:rFonts w:cs="Calibri"/>
      <w:sz w:val="22"/>
      <w:szCs w:val="22"/>
      <w:lang w:val="ru-RU" w:eastAsia="en-US" w:bidi="ar-SA"/>
    </w:rPr>
  </w:style>
  <w:style w:type="paragraph" w:styleId="25">
    <w:name w:val="Quote"/>
    <w:basedOn w:val="af5"/>
    <w:next w:val="af5"/>
    <w:link w:val="26"/>
    <w:uiPriority w:val="29"/>
    <w:qFormat/>
    <w:rsid w:val="009F34B5"/>
    <w:rPr>
      <w:i/>
      <w:iCs/>
      <w:color w:val="000000"/>
    </w:rPr>
  </w:style>
  <w:style w:type="character" w:customStyle="1" w:styleId="26">
    <w:name w:val="Цитата 2 Знак"/>
    <w:link w:val="25"/>
    <w:uiPriority w:val="29"/>
    <w:locked/>
    <w:rsid w:val="009F34B5"/>
    <w:rPr>
      <w:i/>
      <w:iCs/>
      <w:color w:val="000000"/>
    </w:rPr>
  </w:style>
  <w:style w:type="paragraph" w:styleId="aff6">
    <w:name w:val="Intense Quote"/>
    <w:basedOn w:val="af5"/>
    <w:next w:val="af5"/>
    <w:link w:val="aff7"/>
    <w:uiPriority w:val="30"/>
    <w:qFormat/>
    <w:rsid w:val="009F34B5"/>
    <w:pPr>
      <w:pBdr>
        <w:bottom w:val="single" w:sz="4" w:space="4" w:color="4F81BD"/>
      </w:pBdr>
      <w:spacing w:before="200" w:after="280"/>
      <w:ind w:left="936" w:right="936"/>
    </w:pPr>
    <w:rPr>
      <w:b/>
      <w:bCs/>
      <w:i/>
      <w:iCs/>
      <w:color w:val="4F81BD"/>
    </w:rPr>
  </w:style>
  <w:style w:type="character" w:customStyle="1" w:styleId="aff7">
    <w:name w:val="Выделенная цитата Знак"/>
    <w:link w:val="aff6"/>
    <w:uiPriority w:val="30"/>
    <w:locked/>
    <w:rsid w:val="009F34B5"/>
    <w:rPr>
      <w:b/>
      <w:bCs/>
      <w:i/>
      <w:iCs/>
      <w:color w:val="4F81BD"/>
    </w:rPr>
  </w:style>
  <w:style w:type="character" w:styleId="aff8">
    <w:name w:val="Subtle Emphasis"/>
    <w:uiPriority w:val="19"/>
    <w:qFormat/>
    <w:rsid w:val="009F34B5"/>
    <w:rPr>
      <w:i/>
      <w:iCs/>
      <w:color w:val="808080"/>
    </w:rPr>
  </w:style>
  <w:style w:type="character" w:styleId="aff9">
    <w:name w:val="Intense Emphasis"/>
    <w:uiPriority w:val="21"/>
    <w:qFormat/>
    <w:rsid w:val="009F34B5"/>
    <w:rPr>
      <w:b/>
      <w:bCs/>
      <w:i/>
      <w:iCs/>
      <w:color w:val="4F81BD"/>
    </w:rPr>
  </w:style>
  <w:style w:type="character" w:styleId="affa">
    <w:name w:val="Subtle Reference"/>
    <w:uiPriority w:val="31"/>
    <w:qFormat/>
    <w:rsid w:val="009F34B5"/>
    <w:rPr>
      <w:smallCaps/>
      <w:color w:val="auto"/>
      <w:u w:val="single"/>
    </w:rPr>
  </w:style>
  <w:style w:type="character" w:styleId="affb">
    <w:name w:val="Intense Reference"/>
    <w:uiPriority w:val="32"/>
    <w:qFormat/>
    <w:rsid w:val="009F34B5"/>
    <w:rPr>
      <w:b/>
      <w:bCs/>
      <w:smallCaps/>
      <w:color w:val="auto"/>
      <w:spacing w:val="5"/>
      <w:u w:val="single"/>
    </w:rPr>
  </w:style>
  <w:style w:type="character" w:styleId="affc">
    <w:name w:val="Book Title"/>
    <w:uiPriority w:val="33"/>
    <w:qFormat/>
    <w:rsid w:val="009F34B5"/>
    <w:rPr>
      <w:b/>
      <w:bCs/>
      <w:smallCaps/>
      <w:spacing w:val="5"/>
    </w:rPr>
  </w:style>
  <w:style w:type="paragraph" w:styleId="affd">
    <w:name w:val="TOC Heading"/>
    <w:basedOn w:val="19"/>
    <w:next w:val="af5"/>
    <w:uiPriority w:val="39"/>
    <w:qFormat/>
    <w:rsid w:val="00564220"/>
    <w:pPr>
      <w:outlineLvl w:val="9"/>
    </w:pPr>
  </w:style>
  <w:style w:type="paragraph" w:customStyle="1" w:styleId="11">
    <w:name w:val="1."/>
    <w:basedOn w:val="af9"/>
    <w:link w:val="1b"/>
    <w:rsid w:val="008213C4"/>
    <w:pPr>
      <w:pageBreakBefore/>
      <w:widowControl w:val="0"/>
      <w:numPr>
        <w:numId w:val="6"/>
      </w:numPr>
      <w:tabs>
        <w:tab w:val="left" w:pos="993"/>
      </w:tabs>
      <w:spacing w:after="0"/>
    </w:pPr>
    <w:rPr>
      <w:b/>
      <w:bCs/>
      <w:sz w:val="26"/>
      <w:szCs w:val="26"/>
    </w:rPr>
  </w:style>
  <w:style w:type="paragraph" w:customStyle="1" w:styleId="110">
    <w:name w:val="1.1"/>
    <w:basedOn w:val="af9"/>
    <w:link w:val="115"/>
    <w:rsid w:val="008213C4"/>
    <w:pPr>
      <w:keepNext/>
      <w:numPr>
        <w:ilvl w:val="1"/>
        <w:numId w:val="6"/>
      </w:numPr>
      <w:tabs>
        <w:tab w:val="left" w:pos="993"/>
      </w:tabs>
      <w:spacing w:before="120" w:after="0"/>
    </w:pPr>
    <w:rPr>
      <w:b/>
      <w:bCs/>
      <w:sz w:val="26"/>
      <w:szCs w:val="26"/>
    </w:rPr>
  </w:style>
  <w:style w:type="character" w:customStyle="1" w:styleId="afa">
    <w:name w:val="Абзац списка Знак"/>
    <w:aliases w:val="Введение Знак,СПИСКИ Знак"/>
    <w:basedOn w:val="af6"/>
    <w:link w:val="af9"/>
    <w:uiPriority w:val="34"/>
    <w:locked/>
    <w:rsid w:val="00564220"/>
  </w:style>
  <w:style w:type="character" w:customStyle="1" w:styleId="1b">
    <w:name w:val="1. Знак"/>
    <w:link w:val="11"/>
    <w:locked/>
    <w:rsid w:val="008213C4"/>
    <w:rPr>
      <w:rFonts w:cs="Calibri"/>
      <w:b/>
      <w:bCs/>
      <w:sz w:val="26"/>
      <w:szCs w:val="26"/>
      <w:lang w:eastAsia="en-US"/>
    </w:rPr>
  </w:style>
  <w:style w:type="paragraph" w:customStyle="1" w:styleId="affe">
    <w:name w:val="Обычный текст"/>
    <w:basedOn w:val="af9"/>
    <w:link w:val="afff"/>
    <w:rsid w:val="008213C4"/>
    <w:pPr>
      <w:spacing w:after="0" w:line="240" w:lineRule="auto"/>
      <w:ind w:left="0"/>
    </w:pPr>
    <w:rPr>
      <w:sz w:val="26"/>
      <w:szCs w:val="26"/>
    </w:rPr>
  </w:style>
  <w:style w:type="character" w:customStyle="1" w:styleId="115">
    <w:name w:val="1.1 Знак"/>
    <w:link w:val="110"/>
    <w:locked/>
    <w:rsid w:val="008213C4"/>
    <w:rPr>
      <w:rFonts w:cs="Calibri"/>
      <w:b/>
      <w:bCs/>
      <w:sz w:val="26"/>
      <w:szCs w:val="26"/>
      <w:lang w:eastAsia="en-US"/>
    </w:rPr>
  </w:style>
  <w:style w:type="paragraph" w:customStyle="1" w:styleId="1c">
    <w:name w:val="_1."/>
    <w:basedOn w:val="19"/>
    <w:link w:val="1d"/>
    <w:qFormat/>
    <w:rsid w:val="00FC1C9F"/>
    <w:pPr>
      <w:pageBreakBefore/>
      <w:spacing w:before="240" w:after="360" w:line="240" w:lineRule="auto"/>
      <w:ind w:left="1429" w:right="680" w:hanging="360"/>
      <w:jc w:val="both"/>
    </w:pPr>
    <w:rPr>
      <w:rFonts w:ascii="Times New Roman" w:hAnsi="Times New Roman" w:cs="Times New Roman"/>
      <w:color w:val="auto"/>
      <w:sz w:val="26"/>
      <w:szCs w:val="26"/>
    </w:rPr>
  </w:style>
  <w:style w:type="character" w:customStyle="1" w:styleId="afff">
    <w:name w:val="Обычный текст Знак"/>
    <w:link w:val="affe"/>
    <w:locked/>
    <w:rsid w:val="008213C4"/>
    <w:rPr>
      <w:rFonts w:ascii="Times New Roman" w:hAnsi="Times New Roman" w:cs="Times New Roman"/>
      <w:sz w:val="26"/>
      <w:szCs w:val="26"/>
    </w:rPr>
  </w:style>
  <w:style w:type="paragraph" w:customStyle="1" w:styleId="116">
    <w:name w:val="_1.1."/>
    <w:basedOn w:val="23"/>
    <w:next w:val="afff0"/>
    <w:link w:val="117"/>
    <w:qFormat/>
    <w:rsid w:val="00FE3C06"/>
    <w:pPr>
      <w:tabs>
        <w:tab w:val="left" w:pos="1134"/>
      </w:tabs>
      <w:spacing w:before="360" w:after="360" w:line="240" w:lineRule="auto"/>
      <w:ind w:left="1789" w:right="424" w:hanging="720"/>
      <w:jc w:val="both"/>
    </w:pPr>
    <w:rPr>
      <w:rFonts w:ascii="Times New Roman" w:hAnsi="Times New Roman" w:cs="Times New Roman"/>
      <w:color w:val="auto"/>
    </w:rPr>
  </w:style>
  <w:style w:type="character" w:customStyle="1" w:styleId="1d">
    <w:name w:val="_1. Знак"/>
    <w:link w:val="1c"/>
    <w:locked/>
    <w:rsid w:val="00FC1C9F"/>
    <w:rPr>
      <w:rFonts w:ascii="Times New Roman" w:eastAsia="Times New Roman" w:hAnsi="Times New Roman" w:cs="Calibri"/>
      <w:b/>
      <w:bCs/>
      <w:sz w:val="26"/>
      <w:szCs w:val="26"/>
      <w:lang w:eastAsia="en-US"/>
    </w:rPr>
  </w:style>
  <w:style w:type="paragraph" w:customStyle="1" w:styleId="1110">
    <w:name w:val="_1.1.1."/>
    <w:basedOn w:val="30"/>
    <w:next w:val="afff0"/>
    <w:link w:val="1111"/>
    <w:qFormat/>
    <w:rsid w:val="00FE3C06"/>
    <w:pPr>
      <w:spacing w:before="360" w:after="360" w:line="240" w:lineRule="auto"/>
      <w:ind w:left="1789" w:hanging="720"/>
      <w:jc w:val="both"/>
    </w:pPr>
    <w:rPr>
      <w:rFonts w:ascii="Times New Roman" w:hAnsi="Times New Roman" w:cs="Times New Roman"/>
      <w:color w:val="auto"/>
      <w:sz w:val="26"/>
      <w:szCs w:val="26"/>
    </w:rPr>
  </w:style>
  <w:style w:type="character" w:customStyle="1" w:styleId="117">
    <w:name w:val="_1.1. Знак"/>
    <w:link w:val="116"/>
    <w:locked/>
    <w:rsid w:val="00FE3C06"/>
    <w:rPr>
      <w:rFonts w:ascii="Times New Roman" w:eastAsia="Times New Roman" w:hAnsi="Times New Roman" w:cs="Calibri"/>
      <w:b/>
      <w:bCs/>
      <w:sz w:val="26"/>
      <w:szCs w:val="26"/>
      <w:lang w:eastAsia="en-US"/>
    </w:rPr>
  </w:style>
  <w:style w:type="paragraph" w:customStyle="1" w:styleId="11110">
    <w:name w:val="_1.1.1.1."/>
    <w:basedOn w:val="4"/>
    <w:next w:val="afff0"/>
    <w:link w:val="11111"/>
    <w:uiPriority w:val="99"/>
    <w:qFormat/>
    <w:rsid w:val="00F64FFC"/>
    <w:pPr>
      <w:tabs>
        <w:tab w:val="left" w:pos="1701"/>
      </w:tabs>
      <w:spacing w:before="240" w:after="120" w:line="240" w:lineRule="auto"/>
      <w:ind w:left="2149" w:hanging="1080"/>
      <w:jc w:val="both"/>
    </w:pPr>
    <w:rPr>
      <w:rFonts w:ascii="Times New Roman" w:hAnsi="Times New Roman" w:cs="Times New Roman"/>
      <w:color w:val="auto"/>
      <w:sz w:val="26"/>
      <w:szCs w:val="26"/>
      <w:lang w:eastAsia="ru-RU"/>
    </w:rPr>
  </w:style>
  <w:style w:type="character" w:customStyle="1" w:styleId="1111">
    <w:name w:val="_1.1.1. Знак"/>
    <w:link w:val="1110"/>
    <w:locked/>
    <w:rsid w:val="00FE3C06"/>
    <w:rPr>
      <w:rFonts w:ascii="Times New Roman" w:eastAsia="Times New Roman" w:hAnsi="Times New Roman"/>
      <w:b/>
      <w:bCs/>
      <w:sz w:val="26"/>
      <w:szCs w:val="26"/>
      <w:lang w:eastAsia="en-US"/>
    </w:rPr>
  </w:style>
  <w:style w:type="paragraph" w:customStyle="1" w:styleId="afff0">
    <w:name w:val="_Обычный"/>
    <w:basedOn w:val="af5"/>
    <w:link w:val="afff1"/>
    <w:qFormat/>
    <w:rsid w:val="006C5758"/>
    <w:pPr>
      <w:spacing w:after="0" w:line="360" w:lineRule="auto"/>
      <w:ind w:firstLine="709"/>
      <w:jc w:val="both"/>
    </w:pPr>
    <w:rPr>
      <w:sz w:val="26"/>
      <w:szCs w:val="26"/>
    </w:rPr>
  </w:style>
  <w:style w:type="character" w:customStyle="1" w:styleId="11111">
    <w:name w:val="_1.1.1.1. Знак"/>
    <w:link w:val="11110"/>
    <w:uiPriority w:val="99"/>
    <w:locked/>
    <w:rsid w:val="00F64FFC"/>
    <w:rPr>
      <w:rFonts w:ascii="Times New Roman" w:eastAsia="Times New Roman" w:hAnsi="Times New Roman"/>
      <w:b/>
      <w:bCs/>
      <w:i/>
      <w:iCs/>
      <w:sz w:val="26"/>
      <w:szCs w:val="26"/>
    </w:rPr>
  </w:style>
  <w:style w:type="paragraph" w:customStyle="1" w:styleId="ac">
    <w:name w:val="_Таблица"/>
    <w:basedOn w:val="af9"/>
    <w:link w:val="afff2"/>
    <w:uiPriority w:val="99"/>
    <w:qFormat/>
    <w:rsid w:val="00121953"/>
    <w:pPr>
      <w:keepNext/>
      <w:numPr>
        <w:numId w:val="1"/>
      </w:numPr>
      <w:tabs>
        <w:tab w:val="left" w:pos="1985"/>
      </w:tabs>
      <w:spacing w:before="240" w:after="120" w:line="240" w:lineRule="auto"/>
      <w:ind w:right="282"/>
      <w:jc w:val="both"/>
    </w:pPr>
    <w:rPr>
      <w:b/>
      <w:bCs/>
      <w:sz w:val="26"/>
      <w:szCs w:val="26"/>
    </w:rPr>
  </w:style>
  <w:style w:type="character" w:customStyle="1" w:styleId="afff1">
    <w:name w:val="_Обычный Знак"/>
    <w:link w:val="afff0"/>
    <w:locked/>
    <w:rsid w:val="006C5758"/>
    <w:rPr>
      <w:rFonts w:ascii="Times New Roman" w:hAnsi="Times New Roman" w:cs="Times New Roman"/>
      <w:sz w:val="26"/>
      <w:szCs w:val="26"/>
    </w:rPr>
  </w:style>
  <w:style w:type="paragraph" w:customStyle="1" w:styleId="af">
    <w:name w:val="_Рисунок"/>
    <w:basedOn w:val="af9"/>
    <w:link w:val="afff3"/>
    <w:qFormat/>
    <w:rsid w:val="00B30B8F"/>
    <w:pPr>
      <w:numPr>
        <w:numId w:val="2"/>
      </w:numPr>
      <w:jc w:val="center"/>
    </w:pPr>
    <w:rPr>
      <w:b/>
      <w:bCs/>
      <w:sz w:val="26"/>
      <w:szCs w:val="26"/>
      <w:lang w:eastAsia="ru-RU"/>
    </w:rPr>
  </w:style>
  <w:style w:type="character" w:customStyle="1" w:styleId="afff2">
    <w:name w:val="_Таблица Знак"/>
    <w:link w:val="ac"/>
    <w:uiPriority w:val="99"/>
    <w:locked/>
    <w:rsid w:val="00121953"/>
    <w:rPr>
      <w:rFonts w:cs="Calibri"/>
      <w:b/>
      <w:bCs/>
      <w:sz w:val="26"/>
      <w:szCs w:val="26"/>
      <w:lang w:eastAsia="en-US"/>
    </w:rPr>
  </w:style>
  <w:style w:type="paragraph" w:styleId="afff4">
    <w:name w:val="header"/>
    <w:basedOn w:val="af5"/>
    <w:link w:val="afff5"/>
    <w:uiPriority w:val="99"/>
    <w:rsid w:val="00D323CF"/>
    <w:pPr>
      <w:tabs>
        <w:tab w:val="center" w:pos="4677"/>
        <w:tab w:val="right" w:pos="9355"/>
      </w:tabs>
      <w:spacing w:after="0" w:line="240" w:lineRule="auto"/>
    </w:pPr>
  </w:style>
  <w:style w:type="character" w:customStyle="1" w:styleId="afff5">
    <w:name w:val="Верхний колонтитул Знак"/>
    <w:link w:val="afff4"/>
    <w:uiPriority w:val="99"/>
    <w:locked/>
    <w:rsid w:val="00D323CF"/>
    <w:rPr>
      <w:i/>
      <w:iCs/>
      <w:sz w:val="20"/>
      <w:szCs w:val="20"/>
    </w:rPr>
  </w:style>
  <w:style w:type="character" w:customStyle="1" w:styleId="afff3">
    <w:name w:val="_Рисунок Знак"/>
    <w:link w:val="af"/>
    <w:locked/>
    <w:rsid w:val="00B30B8F"/>
    <w:rPr>
      <w:rFonts w:cs="Calibri"/>
      <w:b/>
      <w:bCs/>
      <w:sz w:val="26"/>
      <w:szCs w:val="26"/>
    </w:rPr>
  </w:style>
  <w:style w:type="paragraph" w:styleId="afff6">
    <w:name w:val="footer"/>
    <w:basedOn w:val="af5"/>
    <w:link w:val="afff7"/>
    <w:uiPriority w:val="99"/>
    <w:qFormat/>
    <w:rsid w:val="00D323CF"/>
    <w:pPr>
      <w:tabs>
        <w:tab w:val="center" w:pos="4677"/>
        <w:tab w:val="right" w:pos="9355"/>
      </w:tabs>
      <w:spacing w:after="0" w:line="240" w:lineRule="auto"/>
    </w:pPr>
  </w:style>
  <w:style w:type="character" w:customStyle="1" w:styleId="afff7">
    <w:name w:val="Нижний колонтитул Знак"/>
    <w:link w:val="afff6"/>
    <w:uiPriority w:val="99"/>
    <w:locked/>
    <w:rsid w:val="00D323CF"/>
    <w:rPr>
      <w:i/>
      <w:iCs/>
      <w:sz w:val="20"/>
      <w:szCs w:val="20"/>
    </w:rPr>
  </w:style>
  <w:style w:type="paragraph" w:customStyle="1" w:styleId="afff8">
    <w:name w:val="_Подразделение"/>
    <w:basedOn w:val="1c"/>
    <w:link w:val="afff9"/>
    <w:qFormat/>
    <w:rsid w:val="00E407BE"/>
    <w:pPr>
      <w:ind w:left="0" w:firstLine="0"/>
    </w:pPr>
    <w:rPr>
      <w:b w:val="0"/>
      <w:bCs w:val="0"/>
    </w:rPr>
  </w:style>
  <w:style w:type="paragraph" w:customStyle="1" w:styleId="a9">
    <w:name w:val="_Список маркерны"/>
    <w:basedOn w:val="afff0"/>
    <w:link w:val="afffa"/>
    <w:qFormat/>
    <w:rsid w:val="00564220"/>
    <w:pPr>
      <w:numPr>
        <w:numId w:val="4"/>
      </w:numPr>
      <w:tabs>
        <w:tab w:val="left" w:pos="284"/>
      </w:tabs>
      <w:spacing w:line="240" w:lineRule="auto"/>
      <w:ind w:left="0" w:firstLine="0"/>
    </w:pPr>
  </w:style>
  <w:style w:type="character" w:customStyle="1" w:styleId="afff9">
    <w:name w:val="_Подразделение Знак"/>
    <w:link w:val="afff8"/>
    <w:locked/>
    <w:rsid w:val="00E407BE"/>
    <w:rPr>
      <w:rFonts w:ascii="Times New Roman" w:hAnsi="Times New Roman" w:cs="Times New Roman"/>
      <w:sz w:val="26"/>
      <w:szCs w:val="26"/>
    </w:rPr>
  </w:style>
  <w:style w:type="paragraph" w:customStyle="1" w:styleId="a4">
    <w:name w:val="_Список нумерованный"/>
    <w:basedOn w:val="a9"/>
    <w:link w:val="afffb"/>
    <w:qFormat/>
    <w:rsid w:val="00564220"/>
    <w:pPr>
      <w:numPr>
        <w:numId w:val="5"/>
      </w:numPr>
      <w:tabs>
        <w:tab w:val="num" w:pos="643"/>
      </w:tabs>
    </w:pPr>
  </w:style>
  <w:style w:type="character" w:customStyle="1" w:styleId="afffa">
    <w:name w:val="_Список маркерны Знак"/>
    <w:link w:val="a9"/>
    <w:locked/>
    <w:rsid w:val="00564220"/>
    <w:rPr>
      <w:rFonts w:cs="Calibri"/>
      <w:sz w:val="26"/>
      <w:szCs w:val="26"/>
      <w:lang w:eastAsia="en-US"/>
    </w:rPr>
  </w:style>
  <w:style w:type="character" w:customStyle="1" w:styleId="afffb">
    <w:name w:val="_Список нумерованный Знак"/>
    <w:link w:val="a4"/>
    <w:locked/>
    <w:rsid w:val="00564220"/>
    <w:rPr>
      <w:rFonts w:cs="Calibri"/>
      <w:sz w:val="26"/>
      <w:szCs w:val="26"/>
      <w:lang w:eastAsia="en-US"/>
    </w:rPr>
  </w:style>
  <w:style w:type="paragraph" w:customStyle="1" w:styleId="afffc">
    <w:name w:val="_комментарий"/>
    <w:basedOn w:val="afff0"/>
    <w:link w:val="afffd"/>
    <w:rsid w:val="00CC5CF9"/>
    <w:pPr>
      <w:spacing w:line="240" w:lineRule="auto"/>
    </w:pPr>
    <w:rPr>
      <w:color w:val="FF0000"/>
      <w:sz w:val="20"/>
      <w:szCs w:val="20"/>
    </w:rPr>
  </w:style>
  <w:style w:type="character" w:customStyle="1" w:styleId="afffd">
    <w:name w:val="_комментарий Знак"/>
    <w:link w:val="afffc"/>
    <w:locked/>
    <w:rsid w:val="00CC5CF9"/>
    <w:rPr>
      <w:rFonts w:ascii="Times New Roman" w:hAnsi="Times New Roman" w:cs="Times New Roman"/>
      <w:color w:val="FF0000"/>
      <w:sz w:val="20"/>
      <w:szCs w:val="20"/>
    </w:rPr>
  </w:style>
  <w:style w:type="paragraph" w:customStyle="1" w:styleId="afffe">
    <w:name w:val="Текст титула"/>
    <w:link w:val="affff"/>
    <w:qFormat/>
    <w:rsid w:val="003F4B41"/>
    <w:pPr>
      <w:spacing w:after="120"/>
      <w:jc w:val="center"/>
    </w:pPr>
    <w:rPr>
      <w:rFonts w:ascii="Times New Roman" w:eastAsia="Times New Roman" w:hAnsi="Times New Roman"/>
      <w:b/>
      <w:bCs/>
      <w:sz w:val="24"/>
      <w:szCs w:val="24"/>
      <w:lang w:eastAsia="en-US"/>
    </w:rPr>
  </w:style>
  <w:style w:type="character" w:customStyle="1" w:styleId="affff">
    <w:name w:val="Текст титула Знак"/>
    <w:link w:val="afffe"/>
    <w:locked/>
    <w:rsid w:val="003F4B41"/>
    <w:rPr>
      <w:rFonts w:ascii="Times New Roman" w:eastAsia="Times New Roman" w:hAnsi="Times New Roman"/>
      <w:b/>
      <w:bCs/>
      <w:sz w:val="24"/>
      <w:szCs w:val="24"/>
      <w:lang w:val="ru-RU" w:eastAsia="en-US" w:bidi="ar-SA"/>
    </w:rPr>
  </w:style>
  <w:style w:type="paragraph" w:styleId="affff0">
    <w:name w:val="Balloon Text"/>
    <w:basedOn w:val="af5"/>
    <w:link w:val="affff1"/>
    <w:uiPriority w:val="99"/>
    <w:rsid w:val="003F4B41"/>
    <w:pPr>
      <w:spacing w:after="0" w:line="240" w:lineRule="auto"/>
    </w:pPr>
    <w:rPr>
      <w:rFonts w:ascii="Tahoma" w:hAnsi="Tahoma" w:cs="Tahoma"/>
      <w:sz w:val="16"/>
      <w:szCs w:val="16"/>
    </w:rPr>
  </w:style>
  <w:style w:type="character" w:customStyle="1" w:styleId="affff1">
    <w:name w:val="Текст выноски Знак"/>
    <w:link w:val="affff0"/>
    <w:uiPriority w:val="99"/>
    <w:locked/>
    <w:rsid w:val="003F4B41"/>
    <w:rPr>
      <w:rFonts w:ascii="Tahoma" w:hAnsi="Tahoma" w:cs="Tahoma"/>
      <w:sz w:val="16"/>
      <w:szCs w:val="16"/>
    </w:rPr>
  </w:style>
  <w:style w:type="paragraph" w:styleId="affff2">
    <w:name w:val="Note Heading"/>
    <w:basedOn w:val="af5"/>
    <w:next w:val="af5"/>
    <w:link w:val="affff3"/>
    <w:autoRedefine/>
    <w:uiPriority w:val="99"/>
    <w:qFormat/>
    <w:rsid w:val="003F4B41"/>
    <w:pPr>
      <w:keepNext/>
      <w:widowControl w:val="0"/>
      <w:snapToGrid w:val="0"/>
      <w:spacing w:after="600" w:line="300" w:lineRule="auto"/>
      <w:jc w:val="center"/>
      <w:outlineLvl w:val="0"/>
    </w:pPr>
    <w:rPr>
      <w:rFonts w:ascii="Times New Roman" w:eastAsia="Times New Roman" w:hAnsi="Times New Roman" w:cs="Times New Roman"/>
      <w:b/>
      <w:bCs/>
      <w:caps/>
      <w:spacing w:val="5"/>
      <w:sz w:val="32"/>
      <w:szCs w:val="32"/>
    </w:rPr>
  </w:style>
  <w:style w:type="character" w:customStyle="1" w:styleId="affff3">
    <w:name w:val="Заголовок записки Знак"/>
    <w:link w:val="affff2"/>
    <w:uiPriority w:val="99"/>
    <w:locked/>
    <w:rsid w:val="003F4B41"/>
    <w:rPr>
      <w:rFonts w:ascii="Times New Roman" w:hAnsi="Times New Roman" w:cs="Times New Roman"/>
      <w:b/>
      <w:bCs/>
      <w:caps/>
      <w:spacing w:val="5"/>
      <w:sz w:val="22"/>
      <w:szCs w:val="22"/>
      <w:lang w:val="ru-RU" w:eastAsia="en-US"/>
    </w:rPr>
  </w:style>
  <w:style w:type="paragraph" w:customStyle="1" w:styleId="ab">
    <w:name w:val="Перечисление"/>
    <w:basedOn w:val="af9"/>
    <w:link w:val="affff4"/>
    <w:qFormat/>
    <w:rsid w:val="003F4B41"/>
    <w:pPr>
      <w:numPr>
        <w:numId w:val="8"/>
      </w:numPr>
      <w:adjustRightInd w:val="0"/>
      <w:snapToGrid w:val="0"/>
      <w:spacing w:after="40" w:line="300" w:lineRule="auto"/>
      <w:ind w:left="1004" w:hanging="295"/>
      <w:jc w:val="both"/>
    </w:pPr>
    <w:rPr>
      <w:rFonts w:ascii="Times New Roman" w:eastAsia="MS Mincho" w:hAnsi="Times New Roman" w:cs="Times New Roman"/>
      <w:sz w:val="28"/>
      <w:szCs w:val="28"/>
    </w:rPr>
  </w:style>
  <w:style w:type="paragraph" w:customStyle="1" w:styleId="27">
    <w:name w:val="Текст титула 2"/>
    <w:basedOn w:val="af5"/>
    <w:qFormat/>
    <w:rsid w:val="003F4B41"/>
    <w:pPr>
      <w:widowControl w:val="0"/>
      <w:snapToGrid w:val="0"/>
      <w:spacing w:before="4800" w:after="0" w:line="300" w:lineRule="auto"/>
      <w:jc w:val="center"/>
    </w:pPr>
    <w:rPr>
      <w:rFonts w:ascii="Times New Roman" w:eastAsia="Times New Roman" w:hAnsi="Times New Roman" w:cs="Times New Roman"/>
      <w:b/>
      <w:bCs/>
      <w:sz w:val="24"/>
      <w:szCs w:val="24"/>
    </w:rPr>
  </w:style>
  <w:style w:type="paragraph" w:styleId="affff5">
    <w:name w:val="Normal (Web)"/>
    <w:aliases w:val="Обычный (Web)"/>
    <w:basedOn w:val="af5"/>
    <w:uiPriority w:val="99"/>
    <w:rsid w:val="006D4873"/>
    <w:pPr>
      <w:spacing w:after="0" w:line="240" w:lineRule="auto"/>
    </w:pPr>
    <w:rPr>
      <w:rFonts w:ascii="Times New Roman" w:eastAsia="Times New Roman" w:hAnsi="Times New Roman" w:cs="Times New Roman"/>
      <w:sz w:val="24"/>
      <w:szCs w:val="24"/>
      <w:lang w:eastAsia="ru-RU"/>
    </w:rPr>
  </w:style>
  <w:style w:type="paragraph" w:styleId="affff6">
    <w:name w:val="Body Text"/>
    <w:basedOn w:val="af5"/>
    <w:link w:val="affff7"/>
    <w:uiPriority w:val="99"/>
    <w:qFormat/>
    <w:rsid w:val="006D4873"/>
    <w:pPr>
      <w:spacing w:after="120"/>
    </w:pPr>
  </w:style>
  <w:style w:type="character" w:customStyle="1" w:styleId="affff7">
    <w:name w:val="Основной текст Знак"/>
    <w:basedOn w:val="af6"/>
    <w:link w:val="affff6"/>
    <w:uiPriority w:val="99"/>
    <w:semiHidden/>
    <w:locked/>
    <w:rsid w:val="006D4873"/>
  </w:style>
  <w:style w:type="paragraph" w:styleId="28">
    <w:name w:val="Body Text Indent 2"/>
    <w:basedOn w:val="af5"/>
    <w:link w:val="29"/>
    <w:uiPriority w:val="99"/>
    <w:rsid w:val="00DC64D3"/>
    <w:pPr>
      <w:spacing w:after="120" w:line="480" w:lineRule="auto"/>
      <w:ind w:left="283"/>
    </w:pPr>
  </w:style>
  <w:style w:type="character" w:customStyle="1" w:styleId="29">
    <w:name w:val="Основной текст с отступом 2 Знак"/>
    <w:basedOn w:val="af6"/>
    <w:link w:val="28"/>
    <w:uiPriority w:val="99"/>
    <w:locked/>
    <w:rsid w:val="00DC64D3"/>
  </w:style>
  <w:style w:type="paragraph" w:customStyle="1" w:styleId="1e">
    <w:name w:val="_Рисунок1"/>
    <w:basedOn w:val="affff8"/>
    <w:next w:val="afff0"/>
    <w:link w:val="1f"/>
    <w:qFormat/>
    <w:rsid w:val="001A0E5B"/>
    <w:pPr>
      <w:keepLines/>
      <w:spacing w:line="360" w:lineRule="auto"/>
      <w:ind w:left="714" w:hanging="357"/>
      <w:jc w:val="center"/>
    </w:pPr>
    <w:rPr>
      <w:sz w:val="26"/>
      <w:szCs w:val="26"/>
    </w:rPr>
  </w:style>
  <w:style w:type="character" w:customStyle="1" w:styleId="1f">
    <w:name w:val="_Рисунок1 Знак"/>
    <w:link w:val="1e"/>
    <w:locked/>
    <w:rsid w:val="001A0E5B"/>
    <w:rPr>
      <w:rFonts w:cs="Calibri"/>
      <w:b/>
      <w:bCs/>
      <w:sz w:val="26"/>
      <w:szCs w:val="26"/>
    </w:rPr>
  </w:style>
  <w:style w:type="paragraph" w:styleId="affff8">
    <w:name w:val="List Number"/>
    <w:basedOn w:val="af5"/>
    <w:uiPriority w:val="99"/>
    <w:rsid w:val="001A0E5B"/>
    <w:pPr>
      <w:ind w:left="4897" w:hanging="360"/>
    </w:pPr>
  </w:style>
  <w:style w:type="paragraph" w:customStyle="1" w:styleId="affff9">
    <w:name w:val="Знак Знак Знак"/>
    <w:basedOn w:val="af5"/>
    <w:rsid w:val="00B13FE7"/>
    <w:pPr>
      <w:spacing w:after="0" w:line="240" w:lineRule="auto"/>
    </w:pPr>
    <w:rPr>
      <w:rFonts w:ascii="Verdana" w:eastAsia="Times New Roman" w:hAnsi="Verdana" w:cs="Verdana"/>
      <w:sz w:val="20"/>
      <w:szCs w:val="20"/>
      <w:lang w:val="en-US"/>
    </w:rPr>
  </w:style>
  <w:style w:type="paragraph" w:customStyle="1" w:styleId="1f0">
    <w:name w:val="1"/>
    <w:basedOn w:val="af5"/>
    <w:link w:val="1f1"/>
    <w:rsid w:val="00570916"/>
    <w:pPr>
      <w:spacing w:after="0" w:line="240" w:lineRule="auto"/>
    </w:pPr>
    <w:rPr>
      <w:rFonts w:ascii="Verdana" w:hAnsi="Verdana" w:cs="Times New Roman"/>
      <w:sz w:val="20"/>
      <w:szCs w:val="20"/>
      <w:lang w:val="en-US"/>
    </w:rPr>
  </w:style>
  <w:style w:type="paragraph" w:customStyle="1" w:styleId="2a">
    <w:name w:val="Знак Знак Знак2"/>
    <w:basedOn w:val="af5"/>
    <w:rsid w:val="00E8119A"/>
    <w:pPr>
      <w:spacing w:after="0" w:line="240" w:lineRule="auto"/>
    </w:pPr>
    <w:rPr>
      <w:rFonts w:ascii="Verdana" w:eastAsia="Times New Roman" w:hAnsi="Verdana" w:cs="Verdana"/>
      <w:sz w:val="20"/>
      <w:szCs w:val="20"/>
      <w:lang w:val="en-US"/>
    </w:rPr>
  </w:style>
  <w:style w:type="paragraph" w:customStyle="1" w:styleId="1f2">
    <w:name w:val="Знак Знак Знак1"/>
    <w:basedOn w:val="af5"/>
    <w:rsid w:val="00B63A9F"/>
    <w:pPr>
      <w:spacing w:after="0" w:line="240" w:lineRule="auto"/>
    </w:pPr>
    <w:rPr>
      <w:rFonts w:ascii="Verdana" w:eastAsia="Times New Roman" w:hAnsi="Verdana" w:cs="Verdana"/>
      <w:sz w:val="20"/>
      <w:szCs w:val="20"/>
      <w:lang w:val="en-US"/>
    </w:rPr>
  </w:style>
  <w:style w:type="paragraph" w:customStyle="1" w:styleId="affffa">
    <w:name w:val="Знак Знак Знак Знак"/>
    <w:basedOn w:val="af5"/>
    <w:rsid w:val="00AF4883"/>
    <w:pPr>
      <w:spacing w:before="100" w:beforeAutospacing="1" w:after="100" w:afterAutospacing="1" w:line="240" w:lineRule="auto"/>
    </w:pPr>
    <w:rPr>
      <w:rFonts w:ascii="Tahoma" w:eastAsia="Times New Roman" w:hAnsi="Tahoma" w:cs="Tahoma"/>
      <w:sz w:val="20"/>
      <w:szCs w:val="20"/>
      <w:lang w:val="en-US"/>
    </w:rPr>
  </w:style>
  <w:style w:type="paragraph" w:customStyle="1" w:styleId="affffb">
    <w:name w:val="Название рисунка"/>
    <w:link w:val="affffc"/>
    <w:qFormat/>
    <w:rsid w:val="006604BE"/>
    <w:pPr>
      <w:adjustRightInd w:val="0"/>
      <w:snapToGrid w:val="0"/>
      <w:spacing w:before="120" w:after="240"/>
      <w:jc w:val="center"/>
    </w:pPr>
    <w:rPr>
      <w:rFonts w:ascii="Times New Roman" w:eastAsia="Times New Roman" w:hAnsi="Times New Roman"/>
      <w:i/>
      <w:iCs/>
      <w:spacing w:val="6"/>
      <w:sz w:val="26"/>
      <w:szCs w:val="26"/>
      <w:lang w:eastAsia="en-US"/>
    </w:rPr>
  </w:style>
  <w:style w:type="character" w:customStyle="1" w:styleId="affffc">
    <w:name w:val="Название рисунка Знак"/>
    <w:link w:val="affffb"/>
    <w:locked/>
    <w:rsid w:val="006604BE"/>
    <w:rPr>
      <w:rFonts w:ascii="Times New Roman" w:eastAsia="Times New Roman" w:hAnsi="Times New Roman"/>
      <w:i/>
      <w:iCs/>
      <w:spacing w:val="6"/>
      <w:sz w:val="26"/>
      <w:szCs w:val="26"/>
      <w:lang w:val="ru-RU" w:eastAsia="en-US" w:bidi="ar-SA"/>
    </w:rPr>
  </w:style>
  <w:style w:type="paragraph" w:customStyle="1" w:styleId="1f3">
    <w:name w:val="Обычный1"/>
    <w:rsid w:val="000F68EF"/>
    <w:rPr>
      <w:rFonts w:ascii="Times New Roman" w:eastAsia="Times New Roman" w:hAnsi="Times New Roman"/>
    </w:rPr>
  </w:style>
  <w:style w:type="paragraph" w:customStyle="1" w:styleId="2b">
    <w:name w:val="Обычный2"/>
    <w:rsid w:val="005270F5"/>
    <w:rPr>
      <w:rFonts w:ascii="Times New Roman" w:eastAsia="Times New Roman" w:hAnsi="Times New Roman"/>
    </w:rPr>
  </w:style>
  <w:style w:type="character" w:customStyle="1" w:styleId="apple-converted-space">
    <w:name w:val="apple-converted-space"/>
    <w:basedOn w:val="af6"/>
    <w:rsid w:val="004D2204"/>
  </w:style>
  <w:style w:type="paragraph" w:styleId="1f4">
    <w:name w:val="toc 1"/>
    <w:basedOn w:val="af5"/>
    <w:next w:val="af5"/>
    <w:link w:val="1f5"/>
    <w:autoRedefine/>
    <w:uiPriority w:val="39"/>
    <w:qFormat/>
    <w:rsid w:val="0036183B"/>
    <w:pPr>
      <w:tabs>
        <w:tab w:val="left" w:pos="709"/>
        <w:tab w:val="right" w:leader="dot" w:pos="9639"/>
      </w:tabs>
      <w:spacing w:after="0" w:line="360" w:lineRule="auto"/>
      <w:ind w:right="567"/>
      <w:jc w:val="both"/>
    </w:pPr>
    <w:rPr>
      <w:noProof/>
      <w:sz w:val="24"/>
      <w:szCs w:val="24"/>
    </w:rPr>
  </w:style>
  <w:style w:type="paragraph" w:styleId="2c">
    <w:name w:val="toc 2"/>
    <w:basedOn w:val="af5"/>
    <w:next w:val="af5"/>
    <w:link w:val="2d"/>
    <w:autoRedefine/>
    <w:uiPriority w:val="39"/>
    <w:qFormat/>
    <w:rsid w:val="004111C0"/>
    <w:pPr>
      <w:tabs>
        <w:tab w:val="left" w:pos="880"/>
        <w:tab w:val="right" w:leader="dot" w:pos="9639"/>
        <w:tab w:val="left" w:pos="10065"/>
      </w:tabs>
      <w:spacing w:after="100"/>
      <w:ind w:right="1133"/>
    </w:pPr>
    <w:rPr>
      <w:noProof/>
      <w:sz w:val="24"/>
      <w:szCs w:val="24"/>
    </w:rPr>
  </w:style>
  <w:style w:type="paragraph" w:styleId="32">
    <w:name w:val="toc 3"/>
    <w:basedOn w:val="af5"/>
    <w:next w:val="af5"/>
    <w:link w:val="33"/>
    <w:autoRedefine/>
    <w:uiPriority w:val="39"/>
    <w:qFormat/>
    <w:rsid w:val="00AB3DEF"/>
    <w:pPr>
      <w:tabs>
        <w:tab w:val="left" w:pos="284"/>
        <w:tab w:val="left" w:pos="709"/>
        <w:tab w:val="left" w:pos="993"/>
        <w:tab w:val="left" w:pos="1320"/>
        <w:tab w:val="right" w:leader="dot" w:pos="9639"/>
        <w:tab w:val="left" w:pos="9923"/>
        <w:tab w:val="left" w:pos="10065"/>
      </w:tabs>
      <w:spacing w:after="0" w:line="360" w:lineRule="auto"/>
      <w:ind w:right="1133"/>
    </w:pPr>
  </w:style>
  <w:style w:type="paragraph" w:styleId="41">
    <w:name w:val="toc 4"/>
    <w:basedOn w:val="af5"/>
    <w:next w:val="af5"/>
    <w:link w:val="42"/>
    <w:autoRedefine/>
    <w:uiPriority w:val="39"/>
    <w:rsid w:val="00783714"/>
    <w:pPr>
      <w:spacing w:after="100"/>
      <w:ind w:left="660"/>
    </w:pPr>
    <w:rPr>
      <w:rFonts w:eastAsia="Times New Roman"/>
      <w:lang w:eastAsia="ru-RU"/>
    </w:rPr>
  </w:style>
  <w:style w:type="paragraph" w:styleId="51">
    <w:name w:val="toc 5"/>
    <w:basedOn w:val="af5"/>
    <w:next w:val="af5"/>
    <w:autoRedefine/>
    <w:uiPriority w:val="39"/>
    <w:rsid w:val="00783714"/>
    <w:pPr>
      <w:spacing w:after="100"/>
      <w:ind w:left="880"/>
    </w:pPr>
    <w:rPr>
      <w:rFonts w:eastAsia="Times New Roman"/>
      <w:lang w:eastAsia="ru-RU"/>
    </w:rPr>
  </w:style>
  <w:style w:type="paragraph" w:styleId="61">
    <w:name w:val="toc 6"/>
    <w:basedOn w:val="af5"/>
    <w:next w:val="af5"/>
    <w:autoRedefine/>
    <w:uiPriority w:val="39"/>
    <w:rsid w:val="00783714"/>
    <w:pPr>
      <w:spacing w:after="100"/>
      <w:ind w:left="1100"/>
    </w:pPr>
    <w:rPr>
      <w:rFonts w:eastAsia="Times New Roman"/>
      <w:lang w:eastAsia="ru-RU"/>
    </w:rPr>
  </w:style>
  <w:style w:type="paragraph" w:styleId="71">
    <w:name w:val="toc 7"/>
    <w:basedOn w:val="af5"/>
    <w:next w:val="af5"/>
    <w:autoRedefine/>
    <w:uiPriority w:val="39"/>
    <w:rsid w:val="00783714"/>
    <w:pPr>
      <w:spacing w:after="100"/>
      <w:ind w:left="1320"/>
    </w:pPr>
    <w:rPr>
      <w:rFonts w:eastAsia="Times New Roman"/>
      <w:lang w:eastAsia="ru-RU"/>
    </w:rPr>
  </w:style>
  <w:style w:type="paragraph" w:styleId="81">
    <w:name w:val="toc 8"/>
    <w:basedOn w:val="af5"/>
    <w:next w:val="af5"/>
    <w:autoRedefine/>
    <w:uiPriority w:val="39"/>
    <w:rsid w:val="00783714"/>
    <w:pPr>
      <w:spacing w:after="100"/>
      <w:ind w:left="1540"/>
    </w:pPr>
    <w:rPr>
      <w:rFonts w:eastAsia="Times New Roman"/>
      <w:lang w:eastAsia="ru-RU"/>
    </w:rPr>
  </w:style>
  <w:style w:type="paragraph" w:styleId="91">
    <w:name w:val="toc 9"/>
    <w:basedOn w:val="af5"/>
    <w:next w:val="af5"/>
    <w:autoRedefine/>
    <w:uiPriority w:val="39"/>
    <w:rsid w:val="00783714"/>
    <w:pPr>
      <w:spacing w:after="100"/>
      <w:ind w:left="1760"/>
    </w:pPr>
    <w:rPr>
      <w:rFonts w:eastAsia="Times New Roman"/>
      <w:lang w:eastAsia="ru-RU"/>
    </w:rPr>
  </w:style>
  <w:style w:type="character" w:styleId="affffd">
    <w:name w:val="Hyperlink"/>
    <w:uiPriority w:val="99"/>
    <w:rsid w:val="00783714"/>
    <w:rPr>
      <w:color w:val="0000FF"/>
      <w:u w:val="single"/>
    </w:rPr>
  </w:style>
  <w:style w:type="paragraph" w:customStyle="1" w:styleId="xl80">
    <w:name w:val="xl80"/>
    <w:basedOn w:val="af5"/>
    <w:rsid w:val="00164F8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1f6">
    <w:name w:val="Абзац списка1"/>
    <w:basedOn w:val="af5"/>
    <w:uiPriority w:val="99"/>
    <w:rsid w:val="00164F80"/>
    <w:pPr>
      <w:widowControl w:val="0"/>
      <w:adjustRightInd w:val="0"/>
      <w:spacing w:before="120" w:after="120" w:line="240" w:lineRule="auto"/>
      <w:ind w:left="720" w:firstLine="567"/>
      <w:jc w:val="both"/>
      <w:textAlignment w:val="baseline"/>
    </w:pPr>
    <w:rPr>
      <w:rFonts w:ascii="Arial" w:eastAsia="Microsoft YaHei" w:hAnsi="Arial" w:cs="Arial"/>
      <w:spacing w:val="-5"/>
    </w:rPr>
  </w:style>
  <w:style w:type="paragraph" w:customStyle="1" w:styleId="ConsPlusNormal">
    <w:name w:val="ConsPlusNormal"/>
    <w:rsid w:val="000F6511"/>
    <w:pPr>
      <w:widowControl w:val="0"/>
      <w:autoSpaceDE w:val="0"/>
      <w:autoSpaceDN w:val="0"/>
      <w:adjustRightInd w:val="0"/>
    </w:pPr>
    <w:rPr>
      <w:rFonts w:ascii="Arial" w:eastAsia="Times New Roman" w:hAnsi="Arial" w:cs="Arial"/>
    </w:rPr>
  </w:style>
  <w:style w:type="paragraph" w:styleId="34">
    <w:name w:val="Body Text Indent 3"/>
    <w:basedOn w:val="af5"/>
    <w:link w:val="35"/>
    <w:uiPriority w:val="99"/>
    <w:rsid w:val="000F6511"/>
    <w:pPr>
      <w:spacing w:after="120"/>
      <w:ind w:left="283"/>
    </w:pPr>
    <w:rPr>
      <w:sz w:val="16"/>
      <w:szCs w:val="16"/>
    </w:rPr>
  </w:style>
  <w:style w:type="character" w:customStyle="1" w:styleId="35">
    <w:name w:val="Основной текст с отступом 3 Знак"/>
    <w:link w:val="34"/>
    <w:uiPriority w:val="99"/>
    <w:locked/>
    <w:rsid w:val="000F6511"/>
    <w:rPr>
      <w:sz w:val="16"/>
      <w:szCs w:val="16"/>
    </w:rPr>
  </w:style>
  <w:style w:type="paragraph" w:customStyle="1" w:styleId="ConsPlusTitle">
    <w:name w:val="ConsPlusTitle"/>
    <w:rsid w:val="00963DD1"/>
    <w:pPr>
      <w:widowControl w:val="0"/>
      <w:autoSpaceDE w:val="0"/>
      <w:autoSpaceDN w:val="0"/>
      <w:adjustRightInd w:val="0"/>
    </w:pPr>
    <w:rPr>
      <w:rFonts w:ascii="Arial" w:eastAsia="Times New Roman" w:hAnsi="Arial" w:cs="Arial"/>
      <w:b/>
      <w:bCs/>
    </w:rPr>
  </w:style>
  <w:style w:type="paragraph" w:customStyle="1" w:styleId="00">
    <w:name w:val="00_Обычный текст"/>
    <w:basedOn w:val="af5"/>
    <w:link w:val="000"/>
    <w:uiPriority w:val="99"/>
    <w:qFormat/>
    <w:rsid w:val="00F53D95"/>
    <w:pPr>
      <w:snapToGrid w:val="0"/>
      <w:spacing w:after="0" w:line="360" w:lineRule="auto"/>
      <w:ind w:firstLine="709"/>
      <w:jc w:val="both"/>
    </w:pPr>
    <w:rPr>
      <w:rFonts w:ascii="Times New Roman" w:eastAsia="Times New Roman" w:hAnsi="Times New Roman" w:cs="Times New Roman"/>
      <w:sz w:val="26"/>
      <w:szCs w:val="26"/>
    </w:rPr>
  </w:style>
  <w:style w:type="character" w:customStyle="1" w:styleId="000">
    <w:name w:val="00_Обычный текст Знак"/>
    <w:link w:val="00"/>
    <w:uiPriority w:val="99"/>
    <w:locked/>
    <w:rsid w:val="00F53D95"/>
    <w:rPr>
      <w:rFonts w:ascii="Times New Roman" w:hAnsi="Times New Roman" w:cs="Times New Roman"/>
      <w:sz w:val="26"/>
      <w:szCs w:val="26"/>
    </w:rPr>
  </w:style>
  <w:style w:type="paragraph" w:customStyle="1" w:styleId="340">
    <w:name w:val="3.4 Т. Центр"/>
    <w:link w:val="341"/>
    <w:rsid w:val="00466AB7"/>
    <w:pPr>
      <w:jc w:val="center"/>
    </w:pPr>
    <w:rPr>
      <w:rFonts w:ascii="Times New Roman" w:eastAsia="Times New Roman" w:hAnsi="Times New Roman"/>
      <w:lang w:eastAsia="en-US"/>
    </w:rPr>
  </w:style>
  <w:style w:type="character" w:customStyle="1" w:styleId="341">
    <w:name w:val="3.4 Т. Центр Знак"/>
    <w:link w:val="340"/>
    <w:locked/>
    <w:rsid w:val="00466AB7"/>
    <w:rPr>
      <w:rFonts w:ascii="Times New Roman" w:eastAsia="Times New Roman" w:hAnsi="Times New Roman"/>
      <w:lang w:val="ru-RU" w:eastAsia="en-US" w:bidi="ar-SA"/>
    </w:rPr>
  </w:style>
  <w:style w:type="table" w:customStyle="1" w:styleId="52">
    <w:name w:val="Сетка таблицы5"/>
    <w:uiPriority w:val="59"/>
    <w:rsid w:val="00466AB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59"/>
    <w:rsid w:val="009074A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1.1 Заг. Частей"/>
    <w:basedOn w:val="af5"/>
    <w:next w:val="021"/>
    <w:link w:val="118"/>
    <w:rsid w:val="00641364"/>
    <w:pPr>
      <w:pageBreakBefore/>
      <w:widowControl w:val="0"/>
      <w:numPr>
        <w:numId w:val="11"/>
      </w:numPr>
      <w:spacing w:before="6600" w:after="120" w:line="300" w:lineRule="auto"/>
      <w:ind w:right="709"/>
      <w:jc w:val="center"/>
      <w:outlineLvl w:val="0"/>
    </w:pPr>
    <w:rPr>
      <w:rFonts w:ascii="Times New Roman" w:eastAsia="Times New Roman" w:hAnsi="Times New Roman" w:cs="Times New Roman"/>
      <w:b/>
      <w:bCs/>
      <w:caps/>
      <w:spacing w:val="20"/>
      <w:sz w:val="28"/>
      <w:szCs w:val="28"/>
      <w:lang w:eastAsia="ja-JP"/>
    </w:rPr>
  </w:style>
  <w:style w:type="paragraph" w:customStyle="1" w:styleId="021">
    <w:name w:val="02_Глава 1."/>
    <w:next w:val="0311"/>
    <w:link w:val="0210"/>
    <w:qFormat/>
    <w:rsid w:val="00641364"/>
    <w:pPr>
      <w:keepNext/>
      <w:keepLines/>
      <w:pageBreakBefore/>
      <w:numPr>
        <w:ilvl w:val="1"/>
        <w:numId w:val="11"/>
      </w:numPr>
      <w:jc w:val="both"/>
      <w:outlineLvl w:val="0"/>
    </w:pPr>
    <w:rPr>
      <w:rFonts w:ascii="Times New Roman" w:eastAsia="Times New Roman" w:hAnsi="Times New Roman"/>
      <w:b/>
      <w:bCs/>
      <w:caps/>
      <w:sz w:val="26"/>
      <w:szCs w:val="26"/>
      <w:lang w:eastAsia="en-US"/>
    </w:rPr>
  </w:style>
  <w:style w:type="paragraph" w:customStyle="1" w:styleId="0311">
    <w:name w:val="03_Глава 1.1."/>
    <w:next w:val="00"/>
    <w:link w:val="03110"/>
    <w:qFormat/>
    <w:rsid w:val="00641364"/>
    <w:pPr>
      <w:keepNext/>
      <w:keepLines/>
      <w:numPr>
        <w:ilvl w:val="2"/>
        <w:numId w:val="11"/>
      </w:numPr>
      <w:spacing w:before="120" w:after="120"/>
      <w:jc w:val="both"/>
      <w:outlineLvl w:val="1"/>
    </w:pPr>
    <w:rPr>
      <w:rFonts w:ascii="Times New Roman" w:eastAsia="Times New Roman" w:hAnsi="Times New Roman"/>
      <w:b/>
      <w:bCs/>
      <w:sz w:val="26"/>
      <w:szCs w:val="26"/>
      <w:lang w:eastAsia="en-US"/>
    </w:rPr>
  </w:style>
  <w:style w:type="paragraph" w:customStyle="1" w:styleId="04111">
    <w:name w:val="04_Глава 1.1.1."/>
    <w:next w:val="00"/>
    <w:link w:val="041110"/>
    <w:qFormat/>
    <w:rsid w:val="00641364"/>
    <w:pPr>
      <w:keepNext/>
      <w:keepLines/>
      <w:numPr>
        <w:ilvl w:val="3"/>
        <w:numId w:val="11"/>
      </w:numPr>
      <w:spacing w:before="120" w:after="120"/>
      <w:ind w:left="0"/>
      <w:jc w:val="both"/>
      <w:outlineLvl w:val="2"/>
    </w:pPr>
    <w:rPr>
      <w:rFonts w:ascii="Times New Roman" w:eastAsia="Times New Roman" w:hAnsi="Times New Roman"/>
      <w:b/>
      <w:bCs/>
      <w:sz w:val="26"/>
      <w:szCs w:val="26"/>
      <w:lang w:eastAsia="en-US"/>
    </w:rPr>
  </w:style>
  <w:style w:type="paragraph" w:customStyle="1" w:styleId="051111">
    <w:name w:val="05_Глава 1.1.1.1."/>
    <w:next w:val="00"/>
    <w:link w:val="0511110"/>
    <w:qFormat/>
    <w:rsid w:val="00641364"/>
    <w:pPr>
      <w:keepNext/>
      <w:keepLines/>
      <w:numPr>
        <w:ilvl w:val="4"/>
        <w:numId w:val="11"/>
      </w:numPr>
      <w:spacing w:after="120"/>
      <w:jc w:val="both"/>
    </w:pPr>
    <w:rPr>
      <w:rFonts w:ascii="Times New Roman" w:eastAsia="Times New Roman" w:hAnsi="Times New Roman"/>
      <w:b/>
      <w:bCs/>
      <w:i/>
      <w:iCs/>
      <w:spacing w:val="20"/>
      <w:sz w:val="26"/>
      <w:szCs w:val="26"/>
      <w:lang w:eastAsia="en-US"/>
    </w:rPr>
  </w:style>
  <w:style w:type="paragraph" w:customStyle="1" w:styleId="16">
    <w:name w:val="1.6 Заг. Подпараграфов"/>
    <w:next w:val="00"/>
    <w:link w:val="160"/>
    <w:rsid w:val="00641364"/>
    <w:pPr>
      <w:keepNext/>
      <w:keepLines/>
      <w:numPr>
        <w:ilvl w:val="5"/>
        <w:numId w:val="11"/>
      </w:numPr>
      <w:spacing w:after="160" w:line="259" w:lineRule="auto"/>
      <w:jc w:val="both"/>
    </w:pPr>
    <w:rPr>
      <w:rFonts w:ascii="Times New Roman" w:eastAsia="Times New Roman" w:hAnsi="Times New Roman"/>
      <w:i/>
      <w:iCs/>
      <w:spacing w:val="20"/>
      <w:sz w:val="28"/>
      <w:szCs w:val="28"/>
      <w:lang w:eastAsia="en-US"/>
    </w:rPr>
  </w:style>
  <w:style w:type="paragraph" w:customStyle="1" w:styleId="21">
    <w:name w:val="2_1 Рисунок"/>
    <w:link w:val="210"/>
    <w:qFormat/>
    <w:rsid w:val="00641364"/>
    <w:pPr>
      <w:keepLines/>
      <w:numPr>
        <w:ilvl w:val="6"/>
        <w:numId w:val="11"/>
      </w:numPr>
      <w:spacing w:after="320"/>
      <w:ind w:firstLine="709"/>
      <w:jc w:val="both"/>
    </w:pPr>
    <w:rPr>
      <w:rFonts w:ascii="Times New Roman" w:eastAsia="Times New Roman" w:hAnsi="Times New Roman"/>
      <w:b/>
      <w:bCs/>
      <w:sz w:val="26"/>
      <w:szCs w:val="26"/>
      <w:lang w:eastAsia="en-US"/>
    </w:rPr>
  </w:style>
  <w:style w:type="paragraph" w:customStyle="1" w:styleId="22">
    <w:name w:val="2_2 Таблица"/>
    <w:link w:val="220"/>
    <w:qFormat/>
    <w:rsid w:val="00641364"/>
    <w:pPr>
      <w:keepNext/>
      <w:keepLines/>
      <w:numPr>
        <w:ilvl w:val="7"/>
        <w:numId w:val="11"/>
      </w:numPr>
      <w:spacing w:after="240"/>
      <w:ind w:firstLine="709"/>
      <w:jc w:val="both"/>
    </w:pPr>
    <w:rPr>
      <w:rFonts w:ascii="Times New Roman" w:eastAsia="Times New Roman" w:hAnsi="Times New Roman"/>
      <w:b/>
      <w:bCs/>
      <w:sz w:val="26"/>
      <w:szCs w:val="26"/>
      <w:lang w:eastAsia="en-US"/>
    </w:rPr>
  </w:style>
  <w:style w:type="paragraph" w:customStyle="1" w:styleId="60-">
    <w:name w:val="6.0 Список лит-ры"/>
    <w:link w:val="60-0"/>
    <w:rsid w:val="00641364"/>
    <w:pPr>
      <w:keepNext/>
      <w:keepLines/>
      <w:numPr>
        <w:ilvl w:val="8"/>
        <w:numId w:val="11"/>
      </w:numPr>
      <w:spacing w:after="40" w:line="300" w:lineRule="auto"/>
      <w:jc w:val="both"/>
    </w:pPr>
    <w:rPr>
      <w:rFonts w:ascii="Times New Roman" w:eastAsia="Times New Roman" w:hAnsi="Times New Roman"/>
      <w:sz w:val="28"/>
      <w:szCs w:val="28"/>
      <w:lang w:eastAsia="en-US"/>
    </w:rPr>
  </w:style>
  <w:style w:type="character" w:customStyle="1" w:styleId="220">
    <w:name w:val="2_2 Таблица Знак"/>
    <w:link w:val="22"/>
    <w:locked/>
    <w:rsid w:val="00641364"/>
    <w:rPr>
      <w:rFonts w:ascii="Times New Roman" w:eastAsia="Times New Roman" w:hAnsi="Times New Roman"/>
      <w:b/>
      <w:bCs/>
      <w:sz w:val="26"/>
      <w:szCs w:val="26"/>
      <w:lang w:eastAsia="en-US"/>
    </w:rPr>
  </w:style>
  <w:style w:type="paragraph" w:customStyle="1" w:styleId="121">
    <w:name w:val="1_2 Список нумерной"/>
    <w:basedOn w:val="00"/>
    <w:link w:val="122"/>
    <w:rsid w:val="00C672C2"/>
    <w:pPr>
      <w:numPr>
        <w:ilvl w:val="1"/>
        <w:numId w:val="12"/>
      </w:numPr>
      <w:spacing w:after="40"/>
      <w:ind w:left="0" w:firstLine="709"/>
    </w:pPr>
    <w:rPr>
      <w:i/>
      <w:iCs/>
    </w:rPr>
  </w:style>
  <w:style w:type="character" w:customStyle="1" w:styleId="122">
    <w:name w:val="1_2 Список нумерной Знак"/>
    <w:link w:val="121"/>
    <w:locked/>
    <w:rsid w:val="00C672C2"/>
    <w:rPr>
      <w:rFonts w:ascii="Times New Roman" w:eastAsia="Times New Roman" w:hAnsi="Times New Roman"/>
      <w:i/>
      <w:iCs/>
      <w:sz w:val="26"/>
      <w:szCs w:val="26"/>
      <w:lang w:eastAsia="en-US"/>
    </w:rPr>
  </w:style>
  <w:style w:type="paragraph" w:customStyle="1" w:styleId="120">
    <w:name w:val="1_2 Список нумерованный"/>
    <w:basedOn w:val="121"/>
    <w:link w:val="123"/>
    <w:qFormat/>
    <w:rsid w:val="00C672C2"/>
    <w:pPr>
      <w:numPr>
        <w:ilvl w:val="0"/>
        <w:numId w:val="13"/>
      </w:numPr>
      <w:ind w:left="1429" w:hanging="360"/>
    </w:pPr>
  </w:style>
  <w:style w:type="character" w:customStyle="1" w:styleId="123">
    <w:name w:val="1_2 Список нумерованный Знак"/>
    <w:link w:val="120"/>
    <w:locked/>
    <w:rsid w:val="00C672C2"/>
    <w:rPr>
      <w:rFonts w:ascii="Times New Roman" w:eastAsia="Times New Roman" w:hAnsi="Times New Roman"/>
      <w:i/>
      <w:iCs/>
      <w:sz w:val="26"/>
      <w:szCs w:val="26"/>
      <w:lang w:eastAsia="en-US"/>
    </w:rPr>
  </w:style>
  <w:style w:type="paragraph" w:customStyle="1" w:styleId="330">
    <w:name w:val="3.3 Т. Слева + 0"/>
    <w:basedOn w:val="af5"/>
    <w:rsid w:val="00A25965"/>
    <w:pPr>
      <w:spacing w:after="0" w:line="240" w:lineRule="auto"/>
    </w:pPr>
    <w:rPr>
      <w:rFonts w:ascii="Times New Roman" w:eastAsia="Times New Roman" w:hAnsi="Times New Roman" w:cs="Times New Roman"/>
      <w:sz w:val="20"/>
      <w:szCs w:val="20"/>
    </w:rPr>
  </w:style>
  <w:style w:type="paragraph" w:customStyle="1" w:styleId="114">
    <w:name w:val="1_1 Список ненумерной"/>
    <w:basedOn w:val="af5"/>
    <w:link w:val="119"/>
    <w:qFormat/>
    <w:rsid w:val="00BF11A2"/>
    <w:pPr>
      <w:numPr>
        <w:numId w:val="14"/>
      </w:numPr>
      <w:snapToGrid w:val="0"/>
      <w:spacing w:after="40" w:line="360" w:lineRule="auto"/>
      <w:jc w:val="both"/>
    </w:pPr>
    <w:rPr>
      <w:rFonts w:ascii="Times New Roman" w:eastAsia="Times New Roman" w:hAnsi="Times New Roman" w:cs="Times New Roman"/>
      <w:sz w:val="26"/>
      <w:szCs w:val="26"/>
    </w:rPr>
  </w:style>
  <w:style w:type="character" w:customStyle="1" w:styleId="119">
    <w:name w:val="1_1 Список ненумерной Знак"/>
    <w:link w:val="114"/>
    <w:locked/>
    <w:rsid w:val="00BF11A2"/>
    <w:rPr>
      <w:rFonts w:ascii="Times New Roman" w:eastAsia="Times New Roman" w:hAnsi="Times New Roman"/>
      <w:sz w:val="26"/>
      <w:szCs w:val="26"/>
      <w:lang w:eastAsia="en-US"/>
    </w:rPr>
  </w:style>
  <w:style w:type="table" w:customStyle="1" w:styleId="2e">
    <w:name w:val="Сетка таблицы2"/>
    <w:uiPriority w:val="59"/>
    <w:rsid w:val="00B935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3.1 Т. Подзаг."/>
    <w:link w:val="311"/>
    <w:rsid w:val="002003C1"/>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link w:val="310"/>
    <w:locked/>
    <w:rsid w:val="002003C1"/>
    <w:rPr>
      <w:rFonts w:ascii="Times New Roman" w:eastAsia="Times New Roman" w:hAnsi="Times New Roman"/>
      <w:b/>
      <w:bCs/>
      <w:smallCaps/>
      <w:spacing w:val="20"/>
      <w:lang w:val="ru-RU" w:eastAsia="en-US" w:bidi="ar-SA"/>
    </w:rPr>
  </w:style>
  <w:style w:type="character" w:customStyle="1" w:styleId="041110">
    <w:name w:val="04_Глава 1.1.1. Знак"/>
    <w:link w:val="04111"/>
    <w:locked/>
    <w:rsid w:val="00E3575E"/>
    <w:rPr>
      <w:rFonts w:ascii="Times New Roman" w:eastAsia="Times New Roman" w:hAnsi="Times New Roman"/>
      <w:b/>
      <w:bCs/>
      <w:sz w:val="26"/>
      <w:szCs w:val="26"/>
      <w:lang w:eastAsia="en-US"/>
    </w:rPr>
  </w:style>
  <w:style w:type="paragraph" w:styleId="affffe">
    <w:name w:val="Normal Indent"/>
    <w:basedOn w:val="af5"/>
    <w:autoRedefine/>
    <w:uiPriority w:val="99"/>
    <w:rsid w:val="0083322C"/>
    <w:pPr>
      <w:snapToGrid w:val="0"/>
      <w:spacing w:before="40" w:after="360" w:line="300" w:lineRule="auto"/>
      <w:ind w:firstLine="709"/>
      <w:jc w:val="both"/>
    </w:pPr>
    <w:rPr>
      <w:rFonts w:ascii="Times New Roman" w:eastAsia="Times New Roman" w:hAnsi="Times New Roman" w:cs="Times New Roman"/>
      <w:sz w:val="28"/>
      <w:szCs w:val="28"/>
    </w:rPr>
  </w:style>
  <w:style w:type="paragraph" w:styleId="afffff">
    <w:name w:val="Body Text Indent"/>
    <w:basedOn w:val="af5"/>
    <w:link w:val="afffff0"/>
    <w:uiPriority w:val="99"/>
    <w:qFormat/>
    <w:rsid w:val="0083322C"/>
    <w:pPr>
      <w:snapToGrid w:val="0"/>
      <w:spacing w:before="40" w:after="360" w:line="300" w:lineRule="auto"/>
      <w:ind w:firstLine="709"/>
      <w:jc w:val="both"/>
    </w:pPr>
    <w:rPr>
      <w:rFonts w:ascii="Times New Roman" w:eastAsia="Times New Roman" w:hAnsi="Times New Roman" w:cs="Times New Roman"/>
      <w:sz w:val="28"/>
      <w:szCs w:val="28"/>
    </w:rPr>
  </w:style>
  <w:style w:type="character" w:customStyle="1" w:styleId="afffff0">
    <w:name w:val="Основной текст с отступом Знак"/>
    <w:link w:val="afffff"/>
    <w:uiPriority w:val="99"/>
    <w:locked/>
    <w:rsid w:val="0083322C"/>
    <w:rPr>
      <w:rFonts w:ascii="Times New Roman" w:hAnsi="Times New Roman" w:cs="Times New Roman"/>
      <w:sz w:val="28"/>
      <w:szCs w:val="28"/>
    </w:rPr>
  </w:style>
  <w:style w:type="character" w:styleId="afffff1">
    <w:name w:val="FollowedHyperlink"/>
    <w:uiPriority w:val="99"/>
    <w:rsid w:val="0083322C"/>
    <w:rPr>
      <w:color w:val="800080"/>
      <w:u w:val="single"/>
    </w:rPr>
  </w:style>
  <w:style w:type="character" w:styleId="afffff2">
    <w:name w:val="Placeholder Text"/>
    <w:uiPriority w:val="99"/>
    <w:semiHidden/>
    <w:rsid w:val="0083322C"/>
    <w:rPr>
      <w:color w:val="808080"/>
    </w:rPr>
  </w:style>
  <w:style w:type="paragraph" w:customStyle="1" w:styleId="1f7">
    <w:name w:val="Текст титула отступ 1"/>
    <w:rsid w:val="0083322C"/>
    <w:pPr>
      <w:spacing w:after="3600" w:line="259" w:lineRule="auto"/>
      <w:jc w:val="center"/>
    </w:pPr>
    <w:rPr>
      <w:rFonts w:ascii="Times New Roman" w:eastAsia="Times New Roman" w:hAnsi="Times New Roman"/>
      <w:b/>
      <w:bCs/>
      <w:sz w:val="24"/>
      <w:szCs w:val="24"/>
      <w:lang w:eastAsia="en-US"/>
    </w:rPr>
  </w:style>
  <w:style w:type="paragraph" w:customStyle="1" w:styleId="afffff3">
    <w:name w:val="Обычный б/п"/>
    <w:basedOn w:val="af5"/>
    <w:rsid w:val="0083322C"/>
    <w:pPr>
      <w:snapToGrid w:val="0"/>
      <w:spacing w:after="0" w:line="300" w:lineRule="auto"/>
      <w:jc w:val="both"/>
    </w:pPr>
    <w:rPr>
      <w:rFonts w:ascii="Times New Roman" w:eastAsia="Times New Roman" w:hAnsi="Times New Roman" w:cs="Times New Roman"/>
      <w:sz w:val="28"/>
      <w:szCs w:val="28"/>
    </w:rPr>
  </w:style>
  <w:style w:type="paragraph" w:customStyle="1" w:styleId="afffff4">
    <w:name w:val="Название таблицы"/>
    <w:qFormat/>
    <w:rsid w:val="0083322C"/>
    <w:pPr>
      <w:keepNext/>
      <w:widowControl w:val="0"/>
      <w:snapToGrid w:val="0"/>
      <w:spacing w:before="320" w:after="40"/>
      <w:jc w:val="center"/>
    </w:pPr>
    <w:rPr>
      <w:rFonts w:ascii="Times New Roman" w:eastAsia="Times New Roman" w:hAnsi="Times New Roman"/>
      <w:smallCaps/>
      <w:spacing w:val="10"/>
      <w:sz w:val="26"/>
      <w:szCs w:val="26"/>
      <w:lang w:eastAsia="en-US"/>
    </w:rPr>
  </w:style>
  <w:style w:type="paragraph" w:customStyle="1" w:styleId="211">
    <w:name w:val="2.1 Наз. записки"/>
    <w:basedOn w:val="100"/>
    <w:link w:val="212"/>
    <w:rsid w:val="0083322C"/>
    <w:rPr>
      <w:caps w:val="0"/>
    </w:rPr>
  </w:style>
  <w:style w:type="character" w:styleId="afffff5">
    <w:name w:val="annotation reference"/>
    <w:uiPriority w:val="99"/>
    <w:rsid w:val="0083322C"/>
    <w:rPr>
      <w:sz w:val="16"/>
      <w:szCs w:val="16"/>
    </w:rPr>
  </w:style>
  <w:style w:type="paragraph" w:styleId="afffff6">
    <w:name w:val="annotation text"/>
    <w:basedOn w:val="af5"/>
    <w:link w:val="afffff7"/>
    <w:uiPriority w:val="99"/>
    <w:rsid w:val="0083322C"/>
    <w:pPr>
      <w:snapToGrid w:val="0"/>
      <w:spacing w:before="40" w:after="360" w:line="240" w:lineRule="auto"/>
      <w:ind w:firstLine="709"/>
      <w:jc w:val="both"/>
    </w:pPr>
    <w:rPr>
      <w:rFonts w:ascii="Times New Roman" w:eastAsia="Times New Roman" w:hAnsi="Times New Roman" w:cs="Times New Roman"/>
      <w:sz w:val="20"/>
      <w:szCs w:val="20"/>
    </w:rPr>
  </w:style>
  <w:style w:type="character" w:customStyle="1" w:styleId="afffff7">
    <w:name w:val="Текст примечания Знак"/>
    <w:link w:val="afffff6"/>
    <w:uiPriority w:val="99"/>
    <w:locked/>
    <w:rsid w:val="0083322C"/>
    <w:rPr>
      <w:rFonts w:ascii="Times New Roman" w:hAnsi="Times New Roman" w:cs="Times New Roman"/>
      <w:sz w:val="20"/>
      <w:szCs w:val="20"/>
    </w:rPr>
  </w:style>
  <w:style w:type="paragraph" w:styleId="afffff8">
    <w:name w:val="annotation subject"/>
    <w:basedOn w:val="afffff6"/>
    <w:next w:val="afffff6"/>
    <w:link w:val="afffff9"/>
    <w:uiPriority w:val="99"/>
    <w:rsid w:val="0083322C"/>
    <w:rPr>
      <w:b/>
      <w:bCs/>
    </w:rPr>
  </w:style>
  <w:style w:type="character" w:customStyle="1" w:styleId="afffff9">
    <w:name w:val="Тема примечания Знак"/>
    <w:link w:val="afffff8"/>
    <w:uiPriority w:val="99"/>
    <w:locked/>
    <w:rsid w:val="0083322C"/>
    <w:rPr>
      <w:rFonts w:ascii="Times New Roman" w:hAnsi="Times New Roman" w:cs="Times New Roman"/>
      <w:b/>
      <w:bCs/>
      <w:sz w:val="20"/>
      <w:szCs w:val="20"/>
    </w:rPr>
  </w:style>
  <w:style w:type="character" w:customStyle="1" w:styleId="affff4">
    <w:name w:val="Перечисление Знак"/>
    <w:link w:val="ab"/>
    <w:locked/>
    <w:rsid w:val="0083322C"/>
    <w:rPr>
      <w:rFonts w:ascii="Times New Roman" w:eastAsia="MS Mincho" w:hAnsi="Times New Roman"/>
      <w:sz w:val="28"/>
      <w:szCs w:val="28"/>
      <w:lang w:eastAsia="en-US"/>
    </w:rPr>
  </w:style>
  <w:style w:type="paragraph" w:styleId="afffffa">
    <w:name w:val="Body Text First Indent"/>
    <w:basedOn w:val="affff6"/>
    <w:link w:val="afffffb"/>
    <w:uiPriority w:val="99"/>
    <w:rsid w:val="0083322C"/>
    <w:pPr>
      <w:snapToGrid w:val="0"/>
      <w:spacing w:before="40" w:after="360" w:line="300" w:lineRule="auto"/>
      <w:ind w:firstLine="360"/>
      <w:jc w:val="both"/>
    </w:pPr>
    <w:rPr>
      <w:rFonts w:ascii="Times New Roman" w:eastAsia="Times New Roman" w:hAnsi="Times New Roman" w:cs="Times New Roman"/>
      <w:sz w:val="28"/>
      <w:szCs w:val="28"/>
    </w:rPr>
  </w:style>
  <w:style w:type="character" w:customStyle="1" w:styleId="afffffb">
    <w:name w:val="Красная строка Знак"/>
    <w:link w:val="afffffa"/>
    <w:uiPriority w:val="99"/>
    <w:locked/>
    <w:rsid w:val="0083322C"/>
    <w:rPr>
      <w:rFonts w:ascii="Times New Roman" w:hAnsi="Times New Roman" w:cs="Times New Roman"/>
      <w:sz w:val="28"/>
      <w:szCs w:val="28"/>
    </w:rPr>
  </w:style>
  <w:style w:type="paragraph" w:customStyle="1" w:styleId="afffffc">
    <w:name w:val="Уравнения"/>
    <w:rsid w:val="0083322C"/>
    <w:pPr>
      <w:spacing w:before="80" w:after="80" w:line="300" w:lineRule="auto"/>
      <w:ind w:left="2829"/>
    </w:pPr>
    <w:rPr>
      <w:rFonts w:ascii="Cambria Math" w:eastAsia="Times New Roman" w:hAnsi="Cambria Math" w:cs="Cambria Math"/>
      <w:i/>
      <w:iCs/>
      <w:sz w:val="28"/>
      <w:szCs w:val="28"/>
      <w:lang w:eastAsia="en-US"/>
    </w:rPr>
  </w:style>
  <w:style w:type="paragraph" w:customStyle="1" w:styleId="411">
    <w:name w:val="4.1 Абз. титула 1"/>
    <w:next w:val="100"/>
    <w:link w:val="4110"/>
    <w:rsid w:val="0083322C"/>
    <w:pPr>
      <w:spacing w:after="1200" w:line="300" w:lineRule="auto"/>
      <w:jc w:val="center"/>
    </w:pPr>
    <w:rPr>
      <w:rFonts w:ascii="Times New Roman" w:eastAsia="Times New Roman" w:hAnsi="Times New Roman"/>
      <w:caps/>
      <w:smallCaps/>
      <w:spacing w:val="20"/>
      <w:sz w:val="32"/>
      <w:szCs w:val="32"/>
      <w:lang w:eastAsia="en-US"/>
    </w:rPr>
  </w:style>
  <w:style w:type="character" w:customStyle="1" w:styleId="212">
    <w:name w:val="2.1 Наз. записки Знак"/>
    <w:link w:val="211"/>
    <w:locked/>
    <w:rsid w:val="0083322C"/>
    <w:rPr>
      <w:rFonts w:ascii="Times New Roman" w:eastAsia="Times New Roman" w:hAnsi="Times New Roman"/>
      <w:b/>
      <w:bCs/>
      <w:caps/>
      <w:spacing w:val="10"/>
      <w:sz w:val="32"/>
      <w:szCs w:val="32"/>
      <w:lang w:val="ru-RU" w:eastAsia="en-US" w:bidi="ar-SA"/>
    </w:rPr>
  </w:style>
  <w:style w:type="paragraph" w:customStyle="1" w:styleId="422">
    <w:name w:val="4.2 Абз. титула 2"/>
    <w:basedOn w:val="411"/>
    <w:link w:val="4220"/>
    <w:rsid w:val="0083322C"/>
    <w:pPr>
      <w:spacing w:after="0"/>
    </w:pPr>
  </w:style>
  <w:style w:type="character" w:customStyle="1" w:styleId="4110">
    <w:name w:val="4.1 Абз. титула 1 Знак"/>
    <w:link w:val="411"/>
    <w:locked/>
    <w:rsid w:val="0083322C"/>
    <w:rPr>
      <w:rFonts w:ascii="Times New Roman" w:eastAsia="Times New Roman" w:hAnsi="Times New Roman"/>
      <w:caps/>
      <w:smallCaps/>
      <w:spacing w:val="20"/>
      <w:sz w:val="32"/>
      <w:szCs w:val="32"/>
      <w:lang w:val="ru-RU" w:eastAsia="en-US" w:bidi="ar-SA"/>
    </w:rPr>
  </w:style>
  <w:style w:type="table" w:customStyle="1" w:styleId="1f8">
    <w:name w:val="Сетка таблицы1"/>
    <w:uiPriority w:val="59"/>
    <w:rsid w:val="0083322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59"/>
    <w:rsid w:val="0083322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d">
    <w:name w:val="Revision"/>
    <w:hidden/>
    <w:uiPriority w:val="99"/>
    <w:semiHidden/>
    <w:rsid w:val="0083322C"/>
    <w:rPr>
      <w:rFonts w:ascii="Times New Roman" w:eastAsia="Times New Roman" w:hAnsi="Times New Roman"/>
      <w:sz w:val="28"/>
      <w:szCs w:val="28"/>
      <w:lang w:eastAsia="en-US"/>
    </w:rPr>
  </w:style>
  <w:style w:type="table" w:customStyle="1" w:styleId="-531">
    <w:name w:val="Таблица-сетка 5 темная — акцент 31"/>
    <w:uiPriority w:val="99"/>
    <w:rsid w:val="0083322C"/>
    <w:rPr>
      <w:rFonts w:eastAsia="Times New Roman"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431">
    <w:name w:val="Таблица-сетка 4 — акцент 31"/>
    <w:uiPriority w:val="99"/>
    <w:rsid w:val="0083322C"/>
    <w:rPr>
      <w:rFonts w:eastAsia="Times New Roman" w:cs="Calibr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51">
    <w:name w:val="Таблица-сетка 5 темная1"/>
    <w:uiPriority w:val="99"/>
    <w:rsid w:val="0083322C"/>
    <w:rPr>
      <w:rFonts w:eastAsia="Times New Roman"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style>
  <w:style w:type="paragraph" w:customStyle="1" w:styleId="2f">
    <w:name w:val="Заголовок записки 2"/>
    <w:basedOn w:val="affff2"/>
    <w:next w:val="af5"/>
    <w:rsid w:val="0083322C"/>
    <w:pPr>
      <w:spacing w:before="720" w:after="0"/>
      <w:jc w:val="both"/>
    </w:pPr>
  </w:style>
  <w:style w:type="paragraph" w:customStyle="1" w:styleId="221">
    <w:name w:val="2.2 Наз. книги"/>
    <w:link w:val="222"/>
    <w:rsid w:val="0083322C"/>
    <w:pPr>
      <w:widowControl w:val="0"/>
      <w:numPr>
        <w:ilvl w:val="1"/>
      </w:numPr>
      <w:spacing w:line="300" w:lineRule="auto"/>
      <w:jc w:val="center"/>
    </w:pPr>
    <w:rPr>
      <w:rFonts w:ascii="Times New Roman" w:eastAsia="Times New Roman" w:hAnsi="Times New Roman"/>
      <w:b/>
      <w:bCs/>
      <w:smallCaps/>
      <w:spacing w:val="10"/>
      <w:sz w:val="28"/>
      <w:szCs w:val="28"/>
      <w:lang w:eastAsia="en-US"/>
    </w:rPr>
  </w:style>
  <w:style w:type="character" w:customStyle="1" w:styleId="222">
    <w:name w:val="2.2 Наз. книги Знак"/>
    <w:link w:val="221"/>
    <w:locked/>
    <w:rsid w:val="0083322C"/>
    <w:rPr>
      <w:rFonts w:ascii="Times New Roman" w:eastAsia="Times New Roman" w:hAnsi="Times New Roman"/>
      <w:b/>
      <w:bCs/>
      <w:smallCaps/>
      <w:spacing w:val="10"/>
      <w:sz w:val="28"/>
      <w:szCs w:val="28"/>
      <w:lang w:val="ru-RU" w:eastAsia="en-US" w:bidi="ar-SA"/>
    </w:rPr>
  </w:style>
  <w:style w:type="paragraph" w:customStyle="1" w:styleId="100">
    <w:name w:val="1.0 Заг. ПЗ"/>
    <w:next w:val="211"/>
    <w:link w:val="101"/>
    <w:rsid w:val="0083322C"/>
    <w:pPr>
      <w:widowControl w:val="0"/>
      <w:spacing w:line="300" w:lineRule="auto"/>
      <w:ind w:left="426" w:right="425"/>
      <w:jc w:val="center"/>
    </w:pPr>
    <w:rPr>
      <w:rFonts w:ascii="Times New Roman" w:eastAsia="Times New Roman" w:hAnsi="Times New Roman"/>
      <w:b/>
      <w:bCs/>
      <w:caps/>
      <w:spacing w:val="10"/>
      <w:sz w:val="32"/>
      <w:szCs w:val="32"/>
      <w:lang w:eastAsia="en-US"/>
    </w:rPr>
  </w:style>
  <w:style w:type="paragraph" w:customStyle="1" w:styleId="230">
    <w:name w:val="2.3 Текст титула"/>
    <w:next w:val="100"/>
    <w:link w:val="231"/>
    <w:rsid w:val="0083322C"/>
    <w:pPr>
      <w:spacing w:line="360" w:lineRule="auto"/>
      <w:jc w:val="center"/>
    </w:pPr>
    <w:rPr>
      <w:rFonts w:ascii="Times New Roman" w:eastAsia="Times New Roman" w:hAnsi="Times New Roman"/>
      <w:b/>
      <w:bCs/>
      <w:spacing w:val="10"/>
      <w:sz w:val="28"/>
      <w:szCs w:val="28"/>
      <w:lang w:eastAsia="en-US"/>
    </w:rPr>
  </w:style>
  <w:style w:type="character" w:customStyle="1" w:styleId="101">
    <w:name w:val="1.0 Заг. ПЗ Знак"/>
    <w:link w:val="100"/>
    <w:locked/>
    <w:rsid w:val="0083322C"/>
    <w:rPr>
      <w:rFonts w:ascii="Times New Roman" w:eastAsia="Times New Roman" w:hAnsi="Times New Roman"/>
      <w:b/>
      <w:bCs/>
      <w:caps/>
      <w:spacing w:val="10"/>
      <w:sz w:val="32"/>
      <w:szCs w:val="32"/>
      <w:lang w:val="ru-RU" w:eastAsia="en-US" w:bidi="ar-SA"/>
    </w:rPr>
  </w:style>
  <w:style w:type="paragraph" w:customStyle="1" w:styleId="36-">
    <w:name w:val="3.6 Табл. Утв.-Согл."/>
    <w:basedOn w:val="afffe"/>
    <w:link w:val="36-0"/>
    <w:rsid w:val="0083322C"/>
    <w:pPr>
      <w:spacing w:after="0" w:line="300" w:lineRule="auto"/>
      <w:ind w:left="33" w:right="174"/>
      <w:jc w:val="both"/>
    </w:pPr>
    <w:rPr>
      <w:b w:val="0"/>
      <w:bCs w:val="0"/>
      <w:sz w:val="28"/>
      <w:szCs w:val="28"/>
    </w:rPr>
  </w:style>
  <w:style w:type="character" w:customStyle="1" w:styleId="231">
    <w:name w:val="2.3 Текст титула Знак"/>
    <w:link w:val="230"/>
    <w:locked/>
    <w:rsid w:val="0083322C"/>
    <w:rPr>
      <w:rFonts w:ascii="Times New Roman" w:eastAsia="Times New Roman" w:hAnsi="Times New Roman"/>
      <w:b/>
      <w:bCs/>
      <w:spacing w:val="10"/>
      <w:sz w:val="28"/>
      <w:szCs w:val="28"/>
      <w:lang w:val="ru-RU" w:eastAsia="en-US" w:bidi="ar-SA"/>
    </w:rPr>
  </w:style>
  <w:style w:type="character" w:customStyle="1" w:styleId="36-0">
    <w:name w:val="3.6 Табл. Утв.-Согл. Знак"/>
    <w:link w:val="36-"/>
    <w:locked/>
    <w:rsid w:val="0083322C"/>
    <w:rPr>
      <w:rFonts w:ascii="Times New Roman" w:eastAsia="Times New Roman" w:hAnsi="Times New Roman"/>
      <w:b/>
      <w:bCs/>
      <w:sz w:val="24"/>
      <w:szCs w:val="24"/>
      <w:lang w:val="ru-RU" w:eastAsia="en-US" w:bidi="ar-SA"/>
    </w:rPr>
  </w:style>
  <w:style w:type="paragraph" w:customStyle="1" w:styleId="37-">
    <w:name w:val="3.7 Табл. Зам.-Зав."/>
    <w:basedOn w:val="36-"/>
    <w:link w:val="37-0"/>
    <w:rsid w:val="0083322C"/>
    <w:pPr>
      <w:ind w:left="34" w:right="176"/>
      <w:jc w:val="left"/>
    </w:pPr>
  </w:style>
  <w:style w:type="paragraph" w:customStyle="1" w:styleId="11a">
    <w:name w:val="1.1а Заг. Оглавления"/>
    <w:link w:val="11b"/>
    <w:rsid w:val="0083322C"/>
    <w:pPr>
      <w:keepNext/>
      <w:pageBreakBefore/>
      <w:widowControl w:val="0"/>
      <w:spacing w:after="120" w:line="300" w:lineRule="auto"/>
      <w:ind w:left="1418" w:right="1418"/>
      <w:jc w:val="center"/>
      <w:outlineLvl w:val="0"/>
    </w:pPr>
    <w:rPr>
      <w:rFonts w:ascii="Times New Roman" w:eastAsia="Times New Roman" w:hAnsi="Times New Roman"/>
      <w:b/>
      <w:bCs/>
      <w:caps/>
      <w:spacing w:val="20"/>
      <w:sz w:val="28"/>
      <w:szCs w:val="28"/>
      <w:lang w:eastAsia="ja-JP"/>
    </w:rPr>
  </w:style>
  <w:style w:type="paragraph" w:customStyle="1" w:styleId="11c">
    <w:name w:val="1.1 Заг. Вв."/>
    <w:aliases w:val="Закл."/>
    <w:basedOn w:val="11a"/>
    <w:link w:val="11d"/>
    <w:rsid w:val="0083322C"/>
  </w:style>
  <w:style w:type="character" w:customStyle="1" w:styleId="11b">
    <w:name w:val="1.1а Заг. Оглавления Знак"/>
    <w:link w:val="11a"/>
    <w:locked/>
    <w:rsid w:val="0083322C"/>
    <w:rPr>
      <w:rFonts w:ascii="Times New Roman" w:eastAsia="Times New Roman" w:hAnsi="Times New Roman"/>
      <w:b/>
      <w:bCs/>
      <w:caps/>
      <w:spacing w:val="20"/>
      <w:sz w:val="28"/>
      <w:szCs w:val="28"/>
      <w:lang w:val="ru-RU" w:eastAsia="ja-JP" w:bidi="ar-SA"/>
    </w:rPr>
  </w:style>
  <w:style w:type="character" w:customStyle="1" w:styleId="11d">
    <w:name w:val="1.1 Заг. Вв. Знак"/>
    <w:aliases w:val="Закл. Знак"/>
    <w:link w:val="11c"/>
    <w:locked/>
    <w:rsid w:val="0083322C"/>
    <w:rPr>
      <w:rFonts w:ascii="Times New Roman" w:eastAsia="Times New Roman" w:hAnsi="Times New Roman"/>
      <w:b/>
      <w:bCs/>
      <w:caps/>
      <w:spacing w:val="20"/>
      <w:sz w:val="28"/>
      <w:szCs w:val="28"/>
      <w:lang w:val="ru-RU" w:eastAsia="ja-JP" w:bidi="ar-SA"/>
    </w:rPr>
  </w:style>
  <w:style w:type="character" w:customStyle="1" w:styleId="1f5">
    <w:name w:val="Оглавление 1 Знак"/>
    <w:link w:val="1f4"/>
    <w:uiPriority w:val="39"/>
    <w:locked/>
    <w:rsid w:val="0036183B"/>
    <w:rPr>
      <w:rFonts w:ascii="Times New Roman" w:hAnsi="Times New Roman" w:cs="Times New Roman"/>
      <w:noProof/>
      <w:sz w:val="24"/>
      <w:szCs w:val="24"/>
    </w:rPr>
  </w:style>
  <w:style w:type="character" w:customStyle="1" w:styleId="2d">
    <w:name w:val="Оглавление 2 Знак"/>
    <w:link w:val="2c"/>
    <w:uiPriority w:val="39"/>
    <w:locked/>
    <w:rsid w:val="004111C0"/>
    <w:rPr>
      <w:rFonts w:ascii="Times New Roman" w:hAnsi="Times New Roman" w:cs="Times New Roman"/>
      <w:noProof/>
      <w:sz w:val="24"/>
      <w:szCs w:val="24"/>
    </w:rPr>
  </w:style>
  <w:style w:type="character" w:customStyle="1" w:styleId="33">
    <w:name w:val="Оглавление 3 Знак"/>
    <w:basedOn w:val="af6"/>
    <w:link w:val="32"/>
    <w:uiPriority w:val="39"/>
    <w:locked/>
    <w:rsid w:val="00AB3DEF"/>
  </w:style>
  <w:style w:type="character" w:customStyle="1" w:styleId="42">
    <w:name w:val="Оглавление 4 Знак"/>
    <w:link w:val="41"/>
    <w:uiPriority w:val="39"/>
    <w:locked/>
    <w:rsid w:val="0083322C"/>
    <w:rPr>
      <w:rFonts w:eastAsia="Times New Roman"/>
      <w:lang w:eastAsia="ru-RU"/>
    </w:rPr>
  </w:style>
  <w:style w:type="paragraph" w:customStyle="1" w:styleId="0510">
    <w:name w:val="0.5 Список 1)"/>
    <w:aliases w:val="2)"/>
    <w:basedOn w:val="00"/>
    <w:link w:val="0512"/>
    <w:rsid w:val="0083322C"/>
    <w:pPr>
      <w:numPr>
        <w:numId w:val="16"/>
      </w:numPr>
      <w:spacing w:after="40"/>
      <w:ind w:left="1134" w:hanging="425"/>
    </w:pPr>
  </w:style>
  <w:style w:type="character" w:customStyle="1" w:styleId="0512">
    <w:name w:val="0.5 Список 1) Знак"/>
    <w:aliases w:val="2) Знак"/>
    <w:link w:val="0510"/>
    <w:locked/>
    <w:rsid w:val="0083322C"/>
    <w:rPr>
      <w:rFonts w:ascii="Times New Roman" w:eastAsia="Times New Roman" w:hAnsi="Times New Roman"/>
      <w:sz w:val="26"/>
      <w:szCs w:val="26"/>
      <w:lang w:eastAsia="en-US"/>
    </w:rPr>
  </w:style>
  <w:style w:type="paragraph" w:customStyle="1" w:styleId="06">
    <w:name w:val="0.6 Список а)"/>
    <w:aliases w:val="б)"/>
    <w:basedOn w:val="0510"/>
    <w:link w:val="060"/>
    <w:rsid w:val="0083322C"/>
    <w:pPr>
      <w:numPr>
        <w:numId w:val="17"/>
      </w:numPr>
      <w:ind w:left="2137" w:hanging="357"/>
    </w:pPr>
  </w:style>
  <w:style w:type="character" w:customStyle="1" w:styleId="060">
    <w:name w:val="0.6 Список а) Знак"/>
    <w:aliases w:val="б) Знак"/>
    <w:link w:val="06"/>
    <w:locked/>
    <w:rsid w:val="0083322C"/>
    <w:rPr>
      <w:rFonts w:ascii="Times New Roman" w:eastAsia="Times New Roman" w:hAnsi="Times New Roman"/>
      <w:sz w:val="26"/>
      <w:szCs w:val="26"/>
      <w:lang w:eastAsia="en-US"/>
    </w:rPr>
  </w:style>
  <w:style w:type="character" w:customStyle="1" w:styleId="118">
    <w:name w:val="1.1 Заг. Частей Знак"/>
    <w:link w:val="113"/>
    <w:locked/>
    <w:rsid w:val="0083322C"/>
    <w:rPr>
      <w:rFonts w:ascii="Times New Roman" w:eastAsia="Times New Roman" w:hAnsi="Times New Roman"/>
      <w:b/>
      <w:bCs/>
      <w:caps/>
      <w:spacing w:val="20"/>
      <w:sz w:val="28"/>
      <w:szCs w:val="28"/>
      <w:lang w:eastAsia="ja-JP"/>
    </w:rPr>
  </w:style>
  <w:style w:type="character" w:customStyle="1" w:styleId="0210">
    <w:name w:val="02_Глава 1. Знак"/>
    <w:link w:val="021"/>
    <w:locked/>
    <w:rsid w:val="0083322C"/>
    <w:rPr>
      <w:rFonts w:ascii="Times New Roman" w:eastAsia="Times New Roman" w:hAnsi="Times New Roman"/>
      <w:b/>
      <w:bCs/>
      <w:caps/>
      <w:sz w:val="26"/>
      <w:szCs w:val="26"/>
      <w:lang w:eastAsia="en-US"/>
    </w:rPr>
  </w:style>
  <w:style w:type="character" w:customStyle="1" w:styleId="210">
    <w:name w:val="2_1 Рисунок Знак"/>
    <w:link w:val="21"/>
    <w:locked/>
    <w:rsid w:val="0083322C"/>
    <w:rPr>
      <w:rFonts w:ascii="Times New Roman" w:eastAsia="Times New Roman" w:hAnsi="Times New Roman"/>
      <w:b/>
      <w:bCs/>
      <w:sz w:val="26"/>
      <w:szCs w:val="26"/>
      <w:lang w:eastAsia="en-US"/>
    </w:rPr>
  </w:style>
  <w:style w:type="character" w:customStyle="1" w:styleId="03110">
    <w:name w:val="03_Глава 1.1. Знак"/>
    <w:link w:val="0311"/>
    <w:locked/>
    <w:rsid w:val="0083322C"/>
    <w:rPr>
      <w:rFonts w:ascii="Times New Roman" w:eastAsia="Times New Roman" w:hAnsi="Times New Roman"/>
      <w:b/>
      <w:bCs/>
      <w:sz w:val="26"/>
      <w:szCs w:val="26"/>
      <w:lang w:eastAsia="en-US"/>
    </w:rPr>
  </w:style>
  <w:style w:type="character" w:customStyle="1" w:styleId="4220">
    <w:name w:val="4.2 Абз. титула 2 Знак"/>
    <w:link w:val="422"/>
    <w:locked/>
    <w:rsid w:val="0083322C"/>
    <w:rPr>
      <w:rFonts w:ascii="Times New Roman" w:eastAsia="Times New Roman" w:hAnsi="Times New Roman"/>
      <w:caps/>
      <w:smallCaps/>
      <w:spacing w:val="20"/>
      <w:sz w:val="32"/>
      <w:szCs w:val="32"/>
      <w:lang w:val="ru-RU" w:eastAsia="en-US" w:bidi="ar-SA"/>
    </w:rPr>
  </w:style>
  <w:style w:type="character" w:customStyle="1" w:styleId="37-0">
    <w:name w:val="3.7 Табл. Зам.-Зав. Знак"/>
    <w:link w:val="37-"/>
    <w:locked/>
    <w:rsid w:val="0083322C"/>
    <w:rPr>
      <w:rFonts w:ascii="Times New Roman" w:eastAsia="Times New Roman" w:hAnsi="Times New Roman"/>
      <w:b/>
      <w:bCs/>
      <w:sz w:val="24"/>
      <w:szCs w:val="24"/>
      <w:lang w:val="ru-RU" w:eastAsia="en-US" w:bidi="ar-SA"/>
    </w:rPr>
  </w:style>
  <w:style w:type="paragraph" w:customStyle="1" w:styleId="020">
    <w:name w:val="0.2 Слева + 0"/>
    <w:basedOn w:val="00"/>
    <w:link w:val="0200"/>
    <w:rsid w:val="0083322C"/>
    <w:pPr>
      <w:ind w:firstLine="0"/>
    </w:pPr>
  </w:style>
  <w:style w:type="character" w:customStyle="1" w:styleId="0200">
    <w:name w:val="0.2 Слева + 0 Знак"/>
    <w:link w:val="020"/>
    <w:locked/>
    <w:rsid w:val="0083322C"/>
    <w:rPr>
      <w:rFonts w:ascii="Times New Roman" w:hAnsi="Times New Roman" w:cs="Times New Roman"/>
      <w:sz w:val="26"/>
      <w:szCs w:val="26"/>
    </w:rPr>
  </w:style>
  <w:style w:type="character" w:customStyle="1" w:styleId="0511110">
    <w:name w:val="05_Глава 1.1.1.1. Знак"/>
    <w:link w:val="051111"/>
    <w:locked/>
    <w:rsid w:val="0083322C"/>
    <w:rPr>
      <w:rFonts w:ascii="Times New Roman" w:eastAsia="Times New Roman" w:hAnsi="Times New Roman"/>
      <w:b/>
      <w:bCs/>
      <w:i/>
      <w:iCs/>
      <w:spacing w:val="20"/>
      <w:sz w:val="26"/>
      <w:szCs w:val="26"/>
      <w:lang w:eastAsia="en-US"/>
    </w:rPr>
  </w:style>
  <w:style w:type="character" w:customStyle="1" w:styleId="160">
    <w:name w:val="1.6 Заг. Подпараграфов Знак"/>
    <w:link w:val="16"/>
    <w:locked/>
    <w:rsid w:val="0083322C"/>
    <w:rPr>
      <w:rFonts w:ascii="Times New Roman" w:eastAsia="Times New Roman" w:hAnsi="Times New Roman"/>
      <w:i/>
      <w:iCs/>
      <w:spacing w:val="20"/>
      <w:sz w:val="28"/>
      <w:szCs w:val="28"/>
      <w:lang w:eastAsia="en-US"/>
    </w:rPr>
  </w:style>
  <w:style w:type="character" w:customStyle="1" w:styleId="60-0">
    <w:name w:val="6.0 Список лит-ры Знак"/>
    <w:link w:val="60-"/>
    <w:locked/>
    <w:rsid w:val="0083322C"/>
    <w:rPr>
      <w:rFonts w:ascii="Times New Roman" w:eastAsia="Times New Roman" w:hAnsi="Times New Roman"/>
      <w:sz w:val="28"/>
      <w:szCs w:val="28"/>
      <w:lang w:eastAsia="en-US"/>
    </w:rPr>
  </w:style>
  <w:style w:type="paragraph" w:customStyle="1" w:styleId="240">
    <w:name w:val="2.4 Текст титула ПТЭ"/>
    <w:basedOn w:val="230"/>
    <w:rsid w:val="0083322C"/>
    <w:pPr>
      <w:spacing w:line="240" w:lineRule="auto"/>
      <w:ind w:left="2268" w:right="2268"/>
    </w:pPr>
  </w:style>
  <w:style w:type="paragraph" w:customStyle="1" w:styleId="320">
    <w:name w:val="3.2 Т. Слева"/>
    <w:link w:val="321"/>
    <w:rsid w:val="0083322C"/>
    <w:pPr>
      <w:jc w:val="both"/>
    </w:pPr>
    <w:rPr>
      <w:rFonts w:ascii="Times New Roman" w:eastAsia="Times New Roman" w:hAnsi="Times New Roman"/>
      <w:lang w:eastAsia="en-US"/>
    </w:rPr>
  </w:style>
  <w:style w:type="paragraph" w:customStyle="1" w:styleId="350">
    <w:name w:val="3.5 Т. Справа"/>
    <w:basedOn w:val="340"/>
    <w:rsid w:val="0083322C"/>
    <w:pPr>
      <w:ind w:right="142"/>
      <w:jc w:val="right"/>
    </w:pPr>
  </w:style>
  <w:style w:type="character" w:customStyle="1" w:styleId="321">
    <w:name w:val="3.2 Т. Слева Знак"/>
    <w:link w:val="320"/>
    <w:locked/>
    <w:rsid w:val="0083322C"/>
    <w:rPr>
      <w:rFonts w:ascii="Times New Roman" w:eastAsia="Times New Roman" w:hAnsi="Times New Roman"/>
      <w:lang w:val="ru-RU" w:eastAsia="en-US" w:bidi="ar-SA"/>
    </w:rPr>
  </w:style>
  <w:style w:type="paragraph" w:customStyle="1" w:styleId="3311">
    <w:name w:val="3.31 Т. Слева + 1"/>
    <w:basedOn w:val="af5"/>
    <w:rsid w:val="0083322C"/>
    <w:pPr>
      <w:spacing w:after="0" w:line="240" w:lineRule="auto"/>
      <w:ind w:firstLine="284"/>
    </w:pPr>
    <w:rPr>
      <w:rFonts w:ascii="Times New Roman" w:eastAsia="Times New Roman" w:hAnsi="Times New Roman" w:cs="Times New Roman"/>
      <w:sz w:val="20"/>
      <w:szCs w:val="20"/>
    </w:rPr>
  </w:style>
  <w:style w:type="paragraph" w:customStyle="1" w:styleId="3322">
    <w:name w:val="3.32 Т. Слева + 2"/>
    <w:basedOn w:val="af5"/>
    <w:rsid w:val="0083322C"/>
    <w:pPr>
      <w:spacing w:after="0" w:line="240" w:lineRule="auto"/>
      <w:ind w:firstLine="567"/>
    </w:pPr>
    <w:rPr>
      <w:rFonts w:ascii="Times New Roman" w:eastAsia="Times New Roman" w:hAnsi="Times New Roman" w:cs="Times New Roman"/>
      <w:sz w:val="20"/>
      <w:szCs w:val="20"/>
    </w:rPr>
  </w:style>
  <w:style w:type="table" w:customStyle="1" w:styleId="312">
    <w:name w:val="3.1 Таблица"/>
    <w:basedOn w:val="3-3"/>
    <w:uiPriority w:val="99"/>
    <w:rsid w:val="0083322C"/>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paragraph" w:customStyle="1" w:styleId="3333">
    <w:name w:val="3.33 Т. Слева + 3"/>
    <w:basedOn w:val="3322"/>
    <w:rsid w:val="0083322C"/>
    <w:pPr>
      <w:ind w:firstLine="851"/>
    </w:pPr>
  </w:style>
  <w:style w:type="table" w:styleId="3-3">
    <w:name w:val="Medium Grid 3 Accent 3"/>
    <w:basedOn w:val="af7"/>
    <w:uiPriority w:val="69"/>
    <w:rsid w:val="0083322C"/>
    <w:rPr>
      <w:rFonts w:eastAsia="Times New Roman"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
    <w:name w:val="0.1 Пробел"/>
    <w:basedOn w:val="00"/>
    <w:link w:val="010"/>
    <w:rsid w:val="0083322C"/>
    <w:pPr>
      <w:spacing w:after="40"/>
    </w:pPr>
  </w:style>
  <w:style w:type="character" w:customStyle="1" w:styleId="010">
    <w:name w:val="0.1 Пробел Знак"/>
    <w:link w:val="01"/>
    <w:locked/>
    <w:rsid w:val="0083322C"/>
    <w:rPr>
      <w:rFonts w:ascii="Times New Roman" w:hAnsi="Times New Roman" w:cs="Times New Roman"/>
      <w:sz w:val="20"/>
      <w:szCs w:val="20"/>
    </w:rPr>
  </w:style>
  <w:style w:type="paragraph" w:customStyle="1" w:styleId="37">
    <w:name w:val="3_Рисунок"/>
    <w:basedOn w:val="020"/>
    <w:link w:val="38"/>
    <w:rsid w:val="0083322C"/>
    <w:pPr>
      <w:jc w:val="center"/>
    </w:pPr>
  </w:style>
  <w:style w:type="character" w:customStyle="1" w:styleId="38">
    <w:name w:val="3_Рисунок Знак"/>
    <w:link w:val="37"/>
    <w:locked/>
    <w:rsid w:val="0083322C"/>
    <w:rPr>
      <w:rFonts w:ascii="Times New Roman" w:hAnsi="Times New Roman" w:cs="Times New Roman"/>
      <w:sz w:val="20"/>
      <w:szCs w:val="20"/>
    </w:rPr>
  </w:style>
  <w:style w:type="paragraph" w:customStyle="1" w:styleId="04">
    <w:name w:val="0.4 Справа"/>
    <w:rsid w:val="0083322C"/>
    <w:pPr>
      <w:snapToGrid w:val="0"/>
      <w:spacing w:before="120" w:after="120" w:line="360" w:lineRule="auto"/>
      <w:jc w:val="right"/>
    </w:pPr>
    <w:rPr>
      <w:rFonts w:ascii="Times New Roman" w:eastAsia="Times New Roman" w:hAnsi="Times New Roman"/>
      <w:sz w:val="26"/>
      <w:szCs w:val="26"/>
      <w:lang w:eastAsia="en-US"/>
    </w:rPr>
  </w:style>
  <w:style w:type="table" w:customStyle="1" w:styleId="1f9">
    <w:name w:val="Сетка таблицы светлая1"/>
    <w:uiPriority w:val="99"/>
    <w:rsid w:val="0083322C"/>
    <w:rPr>
      <w:rFonts w:eastAsia="Times New Roman"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0">
    <w:name w:val="0.5 Список 2"/>
    <w:basedOn w:val="121"/>
    <w:link w:val="0522"/>
    <w:rsid w:val="0083322C"/>
    <w:pPr>
      <w:numPr>
        <w:numId w:val="9"/>
      </w:numPr>
      <w:ind w:left="1701" w:firstLine="709"/>
    </w:pPr>
  </w:style>
  <w:style w:type="character" w:customStyle="1" w:styleId="0522">
    <w:name w:val="0.5 Список 2 Знак"/>
    <w:link w:val="0520"/>
    <w:locked/>
    <w:rsid w:val="0083322C"/>
    <w:rPr>
      <w:rFonts w:ascii="Times New Roman" w:eastAsia="Times New Roman" w:hAnsi="Times New Roman"/>
      <w:i/>
      <w:iCs/>
      <w:sz w:val="26"/>
      <w:szCs w:val="26"/>
      <w:lang w:eastAsia="en-US"/>
    </w:rPr>
  </w:style>
  <w:style w:type="paragraph" w:customStyle="1" w:styleId="1fa">
    <w:name w:val="Для таблицы (приложения 1)"/>
    <w:basedOn w:val="af5"/>
    <w:uiPriority w:val="99"/>
    <w:qFormat/>
    <w:rsid w:val="0083322C"/>
    <w:pPr>
      <w:widowControl w:val="0"/>
      <w:adjustRightInd w:val="0"/>
      <w:spacing w:after="0" w:line="240" w:lineRule="atLeast"/>
      <w:textAlignment w:val="baseline"/>
    </w:pPr>
    <w:rPr>
      <w:rFonts w:ascii="Arial" w:eastAsia="Times New Roman" w:hAnsi="Arial" w:cs="Arial"/>
      <w:color w:val="000000"/>
      <w:spacing w:val="-5"/>
      <w:sz w:val="18"/>
      <w:szCs w:val="18"/>
    </w:rPr>
  </w:style>
  <w:style w:type="paragraph" w:styleId="afffffe">
    <w:name w:val="List"/>
    <w:basedOn w:val="af5"/>
    <w:link w:val="affffff"/>
    <w:uiPriority w:val="99"/>
    <w:rsid w:val="0083322C"/>
    <w:pPr>
      <w:widowControl w:val="0"/>
      <w:adjustRightInd w:val="0"/>
      <w:spacing w:before="120" w:after="120" w:line="240" w:lineRule="auto"/>
      <w:jc w:val="both"/>
      <w:textAlignment w:val="baseline"/>
    </w:pPr>
    <w:rPr>
      <w:rFonts w:ascii="Arial" w:eastAsia="Microsoft YaHei" w:hAnsi="Arial" w:cs="Arial"/>
      <w:spacing w:val="-5"/>
      <w:sz w:val="20"/>
      <w:szCs w:val="20"/>
    </w:rPr>
  </w:style>
  <w:style w:type="character" w:customStyle="1" w:styleId="affffff">
    <w:name w:val="Список Знак"/>
    <w:link w:val="afffffe"/>
    <w:uiPriority w:val="99"/>
    <w:locked/>
    <w:rsid w:val="0083322C"/>
    <w:rPr>
      <w:rFonts w:ascii="Arial" w:eastAsia="Microsoft YaHei" w:hAnsi="Arial" w:cs="Arial"/>
      <w:spacing w:val="-5"/>
      <w:sz w:val="20"/>
      <w:szCs w:val="20"/>
    </w:rPr>
  </w:style>
  <w:style w:type="paragraph" w:customStyle="1" w:styleId="011">
    <w:name w:val="01_ЖИРНЫЙ ЗАГОЛОВОК"/>
    <w:basedOn w:val="11a"/>
    <w:link w:val="012"/>
    <w:qFormat/>
    <w:rsid w:val="0083322C"/>
    <w:rPr>
      <w:sz w:val="26"/>
      <w:szCs w:val="26"/>
    </w:rPr>
  </w:style>
  <w:style w:type="character" w:customStyle="1" w:styleId="012">
    <w:name w:val="01_ЖИРНЫЙ ЗАГОЛОВОК Знак"/>
    <w:link w:val="011"/>
    <w:locked/>
    <w:rsid w:val="0083322C"/>
    <w:rPr>
      <w:rFonts w:ascii="Times New Roman" w:eastAsia="Times New Roman" w:hAnsi="Times New Roman"/>
      <w:b/>
      <w:bCs/>
      <w:caps/>
      <w:spacing w:val="20"/>
      <w:sz w:val="26"/>
      <w:szCs w:val="26"/>
      <w:lang w:val="ru-RU" w:eastAsia="ja-JP" w:bidi="ar-SA"/>
    </w:rPr>
  </w:style>
  <w:style w:type="paragraph" w:customStyle="1" w:styleId="44">
    <w:name w:val="4_Примечания"/>
    <w:basedOn w:val="00"/>
    <w:link w:val="45"/>
    <w:qFormat/>
    <w:rsid w:val="0083322C"/>
    <w:rPr>
      <w:color w:val="FF0000"/>
    </w:rPr>
  </w:style>
  <w:style w:type="character" w:customStyle="1" w:styleId="a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c"/>
    <w:uiPriority w:val="99"/>
    <w:locked/>
    <w:rsid w:val="0083322C"/>
    <w:rPr>
      <w:b/>
      <w:bCs/>
      <w:color w:val="4F81BD"/>
      <w:sz w:val="18"/>
      <w:szCs w:val="18"/>
    </w:rPr>
  </w:style>
  <w:style w:type="character" w:customStyle="1" w:styleId="45">
    <w:name w:val="4_Примечания Знак"/>
    <w:link w:val="44"/>
    <w:locked/>
    <w:rsid w:val="0083322C"/>
    <w:rPr>
      <w:rFonts w:ascii="Times New Roman" w:hAnsi="Times New Roman" w:cs="Times New Roman"/>
      <w:color w:val="FF0000"/>
      <w:sz w:val="26"/>
      <w:szCs w:val="26"/>
    </w:rPr>
  </w:style>
  <w:style w:type="paragraph" w:styleId="aa">
    <w:name w:val="List Bullet"/>
    <w:basedOn w:val="afffffe"/>
    <w:link w:val="affffff0"/>
    <w:uiPriority w:val="99"/>
    <w:rsid w:val="0083322C"/>
    <w:pPr>
      <w:numPr>
        <w:numId w:val="19"/>
      </w:numPr>
      <w:tabs>
        <w:tab w:val="num" w:pos="993"/>
      </w:tabs>
      <w:ind w:left="567" w:firstLine="0"/>
    </w:pPr>
    <w:rPr>
      <w:rFonts w:eastAsia="Times New Roman"/>
      <w:sz w:val="22"/>
      <w:szCs w:val="22"/>
    </w:rPr>
  </w:style>
  <w:style w:type="character" w:customStyle="1" w:styleId="affffff0">
    <w:name w:val="Маркированный список Знак"/>
    <w:link w:val="aa"/>
    <w:uiPriority w:val="99"/>
    <w:locked/>
    <w:rsid w:val="0083322C"/>
    <w:rPr>
      <w:rFonts w:ascii="Arial" w:eastAsia="Times New Roman" w:hAnsi="Arial" w:cs="Arial"/>
      <w:spacing w:val="-5"/>
      <w:sz w:val="22"/>
      <w:szCs w:val="22"/>
      <w:lang w:eastAsia="en-US"/>
    </w:rPr>
  </w:style>
  <w:style w:type="paragraph" w:customStyle="1" w:styleId="xl84">
    <w:name w:val="xl84"/>
    <w:basedOn w:val="af5"/>
    <w:rsid w:val="00EF38E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2">
    <w:name w:val="Текст-2"/>
    <w:basedOn w:val="af5"/>
    <w:link w:val="-20"/>
    <w:qFormat/>
    <w:rsid w:val="00823EE6"/>
    <w:pPr>
      <w:suppressLineNumbers/>
      <w:tabs>
        <w:tab w:val="left" w:leader="dot" w:pos="540"/>
      </w:tabs>
      <w:suppressAutoHyphens/>
      <w:spacing w:before="120" w:after="0" w:line="240" w:lineRule="auto"/>
      <w:ind w:firstLine="539"/>
      <w:jc w:val="both"/>
    </w:pPr>
    <w:rPr>
      <w:rFonts w:ascii="Times New Roman CYR" w:hAnsi="Times New Roman CYR" w:cs="Times New Roman"/>
      <w:sz w:val="26"/>
      <w:szCs w:val="26"/>
      <w:lang w:eastAsia="ru-RU"/>
    </w:rPr>
  </w:style>
  <w:style w:type="character" w:customStyle="1" w:styleId="-20">
    <w:name w:val="Текст-2 Знак"/>
    <w:link w:val="-2"/>
    <w:locked/>
    <w:rsid w:val="00823EE6"/>
    <w:rPr>
      <w:rFonts w:ascii="Times New Roman CYR" w:hAnsi="Times New Roman CYR" w:cs="Times New Roman CYR"/>
      <w:sz w:val="26"/>
      <w:szCs w:val="26"/>
      <w:lang w:eastAsia="ru-RU"/>
    </w:rPr>
  </w:style>
  <w:style w:type="paragraph" w:customStyle="1" w:styleId="xl147">
    <w:name w:val="xl147"/>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8">
    <w:name w:val="xl148"/>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1">
    <w:name w:val="xl151"/>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3">
    <w:name w:val="xl153"/>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4">
    <w:name w:val="xl154"/>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5">
    <w:name w:val="xl155"/>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6">
    <w:name w:val="xl156"/>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7">
    <w:name w:val="xl157"/>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58">
    <w:name w:val="xl158"/>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9">
    <w:name w:val="xl159"/>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character" w:customStyle="1" w:styleId="11e">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uiPriority w:val="9"/>
    <w:qFormat/>
    <w:rsid w:val="00922EB5"/>
    <w:rPr>
      <w:rFonts w:ascii="Times New Roman" w:hAnsi="Times New Roman" w:cs="Times New Roman"/>
      <w:b/>
      <w:bCs/>
      <w:caps/>
      <w:kern w:val="28"/>
      <w:sz w:val="26"/>
      <w:szCs w:val="26"/>
      <w:lang w:eastAsia="en-US"/>
    </w:rPr>
  </w:style>
  <w:style w:type="paragraph" w:styleId="2f0">
    <w:name w:val="List Bullet 2"/>
    <w:basedOn w:val="af5"/>
    <w:autoRedefine/>
    <w:rsid w:val="00922EB5"/>
    <w:pPr>
      <w:keepNext/>
      <w:suppressLineNumbers/>
      <w:tabs>
        <w:tab w:val="num" w:pos="643"/>
        <w:tab w:val="left" w:pos="851"/>
        <w:tab w:val="left" w:leader="dot" w:pos="9356"/>
      </w:tabs>
      <w:suppressAutoHyphens/>
      <w:spacing w:after="0" w:line="240" w:lineRule="auto"/>
      <w:ind w:left="643" w:hanging="360"/>
      <w:jc w:val="both"/>
    </w:pPr>
    <w:rPr>
      <w:rFonts w:ascii="Times New Roman" w:eastAsia="Times New Roman" w:hAnsi="Times New Roman" w:cs="Times New Roman"/>
      <w:sz w:val="26"/>
      <w:szCs w:val="26"/>
      <w:lang w:eastAsia="ru-RU"/>
    </w:rPr>
  </w:style>
  <w:style w:type="table" w:customStyle="1" w:styleId="62">
    <w:name w:val="Сетка таблицы6"/>
    <w:uiPriority w:val="59"/>
    <w:rsid w:val="00922EB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1">
    <w:name w:val="Plain Text"/>
    <w:basedOn w:val="af5"/>
    <w:link w:val="affffff2"/>
    <w:rsid w:val="00922EB5"/>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fffff2">
    <w:name w:val="Текст Знак"/>
    <w:link w:val="affffff1"/>
    <w:locked/>
    <w:rsid w:val="00922EB5"/>
    <w:rPr>
      <w:rFonts w:ascii="Courier New" w:hAnsi="Courier New" w:cs="Courier New"/>
      <w:sz w:val="20"/>
      <w:szCs w:val="20"/>
      <w:lang w:eastAsia="ru-RU"/>
    </w:rPr>
  </w:style>
  <w:style w:type="paragraph" w:styleId="affffff3">
    <w:name w:val="Document Map"/>
    <w:basedOn w:val="af5"/>
    <w:link w:val="affffff4"/>
    <w:semiHidden/>
    <w:rsid w:val="00922EB5"/>
    <w:pPr>
      <w:shd w:val="clear" w:color="auto" w:fill="000080"/>
      <w:spacing w:after="0" w:line="240" w:lineRule="auto"/>
    </w:pPr>
    <w:rPr>
      <w:rFonts w:ascii="Tahoma" w:eastAsia="Times New Roman" w:hAnsi="Tahoma" w:cs="Tahoma"/>
      <w:sz w:val="20"/>
      <w:szCs w:val="20"/>
      <w:lang w:eastAsia="ru-RU"/>
    </w:rPr>
  </w:style>
  <w:style w:type="character" w:customStyle="1" w:styleId="affffff4">
    <w:name w:val="Схема документа Знак"/>
    <w:link w:val="affffff3"/>
    <w:locked/>
    <w:rsid w:val="00922EB5"/>
    <w:rPr>
      <w:rFonts w:ascii="Tahoma" w:hAnsi="Tahoma" w:cs="Tahoma"/>
      <w:sz w:val="20"/>
      <w:szCs w:val="20"/>
      <w:shd w:val="clear" w:color="auto" w:fill="000080"/>
      <w:lang w:eastAsia="ru-RU"/>
    </w:rPr>
  </w:style>
  <w:style w:type="paragraph" w:customStyle="1" w:styleId="a2">
    <w:name w:val="заголовок таблицы"/>
    <w:basedOn w:val="af5"/>
    <w:link w:val="affffff5"/>
    <w:autoRedefine/>
    <w:rsid w:val="00922EB5"/>
    <w:pPr>
      <w:keepNext/>
      <w:widowControl w:val="0"/>
      <w:numPr>
        <w:numId w:val="26"/>
      </w:numPr>
      <w:tabs>
        <w:tab w:val="left" w:pos="1440"/>
      </w:tabs>
      <w:suppressAutoHyphens/>
      <w:spacing w:before="120" w:after="120" w:line="240" w:lineRule="auto"/>
      <w:jc w:val="both"/>
    </w:pPr>
    <w:rPr>
      <w:rFonts w:ascii="Times New Roman" w:eastAsia="Times New Roman" w:hAnsi="Times New Roman" w:cs="Times New Roman"/>
      <w:b/>
      <w:bCs/>
      <w:sz w:val="24"/>
      <w:szCs w:val="24"/>
    </w:rPr>
  </w:style>
  <w:style w:type="character" w:customStyle="1" w:styleId="affffff5">
    <w:name w:val="заголовок таблицы Знак Знак"/>
    <w:link w:val="a2"/>
    <w:locked/>
    <w:rsid w:val="00922EB5"/>
    <w:rPr>
      <w:rFonts w:ascii="Times New Roman" w:eastAsia="Times New Roman" w:hAnsi="Times New Roman"/>
      <w:b/>
      <w:bCs/>
      <w:sz w:val="24"/>
      <w:szCs w:val="24"/>
      <w:lang w:eastAsia="en-US"/>
    </w:rPr>
  </w:style>
  <w:style w:type="paragraph" w:customStyle="1" w:styleId="130">
    <w:name w:val="Обычный 13"/>
    <w:basedOn w:val="af5"/>
    <w:link w:val="135"/>
    <w:qFormat/>
    <w:rsid w:val="00922EB5"/>
    <w:pPr>
      <w:keepNext/>
      <w:suppressLineNumbers/>
      <w:tabs>
        <w:tab w:val="left" w:pos="6804"/>
        <w:tab w:val="left" w:pos="6946"/>
        <w:tab w:val="left" w:leader="dot" w:pos="9356"/>
      </w:tabs>
      <w:suppressAutoHyphens/>
      <w:spacing w:before="60" w:after="0" w:line="240" w:lineRule="auto"/>
      <w:ind w:firstLine="567"/>
      <w:jc w:val="both"/>
    </w:pPr>
    <w:rPr>
      <w:rFonts w:ascii="Times New Roman" w:hAnsi="Times New Roman" w:cs="Times New Roman"/>
      <w:sz w:val="26"/>
      <w:szCs w:val="26"/>
    </w:rPr>
  </w:style>
  <w:style w:type="character" w:customStyle="1" w:styleId="135">
    <w:name w:val="Обычный 13 Знак5"/>
    <w:link w:val="130"/>
    <w:locked/>
    <w:rsid w:val="00922EB5"/>
    <w:rPr>
      <w:rFonts w:ascii="Times New Roman" w:hAnsi="Times New Roman" w:cs="Times New Roman"/>
      <w:sz w:val="26"/>
      <w:szCs w:val="26"/>
    </w:rPr>
  </w:style>
  <w:style w:type="paragraph" w:customStyle="1" w:styleId="ad">
    <w:name w:val="заголовок табл"/>
    <w:basedOn w:val="af5"/>
    <w:link w:val="1fb"/>
    <w:qFormat/>
    <w:rsid w:val="00922EB5"/>
    <w:pPr>
      <w:keepNext/>
      <w:numPr>
        <w:numId w:val="27"/>
      </w:numPr>
      <w:suppressLineNumbers/>
      <w:tabs>
        <w:tab w:val="left" w:leader="dot" w:pos="9356"/>
      </w:tabs>
      <w:suppressAutoHyphens/>
      <w:spacing w:before="120" w:after="120" w:line="240" w:lineRule="auto"/>
      <w:jc w:val="center"/>
    </w:pPr>
    <w:rPr>
      <w:rFonts w:ascii="Times New Roman" w:eastAsia="Times New Roman" w:hAnsi="Times New Roman" w:cs="Times New Roman"/>
      <w:b/>
      <w:bCs/>
      <w:sz w:val="24"/>
      <w:szCs w:val="24"/>
    </w:rPr>
  </w:style>
  <w:style w:type="character" w:customStyle="1" w:styleId="1fb">
    <w:name w:val="заголовок табл Знак1"/>
    <w:link w:val="ad"/>
    <w:locked/>
    <w:rsid w:val="00922EB5"/>
    <w:rPr>
      <w:rFonts w:ascii="Times New Roman" w:eastAsia="Times New Roman" w:hAnsi="Times New Roman"/>
      <w:b/>
      <w:bCs/>
      <w:sz w:val="24"/>
      <w:szCs w:val="24"/>
      <w:lang w:eastAsia="en-US"/>
    </w:rPr>
  </w:style>
  <w:style w:type="paragraph" w:customStyle="1" w:styleId="affffff6">
    <w:name w:val="Заголовок табл."/>
    <w:basedOn w:val="ad"/>
    <w:link w:val="affffff7"/>
    <w:qFormat/>
    <w:rsid w:val="00922EB5"/>
    <w:pPr>
      <w:widowControl w:val="0"/>
      <w:tabs>
        <w:tab w:val="clear" w:pos="9356"/>
        <w:tab w:val="right" w:pos="-3969"/>
        <w:tab w:val="left" w:pos="426"/>
        <w:tab w:val="left" w:pos="567"/>
        <w:tab w:val="left" w:pos="3686"/>
        <w:tab w:val="left" w:pos="5387"/>
        <w:tab w:val="left" w:pos="5670"/>
      </w:tabs>
      <w:suppressAutoHyphens w:val="0"/>
    </w:pPr>
    <w:rPr>
      <w:rFonts w:ascii="Calibri" w:hAnsi="Calibri"/>
    </w:rPr>
  </w:style>
  <w:style w:type="character" w:customStyle="1" w:styleId="affffff7">
    <w:name w:val="Заголовок табл. Знак"/>
    <w:link w:val="affffff6"/>
    <w:locked/>
    <w:rsid w:val="00922EB5"/>
    <w:rPr>
      <w:rFonts w:eastAsia="Times New Roman"/>
      <w:b/>
      <w:bCs/>
      <w:sz w:val="24"/>
      <w:szCs w:val="24"/>
      <w:lang w:eastAsia="en-US"/>
    </w:rPr>
  </w:style>
  <w:style w:type="paragraph" w:customStyle="1" w:styleId="a3">
    <w:name w:val="Подрисуночная надпись"/>
    <w:basedOn w:val="af5"/>
    <w:link w:val="affffff8"/>
    <w:autoRedefine/>
    <w:rsid w:val="00922EB5"/>
    <w:pPr>
      <w:numPr>
        <w:numId w:val="28"/>
      </w:numPr>
      <w:suppressLineNumbers/>
      <w:suppressAutoHyphens/>
      <w:spacing w:before="120" w:after="240" w:line="240" w:lineRule="auto"/>
      <w:jc w:val="both"/>
    </w:pPr>
    <w:rPr>
      <w:rFonts w:ascii="Times New Roman" w:eastAsia="Times New Roman" w:hAnsi="Times New Roman" w:cs="Times New Roman"/>
      <w:b/>
      <w:bCs/>
      <w:sz w:val="24"/>
      <w:szCs w:val="24"/>
    </w:rPr>
  </w:style>
  <w:style w:type="character" w:customStyle="1" w:styleId="affffff8">
    <w:name w:val="Подрисуночная надпись Знак Знак"/>
    <w:link w:val="a3"/>
    <w:locked/>
    <w:rsid w:val="00922EB5"/>
    <w:rPr>
      <w:rFonts w:ascii="Times New Roman" w:eastAsia="Times New Roman" w:hAnsi="Times New Roman"/>
      <w:b/>
      <w:bCs/>
      <w:sz w:val="24"/>
      <w:szCs w:val="24"/>
      <w:lang w:eastAsia="en-US"/>
    </w:rPr>
  </w:style>
  <w:style w:type="paragraph" w:customStyle="1" w:styleId="affffff9">
    <w:name w:val="Заголовок рис."/>
    <w:basedOn w:val="a3"/>
    <w:link w:val="affffffa"/>
    <w:qFormat/>
    <w:rsid w:val="00922EB5"/>
    <w:pPr>
      <w:tabs>
        <w:tab w:val="left" w:pos="709"/>
        <w:tab w:val="left" w:pos="1134"/>
      </w:tabs>
      <w:suppressAutoHyphens w:val="0"/>
      <w:spacing w:before="60"/>
    </w:pPr>
    <w:rPr>
      <w:rFonts w:ascii="Calibri" w:hAnsi="Calibri"/>
    </w:rPr>
  </w:style>
  <w:style w:type="character" w:customStyle="1" w:styleId="affffffa">
    <w:name w:val="Заголовок рис. Знак"/>
    <w:link w:val="affffff9"/>
    <w:locked/>
    <w:rsid w:val="00922EB5"/>
    <w:rPr>
      <w:rFonts w:eastAsia="Times New Roman"/>
      <w:b/>
      <w:bCs/>
      <w:sz w:val="24"/>
      <w:szCs w:val="24"/>
      <w:lang w:eastAsia="en-US"/>
    </w:rPr>
  </w:style>
  <w:style w:type="paragraph" w:customStyle="1" w:styleId="133">
    <w:name w:val="Обычный 13 Знак3"/>
    <w:basedOn w:val="af5"/>
    <w:autoRedefine/>
    <w:rsid w:val="00922EB5"/>
    <w:pPr>
      <w:keepNext/>
      <w:keepLines/>
      <w:suppressLineNumbers/>
      <w:tabs>
        <w:tab w:val="left" w:leader="dot" w:pos="9356"/>
      </w:tabs>
      <w:suppressAutoHyphens/>
      <w:spacing w:before="60" w:after="0" w:line="360" w:lineRule="auto"/>
      <w:jc w:val="both"/>
    </w:pPr>
    <w:rPr>
      <w:rFonts w:ascii="Times New Roman" w:eastAsia="Times New Roman" w:hAnsi="Times New Roman" w:cs="Times New Roman"/>
      <w:sz w:val="26"/>
      <w:szCs w:val="26"/>
      <w:lang w:eastAsia="ru-RU"/>
    </w:rPr>
  </w:style>
  <w:style w:type="character" w:styleId="affffffb">
    <w:name w:val="page number"/>
    <w:rsid w:val="00922EB5"/>
    <w:rPr>
      <w:rFonts w:ascii="Arial" w:hAnsi="Arial" w:cs="Arial"/>
      <w:sz w:val="20"/>
      <w:szCs w:val="20"/>
    </w:rPr>
  </w:style>
  <w:style w:type="paragraph" w:customStyle="1" w:styleId="131">
    <w:name w:val="Обычный 13 Знак"/>
    <w:basedOn w:val="af5"/>
    <w:link w:val="1330"/>
    <w:rsid w:val="00922EB5"/>
    <w:pPr>
      <w:keepNext/>
      <w:keepLines/>
      <w:suppressLineNumbers/>
      <w:tabs>
        <w:tab w:val="left" w:leader="dot" w:pos="9356"/>
      </w:tabs>
      <w:suppressAutoHyphens/>
      <w:spacing w:before="60" w:after="40" w:line="240" w:lineRule="auto"/>
      <w:ind w:left="245" w:firstLine="567"/>
      <w:jc w:val="both"/>
    </w:pPr>
    <w:rPr>
      <w:rFonts w:ascii="Times New Roman" w:hAnsi="Times New Roman" w:cs="Times New Roman"/>
      <w:sz w:val="20"/>
      <w:szCs w:val="20"/>
      <w:lang w:eastAsia="ru-RU"/>
    </w:rPr>
  </w:style>
  <w:style w:type="character" w:customStyle="1" w:styleId="1330">
    <w:name w:val="Обычный 13 Знак Знак3"/>
    <w:link w:val="131"/>
    <w:locked/>
    <w:rsid w:val="00922EB5"/>
    <w:rPr>
      <w:rFonts w:ascii="Times New Roman" w:hAnsi="Times New Roman" w:cs="Times New Roman"/>
      <w:sz w:val="20"/>
      <w:szCs w:val="20"/>
      <w:lang w:eastAsia="ru-RU"/>
    </w:rPr>
  </w:style>
  <w:style w:type="paragraph" w:customStyle="1" w:styleId="xl65">
    <w:name w:val="xl65"/>
    <w:basedOn w:val="af5"/>
    <w:rsid w:val="00922EB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6">
    <w:name w:val="xl66"/>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f5"/>
    <w:rsid w:val="00922EB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
    <w:name w:val="xl71"/>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4">
    <w:name w:val="xl74"/>
    <w:basedOn w:val="af5"/>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f5"/>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f5"/>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f5"/>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
    <w:name w:val="xl78"/>
    <w:basedOn w:val="af5"/>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f5"/>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1">
    <w:name w:val="xl81"/>
    <w:basedOn w:val="af5"/>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
    <w:name w:val="xl82"/>
    <w:basedOn w:val="af5"/>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f5"/>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f5"/>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
    <w:name w:val="xl86"/>
    <w:basedOn w:val="af5"/>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f5"/>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f5"/>
    <w:rsid w:val="00922EB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89">
    <w:name w:val="xl89"/>
    <w:basedOn w:val="af5"/>
    <w:rsid w:val="00922EB5"/>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90">
    <w:name w:val="xl90"/>
    <w:basedOn w:val="af5"/>
    <w:rsid w:val="00922EB5"/>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91">
    <w:name w:val="xl91"/>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
    <w:name w:val="xl92"/>
    <w:basedOn w:val="af5"/>
    <w:rsid w:val="00922EB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3">
    <w:name w:val="xl93"/>
    <w:basedOn w:val="af5"/>
    <w:rsid w:val="00922EB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4">
    <w:name w:val="xl94"/>
    <w:basedOn w:val="af5"/>
    <w:rsid w:val="00922EB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5">
    <w:name w:val="xl95"/>
    <w:basedOn w:val="af5"/>
    <w:rsid w:val="00922EB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f5"/>
    <w:rsid w:val="00922EB5"/>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7">
    <w:name w:val="xl97"/>
    <w:basedOn w:val="af5"/>
    <w:rsid w:val="00922EB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8">
    <w:name w:val="xl98"/>
    <w:basedOn w:val="af5"/>
    <w:rsid w:val="00922EB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f5"/>
    <w:rsid w:val="00922EB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01">
    <w:name w:val="xl101"/>
    <w:basedOn w:val="af5"/>
    <w:rsid w:val="00922EB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
    <w:name w:val="xl102"/>
    <w:basedOn w:val="af5"/>
    <w:rsid w:val="00922EB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
    <w:name w:val="xl103"/>
    <w:basedOn w:val="af5"/>
    <w:rsid w:val="00922EB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4">
    <w:name w:val="xl104"/>
    <w:basedOn w:val="af5"/>
    <w:rsid w:val="00922EB5"/>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f5"/>
    <w:rsid w:val="00922EB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6">
    <w:name w:val="xl106"/>
    <w:basedOn w:val="af5"/>
    <w:rsid w:val="00922EB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SmartView">
    <w:name w:val="Smart View"/>
    <w:basedOn w:val="af5"/>
    <w:uiPriority w:val="99"/>
    <w:qFormat/>
    <w:rsid w:val="00922EB5"/>
    <w:pPr>
      <w:spacing w:after="0" w:line="240" w:lineRule="auto"/>
    </w:pPr>
    <w:rPr>
      <w:rFonts w:ascii="Arial" w:hAnsi="Arial" w:cs="Arial"/>
      <w:sz w:val="20"/>
      <w:szCs w:val="20"/>
      <w:lang w:val="en-US"/>
    </w:rPr>
  </w:style>
  <w:style w:type="paragraph" w:customStyle="1" w:styleId="SmartView3">
    <w:name w:val="Smart View 3"/>
    <w:basedOn w:val="af5"/>
    <w:uiPriority w:val="99"/>
    <w:qFormat/>
    <w:rsid w:val="00922EB5"/>
    <w:pPr>
      <w:keepNext/>
      <w:keepLines/>
      <w:spacing w:after="0" w:line="240" w:lineRule="auto"/>
    </w:pPr>
    <w:rPr>
      <w:rFonts w:ascii="Arial" w:eastAsia="Times New Roman" w:hAnsi="Arial" w:cs="Arial"/>
      <w:b/>
      <w:bCs/>
      <w:sz w:val="24"/>
      <w:szCs w:val="24"/>
      <w:lang w:val="en-US"/>
    </w:rPr>
  </w:style>
  <w:style w:type="paragraph" w:styleId="46">
    <w:name w:val="List Number 4"/>
    <w:basedOn w:val="af5"/>
    <w:rsid w:val="00922EB5"/>
    <w:pPr>
      <w:keepNext/>
      <w:suppressLineNumbers/>
      <w:tabs>
        <w:tab w:val="num" w:pos="1209"/>
        <w:tab w:val="left" w:leader="dot" w:pos="9356"/>
      </w:tabs>
      <w:suppressAutoHyphens/>
      <w:spacing w:before="240" w:after="60" w:line="288" w:lineRule="auto"/>
      <w:ind w:left="1209" w:hanging="360"/>
      <w:jc w:val="both"/>
    </w:pPr>
    <w:rPr>
      <w:rFonts w:ascii="Times New Roman" w:eastAsia="Times New Roman" w:hAnsi="Times New Roman" w:cs="Times New Roman"/>
      <w:sz w:val="24"/>
      <w:szCs w:val="24"/>
      <w:lang w:eastAsia="ru-RU"/>
    </w:rPr>
  </w:style>
  <w:style w:type="paragraph" w:styleId="affffffc">
    <w:name w:val="endnote text"/>
    <w:basedOn w:val="af5"/>
    <w:link w:val="affffffd"/>
    <w:uiPriority w:val="99"/>
    <w:rsid w:val="00922EB5"/>
    <w:pPr>
      <w:spacing w:after="0" w:line="240" w:lineRule="auto"/>
    </w:pPr>
    <w:rPr>
      <w:sz w:val="20"/>
      <w:szCs w:val="20"/>
    </w:rPr>
  </w:style>
  <w:style w:type="character" w:customStyle="1" w:styleId="affffffd">
    <w:name w:val="Текст концевой сноски Знак"/>
    <w:link w:val="affffffc"/>
    <w:uiPriority w:val="99"/>
    <w:locked/>
    <w:rsid w:val="00922EB5"/>
    <w:rPr>
      <w:rFonts w:ascii="Calibri" w:hAnsi="Calibri" w:cs="Calibri"/>
      <w:sz w:val="20"/>
      <w:szCs w:val="20"/>
    </w:rPr>
  </w:style>
  <w:style w:type="character" w:styleId="affffffe">
    <w:name w:val="endnote reference"/>
    <w:uiPriority w:val="99"/>
    <w:rsid w:val="00922EB5"/>
    <w:rPr>
      <w:vertAlign w:val="superscript"/>
    </w:rPr>
  </w:style>
  <w:style w:type="paragraph" w:customStyle="1" w:styleId="txt1">
    <w:name w:val="txt1"/>
    <w:basedOn w:val="af5"/>
    <w:rsid w:val="00922EB5"/>
    <w:pPr>
      <w:spacing w:before="45" w:after="45" w:line="240" w:lineRule="auto"/>
      <w:ind w:left="20" w:right="20" w:firstLine="400"/>
      <w:jc w:val="both"/>
    </w:pPr>
    <w:rPr>
      <w:rFonts w:ascii="Arial" w:eastAsia="Times New Roman" w:hAnsi="Arial" w:cs="Arial"/>
      <w:color w:val="000000"/>
      <w:sz w:val="18"/>
      <w:szCs w:val="18"/>
      <w:lang w:eastAsia="ru-RU"/>
    </w:rPr>
  </w:style>
  <w:style w:type="paragraph" w:customStyle="1" w:styleId="1fc">
    <w:name w:val="1. Заголовок"/>
    <w:basedOn w:val="19"/>
    <w:link w:val="1fd"/>
    <w:qFormat/>
    <w:rsid w:val="00922EB5"/>
    <w:pPr>
      <w:suppressLineNumbers/>
      <w:tabs>
        <w:tab w:val="num" w:pos="643"/>
        <w:tab w:val="left" w:leader="dot" w:pos="9356"/>
      </w:tabs>
      <w:suppressAutoHyphens/>
      <w:spacing w:before="120" w:after="120" w:line="240" w:lineRule="auto"/>
      <w:ind w:left="643" w:hanging="360"/>
    </w:pPr>
    <w:rPr>
      <w:rFonts w:ascii="Times New Roman" w:eastAsia="Calibri" w:hAnsi="Times New Roman" w:cs="Times New Roman"/>
      <w:caps/>
      <w:color w:val="auto"/>
      <w:kern w:val="28"/>
      <w:sz w:val="20"/>
      <w:szCs w:val="20"/>
    </w:rPr>
  </w:style>
  <w:style w:type="character" w:customStyle="1" w:styleId="1fd">
    <w:name w:val="1. Заголовок Знак"/>
    <w:link w:val="1fc"/>
    <w:locked/>
    <w:rsid w:val="00922EB5"/>
    <w:rPr>
      <w:rFonts w:ascii="Times New Roman" w:hAnsi="Times New Roman" w:cs="Times New Roman"/>
      <w:b/>
      <w:bCs/>
      <w:caps/>
      <w:kern w:val="28"/>
      <w:sz w:val="20"/>
      <w:szCs w:val="20"/>
    </w:rPr>
  </w:style>
  <w:style w:type="character" w:customStyle="1" w:styleId="afffffff">
    <w:name w:val="заголовок табл Знак Знак"/>
    <w:uiPriority w:val="99"/>
    <w:rsid w:val="00922EB5"/>
    <w:rPr>
      <w:rFonts w:ascii="Times New Roman" w:hAnsi="Times New Roman" w:cs="Times New Roman"/>
      <w:b/>
      <w:bCs/>
      <w:sz w:val="24"/>
      <w:szCs w:val="24"/>
    </w:rPr>
  </w:style>
  <w:style w:type="paragraph" w:customStyle="1" w:styleId="-1">
    <w:name w:val="Рис-1"/>
    <w:basedOn w:val="a3"/>
    <w:link w:val="-10"/>
    <w:qFormat/>
    <w:rsid w:val="00922EB5"/>
    <w:pPr>
      <w:keepNext/>
      <w:keepLines/>
      <w:numPr>
        <w:numId w:val="30"/>
      </w:numPr>
      <w:suppressLineNumbers w:val="0"/>
      <w:tabs>
        <w:tab w:val="left" w:pos="540"/>
        <w:tab w:val="num" w:pos="643"/>
        <w:tab w:val="left" w:pos="851"/>
        <w:tab w:val="left" w:pos="1350"/>
        <w:tab w:val="num" w:pos="1440"/>
        <w:tab w:val="left" w:pos="1710"/>
      </w:tabs>
      <w:spacing w:before="0" w:after="0"/>
      <w:ind w:left="0"/>
      <w:jc w:val="center"/>
    </w:pPr>
  </w:style>
  <w:style w:type="paragraph" w:customStyle="1" w:styleId="afffffff0">
    <w:name w:val="отчетный"/>
    <w:basedOn w:val="af5"/>
    <w:link w:val="afffffff1"/>
    <w:qFormat/>
    <w:rsid w:val="00922EB5"/>
    <w:pPr>
      <w:suppressLineNumbers/>
      <w:tabs>
        <w:tab w:val="left" w:leader="dot" w:pos="540"/>
      </w:tabs>
      <w:suppressAutoHyphens/>
      <w:spacing w:before="120" w:after="0" w:line="240" w:lineRule="auto"/>
      <w:ind w:firstLine="539"/>
      <w:jc w:val="both"/>
    </w:pPr>
    <w:rPr>
      <w:rFonts w:ascii="Times New Roman CYR" w:hAnsi="Times New Roman CYR" w:cs="Times New Roman"/>
      <w:sz w:val="26"/>
      <w:szCs w:val="26"/>
    </w:rPr>
  </w:style>
  <w:style w:type="character" w:customStyle="1" w:styleId="afffffff1">
    <w:name w:val="отчетный Знак"/>
    <w:link w:val="afffffff0"/>
    <w:locked/>
    <w:rsid w:val="00922EB5"/>
    <w:rPr>
      <w:rFonts w:ascii="Times New Roman CYR" w:hAnsi="Times New Roman CYR" w:cs="Times New Roman CYR"/>
      <w:sz w:val="26"/>
      <w:szCs w:val="26"/>
    </w:rPr>
  </w:style>
  <w:style w:type="paragraph" w:customStyle="1" w:styleId="afffffff2">
    <w:name w:val="ТЕКСТ"/>
    <w:basedOn w:val="af5"/>
    <w:link w:val="afffffff3"/>
    <w:qFormat/>
    <w:rsid w:val="00922EB5"/>
    <w:pPr>
      <w:keepNext/>
      <w:widowControl w:val="0"/>
      <w:suppressAutoHyphens/>
      <w:spacing w:before="120" w:after="120" w:line="360" w:lineRule="auto"/>
      <w:ind w:right="-108" w:firstLine="720"/>
      <w:jc w:val="both"/>
    </w:pPr>
    <w:rPr>
      <w:rFonts w:ascii="Times New Roman" w:hAnsi="Times New Roman" w:cs="Times New Roman"/>
      <w:sz w:val="20"/>
      <w:szCs w:val="20"/>
    </w:rPr>
  </w:style>
  <w:style w:type="character" w:customStyle="1" w:styleId="afffffff3">
    <w:name w:val="ТЕКСТ Знак"/>
    <w:link w:val="afffffff2"/>
    <w:locked/>
    <w:rsid w:val="00922EB5"/>
    <w:rPr>
      <w:rFonts w:ascii="Times New Roman" w:hAnsi="Times New Roman" w:cs="Times New Roman"/>
      <w:sz w:val="20"/>
      <w:szCs w:val="20"/>
    </w:rPr>
  </w:style>
  <w:style w:type="paragraph" w:customStyle="1" w:styleId="12">
    <w:name w:val="Рис.1. Подрисуночная надпись"/>
    <w:basedOn w:val="af5"/>
    <w:autoRedefine/>
    <w:rsid w:val="00922EB5"/>
    <w:pPr>
      <w:keepNext/>
      <w:numPr>
        <w:numId w:val="31"/>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14">
    <w:name w:val="Стиль Рис.1. Подрисуночная надпись + полужирный"/>
    <w:basedOn w:val="af5"/>
    <w:autoRedefine/>
    <w:rsid w:val="00922EB5"/>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11">
    <w:name w:val="Текст-1"/>
    <w:basedOn w:val="afffffff2"/>
    <w:link w:val="-110"/>
    <w:rsid w:val="00922EB5"/>
    <w:pPr>
      <w:keepNext w:val="0"/>
    </w:pPr>
  </w:style>
  <w:style w:type="character" w:customStyle="1" w:styleId="-110">
    <w:name w:val="Текст-1 Знак1"/>
    <w:link w:val="-11"/>
    <w:locked/>
    <w:rsid w:val="00922EB5"/>
    <w:rPr>
      <w:rFonts w:ascii="Times New Roman" w:hAnsi="Times New Roman" w:cs="Times New Roman"/>
      <w:sz w:val="20"/>
      <w:szCs w:val="20"/>
    </w:rPr>
  </w:style>
  <w:style w:type="paragraph" w:customStyle="1" w:styleId="a6">
    <w:name w:val="ТАБЛ."/>
    <w:basedOn w:val="-11"/>
    <w:next w:val="-11"/>
    <w:link w:val="afffffff4"/>
    <w:rsid w:val="00922EB5"/>
    <w:pPr>
      <w:numPr>
        <w:numId w:val="34"/>
      </w:numPr>
      <w:jc w:val="left"/>
    </w:pPr>
    <w:rPr>
      <w:b/>
      <w:bCs/>
    </w:rPr>
  </w:style>
  <w:style w:type="character" w:customStyle="1" w:styleId="afffffff4">
    <w:name w:val="ТАБЛ. Знак"/>
    <w:link w:val="a6"/>
    <w:locked/>
    <w:rsid w:val="00922EB5"/>
    <w:rPr>
      <w:rFonts w:ascii="Times New Roman" w:hAnsi="Times New Roman"/>
      <w:b/>
      <w:bCs/>
      <w:lang w:eastAsia="en-US"/>
    </w:rPr>
  </w:style>
  <w:style w:type="paragraph" w:customStyle="1" w:styleId="12-">
    <w:name w:val="ТАБ 12-Заг."/>
    <w:basedOn w:val="af5"/>
    <w:qFormat/>
    <w:rsid w:val="00922EB5"/>
    <w:pPr>
      <w:widowControl w:val="0"/>
      <w:spacing w:after="0" w:line="240" w:lineRule="auto"/>
      <w:ind w:left="-57" w:right="-57"/>
      <w:jc w:val="center"/>
    </w:pPr>
    <w:rPr>
      <w:rFonts w:ascii="Times New Roman" w:eastAsia="Times New Roman" w:hAnsi="Times New Roman" w:cs="Times New Roman"/>
      <w:b/>
      <w:bCs/>
      <w:sz w:val="24"/>
      <w:szCs w:val="24"/>
      <w:lang w:eastAsia="ru-RU"/>
    </w:rPr>
  </w:style>
  <w:style w:type="paragraph" w:customStyle="1" w:styleId="a">
    <w:name w:val="Рис."/>
    <w:basedOn w:val="a6"/>
    <w:next w:val="-11"/>
    <w:link w:val="afffffff5"/>
    <w:qFormat/>
    <w:rsid w:val="00922EB5"/>
    <w:pPr>
      <w:numPr>
        <w:numId w:val="35"/>
      </w:numPr>
      <w:spacing w:before="0" w:after="0" w:line="240" w:lineRule="auto"/>
    </w:pPr>
  </w:style>
  <w:style w:type="character" w:customStyle="1" w:styleId="afffffff5">
    <w:name w:val="Рис. Знак"/>
    <w:link w:val="a"/>
    <w:locked/>
    <w:rsid w:val="00922EB5"/>
    <w:rPr>
      <w:rFonts w:ascii="Times New Roman" w:hAnsi="Times New Roman"/>
      <w:b/>
      <w:bCs/>
      <w:lang w:eastAsia="en-US"/>
    </w:rPr>
  </w:style>
  <w:style w:type="paragraph" w:customStyle="1" w:styleId="afffffff6">
    <w:name w:val="Базовый"/>
    <w:rsid w:val="00922EB5"/>
    <w:pPr>
      <w:tabs>
        <w:tab w:val="left" w:pos="708"/>
      </w:tabs>
      <w:suppressAutoHyphens/>
      <w:spacing w:after="200" w:line="276" w:lineRule="auto"/>
    </w:pPr>
    <w:rPr>
      <w:rFonts w:cs="Calibri"/>
      <w:sz w:val="24"/>
      <w:szCs w:val="24"/>
    </w:rPr>
  </w:style>
  <w:style w:type="paragraph" w:customStyle="1" w:styleId="10-">
    <w:name w:val="ТАБ 10-Заг."/>
    <w:basedOn w:val="12-"/>
    <w:qFormat/>
    <w:rsid w:val="00922EB5"/>
    <w:rPr>
      <w:sz w:val="20"/>
      <w:szCs w:val="20"/>
    </w:rPr>
  </w:style>
  <w:style w:type="paragraph" w:styleId="afffffff7">
    <w:name w:val="footnote text"/>
    <w:basedOn w:val="af5"/>
    <w:link w:val="afffffff8"/>
    <w:uiPriority w:val="99"/>
    <w:semiHidden/>
    <w:rsid w:val="00922EB5"/>
    <w:pPr>
      <w:spacing w:after="0" w:line="240" w:lineRule="auto"/>
      <w:jc w:val="center"/>
    </w:pPr>
    <w:rPr>
      <w:sz w:val="20"/>
      <w:szCs w:val="20"/>
    </w:rPr>
  </w:style>
  <w:style w:type="character" w:customStyle="1" w:styleId="afffffff8">
    <w:name w:val="Текст сноски Знак"/>
    <w:link w:val="afffffff7"/>
    <w:uiPriority w:val="99"/>
    <w:locked/>
    <w:rsid w:val="00922EB5"/>
    <w:rPr>
      <w:sz w:val="20"/>
      <w:szCs w:val="20"/>
    </w:rPr>
  </w:style>
  <w:style w:type="character" w:styleId="afffffff9">
    <w:name w:val="footnote reference"/>
    <w:uiPriority w:val="99"/>
    <w:semiHidden/>
    <w:rsid w:val="00922EB5"/>
    <w:rPr>
      <w:vertAlign w:val="superscript"/>
    </w:rPr>
  </w:style>
  <w:style w:type="paragraph" w:customStyle="1" w:styleId="1fe">
    <w:name w:val="Текст1"/>
    <w:basedOn w:val="af5"/>
    <w:rsid w:val="00922EB5"/>
    <w:pPr>
      <w:tabs>
        <w:tab w:val="left" w:pos="1701"/>
      </w:tabs>
      <w:suppressAutoHyphens/>
      <w:spacing w:before="80" w:after="0" w:line="252" w:lineRule="auto"/>
      <w:ind w:firstLine="852"/>
      <w:jc w:val="both"/>
    </w:pPr>
    <w:rPr>
      <w:rFonts w:ascii="Times New Roman" w:eastAsia="SimSun" w:hAnsi="Times New Roman" w:cs="Times New Roman"/>
      <w:sz w:val="28"/>
      <w:szCs w:val="28"/>
      <w:lang w:eastAsia="ar-SA"/>
    </w:rPr>
  </w:style>
  <w:style w:type="paragraph" w:customStyle="1" w:styleId="font5">
    <w:name w:val="font5"/>
    <w:basedOn w:val="af5"/>
    <w:rsid w:val="00922EB5"/>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5"/>
    <w:rsid w:val="00922EB5"/>
    <w:pPr>
      <w:spacing w:before="100" w:beforeAutospacing="1" w:after="100" w:afterAutospacing="1" w:line="240" w:lineRule="auto"/>
    </w:pPr>
    <w:rPr>
      <w:rFonts w:ascii="Tahoma" w:eastAsia="Times New Roman" w:hAnsi="Tahoma" w:cs="Tahoma"/>
      <w:color w:val="000000"/>
      <w:sz w:val="16"/>
      <w:szCs w:val="16"/>
      <w:lang w:eastAsia="ru-RU"/>
    </w:rPr>
  </w:style>
  <w:style w:type="character" w:customStyle="1" w:styleId="47">
    <w:name w:val="заголовок 4 Знак"/>
    <w:rsid w:val="00922EB5"/>
    <w:rPr>
      <w:rFonts w:ascii="Arial" w:hAnsi="Arial" w:cs="Arial"/>
      <w:i/>
      <w:iCs/>
      <w:sz w:val="24"/>
      <w:szCs w:val="24"/>
      <w:lang w:val="ru-RU" w:eastAsia="ru-RU"/>
    </w:rPr>
  </w:style>
  <w:style w:type="paragraph" w:customStyle="1" w:styleId="afffffffa">
    <w:name w:val="основной"/>
    <w:basedOn w:val="af5"/>
    <w:rsid w:val="00922EB5"/>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FontStyle23">
    <w:name w:val="Font Style23"/>
    <w:rsid w:val="00922EB5"/>
    <w:rPr>
      <w:rFonts w:ascii="Times New Roman" w:hAnsi="Times New Roman" w:cs="Times New Roman"/>
      <w:sz w:val="18"/>
      <w:szCs w:val="18"/>
    </w:rPr>
  </w:style>
  <w:style w:type="paragraph" w:customStyle="1" w:styleId="ConsPlusNonformat">
    <w:name w:val="ConsPlusNonformat"/>
    <w:uiPriority w:val="99"/>
    <w:rsid w:val="00922EB5"/>
    <w:pPr>
      <w:autoSpaceDE w:val="0"/>
      <w:autoSpaceDN w:val="0"/>
      <w:adjustRightInd w:val="0"/>
    </w:pPr>
    <w:rPr>
      <w:rFonts w:ascii="Courier New" w:hAnsi="Courier New" w:cs="Courier New"/>
      <w:lang w:eastAsia="en-US"/>
    </w:rPr>
  </w:style>
  <w:style w:type="table" w:customStyle="1" w:styleId="11f">
    <w:name w:val="Сетка таблицы11"/>
    <w:uiPriority w:val="59"/>
    <w:rsid w:val="00922EB5"/>
    <w:pPr>
      <w:jc w:val="center"/>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b">
    <w:name w:val="line number"/>
    <w:basedOn w:val="af6"/>
    <w:uiPriority w:val="99"/>
    <w:rsid w:val="00922EB5"/>
  </w:style>
  <w:style w:type="paragraph" w:customStyle="1" w:styleId="xl63">
    <w:name w:val="xl63"/>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Default">
    <w:name w:val="Default"/>
    <w:rsid w:val="00922EB5"/>
    <w:pPr>
      <w:autoSpaceDE w:val="0"/>
      <w:autoSpaceDN w:val="0"/>
      <w:adjustRightInd w:val="0"/>
    </w:pPr>
    <w:rPr>
      <w:rFonts w:cs="Calibri"/>
      <w:color w:val="000000"/>
      <w:sz w:val="24"/>
      <w:szCs w:val="24"/>
    </w:rPr>
  </w:style>
  <w:style w:type="paragraph" w:customStyle="1" w:styleId="af1">
    <w:name w:val="_таблица"/>
    <w:basedOn w:val="af5"/>
    <w:link w:val="afffffffc"/>
    <w:qFormat/>
    <w:rsid w:val="00922EB5"/>
    <w:pPr>
      <w:keepNext/>
      <w:keepLines/>
      <w:numPr>
        <w:numId w:val="36"/>
      </w:numPr>
      <w:autoSpaceDE w:val="0"/>
      <w:autoSpaceDN w:val="0"/>
      <w:adjustRightInd w:val="0"/>
      <w:spacing w:after="0" w:line="360" w:lineRule="auto"/>
      <w:jc w:val="right"/>
    </w:pPr>
    <w:rPr>
      <w:rFonts w:cs="Times New Roman"/>
      <w:b/>
      <w:bCs/>
      <w:sz w:val="26"/>
      <w:szCs w:val="26"/>
    </w:rPr>
  </w:style>
  <w:style w:type="character" w:customStyle="1" w:styleId="afffffffc">
    <w:name w:val="_таблица Знак"/>
    <w:link w:val="af1"/>
    <w:locked/>
    <w:rsid w:val="00922EB5"/>
    <w:rPr>
      <w:b/>
      <w:bCs/>
      <w:sz w:val="26"/>
      <w:szCs w:val="26"/>
      <w:lang w:eastAsia="en-US"/>
    </w:rPr>
  </w:style>
  <w:style w:type="paragraph" w:customStyle="1" w:styleId="afffffffd">
    <w:name w:val="_прилож_"/>
    <w:basedOn w:val="23"/>
    <w:link w:val="afffffffe"/>
    <w:qFormat/>
    <w:rsid w:val="00922EB5"/>
    <w:pPr>
      <w:keepLines w:val="0"/>
      <w:spacing w:before="240" w:after="60" w:line="360" w:lineRule="auto"/>
      <w:ind w:firstLine="709"/>
      <w:jc w:val="center"/>
    </w:pPr>
    <w:rPr>
      <w:rFonts w:ascii="Times New Roman" w:eastAsia="Calibri" w:hAnsi="Times New Roman" w:cs="Times New Roman"/>
      <w:color w:val="000000"/>
      <w:sz w:val="28"/>
      <w:szCs w:val="28"/>
    </w:rPr>
  </w:style>
  <w:style w:type="character" w:customStyle="1" w:styleId="afffffffe">
    <w:name w:val="_прилож_ Знак"/>
    <w:link w:val="afffffffd"/>
    <w:locked/>
    <w:rsid w:val="00922EB5"/>
    <w:rPr>
      <w:rFonts w:ascii="Times New Roman" w:hAnsi="Times New Roman" w:cs="Times New Roman"/>
      <w:b/>
      <w:bCs/>
      <w:color w:val="000000"/>
      <w:sz w:val="28"/>
      <w:szCs w:val="28"/>
    </w:rPr>
  </w:style>
  <w:style w:type="character" w:customStyle="1" w:styleId="affffffff">
    <w:name w:val="_рисунок Знак"/>
    <w:link w:val="a1"/>
    <w:locked/>
    <w:rsid w:val="00922EB5"/>
    <w:rPr>
      <w:b/>
      <w:bCs/>
      <w:sz w:val="24"/>
      <w:szCs w:val="24"/>
      <w:lang w:eastAsia="en-US"/>
    </w:rPr>
  </w:style>
  <w:style w:type="paragraph" w:customStyle="1" w:styleId="a1">
    <w:name w:val="_рисунок"/>
    <w:basedOn w:val="af5"/>
    <w:link w:val="affffffff"/>
    <w:qFormat/>
    <w:rsid w:val="00922EB5"/>
    <w:pPr>
      <w:numPr>
        <w:numId w:val="37"/>
      </w:numPr>
      <w:autoSpaceDE w:val="0"/>
      <w:autoSpaceDN w:val="0"/>
      <w:adjustRightInd w:val="0"/>
      <w:spacing w:after="0" w:line="240" w:lineRule="auto"/>
      <w:jc w:val="center"/>
    </w:pPr>
    <w:rPr>
      <w:rFonts w:cs="Times New Roman"/>
      <w:b/>
      <w:bCs/>
      <w:sz w:val="24"/>
      <w:szCs w:val="24"/>
    </w:rPr>
  </w:style>
  <w:style w:type="paragraph" w:customStyle="1" w:styleId="font7">
    <w:name w:val="font7"/>
    <w:basedOn w:val="af5"/>
    <w:rsid w:val="00922EB5"/>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5"/>
    <w:rsid w:val="00922EB5"/>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5"/>
    <w:rsid w:val="00922EB5"/>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5"/>
    <w:rsid w:val="00922EB5"/>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08">
    <w:name w:val="xl108"/>
    <w:basedOn w:val="af5"/>
    <w:rsid w:val="00922E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5"/>
    <w:rsid w:val="00922EB5"/>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11">
    <w:name w:val="xl111"/>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12">
    <w:name w:val="xl112"/>
    <w:basedOn w:val="af5"/>
    <w:rsid w:val="00922EB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f5"/>
    <w:rsid w:val="00922EB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f5"/>
    <w:rsid w:val="00922EB5"/>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f5"/>
    <w:rsid w:val="00922EB5"/>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cs="Arial CYR"/>
      <w:b/>
      <w:bCs/>
      <w:sz w:val="32"/>
      <w:szCs w:val="32"/>
      <w:lang w:eastAsia="ru-RU"/>
    </w:rPr>
  </w:style>
  <w:style w:type="paragraph" w:customStyle="1" w:styleId="xl116">
    <w:name w:val="xl116"/>
    <w:basedOn w:val="af5"/>
    <w:rsid w:val="00922EB5"/>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sz w:val="32"/>
      <w:szCs w:val="32"/>
      <w:lang w:eastAsia="ru-RU"/>
    </w:rPr>
  </w:style>
  <w:style w:type="paragraph" w:customStyle="1" w:styleId="xl117">
    <w:name w:val="xl117"/>
    <w:basedOn w:val="af5"/>
    <w:rsid w:val="00922EB5"/>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18">
    <w:name w:val="xl118"/>
    <w:basedOn w:val="af5"/>
    <w:rsid w:val="00922EB5"/>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19">
    <w:name w:val="xl119"/>
    <w:basedOn w:val="af5"/>
    <w:rsid w:val="00922E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39">
    <w:name w:val="Body Text 3"/>
    <w:basedOn w:val="af5"/>
    <w:link w:val="3a"/>
    <w:uiPriority w:val="99"/>
    <w:rsid w:val="00922EB5"/>
    <w:pPr>
      <w:spacing w:after="120" w:line="360" w:lineRule="auto"/>
      <w:ind w:firstLine="709"/>
    </w:pPr>
    <w:rPr>
      <w:color w:val="000000"/>
      <w:sz w:val="16"/>
      <w:szCs w:val="16"/>
    </w:rPr>
  </w:style>
  <w:style w:type="character" w:customStyle="1" w:styleId="3a">
    <w:name w:val="Основной текст 3 Знак"/>
    <w:link w:val="39"/>
    <w:uiPriority w:val="99"/>
    <w:locked/>
    <w:rsid w:val="00922EB5"/>
    <w:rPr>
      <w:rFonts w:ascii="Times New Roman" w:hAnsi="Times New Roman" w:cs="Times New Roman"/>
      <w:color w:val="000000"/>
      <w:sz w:val="16"/>
      <w:szCs w:val="16"/>
    </w:rPr>
  </w:style>
  <w:style w:type="character" w:customStyle="1" w:styleId="1f1">
    <w:name w:val="1 Знак"/>
    <w:link w:val="1f0"/>
    <w:locked/>
    <w:rsid w:val="00922EB5"/>
    <w:rPr>
      <w:rFonts w:ascii="Verdana" w:hAnsi="Verdana" w:cs="Verdana"/>
      <w:sz w:val="20"/>
      <w:szCs w:val="20"/>
      <w:lang w:val="en-US"/>
    </w:rPr>
  </w:style>
  <w:style w:type="character" w:customStyle="1" w:styleId="affffffff0">
    <w:name w:val="заголовок табл Знак"/>
    <w:locked/>
    <w:rsid w:val="00922EB5"/>
    <w:rPr>
      <w:rFonts w:ascii="Times New Roman" w:hAnsi="Times New Roman" w:cs="Times New Roman"/>
      <w:b/>
      <w:bCs/>
      <w:sz w:val="24"/>
      <w:szCs w:val="24"/>
    </w:rPr>
  </w:style>
  <w:style w:type="paragraph" w:customStyle="1" w:styleId="2f1">
    <w:name w:val="Абзац списка2"/>
    <w:basedOn w:val="af5"/>
    <w:rsid w:val="00922EB5"/>
    <w:pPr>
      <w:widowControl w:val="0"/>
      <w:adjustRightInd w:val="0"/>
      <w:spacing w:before="120" w:after="120" w:line="240" w:lineRule="auto"/>
      <w:jc w:val="both"/>
      <w:textAlignment w:val="baseline"/>
    </w:pPr>
    <w:rPr>
      <w:spacing w:val="-5"/>
      <w:sz w:val="28"/>
      <w:szCs w:val="28"/>
    </w:rPr>
  </w:style>
  <w:style w:type="paragraph" w:customStyle="1" w:styleId="a5">
    <w:name w:val="_прилож"/>
    <w:basedOn w:val="30"/>
    <w:link w:val="affffffff1"/>
    <w:qFormat/>
    <w:rsid w:val="00922EB5"/>
    <w:pPr>
      <w:numPr>
        <w:numId w:val="38"/>
      </w:numPr>
      <w:spacing w:line="240" w:lineRule="auto"/>
      <w:jc w:val="center"/>
    </w:pPr>
    <w:rPr>
      <w:rFonts w:ascii="Times New Roman" w:hAnsi="Times New Roman" w:cs="Times New Roman"/>
      <w:color w:val="auto"/>
      <w:sz w:val="48"/>
      <w:szCs w:val="48"/>
    </w:rPr>
  </w:style>
  <w:style w:type="character" w:customStyle="1" w:styleId="affffffff1">
    <w:name w:val="_прилож Знак"/>
    <w:link w:val="a5"/>
    <w:locked/>
    <w:rsid w:val="00922EB5"/>
    <w:rPr>
      <w:rFonts w:ascii="Times New Roman" w:eastAsia="Times New Roman" w:hAnsi="Times New Roman"/>
      <w:b/>
      <w:bCs/>
      <w:sz w:val="48"/>
      <w:szCs w:val="48"/>
      <w:lang w:eastAsia="en-US"/>
    </w:rPr>
  </w:style>
  <w:style w:type="paragraph" w:customStyle="1" w:styleId="affffffff2">
    <w:name w:val="_Выделение"/>
    <w:basedOn w:val="af9"/>
    <w:link w:val="affffffff3"/>
    <w:qFormat/>
    <w:rsid w:val="00922EB5"/>
    <w:pPr>
      <w:keepNext/>
      <w:spacing w:after="0" w:line="360" w:lineRule="auto"/>
      <w:ind w:left="0" w:firstLine="567"/>
      <w:jc w:val="both"/>
    </w:pPr>
    <w:rPr>
      <w:rFonts w:ascii="Times New Roman" w:hAnsi="Times New Roman" w:cs="Times New Roman"/>
      <w:b/>
      <w:bCs/>
      <w:sz w:val="26"/>
      <w:szCs w:val="26"/>
    </w:rPr>
  </w:style>
  <w:style w:type="character" w:customStyle="1" w:styleId="affffffff3">
    <w:name w:val="_Выделение Знак"/>
    <w:link w:val="affffffff2"/>
    <w:locked/>
    <w:rsid w:val="00922EB5"/>
    <w:rPr>
      <w:rFonts w:ascii="Times New Roman" w:hAnsi="Times New Roman" w:cs="Times New Roman"/>
      <w:b/>
      <w:bCs/>
      <w:sz w:val="26"/>
      <w:szCs w:val="26"/>
    </w:rPr>
  </w:style>
  <w:style w:type="paragraph" w:customStyle="1" w:styleId="18">
    <w:name w:val="Стиль1_ГЛАВА"/>
    <w:basedOn w:val="19"/>
    <w:link w:val="1ff"/>
    <w:qFormat/>
    <w:rsid w:val="00922EB5"/>
    <w:pPr>
      <w:keepNext w:val="0"/>
      <w:keepLines w:val="0"/>
      <w:pageBreakBefore/>
      <w:numPr>
        <w:numId w:val="44"/>
      </w:numPr>
      <w:tabs>
        <w:tab w:val="left" w:pos="1560"/>
      </w:tabs>
      <w:suppressAutoHyphens/>
      <w:spacing w:before="120" w:after="240" w:line="240" w:lineRule="auto"/>
    </w:pPr>
    <w:rPr>
      <w:rFonts w:ascii="Times New Roman" w:hAnsi="Times New Roman" w:cs="Times New Roman"/>
      <w:caps/>
      <w:color w:val="auto"/>
      <w:kern w:val="28"/>
    </w:rPr>
  </w:style>
  <w:style w:type="paragraph" w:customStyle="1" w:styleId="2f2">
    <w:name w:val="Стиль2_Часть"/>
    <w:basedOn w:val="23"/>
    <w:link w:val="2f3"/>
    <w:qFormat/>
    <w:rsid w:val="00922EB5"/>
    <w:pPr>
      <w:keepNext w:val="0"/>
      <w:keepLines w:val="0"/>
      <w:suppressAutoHyphens/>
      <w:spacing w:before="120" w:after="240" w:line="240" w:lineRule="auto"/>
    </w:pPr>
    <w:rPr>
      <w:rFonts w:ascii="Times New Roman" w:eastAsia="Calibri" w:hAnsi="Times New Roman" w:cs="Times New Roman"/>
      <w:kern w:val="28"/>
    </w:rPr>
  </w:style>
  <w:style w:type="character" w:customStyle="1" w:styleId="1ff">
    <w:name w:val="Стиль1_ГЛАВА Знак"/>
    <w:link w:val="18"/>
    <w:locked/>
    <w:rsid w:val="00922EB5"/>
    <w:rPr>
      <w:rFonts w:ascii="Times New Roman" w:eastAsia="Times New Roman" w:hAnsi="Times New Roman"/>
      <w:b/>
      <w:bCs/>
      <w:caps/>
      <w:kern w:val="28"/>
      <w:sz w:val="28"/>
      <w:szCs w:val="28"/>
      <w:lang w:eastAsia="en-US"/>
    </w:rPr>
  </w:style>
  <w:style w:type="paragraph" w:customStyle="1" w:styleId="3b">
    <w:name w:val="Стиль3_Подпункты"/>
    <w:basedOn w:val="23"/>
    <w:link w:val="3c"/>
    <w:qFormat/>
    <w:rsid w:val="00922EB5"/>
    <w:pPr>
      <w:keepNext w:val="0"/>
      <w:keepLines w:val="0"/>
      <w:suppressAutoHyphens/>
      <w:spacing w:before="120" w:after="240" w:line="240" w:lineRule="auto"/>
    </w:pPr>
    <w:rPr>
      <w:rFonts w:ascii="Times New Roman" w:eastAsia="Calibri" w:hAnsi="Times New Roman" w:cs="Times New Roman"/>
      <w:kern w:val="28"/>
    </w:rPr>
  </w:style>
  <w:style w:type="character" w:customStyle="1" w:styleId="2f3">
    <w:name w:val="Стиль2_Часть Знак"/>
    <w:link w:val="2f2"/>
    <w:locked/>
    <w:rsid w:val="00922EB5"/>
    <w:rPr>
      <w:rFonts w:ascii="Times New Roman" w:hAnsi="Times New Roman" w:cs="Times New Roman"/>
      <w:b/>
      <w:bCs/>
      <w:color w:val="4F81BD"/>
      <w:kern w:val="28"/>
      <w:sz w:val="26"/>
      <w:szCs w:val="26"/>
    </w:rPr>
  </w:style>
  <w:style w:type="character" w:customStyle="1" w:styleId="3c">
    <w:name w:val="Стиль3_Подпункты Знак"/>
    <w:link w:val="3b"/>
    <w:locked/>
    <w:rsid w:val="00922EB5"/>
    <w:rPr>
      <w:rFonts w:ascii="Times New Roman" w:hAnsi="Times New Roman" w:cs="Times New Roman"/>
      <w:b/>
      <w:bCs/>
      <w:color w:val="4F81BD"/>
      <w:kern w:val="28"/>
      <w:sz w:val="26"/>
      <w:szCs w:val="26"/>
    </w:rPr>
  </w:style>
  <w:style w:type="paragraph" w:customStyle="1" w:styleId="Style150">
    <w:name w:val="Style150"/>
    <w:basedOn w:val="af5"/>
    <w:rsid w:val="00922EB5"/>
    <w:pPr>
      <w:spacing w:after="0" w:line="353" w:lineRule="exact"/>
      <w:ind w:firstLine="585"/>
      <w:jc w:val="both"/>
    </w:pPr>
    <w:rPr>
      <w:rFonts w:ascii="Arial" w:hAnsi="Arial" w:cs="Arial"/>
      <w:sz w:val="20"/>
      <w:szCs w:val="20"/>
      <w:lang w:eastAsia="ru-RU"/>
    </w:rPr>
  </w:style>
  <w:style w:type="paragraph" w:customStyle="1" w:styleId="Style202">
    <w:name w:val="Style202"/>
    <w:basedOn w:val="af5"/>
    <w:rsid w:val="00922EB5"/>
    <w:pPr>
      <w:spacing w:after="0" w:line="355" w:lineRule="exact"/>
      <w:ind w:firstLine="615"/>
      <w:jc w:val="both"/>
    </w:pPr>
    <w:rPr>
      <w:rFonts w:ascii="Arial" w:hAnsi="Arial" w:cs="Arial"/>
      <w:sz w:val="20"/>
      <w:szCs w:val="20"/>
      <w:lang w:eastAsia="ru-RU"/>
    </w:rPr>
  </w:style>
  <w:style w:type="paragraph" w:customStyle="1" w:styleId="Style172">
    <w:name w:val="Style172"/>
    <w:basedOn w:val="af5"/>
    <w:rsid w:val="00922EB5"/>
    <w:pPr>
      <w:spacing w:after="0" w:line="345" w:lineRule="exact"/>
      <w:ind w:firstLine="600"/>
      <w:jc w:val="both"/>
    </w:pPr>
    <w:rPr>
      <w:rFonts w:ascii="Arial" w:hAnsi="Arial" w:cs="Arial"/>
      <w:sz w:val="20"/>
      <w:szCs w:val="20"/>
      <w:lang w:eastAsia="ru-RU"/>
    </w:rPr>
  </w:style>
  <w:style w:type="character" w:customStyle="1" w:styleId="CharStyle47">
    <w:name w:val="CharStyle47"/>
    <w:rsid w:val="00922EB5"/>
    <w:rPr>
      <w:rFonts w:ascii="Arial" w:hAnsi="Arial" w:cs="Arial"/>
      <w:spacing w:val="-10"/>
      <w:sz w:val="18"/>
      <w:szCs w:val="18"/>
    </w:rPr>
  </w:style>
  <w:style w:type="character" w:customStyle="1" w:styleId="CharStyle76">
    <w:name w:val="CharStyle76"/>
    <w:rsid w:val="00922EB5"/>
    <w:rPr>
      <w:rFonts w:ascii="Arial" w:hAnsi="Arial" w:cs="Arial"/>
      <w:i/>
      <w:iCs/>
      <w:spacing w:val="-10"/>
      <w:sz w:val="18"/>
      <w:szCs w:val="18"/>
    </w:rPr>
  </w:style>
  <w:style w:type="character" w:customStyle="1" w:styleId="CharStyle63">
    <w:name w:val="CharStyle63"/>
    <w:rsid w:val="00922EB5"/>
    <w:rPr>
      <w:rFonts w:ascii="Georgia" w:hAnsi="Georgia" w:cs="Georgia"/>
      <w:sz w:val="20"/>
      <w:szCs w:val="20"/>
    </w:rPr>
  </w:style>
  <w:style w:type="character" w:customStyle="1" w:styleId="CharStyle113">
    <w:name w:val="CharStyle113"/>
    <w:rsid w:val="00922EB5"/>
    <w:rPr>
      <w:rFonts w:ascii="Arial" w:hAnsi="Arial" w:cs="Arial"/>
      <w:b/>
      <w:bCs/>
      <w:sz w:val="20"/>
      <w:szCs w:val="20"/>
    </w:rPr>
  </w:style>
  <w:style w:type="paragraph" w:customStyle="1" w:styleId="Style148">
    <w:name w:val="Style148"/>
    <w:basedOn w:val="af5"/>
    <w:rsid w:val="00922EB5"/>
    <w:pPr>
      <w:spacing w:after="0" w:line="240" w:lineRule="auto"/>
    </w:pPr>
    <w:rPr>
      <w:rFonts w:ascii="Arial" w:hAnsi="Arial" w:cs="Arial"/>
      <w:sz w:val="20"/>
      <w:szCs w:val="20"/>
      <w:lang w:eastAsia="ru-RU"/>
    </w:rPr>
  </w:style>
  <w:style w:type="paragraph" w:customStyle="1" w:styleId="Style299">
    <w:name w:val="Style299"/>
    <w:basedOn w:val="af5"/>
    <w:rsid w:val="00922EB5"/>
    <w:pPr>
      <w:spacing w:after="0" w:line="360" w:lineRule="exact"/>
      <w:jc w:val="both"/>
    </w:pPr>
    <w:rPr>
      <w:rFonts w:ascii="Arial" w:hAnsi="Arial" w:cs="Arial"/>
      <w:sz w:val="20"/>
      <w:szCs w:val="20"/>
      <w:lang w:eastAsia="ru-RU"/>
    </w:rPr>
  </w:style>
  <w:style w:type="character" w:customStyle="1" w:styleId="FontStyle139">
    <w:name w:val="Font Style139"/>
    <w:uiPriority w:val="99"/>
    <w:rsid w:val="00922EB5"/>
    <w:rPr>
      <w:rFonts w:ascii="Arial" w:hAnsi="Arial" w:cs="Arial"/>
      <w:sz w:val="22"/>
      <w:szCs w:val="22"/>
    </w:rPr>
  </w:style>
  <w:style w:type="paragraph" w:customStyle="1" w:styleId="Style8">
    <w:name w:val="Style8"/>
    <w:basedOn w:val="af5"/>
    <w:uiPriority w:val="99"/>
    <w:rsid w:val="00922EB5"/>
    <w:pPr>
      <w:widowControl w:val="0"/>
      <w:autoSpaceDE w:val="0"/>
      <w:autoSpaceDN w:val="0"/>
      <w:adjustRightInd w:val="0"/>
      <w:spacing w:after="0" w:line="414" w:lineRule="exact"/>
    </w:pPr>
    <w:rPr>
      <w:rFonts w:ascii="Arial" w:eastAsia="Times New Roman" w:hAnsi="Arial" w:cs="Arial"/>
      <w:sz w:val="24"/>
      <w:szCs w:val="24"/>
      <w:lang w:eastAsia="ru-RU"/>
    </w:rPr>
  </w:style>
  <w:style w:type="paragraph" w:customStyle="1" w:styleId="Style15">
    <w:name w:val="Style15"/>
    <w:basedOn w:val="af5"/>
    <w:uiPriority w:val="99"/>
    <w:rsid w:val="00922EB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30">
    <w:name w:val="Style30"/>
    <w:basedOn w:val="af5"/>
    <w:uiPriority w:val="99"/>
    <w:rsid w:val="00922EB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0">
    <w:name w:val="Style50"/>
    <w:basedOn w:val="af5"/>
    <w:uiPriority w:val="99"/>
    <w:rsid w:val="00922EB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1">
    <w:name w:val="Style51"/>
    <w:basedOn w:val="af5"/>
    <w:uiPriority w:val="99"/>
    <w:rsid w:val="00922EB5"/>
    <w:pPr>
      <w:widowControl w:val="0"/>
      <w:autoSpaceDE w:val="0"/>
      <w:autoSpaceDN w:val="0"/>
      <w:adjustRightInd w:val="0"/>
      <w:spacing w:after="0" w:line="230" w:lineRule="exact"/>
    </w:pPr>
    <w:rPr>
      <w:rFonts w:ascii="Arial" w:eastAsia="Times New Roman" w:hAnsi="Arial" w:cs="Arial"/>
      <w:sz w:val="24"/>
      <w:szCs w:val="24"/>
      <w:lang w:eastAsia="ru-RU"/>
    </w:rPr>
  </w:style>
  <w:style w:type="character" w:customStyle="1" w:styleId="FontStyle137">
    <w:name w:val="Font Style137"/>
    <w:uiPriority w:val="99"/>
    <w:rsid w:val="00922EB5"/>
    <w:rPr>
      <w:rFonts w:ascii="Arial" w:hAnsi="Arial" w:cs="Arial"/>
      <w:sz w:val="18"/>
      <w:szCs w:val="18"/>
    </w:rPr>
  </w:style>
  <w:style w:type="paragraph" w:customStyle="1" w:styleId="xl120">
    <w:name w:val="xl120"/>
    <w:basedOn w:val="af5"/>
    <w:rsid w:val="00922EB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1">
    <w:name w:val="xl121"/>
    <w:basedOn w:val="af5"/>
    <w:rsid w:val="00922E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f5"/>
    <w:rsid w:val="00922E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f5"/>
    <w:rsid w:val="00922EB5"/>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f5"/>
    <w:rsid w:val="00922EB5"/>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5">
    <w:name w:val="xl125"/>
    <w:basedOn w:val="af5"/>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6">
    <w:name w:val="xl126"/>
    <w:basedOn w:val="af5"/>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
    <w:name w:val="xl127"/>
    <w:basedOn w:val="af5"/>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8">
    <w:name w:val="xl128"/>
    <w:basedOn w:val="af5"/>
    <w:rsid w:val="00922EB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9">
    <w:name w:val="xl129"/>
    <w:basedOn w:val="af5"/>
    <w:rsid w:val="00922EB5"/>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0">
    <w:name w:val="xl130"/>
    <w:basedOn w:val="af5"/>
    <w:rsid w:val="00922EB5"/>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1">
    <w:name w:val="xl131"/>
    <w:basedOn w:val="af5"/>
    <w:rsid w:val="00922EB5"/>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2">
    <w:name w:val="xl132"/>
    <w:basedOn w:val="af5"/>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3">
    <w:name w:val="xl133"/>
    <w:basedOn w:val="af5"/>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4">
    <w:name w:val="xl134"/>
    <w:basedOn w:val="af5"/>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5">
    <w:name w:val="xl135"/>
    <w:basedOn w:val="af5"/>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6">
    <w:name w:val="xl136"/>
    <w:basedOn w:val="af5"/>
    <w:rsid w:val="00922EB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7">
    <w:name w:val="xl137"/>
    <w:basedOn w:val="af5"/>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8">
    <w:name w:val="xl138"/>
    <w:basedOn w:val="af5"/>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9">
    <w:name w:val="xl139"/>
    <w:basedOn w:val="af5"/>
    <w:rsid w:val="00922E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0">
    <w:name w:val="xl140"/>
    <w:basedOn w:val="af5"/>
    <w:rsid w:val="00922E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f5"/>
    <w:rsid w:val="00922E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f5"/>
    <w:rsid w:val="00922E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4">
    <w:name w:val="xl144"/>
    <w:basedOn w:val="af5"/>
    <w:rsid w:val="00922E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5">
    <w:name w:val="xl145"/>
    <w:basedOn w:val="af5"/>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6">
    <w:name w:val="xl146"/>
    <w:basedOn w:val="af5"/>
    <w:rsid w:val="00922E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1">
    <w:name w:val="xl161"/>
    <w:basedOn w:val="af5"/>
    <w:rsid w:val="00922EB5"/>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2">
    <w:name w:val="xl162"/>
    <w:basedOn w:val="af5"/>
    <w:rsid w:val="00922EB5"/>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3">
    <w:name w:val="xl163"/>
    <w:basedOn w:val="af5"/>
    <w:rsid w:val="00922EB5"/>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4">
    <w:name w:val="xl164"/>
    <w:basedOn w:val="af5"/>
    <w:rsid w:val="00922EB5"/>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5">
    <w:name w:val="xl165"/>
    <w:basedOn w:val="af5"/>
    <w:rsid w:val="00922EB5"/>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f5"/>
    <w:rsid w:val="00922EB5"/>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
    <w:name w:val="xl167"/>
    <w:basedOn w:val="af5"/>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8">
    <w:name w:val="xl168"/>
    <w:basedOn w:val="af5"/>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9">
    <w:name w:val="xl169"/>
    <w:basedOn w:val="af5"/>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70">
    <w:name w:val="xl170"/>
    <w:basedOn w:val="af5"/>
    <w:rsid w:val="00922EB5"/>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71">
    <w:name w:val="xl171"/>
    <w:basedOn w:val="af5"/>
    <w:rsid w:val="00922EB5"/>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72">
    <w:name w:val="xl172"/>
    <w:basedOn w:val="af5"/>
    <w:rsid w:val="00922EB5"/>
    <w:pP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3">
    <w:name w:val="xl173"/>
    <w:basedOn w:val="af5"/>
    <w:rsid w:val="00922E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4">
    <w:name w:val="xl174"/>
    <w:basedOn w:val="af5"/>
    <w:rsid w:val="00922EB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5">
    <w:name w:val="xl175"/>
    <w:basedOn w:val="af5"/>
    <w:rsid w:val="00922E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6">
    <w:name w:val="xl176"/>
    <w:basedOn w:val="af5"/>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
    <w:name w:val="xl41"/>
    <w:basedOn w:val="af5"/>
    <w:rsid w:val="00922EB5"/>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f0">
    <w:name w:val="_Часть 1."/>
    <w:basedOn w:val="23"/>
    <w:link w:val="1ff1"/>
    <w:qFormat/>
    <w:rsid w:val="00922EB5"/>
    <w:pPr>
      <w:keepLines w:val="0"/>
      <w:spacing w:before="480" w:after="60" w:line="360" w:lineRule="auto"/>
      <w:ind w:firstLine="567"/>
    </w:pPr>
    <w:rPr>
      <w:rFonts w:ascii="Times New Roman" w:eastAsia="Calibri" w:hAnsi="Times New Roman" w:cs="Times New Roman"/>
      <w:i/>
      <w:iCs/>
      <w:color w:val="000000"/>
      <w:kern w:val="28"/>
      <w:sz w:val="28"/>
      <w:szCs w:val="28"/>
    </w:rPr>
  </w:style>
  <w:style w:type="character" w:customStyle="1" w:styleId="1ff1">
    <w:name w:val="_Часть 1. Знак"/>
    <w:link w:val="1ff0"/>
    <w:locked/>
    <w:rsid w:val="00922EB5"/>
    <w:rPr>
      <w:rFonts w:ascii="Times New Roman" w:hAnsi="Times New Roman" w:cs="Times New Roman"/>
      <w:b/>
      <w:bCs/>
      <w:i/>
      <w:iCs/>
      <w:color w:val="000000"/>
      <w:kern w:val="28"/>
      <w:sz w:val="28"/>
      <w:szCs w:val="28"/>
    </w:rPr>
  </w:style>
  <w:style w:type="paragraph" w:customStyle="1" w:styleId="a7">
    <w:name w:val="_Обычный список точка"/>
    <w:basedOn w:val="af9"/>
    <w:link w:val="affffffff4"/>
    <w:qFormat/>
    <w:rsid w:val="00922EB5"/>
    <w:pPr>
      <w:numPr>
        <w:numId w:val="40"/>
      </w:numPr>
      <w:spacing w:after="0" w:line="360" w:lineRule="auto"/>
      <w:ind w:left="0" w:firstLine="567"/>
      <w:jc w:val="both"/>
    </w:pPr>
    <w:rPr>
      <w:sz w:val="26"/>
      <w:szCs w:val="26"/>
    </w:rPr>
  </w:style>
  <w:style w:type="character" w:customStyle="1" w:styleId="affffffff4">
    <w:name w:val="_Обычный список точка Знак"/>
    <w:link w:val="a7"/>
    <w:locked/>
    <w:rsid w:val="00922EB5"/>
    <w:rPr>
      <w:rFonts w:cs="Calibri"/>
      <w:sz w:val="26"/>
      <w:szCs w:val="26"/>
      <w:lang w:eastAsia="en-US"/>
    </w:rPr>
  </w:style>
  <w:style w:type="paragraph" w:customStyle="1" w:styleId="112">
    <w:name w:val="_1.1"/>
    <w:basedOn w:val="23"/>
    <w:link w:val="11f0"/>
    <w:qFormat/>
    <w:rsid w:val="00922EB5"/>
    <w:pPr>
      <w:numPr>
        <w:ilvl w:val="1"/>
        <w:numId w:val="39"/>
      </w:numPr>
      <w:spacing w:after="240" w:line="360" w:lineRule="auto"/>
    </w:pPr>
    <w:rPr>
      <w:rFonts w:ascii="Times New Roman" w:hAnsi="Times New Roman" w:cs="Times New Roman"/>
      <w:i/>
      <w:iCs/>
      <w:color w:val="000000"/>
      <w:kern w:val="28"/>
      <w:sz w:val="28"/>
      <w:szCs w:val="28"/>
    </w:rPr>
  </w:style>
  <w:style w:type="character" w:customStyle="1" w:styleId="11f0">
    <w:name w:val="_1.1 Знак"/>
    <w:link w:val="112"/>
    <w:locked/>
    <w:rsid w:val="00922EB5"/>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f2"/>
    <w:rsid w:val="00922EB5"/>
    <w:pPr>
      <w:keepLines w:val="0"/>
      <w:pageBreakBefore/>
      <w:numPr>
        <w:numId w:val="41"/>
      </w:numPr>
      <w:tabs>
        <w:tab w:val="left" w:pos="0"/>
      </w:tabs>
      <w:suppressAutoHyphens/>
      <w:spacing w:before="120" w:after="240" w:line="360" w:lineRule="auto"/>
      <w:jc w:val="both"/>
    </w:pPr>
    <w:rPr>
      <w:rFonts w:ascii="Times New Roman" w:hAnsi="Times New Roman" w:cs="Times New Roman"/>
      <w:color w:val="000000"/>
      <w:kern w:val="28"/>
      <w:sz w:val="26"/>
      <w:szCs w:val="26"/>
    </w:rPr>
  </w:style>
  <w:style w:type="character" w:customStyle="1" w:styleId="1ff2">
    <w:name w:val="_Раздел 1 Знак"/>
    <w:link w:val="1"/>
    <w:locked/>
    <w:rsid w:val="00922EB5"/>
    <w:rPr>
      <w:rFonts w:ascii="Times New Roman" w:eastAsia="Times New Roman" w:hAnsi="Times New Roman"/>
      <w:b/>
      <w:bCs/>
      <w:color w:val="000000"/>
      <w:kern w:val="28"/>
      <w:sz w:val="26"/>
      <w:szCs w:val="26"/>
      <w:lang w:eastAsia="en-US"/>
    </w:rPr>
  </w:style>
  <w:style w:type="paragraph" w:customStyle="1" w:styleId="ae">
    <w:name w:val="ТАБЛ"/>
    <w:basedOn w:val="a6"/>
    <w:link w:val="affffffff5"/>
    <w:qFormat/>
    <w:rsid w:val="00922EB5"/>
    <w:pPr>
      <w:numPr>
        <w:numId w:val="29"/>
      </w:numPr>
      <w:spacing w:line="240" w:lineRule="auto"/>
    </w:pPr>
  </w:style>
  <w:style w:type="character" w:customStyle="1" w:styleId="affffffff5">
    <w:name w:val="ТАБЛ Знак"/>
    <w:link w:val="ae"/>
    <w:locked/>
    <w:rsid w:val="00922EB5"/>
    <w:rPr>
      <w:rFonts w:ascii="Times New Roman" w:hAnsi="Times New Roman"/>
      <w:b/>
      <w:bCs/>
      <w:lang w:eastAsia="en-US"/>
    </w:rPr>
  </w:style>
  <w:style w:type="paragraph" w:customStyle="1" w:styleId="-0">
    <w:name w:val="Рис-Т"/>
    <w:basedOn w:val="af5"/>
    <w:next w:val="a"/>
    <w:qFormat/>
    <w:rsid w:val="00922EB5"/>
    <w:pPr>
      <w:widowControl w:val="0"/>
      <w:suppressAutoHyphens/>
      <w:spacing w:before="240" w:after="0" w:line="240" w:lineRule="auto"/>
      <w:ind w:right="-108"/>
    </w:pPr>
    <w:rPr>
      <w:rFonts w:ascii="Times New Roman" w:eastAsia="Times New Roman" w:hAnsi="Times New Roman" w:cs="Times New Roman"/>
      <w:sz w:val="26"/>
      <w:szCs w:val="26"/>
      <w:lang w:eastAsia="ru-RU"/>
    </w:rPr>
  </w:style>
  <w:style w:type="character" w:customStyle="1" w:styleId="FontStyle70">
    <w:name w:val="Font Style70"/>
    <w:uiPriority w:val="99"/>
    <w:rsid w:val="00922EB5"/>
    <w:rPr>
      <w:rFonts w:ascii="Times New Roman" w:hAnsi="Times New Roman" w:cs="Times New Roman"/>
      <w:b/>
      <w:bCs/>
      <w:sz w:val="20"/>
      <w:szCs w:val="20"/>
    </w:rPr>
  </w:style>
  <w:style w:type="paragraph" w:customStyle="1" w:styleId="maintext">
    <w:name w:val="maintext"/>
    <w:basedOn w:val="af5"/>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text">
    <w:name w:val="righttext"/>
    <w:basedOn w:val="af5"/>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center">
    <w:name w:val="tabletextcenter"/>
    <w:basedOn w:val="af5"/>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left">
    <w:name w:val="tabletextleft"/>
    <w:basedOn w:val="af5"/>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f5"/>
    <w:link w:val="HTML0"/>
    <w:uiPriority w:val="99"/>
    <w:semiHidden/>
    <w:rsid w:val="00922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semiHidden/>
    <w:locked/>
    <w:rsid w:val="00922EB5"/>
    <w:rPr>
      <w:rFonts w:ascii="Courier New" w:hAnsi="Courier New" w:cs="Courier New"/>
      <w:sz w:val="20"/>
      <w:szCs w:val="20"/>
      <w:lang w:eastAsia="ru-RU"/>
    </w:rPr>
  </w:style>
  <w:style w:type="paragraph" w:customStyle="1" w:styleId="bloktext">
    <w:name w:val="bloktext"/>
    <w:basedOn w:val="af5"/>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3">
    <w:name w:val="Текст концевой сноски Знак1"/>
    <w:uiPriority w:val="99"/>
    <w:semiHidden/>
    <w:rsid w:val="00922EB5"/>
    <w:rPr>
      <w:rFonts w:ascii="Times New Roman" w:hAnsi="Times New Roman" w:cs="Times New Roman"/>
      <w:color w:val="000000"/>
      <w:lang w:eastAsia="en-US"/>
    </w:rPr>
  </w:style>
  <w:style w:type="character" w:customStyle="1" w:styleId="1ff4">
    <w:name w:val="Текст сноски Знак1"/>
    <w:uiPriority w:val="99"/>
    <w:semiHidden/>
    <w:rsid w:val="00922EB5"/>
    <w:rPr>
      <w:rFonts w:ascii="Times New Roman" w:hAnsi="Times New Roman" w:cs="Times New Roman"/>
      <w:color w:val="000000"/>
      <w:lang w:eastAsia="en-US"/>
    </w:rPr>
  </w:style>
  <w:style w:type="character" w:customStyle="1" w:styleId="213">
    <w:name w:val="Основной текст с отступом 2 Знак1"/>
    <w:uiPriority w:val="99"/>
    <w:semiHidden/>
    <w:rsid w:val="00922EB5"/>
    <w:rPr>
      <w:rFonts w:ascii="Times New Roman" w:hAnsi="Times New Roman" w:cs="Times New Roman"/>
      <w:color w:val="000000"/>
      <w:sz w:val="26"/>
      <w:szCs w:val="26"/>
      <w:lang w:eastAsia="en-US"/>
    </w:rPr>
  </w:style>
  <w:style w:type="character" w:customStyle="1" w:styleId="affffffff6">
    <w:name w:val="Основной текст_"/>
    <w:link w:val="2f4"/>
    <w:locked/>
    <w:rsid w:val="00922EB5"/>
    <w:rPr>
      <w:rFonts w:ascii="Times New Roman" w:hAnsi="Times New Roman" w:cs="Times New Roman"/>
      <w:sz w:val="26"/>
      <w:szCs w:val="26"/>
      <w:shd w:val="clear" w:color="auto" w:fill="FFFFFF"/>
    </w:rPr>
  </w:style>
  <w:style w:type="paragraph" w:customStyle="1" w:styleId="2f4">
    <w:name w:val="Основной текст2"/>
    <w:basedOn w:val="af5"/>
    <w:link w:val="affffffff6"/>
    <w:rsid w:val="00922EB5"/>
    <w:pPr>
      <w:widowControl w:val="0"/>
      <w:shd w:val="clear" w:color="auto" w:fill="FFFFFF"/>
      <w:spacing w:after="0" w:line="322" w:lineRule="exact"/>
      <w:ind w:hanging="340"/>
      <w:jc w:val="right"/>
    </w:pPr>
    <w:rPr>
      <w:sz w:val="26"/>
      <w:szCs w:val="26"/>
    </w:rPr>
  </w:style>
  <w:style w:type="character" w:customStyle="1" w:styleId="11pt">
    <w:name w:val="Основной текст + 11 pt"/>
    <w:rsid w:val="00922EB5"/>
    <w:rPr>
      <w:rFonts w:ascii="Times New Roman" w:hAnsi="Times New Roman" w:cs="Times New Roman"/>
      <w:color w:val="000000"/>
      <w:spacing w:val="0"/>
      <w:w w:val="100"/>
      <w:position w:val="0"/>
      <w:sz w:val="22"/>
      <w:szCs w:val="22"/>
      <w:u w:val="none"/>
      <w:shd w:val="clear" w:color="auto" w:fill="FFFFFF"/>
      <w:lang w:val="ru-RU" w:eastAsia="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uiPriority w:val="99"/>
    <w:rsid w:val="00922EB5"/>
    <w:rPr>
      <w:rFonts w:ascii="Arial" w:hAnsi="Arial" w:cs="Arial"/>
      <w:spacing w:val="-5"/>
      <w:sz w:val="22"/>
      <w:szCs w:val="22"/>
      <w:lang w:val="ru-RU" w:eastAsia="en-US"/>
    </w:rPr>
  </w:style>
  <w:style w:type="paragraph" w:customStyle="1" w:styleId="ReturnAddress">
    <w:name w:val="Return Address"/>
    <w:basedOn w:val="af5"/>
    <w:uiPriority w:val="99"/>
    <w:rsid w:val="00922EB5"/>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Times New Roman"/>
      <w:sz w:val="14"/>
      <w:szCs w:val="14"/>
      <w:lang w:val="en-US"/>
    </w:rPr>
  </w:style>
  <w:style w:type="table" w:customStyle="1" w:styleId="1112">
    <w:name w:val="Сетка таблицы111"/>
    <w:uiPriority w:val="59"/>
    <w:rsid w:val="00922EB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3.1 Таблица1"/>
    <w:basedOn w:val="3-3"/>
    <w:uiPriority w:val="99"/>
    <w:rsid w:val="00922EB5"/>
    <w:rPr>
      <w:rFonts w:ascii="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table" w:customStyle="1" w:styleId="610">
    <w:name w:val="Сетка таблицы61"/>
    <w:uiPriority w:val="59"/>
    <w:rsid w:val="00922EB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59"/>
    <w:rsid w:val="00922EB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3.1 Таблица11"/>
    <w:basedOn w:val="3-3"/>
    <w:uiPriority w:val="99"/>
    <w:rsid w:val="00922EB5"/>
    <w:rPr>
      <w:rFonts w:ascii="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paragraph" w:customStyle="1" w:styleId="ConsPlusCell">
    <w:name w:val="ConsPlusCell"/>
    <w:rsid w:val="00461165"/>
    <w:pPr>
      <w:widowControl w:val="0"/>
      <w:suppressAutoHyphens/>
      <w:autoSpaceDE w:val="0"/>
    </w:pPr>
    <w:rPr>
      <w:rFonts w:cs="Calibri"/>
      <w:sz w:val="22"/>
      <w:szCs w:val="22"/>
      <w:lang w:eastAsia="ar-SA"/>
    </w:rPr>
  </w:style>
  <w:style w:type="paragraph" w:customStyle="1" w:styleId="TableContents">
    <w:name w:val="Table Contents"/>
    <w:basedOn w:val="af5"/>
    <w:rsid w:val="00D42EC9"/>
    <w:pPr>
      <w:widowControl w:val="0"/>
      <w:suppressLineNumbers/>
      <w:suppressAutoHyphens/>
      <w:autoSpaceDN w:val="0"/>
      <w:spacing w:after="0" w:line="240" w:lineRule="auto"/>
      <w:textAlignment w:val="baseline"/>
    </w:pPr>
    <w:rPr>
      <w:rFonts w:ascii="Arial" w:eastAsia="SimSun" w:hAnsi="Arial" w:cs="Arial"/>
      <w:kern w:val="3"/>
      <w:sz w:val="24"/>
      <w:szCs w:val="24"/>
      <w:lang w:eastAsia="zh-CN"/>
    </w:rPr>
  </w:style>
  <w:style w:type="paragraph" w:customStyle="1" w:styleId="affffffff7">
    <w:name w:val="Содержимое таблицы"/>
    <w:basedOn w:val="af5"/>
    <w:rsid w:val="006429E7"/>
    <w:pPr>
      <w:widowControl w:val="0"/>
      <w:suppressLineNumbers/>
      <w:suppressAutoHyphens/>
      <w:spacing w:after="0" w:line="240" w:lineRule="auto"/>
    </w:pPr>
    <w:rPr>
      <w:rFonts w:ascii="Arial" w:eastAsia="SimSun" w:hAnsi="Arial" w:cs="Arial"/>
      <w:kern w:val="1"/>
      <w:sz w:val="20"/>
      <w:szCs w:val="20"/>
      <w:lang w:eastAsia="hi-IN" w:bidi="hi-IN"/>
    </w:rPr>
  </w:style>
  <w:style w:type="paragraph" w:customStyle="1" w:styleId="affffffff8">
    <w:name w:val="подпись"/>
    <w:basedOn w:val="af5"/>
    <w:rsid w:val="00F35344"/>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lang w:eastAsia="ru-RU"/>
    </w:rPr>
  </w:style>
  <w:style w:type="paragraph" w:customStyle="1" w:styleId="affffffff9">
    <w:name w:val="текст табл"/>
    <w:basedOn w:val="af5"/>
    <w:rsid w:val="00F35344"/>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lang w:eastAsia="ru-RU"/>
    </w:rPr>
  </w:style>
  <w:style w:type="paragraph" w:customStyle="1" w:styleId="140">
    <w:name w:val="Обычный 14"/>
    <w:basedOn w:val="af5"/>
    <w:autoRedefine/>
    <w:rsid w:val="00F35344"/>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lang w:eastAsia="ru-RU"/>
    </w:rPr>
  </w:style>
  <w:style w:type="paragraph" w:styleId="2">
    <w:name w:val="List Number 2"/>
    <w:aliases w:val="Нумерованный список1"/>
    <w:basedOn w:val="af5"/>
    <w:autoRedefine/>
    <w:rsid w:val="00F35344"/>
    <w:pPr>
      <w:keepNext/>
      <w:numPr>
        <w:ilvl w:val="2"/>
        <w:numId w:val="49"/>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cs="Times New Roman"/>
      <w:sz w:val="26"/>
      <w:szCs w:val="26"/>
      <w:lang w:eastAsia="ru-RU"/>
    </w:rPr>
  </w:style>
  <w:style w:type="paragraph" w:customStyle="1" w:styleId="11f1">
    <w:name w:val="текст таблицы 11"/>
    <w:basedOn w:val="affffffff9"/>
    <w:rsid w:val="00F35344"/>
    <w:rPr>
      <w:sz w:val="22"/>
      <w:szCs w:val="22"/>
    </w:rPr>
  </w:style>
  <w:style w:type="paragraph" w:customStyle="1" w:styleId="102">
    <w:name w:val="Текст таблицы 10"/>
    <w:basedOn w:val="affffffff9"/>
    <w:rsid w:val="00F35344"/>
    <w:rPr>
      <w:sz w:val="20"/>
      <w:szCs w:val="20"/>
    </w:rPr>
  </w:style>
  <w:style w:type="paragraph" w:styleId="1ff5">
    <w:name w:val="index 1"/>
    <w:basedOn w:val="af5"/>
    <w:next w:val="af5"/>
    <w:autoRedefine/>
    <w:semiHidden/>
    <w:rsid w:val="00F35344"/>
    <w:pPr>
      <w:keepNext/>
      <w:suppressLineNumbers/>
      <w:suppressAutoHyphens/>
      <w:spacing w:after="0" w:line="240" w:lineRule="auto"/>
      <w:ind w:left="240" w:hanging="240"/>
      <w:jc w:val="both"/>
    </w:pPr>
    <w:rPr>
      <w:rFonts w:ascii="Times New Roman" w:eastAsia="Times New Roman" w:hAnsi="Times New Roman" w:cs="Times New Roman"/>
      <w:sz w:val="24"/>
      <w:szCs w:val="24"/>
      <w:lang w:eastAsia="ru-RU"/>
    </w:rPr>
  </w:style>
  <w:style w:type="paragraph" w:styleId="affffffffa">
    <w:name w:val="index heading"/>
    <w:basedOn w:val="af5"/>
    <w:next w:val="1ff5"/>
    <w:semiHidden/>
    <w:rsid w:val="00F35344"/>
    <w:pPr>
      <w:keepNext/>
      <w:suppressLineNumbers/>
      <w:tabs>
        <w:tab w:val="left" w:leader="dot" w:pos="9356"/>
      </w:tabs>
      <w:suppressAutoHyphens/>
      <w:spacing w:before="120" w:after="0" w:line="240" w:lineRule="auto"/>
      <w:jc w:val="center"/>
    </w:pPr>
    <w:rPr>
      <w:rFonts w:ascii="Times New Roman" w:eastAsia="Times New Roman" w:hAnsi="Times New Roman" w:cs="Times New Roman"/>
      <w:b/>
      <w:bCs/>
      <w:sz w:val="28"/>
      <w:szCs w:val="28"/>
      <w:lang w:eastAsia="ru-RU"/>
    </w:rPr>
  </w:style>
  <w:style w:type="paragraph" w:customStyle="1" w:styleId="affffffffb">
    <w:name w:val="обычный без абзаца"/>
    <w:basedOn w:val="af5"/>
    <w:rsid w:val="00F35344"/>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NTTimes/Cyrillic"/>
      <w:sz w:val="26"/>
      <w:szCs w:val="26"/>
      <w:lang w:eastAsia="ru-RU"/>
    </w:rPr>
  </w:style>
  <w:style w:type="paragraph" w:styleId="3d">
    <w:name w:val="List Continue 3"/>
    <w:basedOn w:val="af5"/>
    <w:rsid w:val="00F35344"/>
    <w:pPr>
      <w:keepNext/>
      <w:suppressLineNumbers/>
      <w:tabs>
        <w:tab w:val="left" w:leader="dot" w:pos="9356"/>
      </w:tabs>
      <w:suppressAutoHyphens/>
      <w:spacing w:after="120" w:line="360" w:lineRule="auto"/>
      <w:ind w:left="849"/>
      <w:jc w:val="both"/>
    </w:pPr>
    <w:rPr>
      <w:rFonts w:ascii="Times New Roman" w:eastAsia="Times New Roman" w:hAnsi="Times New Roman" w:cs="Times New Roman"/>
      <w:sz w:val="24"/>
      <w:szCs w:val="24"/>
      <w:lang w:eastAsia="ru-RU"/>
    </w:rPr>
  </w:style>
  <w:style w:type="paragraph" w:customStyle="1" w:styleId="1ff6">
    <w:name w:val="указатель 1"/>
    <w:basedOn w:val="af5"/>
    <w:rsid w:val="00F35344"/>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eastAsia="ru-RU"/>
    </w:rPr>
  </w:style>
  <w:style w:type="paragraph" w:customStyle="1" w:styleId="affffffffc">
    <w:name w:val="Стиль табл"/>
    <w:basedOn w:val="af5"/>
    <w:rsid w:val="00F35344"/>
    <w:pPr>
      <w:keepNext/>
      <w:tabs>
        <w:tab w:val="left" w:leader="dot" w:pos="9356"/>
      </w:tabs>
      <w:suppressAutoHyphens/>
      <w:spacing w:before="120" w:after="120" w:line="240" w:lineRule="auto"/>
      <w:jc w:val="center"/>
    </w:pPr>
    <w:rPr>
      <w:rFonts w:ascii="Times New Roman" w:eastAsia="Times New Roman" w:hAnsi="Times New Roman" w:cs="Times New Roman"/>
      <w:lang w:eastAsia="ru-RU"/>
    </w:rPr>
  </w:style>
  <w:style w:type="paragraph" w:styleId="3e">
    <w:name w:val="index 3"/>
    <w:basedOn w:val="af5"/>
    <w:next w:val="af5"/>
    <w:autoRedefine/>
    <w:semiHidden/>
    <w:rsid w:val="00F35344"/>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cs="Times New Roman"/>
      <w:sz w:val="24"/>
      <w:szCs w:val="24"/>
      <w:lang w:eastAsia="ru-RU"/>
    </w:rPr>
  </w:style>
  <w:style w:type="paragraph" w:styleId="affffffffd">
    <w:name w:val="Block Text"/>
    <w:basedOn w:val="af5"/>
    <w:rsid w:val="00F35344"/>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lang w:eastAsia="ru-RU"/>
    </w:rPr>
  </w:style>
  <w:style w:type="paragraph" w:customStyle="1" w:styleId="affffffffe">
    <w:name w:val="Нормальный"/>
    <w:basedOn w:val="af5"/>
    <w:autoRedefine/>
    <w:rsid w:val="00F35344"/>
    <w:pPr>
      <w:keepNext/>
      <w:suppressLineNumbers/>
      <w:tabs>
        <w:tab w:val="left" w:pos="9214"/>
        <w:tab w:val="left" w:leader="dot" w:pos="9356"/>
      </w:tabs>
      <w:suppressAutoHyphens/>
      <w:spacing w:after="0" w:line="240" w:lineRule="auto"/>
      <w:jc w:val="center"/>
    </w:pPr>
    <w:rPr>
      <w:rFonts w:ascii="Times New Roman" w:eastAsia="Times New Roman" w:hAnsi="Times New Roman" w:cs="Times New Roman"/>
      <w:position w:val="-18"/>
      <w:sz w:val="52"/>
      <w:szCs w:val="52"/>
      <w:vertAlign w:val="superscript"/>
      <w:lang w:eastAsia="ru-RU"/>
    </w:rPr>
  </w:style>
  <w:style w:type="paragraph" w:customStyle="1" w:styleId="afffffffff">
    <w:name w:val="глава"/>
    <w:basedOn w:val="19"/>
    <w:autoRedefine/>
    <w:rsid w:val="00F35344"/>
    <w:pPr>
      <w:keepLines w:val="0"/>
      <w:tabs>
        <w:tab w:val="left" w:leader="dot" w:pos="9356"/>
        <w:tab w:val="left" w:leader="dot" w:pos="9720"/>
      </w:tabs>
      <w:suppressAutoHyphens/>
      <w:spacing w:before="0" w:after="120" w:line="240" w:lineRule="auto"/>
      <w:ind w:right="-81"/>
      <w:jc w:val="center"/>
      <w:outlineLvl w:val="9"/>
    </w:pPr>
    <w:rPr>
      <w:rFonts w:ascii="Times New Roman" w:hAnsi="Times New Roman" w:cs="Times New Roman"/>
      <w:caps/>
      <w:color w:val="auto"/>
      <w:kern w:val="28"/>
      <w:sz w:val="26"/>
      <w:szCs w:val="26"/>
      <w:lang w:eastAsia="ru-RU"/>
    </w:rPr>
  </w:style>
  <w:style w:type="paragraph" w:styleId="3f">
    <w:name w:val="List Bullet 3"/>
    <w:basedOn w:val="af5"/>
    <w:autoRedefine/>
    <w:rsid w:val="00F35344"/>
    <w:pPr>
      <w:keepNext/>
      <w:tabs>
        <w:tab w:val="left" w:leader="dot" w:pos="9356"/>
      </w:tabs>
      <w:suppressAutoHyphens/>
      <w:spacing w:before="40" w:after="0" w:line="240" w:lineRule="auto"/>
      <w:ind w:left="709"/>
      <w:jc w:val="both"/>
    </w:pPr>
    <w:rPr>
      <w:rFonts w:ascii="Times New Roman" w:eastAsia="Times New Roman" w:hAnsi="Times New Roman" w:cs="Times New Roman"/>
      <w:sz w:val="24"/>
      <w:szCs w:val="24"/>
      <w:lang w:eastAsia="ru-RU"/>
    </w:rPr>
  </w:style>
  <w:style w:type="paragraph" w:customStyle="1" w:styleId="afffffffff0">
    <w:name w:val="подрисунок"/>
    <w:basedOn w:val="af5"/>
    <w:rsid w:val="00F35344"/>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NTTimes/Cyrillic"/>
      <w:sz w:val="26"/>
      <w:szCs w:val="26"/>
      <w:lang w:eastAsia="ru-RU"/>
    </w:rPr>
  </w:style>
  <w:style w:type="paragraph" w:styleId="afffffffff1">
    <w:name w:val="table of figures"/>
    <w:basedOn w:val="af5"/>
    <w:next w:val="af5"/>
    <w:semiHidden/>
    <w:rsid w:val="00F35344"/>
    <w:pPr>
      <w:keepNext/>
      <w:suppressLineNumbers/>
      <w:tabs>
        <w:tab w:val="left" w:leader="dot" w:pos="9356"/>
      </w:tabs>
      <w:suppressAutoHyphens/>
      <w:spacing w:after="0" w:line="300" w:lineRule="auto"/>
      <w:ind w:left="480" w:hanging="480"/>
      <w:jc w:val="both"/>
    </w:pPr>
    <w:rPr>
      <w:rFonts w:ascii="Times New Roman" w:eastAsia="Times New Roman" w:hAnsi="Times New Roman" w:cs="Times New Roman"/>
      <w:sz w:val="24"/>
      <w:szCs w:val="24"/>
      <w:lang w:eastAsia="ru-RU"/>
    </w:rPr>
  </w:style>
  <w:style w:type="paragraph" w:styleId="2f5">
    <w:name w:val="index 2"/>
    <w:basedOn w:val="af5"/>
    <w:next w:val="af5"/>
    <w:autoRedefine/>
    <w:semiHidden/>
    <w:rsid w:val="00F35344"/>
    <w:pPr>
      <w:keepNext/>
      <w:suppressLineNumbers/>
      <w:tabs>
        <w:tab w:val="left" w:leader="dot" w:pos="9356"/>
      </w:tabs>
      <w:suppressAutoHyphens/>
      <w:spacing w:after="0" w:line="300" w:lineRule="auto"/>
      <w:ind w:left="480" w:hanging="240"/>
      <w:jc w:val="both"/>
    </w:pPr>
    <w:rPr>
      <w:rFonts w:ascii="Times New Roman" w:eastAsia="Times New Roman" w:hAnsi="Times New Roman" w:cs="Times New Roman"/>
      <w:sz w:val="24"/>
      <w:szCs w:val="24"/>
      <w:lang w:eastAsia="ru-RU"/>
    </w:rPr>
  </w:style>
  <w:style w:type="paragraph" w:styleId="48">
    <w:name w:val="index 4"/>
    <w:basedOn w:val="af5"/>
    <w:next w:val="af5"/>
    <w:autoRedefine/>
    <w:semiHidden/>
    <w:rsid w:val="00F35344"/>
    <w:pPr>
      <w:keepNext/>
      <w:suppressLineNumbers/>
      <w:tabs>
        <w:tab w:val="left" w:leader="dot" w:pos="9356"/>
      </w:tabs>
      <w:suppressAutoHyphens/>
      <w:spacing w:after="0" w:line="300" w:lineRule="auto"/>
      <w:ind w:left="960" w:hanging="240"/>
      <w:jc w:val="both"/>
    </w:pPr>
    <w:rPr>
      <w:rFonts w:ascii="Times New Roman" w:eastAsia="Times New Roman" w:hAnsi="Times New Roman" w:cs="Times New Roman"/>
      <w:sz w:val="24"/>
      <w:szCs w:val="24"/>
      <w:lang w:eastAsia="ru-RU"/>
    </w:rPr>
  </w:style>
  <w:style w:type="paragraph" w:styleId="53">
    <w:name w:val="index 5"/>
    <w:basedOn w:val="af5"/>
    <w:next w:val="af5"/>
    <w:autoRedefine/>
    <w:semiHidden/>
    <w:rsid w:val="00F35344"/>
    <w:pPr>
      <w:keepNext/>
      <w:suppressLineNumbers/>
      <w:tabs>
        <w:tab w:val="left" w:leader="dot" w:pos="9356"/>
      </w:tabs>
      <w:suppressAutoHyphens/>
      <w:spacing w:after="0" w:line="300" w:lineRule="auto"/>
      <w:ind w:left="1200" w:hanging="240"/>
      <w:jc w:val="both"/>
    </w:pPr>
    <w:rPr>
      <w:rFonts w:ascii="Times New Roman" w:eastAsia="Times New Roman" w:hAnsi="Times New Roman" w:cs="Times New Roman"/>
      <w:sz w:val="24"/>
      <w:szCs w:val="24"/>
      <w:lang w:eastAsia="ru-RU"/>
    </w:rPr>
  </w:style>
  <w:style w:type="paragraph" w:styleId="63">
    <w:name w:val="index 6"/>
    <w:basedOn w:val="af5"/>
    <w:next w:val="af5"/>
    <w:autoRedefine/>
    <w:semiHidden/>
    <w:rsid w:val="00F35344"/>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lang w:eastAsia="ru-RU"/>
    </w:rPr>
  </w:style>
  <w:style w:type="paragraph" w:styleId="72">
    <w:name w:val="index 7"/>
    <w:basedOn w:val="af5"/>
    <w:next w:val="af5"/>
    <w:autoRedefine/>
    <w:semiHidden/>
    <w:rsid w:val="00F35344"/>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lang w:eastAsia="ru-RU"/>
    </w:rPr>
  </w:style>
  <w:style w:type="paragraph" w:styleId="82">
    <w:name w:val="index 8"/>
    <w:basedOn w:val="af5"/>
    <w:next w:val="af5"/>
    <w:autoRedefine/>
    <w:semiHidden/>
    <w:rsid w:val="00F35344"/>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lang w:eastAsia="ru-RU"/>
    </w:rPr>
  </w:style>
  <w:style w:type="paragraph" w:styleId="92">
    <w:name w:val="index 9"/>
    <w:basedOn w:val="af5"/>
    <w:next w:val="af5"/>
    <w:autoRedefine/>
    <w:semiHidden/>
    <w:rsid w:val="00F35344"/>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lang w:eastAsia="ru-RU"/>
    </w:rPr>
  </w:style>
  <w:style w:type="paragraph" w:customStyle="1" w:styleId="afffffffff2">
    <w:name w:val="Обычный без абзаца"/>
    <w:basedOn w:val="af5"/>
    <w:autoRedefine/>
    <w:rsid w:val="00F35344"/>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lang w:eastAsia="ru-RU"/>
    </w:rPr>
  </w:style>
  <w:style w:type="paragraph" w:customStyle="1" w:styleId="Normal">
    <w:name w:val="Normal Знак"/>
    <w:rsid w:val="00F35344"/>
    <w:pPr>
      <w:spacing w:before="120" w:after="120"/>
      <w:ind w:left="567"/>
      <w:jc w:val="both"/>
    </w:pPr>
    <w:rPr>
      <w:rFonts w:ascii="Times New Roman" w:eastAsia="Times New Roman" w:hAnsi="Times New Roman"/>
      <w:sz w:val="24"/>
      <w:szCs w:val="24"/>
    </w:rPr>
  </w:style>
  <w:style w:type="paragraph" w:customStyle="1" w:styleId="132">
    <w:name w:val="Обычный 13 Знак Знак"/>
    <w:basedOn w:val="af5"/>
    <w:link w:val="134"/>
    <w:rsid w:val="00F35344"/>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lang w:eastAsia="ru-RU"/>
    </w:rPr>
  </w:style>
  <w:style w:type="character" w:customStyle="1" w:styleId="1320">
    <w:name w:val="Обычный 13 Знак2"/>
    <w:rsid w:val="00F35344"/>
    <w:rPr>
      <w:snapToGrid w:val="0"/>
      <w:sz w:val="26"/>
      <w:szCs w:val="26"/>
      <w:lang w:val="ru-RU" w:eastAsia="ru-RU"/>
    </w:rPr>
  </w:style>
  <w:style w:type="character" w:customStyle="1" w:styleId="afffffffff3">
    <w:name w:val="íîìåð ñòðàíèöû"/>
    <w:basedOn w:val="af6"/>
    <w:rsid w:val="00F35344"/>
  </w:style>
  <w:style w:type="character" w:customStyle="1" w:styleId="1310">
    <w:name w:val="Обычный 13 Знак1"/>
    <w:rsid w:val="00F35344"/>
    <w:rPr>
      <w:sz w:val="26"/>
      <w:szCs w:val="26"/>
      <w:lang w:val="ru-RU" w:eastAsia="ru-RU"/>
    </w:rPr>
  </w:style>
  <w:style w:type="paragraph" w:customStyle="1" w:styleId="1ff7">
    <w:name w:val="Рис.1 Подрисуночная надпись"/>
    <w:basedOn w:val="af5"/>
    <w:autoRedefine/>
    <w:rsid w:val="00F35344"/>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cs="Times New Roman"/>
      <w:sz w:val="20"/>
      <w:szCs w:val="20"/>
      <w:lang w:eastAsia="ru-RU"/>
    </w:rPr>
  </w:style>
  <w:style w:type="character" w:customStyle="1" w:styleId="afffffffff4">
    <w:name w:val="Подрисуночная надпись Знак"/>
    <w:rsid w:val="00F35344"/>
    <w:rPr>
      <w:b/>
      <w:bCs/>
      <w:color w:val="000000"/>
      <w:sz w:val="24"/>
      <w:szCs w:val="24"/>
      <w:lang w:val="ru-RU" w:eastAsia="ru-RU"/>
    </w:rPr>
  </w:style>
  <w:style w:type="character" w:customStyle="1" w:styleId="afffffffff5">
    <w:name w:val="текст табл Знак"/>
    <w:rsid w:val="00F35344"/>
    <w:rPr>
      <w:sz w:val="24"/>
      <w:szCs w:val="24"/>
      <w:lang w:val="ru-RU" w:eastAsia="ru-RU"/>
    </w:rPr>
  </w:style>
  <w:style w:type="paragraph" w:customStyle="1" w:styleId="3f0">
    <w:name w:val="Стиль Маркированный список + Перед:  3 пт"/>
    <w:basedOn w:val="aa"/>
    <w:rsid w:val="00F35344"/>
    <w:pPr>
      <w:keepNext/>
      <w:widowControl/>
      <w:suppressLineNumbers/>
      <w:tabs>
        <w:tab w:val="clear" w:pos="786"/>
        <w:tab w:val="clear" w:pos="993"/>
      </w:tabs>
      <w:suppressAutoHyphens/>
      <w:adjustRightInd/>
      <w:spacing w:before="60" w:after="0"/>
      <w:ind w:left="0" w:firstLine="567"/>
      <w:textAlignment w:val="auto"/>
    </w:pPr>
    <w:rPr>
      <w:rFonts w:ascii="Times New Roman" w:hAnsi="Times New Roman" w:cs="Times New Roman"/>
      <w:spacing w:val="0"/>
      <w:sz w:val="26"/>
      <w:szCs w:val="26"/>
      <w:lang w:eastAsia="ru-RU"/>
    </w:rPr>
  </w:style>
  <w:style w:type="paragraph" w:customStyle="1" w:styleId="103">
    <w:name w:val="Стиль Оглавление 1 + Первая строка:  0 см"/>
    <w:basedOn w:val="1f4"/>
    <w:rsid w:val="00F35344"/>
    <w:pPr>
      <w:keepNext/>
      <w:suppressLineNumbers/>
      <w:tabs>
        <w:tab w:val="clear" w:pos="9639"/>
        <w:tab w:val="left" w:pos="540"/>
        <w:tab w:val="left" w:leader="dot" w:pos="9356"/>
      </w:tabs>
      <w:suppressAutoHyphens/>
      <w:spacing w:before="60" w:after="60" w:line="240" w:lineRule="auto"/>
      <w:ind w:left="540"/>
    </w:pPr>
    <w:rPr>
      <w:rFonts w:ascii="Times New Roman" w:eastAsia="Times New Roman" w:hAnsi="Times New Roman" w:cs="Times New Roman"/>
      <w:b/>
      <w:bCs/>
      <w:caps/>
      <w:sz w:val="26"/>
      <w:szCs w:val="26"/>
      <w:lang w:eastAsia="ru-RU"/>
    </w:rPr>
  </w:style>
  <w:style w:type="paragraph" w:customStyle="1" w:styleId="xl31">
    <w:name w:val="xl31"/>
    <w:basedOn w:val="af5"/>
    <w:rsid w:val="00F35344"/>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lang w:eastAsia="ru-RU"/>
    </w:rPr>
  </w:style>
  <w:style w:type="paragraph" w:customStyle="1" w:styleId="FR1">
    <w:name w:val="FR1"/>
    <w:rsid w:val="00F35344"/>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F35344"/>
    <w:pPr>
      <w:widowControl w:val="0"/>
      <w:spacing w:after="20"/>
    </w:pPr>
    <w:rPr>
      <w:rFonts w:ascii="Times New Roman" w:eastAsia="Times New Roman" w:hAnsi="Times New Roman"/>
      <w:sz w:val="16"/>
      <w:szCs w:val="16"/>
    </w:rPr>
  </w:style>
  <w:style w:type="paragraph" w:customStyle="1" w:styleId="3f1">
    <w:name w:val="заголовок 3"/>
    <w:basedOn w:val="af5"/>
    <w:next w:val="af5"/>
    <w:autoRedefine/>
    <w:rsid w:val="00F35344"/>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lang w:eastAsia="ru-RU"/>
    </w:rPr>
  </w:style>
  <w:style w:type="paragraph" w:customStyle="1" w:styleId="xl26">
    <w:name w:val="xl26"/>
    <w:basedOn w:val="af5"/>
    <w:rsid w:val="00F35344"/>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7">
    <w:name w:val="xl27"/>
    <w:basedOn w:val="af5"/>
    <w:rsid w:val="00F35344"/>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29">
    <w:name w:val="xl29"/>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0">
    <w:name w:val="xl30"/>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2">
    <w:name w:val="xl32"/>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33">
    <w:name w:val="xl33"/>
    <w:basedOn w:val="af5"/>
    <w:rsid w:val="00F35344"/>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4">
    <w:name w:val="xl34"/>
    <w:basedOn w:val="af5"/>
    <w:rsid w:val="00F35344"/>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5">
    <w:name w:val="xl35"/>
    <w:basedOn w:val="af5"/>
    <w:rsid w:val="00F35344"/>
    <w:pPr>
      <w:pBdr>
        <w:top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6">
    <w:name w:val="xl36"/>
    <w:basedOn w:val="af5"/>
    <w:rsid w:val="00F3534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7">
    <w:name w:val="xl37"/>
    <w:basedOn w:val="af5"/>
    <w:rsid w:val="00F3534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8">
    <w:name w:val="xl38"/>
    <w:basedOn w:val="af5"/>
    <w:rsid w:val="00F35344"/>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9">
    <w:name w:val="xl39"/>
    <w:basedOn w:val="af5"/>
    <w:rsid w:val="00F35344"/>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0">
    <w:name w:val="xl40"/>
    <w:basedOn w:val="af5"/>
    <w:rsid w:val="00F3534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2">
    <w:name w:val="xl42"/>
    <w:basedOn w:val="af5"/>
    <w:rsid w:val="00F35344"/>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3">
    <w:name w:val="xl43"/>
    <w:basedOn w:val="af5"/>
    <w:rsid w:val="00F3534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f5"/>
    <w:rsid w:val="00F35344"/>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5">
    <w:name w:val="xl45"/>
    <w:basedOn w:val="af5"/>
    <w:rsid w:val="00F35344"/>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6">
    <w:name w:val="xl46"/>
    <w:basedOn w:val="af5"/>
    <w:rsid w:val="00F35344"/>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7">
    <w:name w:val="xl47"/>
    <w:basedOn w:val="af5"/>
    <w:rsid w:val="00F35344"/>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8">
    <w:name w:val="xl48"/>
    <w:basedOn w:val="af5"/>
    <w:rsid w:val="00F3534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9">
    <w:name w:val="xl49"/>
    <w:basedOn w:val="af5"/>
    <w:rsid w:val="00F35344"/>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50">
    <w:name w:val="xl50"/>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51">
    <w:name w:val="xl51"/>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52">
    <w:name w:val="xl52"/>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55">
    <w:name w:val="xl55"/>
    <w:basedOn w:val="af5"/>
    <w:rsid w:val="00F3534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56">
    <w:name w:val="xl56"/>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57">
    <w:name w:val="xl57"/>
    <w:basedOn w:val="af5"/>
    <w:rsid w:val="00F3534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58">
    <w:name w:val="xl58"/>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59">
    <w:name w:val="xl59"/>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60">
    <w:name w:val="xl60"/>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61">
    <w:name w:val="xl61"/>
    <w:basedOn w:val="af5"/>
    <w:rsid w:val="00F35344"/>
    <w:pP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62">
    <w:name w:val="xl62"/>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fffffffff6">
    <w:name w:val="Стиль начало"/>
    <w:basedOn w:val="af5"/>
    <w:rsid w:val="00F35344"/>
    <w:pPr>
      <w:spacing w:after="0" w:line="264" w:lineRule="auto"/>
    </w:pPr>
    <w:rPr>
      <w:rFonts w:ascii="Times New Roman" w:eastAsia="Times New Roman" w:hAnsi="Times New Roman" w:cs="Times New Roman"/>
      <w:sz w:val="28"/>
      <w:szCs w:val="28"/>
      <w:lang w:eastAsia="ru-RU"/>
    </w:rPr>
  </w:style>
  <w:style w:type="paragraph" w:customStyle="1" w:styleId="xl24">
    <w:name w:val="xl24"/>
    <w:basedOn w:val="af5"/>
    <w:rsid w:val="00F353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f5"/>
    <w:rsid w:val="00F353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14pt">
    <w:name w:val="Стиль 14 pt"/>
    <w:rsid w:val="00F35344"/>
    <w:rPr>
      <w:rFonts w:ascii="Times New Roman" w:hAnsi="Times New Roman" w:cs="Times New Roman"/>
      <w:b/>
      <w:bCs/>
      <w:spacing w:val="0"/>
      <w:position w:val="0"/>
      <w:sz w:val="28"/>
      <w:szCs w:val="28"/>
    </w:rPr>
  </w:style>
  <w:style w:type="character" w:customStyle="1" w:styleId="2f6">
    <w:name w:val="Основной текст 2 Знак"/>
    <w:rsid w:val="00F35344"/>
    <w:rPr>
      <w:sz w:val="28"/>
      <w:szCs w:val="28"/>
      <w:lang w:val="ru-RU" w:eastAsia="ru-RU"/>
    </w:rPr>
  </w:style>
  <w:style w:type="paragraph" w:customStyle="1" w:styleId="xl53">
    <w:name w:val="xl53"/>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4">
    <w:name w:val="xl54"/>
    <w:basedOn w:val="af5"/>
    <w:rsid w:val="00F353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331">
    <w:name w:val="Обычный 13 Знак3 Знак Знак Знак1 Знак"/>
    <w:basedOn w:val="af5"/>
    <w:autoRedefine/>
    <w:rsid w:val="00F35344"/>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1">
    <w:name w:val="Обычный 13 Знак3 Знак Знак Знак1 Знак Знак1"/>
    <w:rsid w:val="00F35344"/>
    <w:rPr>
      <w:snapToGrid w:val="0"/>
      <w:sz w:val="26"/>
      <w:szCs w:val="26"/>
      <w:lang w:val="ru-RU" w:eastAsia="ru-RU"/>
    </w:rPr>
  </w:style>
  <w:style w:type="paragraph" w:customStyle="1" w:styleId="BodyText21">
    <w:name w:val="Body Text 21"/>
    <w:basedOn w:val="af5"/>
    <w:autoRedefine/>
    <w:rsid w:val="00F35344"/>
    <w:pPr>
      <w:tabs>
        <w:tab w:val="left" w:pos="0"/>
      </w:tabs>
      <w:spacing w:before="60" w:after="0" w:line="240" w:lineRule="auto"/>
      <w:ind w:firstLine="720"/>
      <w:jc w:val="both"/>
    </w:pPr>
    <w:rPr>
      <w:rFonts w:ascii="Times New Roman" w:eastAsia="Times New Roman" w:hAnsi="Times New Roman" w:cs="Times New Roman"/>
      <w:sz w:val="24"/>
      <w:szCs w:val="24"/>
      <w:lang w:eastAsia="ru-RU"/>
    </w:rPr>
  </w:style>
  <w:style w:type="character" w:customStyle="1" w:styleId="1ff8">
    <w:name w:val="Строгий1"/>
    <w:rsid w:val="00F35344"/>
    <w:rPr>
      <w:b/>
      <w:bCs/>
      <w:color w:val="auto"/>
      <w:sz w:val="24"/>
      <w:szCs w:val="24"/>
    </w:rPr>
  </w:style>
  <w:style w:type="paragraph" w:customStyle="1" w:styleId="xl22">
    <w:name w:val="xl22"/>
    <w:basedOn w:val="af5"/>
    <w:rsid w:val="00F3534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ru-RU"/>
    </w:rPr>
  </w:style>
  <w:style w:type="paragraph" w:customStyle="1" w:styleId="1340">
    <w:name w:val="Обычный 13 Знак4"/>
    <w:basedOn w:val="af5"/>
    <w:autoRedefine/>
    <w:rsid w:val="00F35344"/>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lang w:eastAsia="ru-RU"/>
    </w:rPr>
  </w:style>
  <w:style w:type="character" w:customStyle="1" w:styleId="1341">
    <w:name w:val="Обычный 13 Знак4 Знак"/>
    <w:rsid w:val="00F35344"/>
    <w:rPr>
      <w:b/>
      <w:bCs/>
      <w:sz w:val="26"/>
      <w:szCs w:val="26"/>
      <w:lang w:val="ru-RU" w:eastAsia="ru-RU"/>
    </w:rPr>
  </w:style>
  <w:style w:type="character" w:customStyle="1" w:styleId="1332">
    <w:name w:val="Обычный 13 Знак3 Знак Знак Знак"/>
    <w:rsid w:val="00F35344"/>
    <w:rPr>
      <w:sz w:val="26"/>
      <w:szCs w:val="26"/>
      <w:lang w:val="ru-RU" w:eastAsia="ru-RU"/>
    </w:rPr>
  </w:style>
  <w:style w:type="character" w:customStyle="1" w:styleId="1342">
    <w:name w:val="Обычный 13 Знак4 Знак Знак"/>
    <w:rsid w:val="00F35344"/>
    <w:rPr>
      <w:b/>
      <w:bCs/>
      <w:sz w:val="26"/>
      <w:szCs w:val="26"/>
      <w:lang w:val="ru-RU" w:eastAsia="ru-RU"/>
    </w:rPr>
  </w:style>
  <w:style w:type="character" w:customStyle="1" w:styleId="13310">
    <w:name w:val="Обычный 13 Знак3 Знак Знак1"/>
    <w:rsid w:val="00F35344"/>
    <w:rPr>
      <w:sz w:val="26"/>
      <w:szCs w:val="26"/>
      <w:lang w:val="ru-RU" w:eastAsia="ru-RU"/>
    </w:rPr>
  </w:style>
  <w:style w:type="paragraph" w:customStyle="1" w:styleId="1333">
    <w:name w:val="Обычный 13 Знак3 Знак Знак"/>
    <w:basedOn w:val="af5"/>
    <w:autoRedefine/>
    <w:rsid w:val="00F35344"/>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2">
    <w:name w:val="Обычный 13 Знак3 Знак Знак Знак1 Знак Знак"/>
    <w:rsid w:val="00F35344"/>
    <w:rPr>
      <w:sz w:val="26"/>
      <w:szCs w:val="26"/>
      <w:lang w:val="ru-RU" w:eastAsia="ru-RU"/>
    </w:rPr>
  </w:style>
  <w:style w:type="character" w:customStyle="1" w:styleId="1334">
    <w:name w:val="Обычный 13 Знак3 Знак"/>
    <w:rsid w:val="00F35344"/>
    <w:rPr>
      <w:sz w:val="26"/>
      <w:szCs w:val="26"/>
      <w:lang w:val="ru-RU" w:eastAsia="ru-RU"/>
    </w:rPr>
  </w:style>
  <w:style w:type="paragraph" w:customStyle="1" w:styleId="xl23">
    <w:name w:val="xl23"/>
    <w:basedOn w:val="af5"/>
    <w:rsid w:val="00F353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ru-RU"/>
    </w:rPr>
  </w:style>
  <w:style w:type="paragraph" w:customStyle="1" w:styleId="1130">
    <w:name w:val="1.1.Нумерованный 3"/>
    <w:basedOn w:val="130"/>
    <w:rsid w:val="00F35344"/>
    <w:pPr>
      <w:numPr>
        <w:ilvl w:val="1"/>
        <w:numId w:val="50"/>
      </w:numPr>
    </w:pPr>
    <w:rPr>
      <w:i/>
      <w:iCs/>
    </w:rPr>
  </w:style>
  <w:style w:type="paragraph" w:customStyle="1" w:styleId="1114">
    <w:name w:val="1.1.1.Нумерованный список 4"/>
    <w:basedOn w:val="130"/>
    <w:rsid w:val="00F35344"/>
    <w:pPr>
      <w:numPr>
        <w:ilvl w:val="2"/>
        <w:numId w:val="51"/>
      </w:numPr>
      <w:tabs>
        <w:tab w:val="clear" w:pos="6804"/>
        <w:tab w:val="clear" w:pos="6946"/>
        <w:tab w:val="left" w:pos="1430"/>
      </w:tabs>
    </w:pPr>
  </w:style>
  <w:style w:type="paragraph" w:styleId="2f7">
    <w:name w:val="Body Text 2"/>
    <w:basedOn w:val="af5"/>
    <w:link w:val="214"/>
    <w:rsid w:val="00F35344"/>
    <w:pPr>
      <w:keepNext/>
      <w:suppressLineNumbers/>
      <w:tabs>
        <w:tab w:val="left" w:leader="dot" w:pos="9356"/>
      </w:tabs>
      <w:suppressAutoHyphens/>
      <w:spacing w:after="0" w:line="288" w:lineRule="auto"/>
      <w:jc w:val="center"/>
    </w:pPr>
    <w:rPr>
      <w:rFonts w:ascii="Times New Roman" w:eastAsia="Times New Roman" w:hAnsi="Times New Roman" w:cs="Times New Roman"/>
      <w:b/>
      <w:bCs/>
      <w:sz w:val="24"/>
      <w:szCs w:val="24"/>
      <w:lang w:eastAsia="ru-RU"/>
    </w:rPr>
  </w:style>
  <w:style w:type="character" w:customStyle="1" w:styleId="214">
    <w:name w:val="Основной текст 2 Знак1"/>
    <w:link w:val="2f7"/>
    <w:locked/>
    <w:rsid w:val="00F35344"/>
    <w:rPr>
      <w:rFonts w:ascii="Times New Roman" w:hAnsi="Times New Roman" w:cs="Times New Roman"/>
      <w:b/>
      <w:bCs/>
      <w:sz w:val="20"/>
      <w:szCs w:val="20"/>
      <w:lang w:eastAsia="ru-RU"/>
    </w:rPr>
  </w:style>
  <w:style w:type="paragraph" w:customStyle="1" w:styleId="215">
    <w:name w:val="Основной текст 21"/>
    <w:basedOn w:val="af5"/>
    <w:rsid w:val="00F35344"/>
    <w:pPr>
      <w:spacing w:after="0" w:line="360" w:lineRule="auto"/>
      <w:ind w:firstLine="720"/>
    </w:pPr>
    <w:rPr>
      <w:rFonts w:ascii="Arial" w:eastAsia="Times New Roman" w:hAnsi="Arial" w:cs="Arial"/>
      <w:sz w:val="24"/>
      <w:szCs w:val="24"/>
      <w:lang w:eastAsia="ru-RU"/>
    </w:rPr>
  </w:style>
  <w:style w:type="paragraph" w:customStyle="1" w:styleId="af4">
    <w:name w:val="подпись таблицы"/>
    <w:basedOn w:val="af5"/>
    <w:autoRedefine/>
    <w:rsid w:val="00F35344"/>
    <w:pPr>
      <w:numPr>
        <w:numId w:val="53"/>
      </w:numPr>
      <w:suppressLineNumbers/>
      <w:tabs>
        <w:tab w:val="clear" w:pos="2160"/>
      </w:tabs>
      <w:spacing w:after="0" w:line="324" w:lineRule="auto"/>
      <w:ind w:left="0" w:firstLine="720"/>
      <w:jc w:val="center"/>
    </w:pPr>
    <w:rPr>
      <w:rFonts w:ascii="Times New Roman" w:eastAsia="Times New Roman" w:hAnsi="Times New Roman" w:cs="Times New Roman"/>
      <w:b/>
      <w:bCs/>
      <w:sz w:val="24"/>
      <w:szCs w:val="24"/>
      <w:lang w:eastAsia="ru-RU"/>
    </w:rPr>
  </w:style>
  <w:style w:type="paragraph" w:customStyle="1" w:styleId="af0">
    <w:name w:val="подпись рисунка"/>
    <w:basedOn w:val="af5"/>
    <w:autoRedefine/>
    <w:rsid w:val="00F35344"/>
    <w:pPr>
      <w:widowControl w:val="0"/>
      <w:numPr>
        <w:numId w:val="52"/>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bCs/>
      <w:sz w:val="24"/>
      <w:szCs w:val="24"/>
      <w:lang w:eastAsia="ru-RU"/>
    </w:rPr>
  </w:style>
  <w:style w:type="character" w:customStyle="1" w:styleId="afffffffff7">
    <w:name w:val="подпись рисунка Знак"/>
    <w:rsid w:val="00F35344"/>
    <w:rPr>
      <w:b/>
      <w:bCs/>
      <w:sz w:val="24"/>
      <w:szCs w:val="24"/>
      <w:lang w:val="ru-RU" w:eastAsia="ru-RU"/>
    </w:rPr>
  </w:style>
  <w:style w:type="paragraph" w:customStyle="1" w:styleId="111">
    <w:name w:val="Стиль Рис.1. Подрисуночная надпись + полужирный1"/>
    <w:basedOn w:val="af5"/>
    <w:autoRedefine/>
    <w:rsid w:val="00F35344"/>
    <w:pPr>
      <w:keepNext/>
      <w:numPr>
        <w:numId w:val="54"/>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a8">
    <w:name w:val="таблица"/>
    <w:basedOn w:val="afffffffff8"/>
    <w:autoRedefine/>
    <w:rsid w:val="00F35344"/>
    <w:pPr>
      <w:numPr>
        <w:numId w:val="55"/>
      </w:numPr>
    </w:pPr>
    <w:rPr>
      <w:rFonts w:ascii="Times New Roman" w:hAnsi="Times New Roman" w:cs="Times New Roman"/>
    </w:rPr>
  </w:style>
  <w:style w:type="paragraph" w:styleId="afffffffff8">
    <w:name w:val="toa heading"/>
    <w:basedOn w:val="af5"/>
    <w:next w:val="af5"/>
    <w:semiHidden/>
    <w:rsid w:val="00F35344"/>
    <w:pPr>
      <w:spacing w:before="120" w:after="0" w:line="240" w:lineRule="auto"/>
      <w:jc w:val="center"/>
    </w:pPr>
    <w:rPr>
      <w:rFonts w:ascii="Arial" w:eastAsia="Times New Roman" w:hAnsi="Arial" w:cs="Arial"/>
      <w:b/>
      <w:bCs/>
      <w:sz w:val="24"/>
      <w:szCs w:val="24"/>
      <w:lang w:eastAsia="ru-RU"/>
    </w:rPr>
  </w:style>
  <w:style w:type="paragraph" w:customStyle="1" w:styleId="11f2">
    <w:name w:val="Обычный11"/>
    <w:rsid w:val="00F35344"/>
    <w:pPr>
      <w:jc w:val="center"/>
    </w:pPr>
    <w:rPr>
      <w:rFonts w:ascii="Times New Roman" w:eastAsia="Times New Roman" w:hAnsi="Times New Roman"/>
      <w:sz w:val="24"/>
      <w:szCs w:val="24"/>
    </w:rPr>
  </w:style>
  <w:style w:type="paragraph" w:styleId="2f8">
    <w:name w:val="List Continue 2"/>
    <w:basedOn w:val="af5"/>
    <w:rsid w:val="00F35344"/>
    <w:pPr>
      <w:keepNext/>
      <w:keepLines/>
      <w:suppressLineNumbers/>
      <w:suppressAutoHyphens/>
      <w:spacing w:after="120" w:line="240" w:lineRule="auto"/>
      <w:ind w:left="566"/>
    </w:pPr>
    <w:rPr>
      <w:rFonts w:ascii="Times New Roman" w:eastAsia="Times New Roman" w:hAnsi="Times New Roman" w:cs="Times New Roman"/>
      <w:b/>
      <w:bCs/>
      <w:sz w:val="28"/>
      <w:szCs w:val="28"/>
      <w:lang w:eastAsia="ru-RU"/>
    </w:rPr>
  </w:style>
  <w:style w:type="paragraph" w:customStyle="1" w:styleId="BodyText23">
    <w:name w:val="Body Text 23"/>
    <w:basedOn w:val="af5"/>
    <w:rsid w:val="00F35344"/>
    <w:pPr>
      <w:suppressLineNumbers/>
      <w:tabs>
        <w:tab w:val="left" w:leader="dot" w:pos="9639"/>
      </w:tabs>
      <w:spacing w:before="20" w:after="20" w:line="240" w:lineRule="auto"/>
      <w:jc w:val="center"/>
    </w:pPr>
    <w:rPr>
      <w:rFonts w:ascii="Times New Roman" w:eastAsia="Times New Roman" w:hAnsi="Times New Roman" w:cs="Times New Roman"/>
      <w:sz w:val="20"/>
      <w:szCs w:val="20"/>
      <w:lang w:eastAsia="ru-RU"/>
    </w:rPr>
  </w:style>
  <w:style w:type="paragraph" w:customStyle="1" w:styleId="afffffffff9">
    <w:name w:val="НПС"/>
    <w:basedOn w:val="af5"/>
    <w:link w:val="afffffffffa"/>
    <w:rsid w:val="00F35344"/>
    <w:pPr>
      <w:keepNext/>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fffffffa">
    <w:name w:val="НПС Знак"/>
    <w:link w:val="afffffffff9"/>
    <w:locked/>
    <w:rsid w:val="00F35344"/>
    <w:rPr>
      <w:rFonts w:ascii="Times New Roman" w:hAnsi="Times New Roman" w:cs="Times New Roman"/>
      <w:sz w:val="24"/>
      <w:szCs w:val="24"/>
      <w:lang w:eastAsia="ru-RU"/>
    </w:rPr>
  </w:style>
  <w:style w:type="paragraph" w:customStyle="1" w:styleId="1ff9">
    <w:name w:val="Таблица 1"/>
    <w:basedOn w:val="af5"/>
    <w:link w:val="1ffa"/>
    <w:qFormat/>
    <w:rsid w:val="00F35344"/>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lang w:eastAsia="ru-RU"/>
    </w:rPr>
  </w:style>
  <w:style w:type="paragraph" w:customStyle="1" w:styleId="-12">
    <w:name w:val="Текст - 1"/>
    <w:basedOn w:val="133"/>
    <w:link w:val="-111"/>
    <w:rsid w:val="00F35344"/>
    <w:pPr>
      <w:tabs>
        <w:tab w:val="clear" w:pos="9356"/>
        <w:tab w:val="left" w:leader="dot" w:pos="540"/>
      </w:tabs>
      <w:spacing w:before="120" w:line="240" w:lineRule="auto"/>
      <w:ind w:firstLine="547"/>
      <w:jc w:val="left"/>
    </w:pPr>
    <w:rPr>
      <w:rFonts w:ascii="Times New Roman CYR" w:hAnsi="Times New Roman CYR" w:cs="Times New Roman CYR"/>
      <w:b/>
      <w:bCs/>
      <w:sz w:val="24"/>
      <w:szCs w:val="24"/>
    </w:rPr>
  </w:style>
  <w:style w:type="character" w:customStyle="1" w:styleId="1ffa">
    <w:name w:val="Таблица 1 Знак"/>
    <w:link w:val="1ff9"/>
    <w:locked/>
    <w:rsid w:val="00F35344"/>
    <w:rPr>
      <w:rFonts w:ascii="Times New Roman" w:hAnsi="Times New Roman" w:cs="Times New Roman"/>
      <w:color w:val="000000"/>
      <w:sz w:val="20"/>
      <w:szCs w:val="20"/>
      <w:lang w:eastAsia="ru-RU"/>
    </w:rPr>
  </w:style>
  <w:style w:type="paragraph" w:customStyle="1" w:styleId="FR3">
    <w:name w:val="FR3"/>
    <w:rsid w:val="00F35344"/>
    <w:pPr>
      <w:widowControl w:val="0"/>
      <w:jc w:val="center"/>
    </w:pPr>
    <w:rPr>
      <w:rFonts w:ascii="Arial" w:eastAsia="Times New Roman" w:hAnsi="Arial" w:cs="Arial"/>
      <w:sz w:val="24"/>
      <w:szCs w:val="24"/>
    </w:rPr>
  </w:style>
  <w:style w:type="character" w:customStyle="1" w:styleId="-13">
    <w:name w:val="Текст - 1 Знак"/>
    <w:rsid w:val="00F35344"/>
    <w:rPr>
      <w:rFonts w:ascii="Times New Roman CYR" w:hAnsi="Times New Roman CYR" w:cs="Times New Roman CYR"/>
      <w:sz w:val="26"/>
      <w:szCs w:val="26"/>
      <w:lang w:val="ru-RU" w:eastAsia="ru-RU"/>
    </w:rPr>
  </w:style>
  <w:style w:type="paragraph" w:customStyle="1" w:styleId="2110">
    <w:name w:val="Основной текст 211"/>
    <w:basedOn w:val="af5"/>
    <w:rsid w:val="00F35344"/>
    <w:pPr>
      <w:spacing w:after="0" w:line="360" w:lineRule="auto"/>
      <w:ind w:firstLine="720"/>
    </w:pPr>
    <w:rPr>
      <w:rFonts w:ascii="Arial" w:eastAsia="Times New Roman" w:hAnsi="Arial" w:cs="Arial"/>
      <w:sz w:val="24"/>
      <w:szCs w:val="24"/>
      <w:lang w:eastAsia="ru-RU"/>
    </w:rPr>
  </w:style>
  <w:style w:type="paragraph" w:customStyle="1" w:styleId="2f9">
    <w:name w:val="Таблица 2"/>
    <w:basedOn w:val="1ff9"/>
    <w:link w:val="2fa"/>
    <w:qFormat/>
    <w:rsid w:val="00F35344"/>
    <w:pPr>
      <w:ind w:left="-34" w:right="-76"/>
    </w:pPr>
  </w:style>
  <w:style w:type="character" w:customStyle="1" w:styleId="2fa">
    <w:name w:val="Таблица 2 Знак"/>
    <w:link w:val="2f9"/>
    <w:locked/>
    <w:rsid w:val="00F35344"/>
    <w:rPr>
      <w:rFonts w:ascii="Times New Roman" w:hAnsi="Times New Roman" w:cs="Times New Roman"/>
      <w:color w:val="000000"/>
      <w:sz w:val="20"/>
      <w:szCs w:val="20"/>
      <w:lang w:eastAsia="ru-RU"/>
    </w:rPr>
  </w:style>
  <w:style w:type="character" w:customStyle="1" w:styleId="1ffb">
    <w:name w:val="Подрисуночная надпись Знак1"/>
    <w:rsid w:val="00F35344"/>
    <w:rPr>
      <w:b/>
      <w:bCs/>
      <w:sz w:val="24"/>
      <w:szCs w:val="24"/>
    </w:rPr>
  </w:style>
  <w:style w:type="character" w:customStyle="1" w:styleId="-111">
    <w:name w:val="Текст - 1 Знак1"/>
    <w:link w:val="-12"/>
    <w:locked/>
    <w:rsid w:val="00F35344"/>
    <w:rPr>
      <w:rFonts w:ascii="Times New Roman CYR" w:hAnsi="Times New Roman CYR" w:cs="Times New Roman CYR"/>
      <w:b/>
      <w:bCs/>
      <w:sz w:val="24"/>
      <w:szCs w:val="24"/>
      <w:lang w:val="ru-RU" w:eastAsia="ru-RU"/>
    </w:rPr>
  </w:style>
  <w:style w:type="character" w:customStyle="1" w:styleId="-14">
    <w:name w:val="Текст-1 Знак"/>
    <w:rsid w:val="00F35344"/>
    <w:rPr>
      <w:rFonts w:ascii="Times New Roman CYR" w:hAnsi="Times New Roman CYR" w:cs="Times New Roman CYR"/>
      <w:b/>
      <w:bCs/>
      <w:sz w:val="24"/>
      <w:szCs w:val="24"/>
      <w:lang w:val="ru-RU" w:eastAsia="ru-RU"/>
    </w:rPr>
  </w:style>
  <w:style w:type="paragraph" w:customStyle="1" w:styleId="-15">
    <w:name w:val="Табл-1"/>
    <w:basedOn w:val="af5"/>
    <w:link w:val="-16"/>
    <w:qFormat/>
    <w:rsid w:val="00F35344"/>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lang w:eastAsia="ru-RU"/>
    </w:rPr>
  </w:style>
  <w:style w:type="character" w:customStyle="1" w:styleId="-10">
    <w:name w:val="Рис-1 Знак"/>
    <w:link w:val="-1"/>
    <w:locked/>
    <w:rsid w:val="00F35344"/>
    <w:rPr>
      <w:rFonts w:ascii="Times New Roman" w:eastAsia="Times New Roman" w:hAnsi="Times New Roman"/>
      <w:b/>
      <w:bCs/>
      <w:sz w:val="24"/>
      <w:szCs w:val="24"/>
      <w:lang w:eastAsia="en-US"/>
    </w:rPr>
  </w:style>
  <w:style w:type="character" w:customStyle="1" w:styleId="-16">
    <w:name w:val="Табл-1 Знак"/>
    <w:link w:val="-15"/>
    <w:locked/>
    <w:rsid w:val="00F35344"/>
    <w:rPr>
      <w:rFonts w:ascii="Times New Roman" w:hAnsi="Times New Roman" w:cs="Times New Roman"/>
      <w:b/>
      <w:bCs/>
      <w:sz w:val="24"/>
      <w:szCs w:val="24"/>
      <w:lang w:eastAsia="ru-RU"/>
    </w:rPr>
  </w:style>
  <w:style w:type="paragraph" w:customStyle="1" w:styleId="-17">
    <w:name w:val="Таблица-1"/>
    <w:basedOn w:val="af5"/>
    <w:link w:val="-18"/>
    <w:qFormat/>
    <w:rsid w:val="00F35344"/>
    <w:pPr>
      <w:autoSpaceDE w:val="0"/>
      <w:autoSpaceDN w:val="0"/>
      <w:adjustRightInd w:val="0"/>
      <w:spacing w:after="0" w:line="240" w:lineRule="auto"/>
      <w:jc w:val="center"/>
    </w:pPr>
    <w:rPr>
      <w:rFonts w:ascii="Times New Roman" w:eastAsia="Times New Roman" w:hAnsi="Times New Roman" w:cs="Times New Roman"/>
      <w:color w:val="000000"/>
      <w:sz w:val="20"/>
      <w:szCs w:val="20"/>
      <w:lang w:eastAsia="ru-RU"/>
    </w:rPr>
  </w:style>
  <w:style w:type="character" w:customStyle="1" w:styleId="-18">
    <w:name w:val="Таблица-1 Знак"/>
    <w:link w:val="-17"/>
    <w:locked/>
    <w:rsid w:val="00F35344"/>
    <w:rPr>
      <w:rFonts w:ascii="Times New Roman" w:hAnsi="Times New Roman" w:cs="Times New Roman"/>
      <w:color w:val="000000"/>
      <w:sz w:val="20"/>
      <w:szCs w:val="20"/>
      <w:lang w:eastAsia="ru-RU"/>
    </w:rPr>
  </w:style>
  <w:style w:type="paragraph" w:customStyle="1" w:styleId="afffffffffb">
    <w:name w:val="Заголовок таблицы"/>
    <w:basedOn w:val="af5"/>
    <w:rsid w:val="00F35344"/>
    <w:pPr>
      <w:keepNext/>
      <w:tabs>
        <w:tab w:val="left" w:leader="dot" w:pos="9356"/>
      </w:tabs>
      <w:suppressAutoHyphens/>
      <w:spacing w:after="0" w:line="240" w:lineRule="auto"/>
      <w:jc w:val="both"/>
    </w:pPr>
    <w:rPr>
      <w:rFonts w:ascii="Times New Roman" w:eastAsia="Times New Roman" w:hAnsi="Times New Roman" w:cs="Times New Roman"/>
      <w:sz w:val="24"/>
      <w:szCs w:val="24"/>
      <w:lang w:eastAsia="ru-RU"/>
    </w:rPr>
  </w:style>
  <w:style w:type="paragraph" w:customStyle="1" w:styleId="a0">
    <w:name w:val="маркированный"/>
    <w:basedOn w:val="af5"/>
    <w:autoRedefine/>
    <w:rsid w:val="00F35344"/>
    <w:pPr>
      <w:numPr>
        <w:numId w:val="56"/>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lang w:eastAsia="ru-RU"/>
    </w:rPr>
  </w:style>
  <w:style w:type="paragraph" w:customStyle="1" w:styleId="15">
    <w:name w:val="Подрисуночная надпись Знак1 Знак Знак Знак"/>
    <w:basedOn w:val="af5"/>
    <w:autoRedefine/>
    <w:rsid w:val="00F35344"/>
    <w:pPr>
      <w:keepNext/>
      <w:numPr>
        <w:numId w:val="57"/>
      </w:numPr>
      <w:tabs>
        <w:tab w:val="left" w:pos="709"/>
        <w:tab w:val="left" w:pos="851"/>
        <w:tab w:val="left" w:pos="1418"/>
      </w:tabs>
      <w:spacing w:after="0" w:line="240" w:lineRule="auto"/>
      <w:jc w:val="center"/>
    </w:pPr>
    <w:rPr>
      <w:rFonts w:ascii="Times New Roman" w:eastAsia="Times New Roman" w:hAnsi="Times New Roman" w:cs="Times New Roman"/>
      <w:b/>
      <w:bCs/>
      <w:sz w:val="24"/>
      <w:szCs w:val="24"/>
      <w:lang w:eastAsia="ru-RU"/>
    </w:rPr>
  </w:style>
  <w:style w:type="paragraph" w:customStyle="1" w:styleId="223">
    <w:name w:val="Основной текст 22"/>
    <w:basedOn w:val="af5"/>
    <w:rsid w:val="00F35344"/>
    <w:pPr>
      <w:spacing w:after="0" w:line="360" w:lineRule="auto"/>
      <w:ind w:firstLine="720"/>
    </w:pPr>
    <w:rPr>
      <w:rFonts w:ascii="Arial" w:eastAsia="Times New Roman" w:hAnsi="Arial" w:cs="Arial"/>
      <w:sz w:val="24"/>
      <w:szCs w:val="24"/>
      <w:lang w:eastAsia="ru-RU"/>
    </w:rPr>
  </w:style>
  <w:style w:type="paragraph" w:customStyle="1" w:styleId="afffffffffc">
    <w:name w:val="Стиль По центру"/>
    <w:basedOn w:val="af5"/>
    <w:rsid w:val="00F35344"/>
    <w:pPr>
      <w:spacing w:after="0" w:line="240" w:lineRule="auto"/>
      <w:jc w:val="center"/>
    </w:pPr>
    <w:rPr>
      <w:rFonts w:ascii="Times New Roman" w:eastAsia="Times New Roman" w:hAnsi="Times New Roman" w:cs="Times New Roman"/>
      <w:sz w:val="24"/>
      <w:szCs w:val="24"/>
      <w:lang w:eastAsia="ru-RU"/>
    </w:rPr>
  </w:style>
  <w:style w:type="paragraph" w:customStyle="1" w:styleId="afffffffffd">
    <w:name w:val="Заголовок таблиц"/>
    <w:basedOn w:val="affff6"/>
    <w:autoRedefine/>
    <w:rsid w:val="00F35344"/>
    <w:pPr>
      <w:keepNext/>
      <w:keepLines/>
      <w:suppressLineNumbers/>
      <w:suppressAutoHyphens/>
      <w:spacing w:after="0" w:line="240" w:lineRule="auto"/>
      <w:ind w:firstLine="567"/>
      <w:jc w:val="both"/>
    </w:pPr>
    <w:rPr>
      <w:rFonts w:ascii="Times New Roman" w:eastAsia="Times New Roman" w:hAnsi="Times New Roman" w:cs="Times New Roman"/>
      <w:sz w:val="28"/>
      <w:szCs w:val="28"/>
      <w:lang w:eastAsia="ru-RU"/>
    </w:rPr>
  </w:style>
  <w:style w:type="character" w:customStyle="1" w:styleId="93">
    <w:name w:val="Знак Знак9"/>
    <w:rsid w:val="00F35344"/>
    <w:rPr>
      <w:lang w:val="ru-RU" w:eastAsia="ru-RU"/>
    </w:rPr>
  </w:style>
  <w:style w:type="paragraph" w:customStyle="1" w:styleId="224">
    <w:name w:val="стиль2 заголовок2"/>
    <w:basedOn w:val="23"/>
    <w:autoRedefine/>
    <w:rsid w:val="00F35344"/>
    <w:pPr>
      <w:suppressLineNumbers/>
      <w:tabs>
        <w:tab w:val="num" w:pos="1944"/>
      </w:tabs>
      <w:suppressAutoHyphens/>
      <w:spacing w:before="120" w:line="240" w:lineRule="auto"/>
      <w:ind w:left="1584"/>
    </w:pPr>
    <w:rPr>
      <w:rFonts w:ascii="Times New Roman" w:hAnsi="Times New Roman" w:cs="Times New Roman"/>
      <w:color w:val="auto"/>
      <w:kern w:val="28"/>
      <w:sz w:val="24"/>
      <w:szCs w:val="24"/>
      <w:lang w:eastAsia="ru-RU"/>
    </w:rPr>
  </w:style>
  <w:style w:type="paragraph" w:customStyle="1" w:styleId="13313">
    <w:name w:val="Стиль Обычный 13 Знак3 + Первая строка:  1 см"/>
    <w:basedOn w:val="af5"/>
    <w:rsid w:val="00F35344"/>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6"/>
      <w:lang w:eastAsia="ru-RU"/>
    </w:rPr>
  </w:style>
  <w:style w:type="paragraph" w:customStyle="1" w:styleId="afffffffffe">
    <w:name w:val="основной текст"/>
    <w:basedOn w:val="af5"/>
    <w:autoRedefine/>
    <w:rsid w:val="00F35344"/>
    <w:pPr>
      <w:keepNext/>
      <w:keepLines/>
      <w:suppressLineNumbers/>
      <w:suppressAutoHyphens/>
      <w:spacing w:after="0" w:line="324" w:lineRule="auto"/>
      <w:ind w:firstLine="567"/>
      <w:jc w:val="both"/>
    </w:pPr>
    <w:rPr>
      <w:rFonts w:ascii="Times New Roman" w:eastAsia="Times New Roman" w:hAnsi="Times New Roman" w:cs="Times New Roman"/>
      <w:sz w:val="26"/>
      <w:szCs w:val="26"/>
      <w:lang w:eastAsia="ru-RU"/>
    </w:rPr>
  </w:style>
  <w:style w:type="paragraph" w:customStyle="1" w:styleId="-">
    <w:name w:val="таблица-заголовок"/>
    <w:basedOn w:val="af5"/>
    <w:autoRedefine/>
    <w:rsid w:val="00F35344"/>
    <w:pPr>
      <w:keepNext/>
      <w:numPr>
        <w:numId w:val="58"/>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lang w:eastAsia="ru-RU"/>
    </w:rPr>
  </w:style>
  <w:style w:type="paragraph" w:customStyle="1" w:styleId="10">
    <w:name w:val="Заг 1"/>
    <w:basedOn w:val="af5"/>
    <w:rsid w:val="00F35344"/>
    <w:pPr>
      <w:numPr>
        <w:numId w:val="59"/>
      </w:numPr>
      <w:suppressLineNumbers/>
      <w:spacing w:after="0" w:line="324" w:lineRule="auto"/>
      <w:jc w:val="both"/>
    </w:pPr>
    <w:rPr>
      <w:rFonts w:ascii="Times New Roman" w:eastAsia="Times New Roman" w:hAnsi="Times New Roman" w:cs="Times New Roman"/>
      <w:sz w:val="24"/>
      <w:szCs w:val="24"/>
      <w:lang w:eastAsia="ru-RU"/>
    </w:rPr>
  </w:style>
  <w:style w:type="paragraph" w:customStyle="1" w:styleId="13">
    <w:name w:val="Стиль Заголовок 1"/>
    <w:aliases w:val="Заголовок 1 (табл) + Times New Roman 12 пт"/>
    <w:basedOn w:val="19"/>
    <w:autoRedefine/>
    <w:rsid w:val="00F35344"/>
    <w:pPr>
      <w:keepLines w:val="0"/>
      <w:numPr>
        <w:numId w:val="60"/>
      </w:numPr>
      <w:suppressLineNumbers/>
      <w:spacing w:before="240" w:after="60" w:line="324" w:lineRule="auto"/>
      <w:jc w:val="center"/>
    </w:pPr>
    <w:rPr>
      <w:rFonts w:ascii="Times New Roman" w:hAnsi="Times New Roman" w:cs="Times New Roman"/>
      <w:color w:val="auto"/>
      <w:kern w:val="32"/>
      <w:sz w:val="24"/>
      <w:szCs w:val="24"/>
      <w:lang w:eastAsia="ru-RU"/>
    </w:rPr>
  </w:style>
  <w:style w:type="paragraph" w:customStyle="1" w:styleId="313">
    <w:name w:val="Заголовок 3 + 13 пт не полужирный Авто По левому краю сни..."/>
    <w:basedOn w:val="30"/>
    <w:rsid w:val="00F35344"/>
    <w:pPr>
      <w:numPr>
        <w:ilvl w:val="2"/>
      </w:num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line="240" w:lineRule="auto"/>
      <w:ind w:left="1151" w:firstLine="170"/>
      <w:jc w:val="both"/>
      <w:textAlignment w:val="baseline"/>
    </w:pPr>
    <w:rPr>
      <w:rFonts w:ascii="Times New Roman" w:hAnsi="Times New Roman" w:cs="Times New Roman"/>
      <w:b w:val="0"/>
      <w:bCs w:val="0"/>
      <w:color w:val="auto"/>
      <w:sz w:val="26"/>
      <w:szCs w:val="26"/>
      <w:lang w:eastAsia="ru-RU"/>
    </w:rPr>
  </w:style>
  <w:style w:type="character" w:customStyle="1" w:styleId="1ffc">
    <w:name w:val="Рис.1 Подрисуночная надпись Знак"/>
    <w:rsid w:val="00F35344"/>
    <w:rPr>
      <w:rFonts w:ascii="Times New Roman" w:hAnsi="Times New Roman" w:cs="Times New Roman"/>
      <w:b/>
      <w:bCs/>
      <w:sz w:val="24"/>
      <w:szCs w:val="24"/>
      <w:lang w:val="ru-RU" w:eastAsia="ru-RU"/>
    </w:rPr>
  </w:style>
  <w:style w:type="paragraph" w:customStyle="1" w:styleId="affffffffff">
    <w:name w:val="рисунок"/>
    <w:basedOn w:val="af5"/>
    <w:autoRedefine/>
    <w:rsid w:val="00F35344"/>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bCs/>
      <w:sz w:val="20"/>
      <w:szCs w:val="20"/>
      <w:lang w:eastAsia="ru-RU"/>
    </w:rPr>
  </w:style>
  <w:style w:type="paragraph" w:customStyle="1" w:styleId="11112">
    <w:name w:val="Стиль Заголовок 1Заголовок 1 (табл)заголовок 1Заголовок 1 Знакз..."/>
    <w:basedOn w:val="19"/>
    <w:autoRedefine/>
    <w:rsid w:val="00F35344"/>
    <w:pPr>
      <w:keepLines w:val="0"/>
      <w:widowControl w:val="0"/>
      <w:tabs>
        <w:tab w:val="num" w:pos="556"/>
        <w:tab w:val="num" w:pos="1080"/>
      </w:tabs>
      <w:autoSpaceDE w:val="0"/>
      <w:autoSpaceDN w:val="0"/>
      <w:adjustRightInd w:val="0"/>
      <w:spacing w:before="0" w:line="240" w:lineRule="auto"/>
      <w:ind w:left="556" w:hanging="72"/>
      <w:jc w:val="center"/>
    </w:pPr>
    <w:rPr>
      <w:rFonts w:ascii="Arial" w:hAnsi="Arial" w:cs="Arial"/>
      <w:b w:val="0"/>
      <w:bCs w:val="0"/>
      <w:caps/>
      <w:color w:val="auto"/>
      <w:kern w:val="28"/>
      <w:lang w:eastAsia="ru-RU"/>
    </w:rPr>
  </w:style>
  <w:style w:type="table" w:styleId="-3">
    <w:name w:val="Table Web 3"/>
    <w:basedOn w:val="af7"/>
    <w:rsid w:val="00F35344"/>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Style1">
    <w:name w:val="Style1"/>
    <w:basedOn w:val="af5"/>
    <w:rsid w:val="00F35344"/>
    <w:pPr>
      <w:widowControl w:val="0"/>
      <w:autoSpaceDE w:val="0"/>
      <w:autoSpaceDN w:val="0"/>
      <w:adjustRightInd w:val="0"/>
      <w:spacing w:after="0" w:line="240" w:lineRule="auto"/>
    </w:pPr>
    <w:rPr>
      <w:rFonts w:ascii="Century Schoolbook" w:eastAsia="Times New Roman" w:hAnsi="Century Schoolbook" w:cs="Century Schoolbook"/>
      <w:sz w:val="24"/>
      <w:szCs w:val="24"/>
      <w:lang w:eastAsia="ru-RU"/>
    </w:rPr>
  </w:style>
  <w:style w:type="character" w:customStyle="1" w:styleId="FontStyle11">
    <w:name w:val="Font Style11"/>
    <w:rsid w:val="00F35344"/>
    <w:rPr>
      <w:rFonts w:ascii="Century Schoolbook" w:hAnsi="Century Schoolbook" w:cs="Century Schoolbook"/>
      <w:color w:val="000000"/>
      <w:sz w:val="22"/>
      <w:szCs w:val="22"/>
    </w:rPr>
  </w:style>
  <w:style w:type="character" w:customStyle="1" w:styleId="134">
    <w:name w:val="Обычный 13 Знак Знак Знак"/>
    <w:link w:val="132"/>
    <w:locked/>
    <w:rsid w:val="00F35344"/>
    <w:rPr>
      <w:rFonts w:ascii="Times New Roman" w:hAnsi="Times New Roman" w:cs="Times New Roman"/>
      <w:sz w:val="26"/>
      <w:szCs w:val="26"/>
      <w:lang w:eastAsia="ru-RU"/>
    </w:rPr>
  </w:style>
  <w:style w:type="paragraph" w:customStyle="1" w:styleId="2fb">
    <w:name w:val="заголовок 2"/>
    <w:basedOn w:val="afe"/>
    <w:link w:val="216"/>
    <w:qFormat/>
    <w:rsid w:val="00F35344"/>
    <w:pPr>
      <w:keepNext/>
      <w:pBdr>
        <w:bottom w:val="none" w:sz="0" w:space="0" w:color="auto"/>
      </w:pBdr>
      <w:spacing w:after="0"/>
      <w:jc w:val="center"/>
    </w:pPr>
    <w:rPr>
      <w:rFonts w:ascii="Times New Roman" w:eastAsia="Calibri" w:hAnsi="Times New Roman" w:cs="Times New Roman"/>
      <w:b/>
      <w:bCs/>
      <w:i/>
      <w:iCs/>
      <w:color w:val="auto"/>
      <w:spacing w:val="0"/>
      <w:kern w:val="0"/>
      <w:sz w:val="20"/>
      <w:szCs w:val="20"/>
    </w:rPr>
  </w:style>
  <w:style w:type="character" w:customStyle="1" w:styleId="216">
    <w:name w:val="заголовок 2 Знак1"/>
    <w:link w:val="2fb"/>
    <w:locked/>
    <w:rsid w:val="00F35344"/>
    <w:rPr>
      <w:rFonts w:ascii="Times New Roman" w:hAnsi="Times New Roman" w:cs="Times New Roman"/>
      <w:b/>
      <w:bCs/>
      <w:i/>
      <w:iCs/>
      <w:sz w:val="20"/>
      <w:szCs w:val="20"/>
    </w:rPr>
  </w:style>
  <w:style w:type="paragraph" w:styleId="z-">
    <w:name w:val="HTML Top of Form"/>
    <w:basedOn w:val="af5"/>
    <w:next w:val="af5"/>
    <w:link w:val="z-0"/>
    <w:hidden/>
    <w:uiPriority w:val="99"/>
    <w:rsid w:val="00F3534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link w:val="z-"/>
    <w:uiPriority w:val="99"/>
    <w:locked/>
    <w:rsid w:val="00F35344"/>
    <w:rPr>
      <w:rFonts w:ascii="Arial" w:hAnsi="Arial" w:cs="Arial"/>
      <w:vanish/>
      <w:sz w:val="16"/>
      <w:szCs w:val="16"/>
      <w:lang w:eastAsia="ru-RU"/>
    </w:rPr>
  </w:style>
  <w:style w:type="paragraph" w:styleId="z-1">
    <w:name w:val="HTML Bottom of Form"/>
    <w:basedOn w:val="af5"/>
    <w:next w:val="af5"/>
    <w:link w:val="z-2"/>
    <w:hidden/>
    <w:uiPriority w:val="99"/>
    <w:rsid w:val="00F3534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link w:val="z-1"/>
    <w:uiPriority w:val="99"/>
    <w:locked/>
    <w:rsid w:val="00F35344"/>
    <w:rPr>
      <w:rFonts w:ascii="Arial" w:hAnsi="Arial" w:cs="Arial"/>
      <w:vanish/>
      <w:sz w:val="16"/>
      <w:szCs w:val="16"/>
      <w:lang w:eastAsia="ru-RU"/>
    </w:rPr>
  </w:style>
  <w:style w:type="paragraph" w:customStyle="1" w:styleId="ConsNormal">
    <w:name w:val="ConsNormal"/>
    <w:rsid w:val="00F35344"/>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0">
    <w:name w:val="Для записок"/>
    <w:basedOn w:val="af5"/>
    <w:rsid w:val="00F35344"/>
    <w:pPr>
      <w:spacing w:before="120" w:after="0" w:line="240" w:lineRule="auto"/>
      <w:ind w:firstLine="720"/>
      <w:jc w:val="both"/>
    </w:pPr>
    <w:rPr>
      <w:rFonts w:ascii="Times New Roman" w:eastAsia="Times New Roman" w:hAnsi="Times New Roman" w:cs="Times New Roman"/>
      <w:sz w:val="24"/>
      <w:szCs w:val="24"/>
      <w:lang w:eastAsia="ru-RU"/>
    </w:rPr>
  </w:style>
  <w:style w:type="paragraph" w:customStyle="1" w:styleId="maintextbi">
    <w:name w:val="maintextbi"/>
    <w:basedOn w:val="af5"/>
    <w:rsid w:val="00F35344"/>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uiPriority w:val="59"/>
    <w:rsid w:val="00F3534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5"/>
    <w:rsid w:val="00F353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f3">
    <w:name w:val="Знак Знак Знак11"/>
    <w:basedOn w:val="af5"/>
    <w:rsid w:val="00F35344"/>
    <w:pPr>
      <w:tabs>
        <w:tab w:val="num" w:pos="360"/>
      </w:tabs>
      <w:spacing w:after="160" w:line="240" w:lineRule="exact"/>
    </w:pPr>
    <w:rPr>
      <w:rFonts w:ascii="Verdana" w:eastAsia="Times New Roman" w:hAnsi="Verdana" w:cs="Verdana"/>
      <w:sz w:val="20"/>
      <w:szCs w:val="20"/>
      <w:lang w:val="en-US"/>
    </w:rPr>
  </w:style>
  <w:style w:type="paragraph" w:customStyle="1" w:styleId="affffffffff1">
    <w:name w:val="Абзац"/>
    <w:basedOn w:val="af5"/>
    <w:link w:val="affffffffff2"/>
    <w:rsid w:val="00F35344"/>
    <w:pPr>
      <w:spacing w:before="120" w:after="60" w:line="240" w:lineRule="auto"/>
      <w:ind w:firstLine="567"/>
      <w:jc w:val="both"/>
    </w:pPr>
    <w:rPr>
      <w:rFonts w:ascii="Times New Roman" w:hAnsi="Times New Roman" w:cs="Times New Roman"/>
      <w:sz w:val="24"/>
      <w:szCs w:val="24"/>
    </w:rPr>
  </w:style>
  <w:style w:type="character" w:customStyle="1" w:styleId="affffffffff2">
    <w:name w:val="Абзац Знак"/>
    <w:link w:val="affffffffff1"/>
    <w:locked/>
    <w:rsid w:val="00F35344"/>
    <w:rPr>
      <w:rFonts w:ascii="Times New Roman" w:hAnsi="Times New Roman" w:cs="Times New Roman"/>
      <w:sz w:val="24"/>
      <w:szCs w:val="24"/>
    </w:rPr>
  </w:style>
  <w:style w:type="paragraph" w:customStyle="1" w:styleId="affffffffff3">
    <w:name w:val="Табличный_центр"/>
    <w:basedOn w:val="af5"/>
    <w:rsid w:val="00F35344"/>
    <w:pPr>
      <w:spacing w:after="0" w:line="240" w:lineRule="auto"/>
      <w:jc w:val="center"/>
    </w:pPr>
    <w:rPr>
      <w:rFonts w:ascii="Times New Roman" w:eastAsia="Times New Roman" w:hAnsi="Times New Roman" w:cs="Times New Roman"/>
      <w:lang w:eastAsia="ru-RU"/>
    </w:rPr>
  </w:style>
  <w:style w:type="paragraph" w:customStyle="1" w:styleId="affffffffff4">
    <w:name w:val="Табличный_заголовки"/>
    <w:basedOn w:val="af5"/>
    <w:rsid w:val="00F35344"/>
    <w:pPr>
      <w:keepNext/>
      <w:keepLines/>
      <w:spacing w:after="0" w:line="240" w:lineRule="auto"/>
      <w:jc w:val="center"/>
    </w:pPr>
    <w:rPr>
      <w:rFonts w:ascii="Times New Roman" w:eastAsia="Times New Roman" w:hAnsi="Times New Roman" w:cs="Times New Roman"/>
      <w:b/>
      <w:bCs/>
      <w:lang w:eastAsia="ru-RU"/>
    </w:rPr>
  </w:style>
  <w:style w:type="paragraph" w:customStyle="1" w:styleId="affffffffff5">
    <w:name w:val="Табличный_слева"/>
    <w:basedOn w:val="af5"/>
    <w:rsid w:val="00F35344"/>
    <w:pPr>
      <w:spacing w:after="0" w:line="240" w:lineRule="auto"/>
    </w:pPr>
    <w:rPr>
      <w:rFonts w:ascii="Times New Roman" w:eastAsia="Times New Roman" w:hAnsi="Times New Roman" w:cs="Times New Roman"/>
      <w:lang w:eastAsia="ru-RU"/>
    </w:rPr>
  </w:style>
  <w:style w:type="paragraph" w:customStyle="1" w:styleId="1ffd">
    <w:name w:val="Основной текст1"/>
    <w:basedOn w:val="af5"/>
    <w:rsid w:val="00F35344"/>
    <w:pPr>
      <w:shd w:val="clear" w:color="auto" w:fill="FFFFFF"/>
      <w:spacing w:before="360" w:after="180" w:line="235" w:lineRule="exact"/>
      <w:ind w:hanging="320"/>
      <w:jc w:val="both"/>
    </w:pPr>
    <w:rPr>
      <w:rFonts w:ascii="Times New Roman" w:eastAsia="Times New Roman" w:hAnsi="Times New Roman" w:cs="Times New Roman"/>
      <w:sz w:val="19"/>
      <w:szCs w:val="19"/>
      <w:lang w:eastAsia="ru-RU"/>
    </w:rPr>
  </w:style>
  <w:style w:type="paragraph" w:customStyle="1" w:styleId="xl195">
    <w:name w:val="xl195"/>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6">
    <w:name w:val="xl196"/>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7">
    <w:name w:val="xl197"/>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8">
    <w:name w:val="xl198"/>
    <w:basedOn w:val="af5"/>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9">
    <w:name w:val="xl199"/>
    <w:basedOn w:val="af5"/>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0">
    <w:name w:val="xl200"/>
    <w:basedOn w:val="af5"/>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01">
    <w:name w:val="xl201"/>
    <w:basedOn w:val="af5"/>
    <w:rsid w:val="00F353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2">
    <w:name w:val="xl202"/>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3">
    <w:name w:val="xl203"/>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4">
    <w:name w:val="xl204"/>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05">
    <w:name w:val="xl205"/>
    <w:basedOn w:val="af5"/>
    <w:rsid w:val="00F35344"/>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6">
    <w:name w:val="xl206"/>
    <w:basedOn w:val="af5"/>
    <w:rsid w:val="00F35344"/>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07">
    <w:name w:val="xl207"/>
    <w:basedOn w:val="af5"/>
    <w:rsid w:val="00F35344"/>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8">
    <w:name w:val="xl208"/>
    <w:basedOn w:val="af5"/>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9">
    <w:name w:val="xl209"/>
    <w:basedOn w:val="af5"/>
    <w:rsid w:val="00F353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0">
    <w:name w:val="xl210"/>
    <w:basedOn w:val="af5"/>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1">
    <w:name w:val="xl211"/>
    <w:basedOn w:val="af5"/>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12">
    <w:name w:val="xl212"/>
    <w:basedOn w:val="af5"/>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3">
    <w:name w:val="xl213"/>
    <w:basedOn w:val="af5"/>
    <w:rsid w:val="00F3534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4">
    <w:name w:val="xl214"/>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
    <w:name w:val="xl215"/>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
    <w:name w:val="xl216"/>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ChapterSubtitle">
    <w:name w:val="Chapter Subtitle"/>
    <w:basedOn w:val="aff0"/>
    <w:rsid w:val="00F35344"/>
    <w:pPr>
      <w:keepNext/>
      <w:keepLines/>
      <w:numPr>
        <w:ilvl w:val="0"/>
      </w:numPr>
      <w:spacing w:before="60" w:after="0" w:line="240" w:lineRule="auto"/>
    </w:pPr>
    <w:rPr>
      <w:rFonts w:ascii="Arial" w:hAnsi="Arial" w:cs="Arial"/>
      <w:b/>
      <w:bCs/>
      <w:i w:val="0"/>
      <w:iCs w:val="0"/>
      <w:color w:val="auto"/>
      <w:spacing w:val="-16"/>
      <w:kern w:val="28"/>
      <w:sz w:val="32"/>
      <w:szCs w:val="32"/>
    </w:rPr>
  </w:style>
  <w:style w:type="paragraph" w:customStyle="1" w:styleId="1ffe">
    <w:name w:val="Стиль Для таблицы (приложения 1) + По правому краю"/>
    <w:basedOn w:val="1fa"/>
    <w:rsid w:val="008678A7"/>
    <w:pPr>
      <w:ind w:left="33" w:hanging="33"/>
      <w:jc w:val="center"/>
    </w:pPr>
    <w:rPr>
      <w:sz w:val="16"/>
      <w:szCs w:val="16"/>
      <w:lang w:eastAsia="ru-RU"/>
    </w:rPr>
  </w:style>
  <w:style w:type="table" w:customStyle="1" w:styleId="3f2">
    <w:name w:val="3"/>
    <w:uiPriority w:val="99"/>
    <w:rsid w:val="000233EA"/>
    <w:pPr>
      <w:widowControl w:val="0"/>
      <w:autoSpaceDE w:val="0"/>
      <w:autoSpaceDN w:val="0"/>
      <w:adjustRightInd w:val="0"/>
    </w:pPr>
    <w:rPr>
      <w:rFonts w:ascii="Times New Roman" w:eastAsia="Times New Roman" w:hAnsi="Times New Roman"/>
      <w:sz w:val="24"/>
      <w:szCs w:val="24"/>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af3">
    <w:name w:val="Список марк."/>
    <w:basedOn w:val="af5"/>
    <w:rsid w:val="008678A7"/>
    <w:pPr>
      <w:numPr>
        <w:numId w:val="64"/>
      </w:numPr>
      <w:spacing w:after="120" w:line="360" w:lineRule="auto"/>
      <w:jc w:val="both"/>
    </w:pPr>
    <w:rPr>
      <w:rFonts w:ascii="Times New Roman" w:eastAsia="Times New Roman" w:hAnsi="Times New Roman" w:cs="Times New Roman"/>
      <w:sz w:val="26"/>
      <w:szCs w:val="26"/>
      <w:lang w:eastAsia="ru-RU"/>
    </w:rPr>
  </w:style>
  <w:style w:type="paragraph" w:customStyle="1" w:styleId="1fff">
    <w:name w:val="Текст_1"/>
    <w:basedOn w:val="af5"/>
    <w:rsid w:val="00DA0DD8"/>
    <w:pPr>
      <w:spacing w:after="0" w:line="240" w:lineRule="auto"/>
    </w:pPr>
    <w:rPr>
      <w:rFonts w:ascii="Times New Roman" w:eastAsia="Times New Roman" w:hAnsi="Times New Roman" w:cs="Times New Roman"/>
      <w:sz w:val="24"/>
      <w:szCs w:val="24"/>
      <w:lang w:eastAsia="ru-RU"/>
    </w:rPr>
  </w:style>
  <w:style w:type="paragraph" w:customStyle="1" w:styleId="affffffffff6">
    <w:name w:val="Подраздел"/>
    <w:basedOn w:val="af5"/>
    <w:rsid w:val="00DA0DD8"/>
    <w:pPr>
      <w:spacing w:after="0" w:line="240" w:lineRule="auto"/>
    </w:pPr>
    <w:rPr>
      <w:rFonts w:ascii="Times New Roman" w:eastAsia="Times New Roman" w:hAnsi="Times New Roman" w:cs="Times New Roman"/>
      <w:b/>
      <w:bCs/>
      <w:sz w:val="24"/>
      <w:szCs w:val="24"/>
      <w:lang w:eastAsia="ru-RU"/>
    </w:rPr>
  </w:style>
  <w:style w:type="table" w:customStyle="1" w:styleId="73">
    <w:name w:val="Сетка таблицы7"/>
    <w:uiPriority w:val="59"/>
    <w:rsid w:val="00901FE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uiPriority w:val="9"/>
    <w:semiHidden/>
    <w:rsid w:val="008523F7"/>
    <w:rPr>
      <w:rFonts w:ascii="Cambria" w:hAnsi="Cambria" w:cs="Cambria"/>
      <w:b/>
      <w:bCs/>
      <w:color w:val="4F81BD"/>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uiPriority w:val="9"/>
    <w:semiHidden/>
    <w:rsid w:val="008523F7"/>
    <w:rPr>
      <w:rFonts w:ascii="Cambria" w:hAnsi="Cambria" w:cs="Cambria"/>
      <w:b/>
      <w:bCs/>
      <w:color w:val="4F81BD"/>
      <w:sz w:val="22"/>
      <w:szCs w:val="22"/>
    </w:rPr>
  </w:style>
  <w:style w:type="character" w:customStyle="1" w:styleId="1fff0">
    <w:name w:val="Название Знак1"/>
    <w:aliases w:val="Заголовок1 Знак1"/>
    <w:uiPriority w:val="10"/>
    <w:rsid w:val="008523F7"/>
    <w:rPr>
      <w:rFonts w:ascii="Cambria" w:hAnsi="Cambria" w:cs="Cambria"/>
      <w:color w:val="17365D"/>
      <w:spacing w:val="5"/>
      <w:kern w:val="28"/>
      <w:sz w:val="52"/>
      <w:szCs w:val="52"/>
    </w:rPr>
  </w:style>
  <w:style w:type="paragraph" w:customStyle="1" w:styleId="xl1824">
    <w:name w:val="xl1824"/>
    <w:basedOn w:val="af5"/>
    <w:rsid w:val="007209A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825">
    <w:name w:val="xl1825"/>
    <w:basedOn w:val="af5"/>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26">
    <w:name w:val="xl1826"/>
    <w:basedOn w:val="af5"/>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827">
    <w:name w:val="xl1827"/>
    <w:basedOn w:val="af5"/>
    <w:rsid w:val="007209AC"/>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28">
    <w:name w:val="xl1828"/>
    <w:basedOn w:val="af5"/>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29">
    <w:name w:val="xl1829"/>
    <w:basedOn w:val="af5"/>
    <w:rsid w:val="007209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30">
    <w:name w:val="xl1830"/>
    <w:basedOn w:val="af5"/>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31">
    <w:name w:val="xl1831"/>
    <w:basedOn w:val="af5"/>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table" w:customStyle="1" w:styleId="83">
    <w:name w:val="Сетка таблицы8"/>
    <w:uiPriority w:val="99"/>
    <w:rsid w:val="00290D8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1">
    <w:name w:val="Стиль 0.5 Список Заг.11"/>
    <w:rsid w:val="00842017"/>
    <w:pPr>
      <w:numPr>
        <w:numId w:val="41"/>
      </w:numPr>
    </w:pPr>
  </w:style>
  <w:style w:type="numbering" w:customStyle="1" w:styleId="051">
    <w:name w:val="Стиль 0.5 Список Заг.1"/>
    <w:rsid w:val="00842017"/>
    <w:pPr>
      <w:numPr>
        <w:numId w:val="32"/>
      </w:numPr>
    </w:pPr>
  </w:style>
  <w:style w:type="numbering" w:customStyle="1" w:styleId="05">
    <w:name w:val="0.5 Список Заг."/>
    <w:uiPriority w:val="99"/>
    <w:rsid w:val="00842017"/>
    <w:pPr>
      <w:numPr>
        <w:numId w:val="10"/>
      </w:numPr>
    </w:pPr>
  </w:style>
  <w:style w:type="numbering" w:customStyle="1" w:styleId="050">
    <w:name w:val="Стиль 0.5 Список Заг."/>
    <w:rsid w:val="00842017"/>
    <w:pPr>
      <w:numPr>
        <w:numId w:val="18"/>
      </w:numPr>
    </w:pPr>
  </w:style>
  <w:style w:type="numbering" w:customStyle="1" w:styleId="3">
    <w:name w:val="Стиль3"/>
    <w:uiPriority w:val="99"/>
    <w:rsid w:val="00842017"/>
    <w:pPr>
      <w:numPr>
        <w:numId w:val="46"/>
      </w:numPr>
    </w:pPr>
  </w:style>
  <w:style w:type="numbering" w:customStyle="1" w:styleId="20">
    <w:name w:val="Стиль2"/>
    <w:uiPriority w:val="99"/>
    <w:rsid w:val="00842017"/>
    <w:pPr>
      <w:numPr>
        <w:numId w:val="45"/>
      </w:numPr>
    </w:pPr>
  </w:style>
  <w:style w:type="numbering" w:customStyle="1" w:styleId="0521">
    <w:name w:val="0.5 Список Заг.21"/>
    <w:uiPriority w:val="99"/>
    <w:rsid w:val="00842017"/>
    <w:pPr>
      <w:numPr>
        <w:numId w:val="33"/>
      </w:numPr>
    </w:pPr>
  </w:style>
  <w:style w:type="numbering" w:customStyle="1" w:styleId="17">
    <w:name w:val="Стиль1"/>
    <w:uiPriority w:val="99"/>
    <w:rsid w:val="00842017"/>
    <w:pPr>
      <w:numPr>
        <w:numId w:val="43"/>
      </w:numPr>
    </w:pPr>
  </w:style>
  <w:style w:type="numbering" w:customStyle="1" w:styleId="af2">
    <w:name w:val="Со второго раздела"/>
    <w:uiPriority w:val="99"/>
    <w:rsid w:val="00842017"/>
    <w:pPr>
      <w:numPr>
        <w:numId w:val="42"/>
      </w:numPr>
    </w:pPr>
  </w:style>
  <w:style w:type="table" w:customStyle="1" w:styleId="94">
    <w:name w:val="Сетка таблицы9"/>
    <w:basedOn w:val="af7"/>
    <w:next w:val="afb"/>
    <w:uiPriority w:val="59"/>
    <w:rsid w:val="00687E20"/>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81">
    <w:name w:val="xl52381"/>
    <w:basedOn w:val="af5"/>
    <w:rsid w:val="00BE372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2">
    <w:name w:val="xl52382"/>
    <w:basedOn w:val="af5"/>
    <w:rsid w:val="00BE3725"/>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2383">
    <w:name w:val="xl52383"/>
    <w:basedOn w:val="af5"/>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4">
    <w:name w:val="xl52384"/>
    <w:basedOn w:val="af5"/>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5">
    <w:name w:val="xl52385"/>
    <w:basedOn w:val="af5"/>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6">
    <w:name w:val="xl52386"/>
    <w:basedOn w:val="af5"/>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7">
    <w:name w:val="xl52387"/>
    <w:basedOn w:val="af5"/>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8">
    <w:name w:val="xl52388"/>
    <w:basedOn w:val="af5"/>
    <w:rsid w:val="00BE3725"/>
    <w:pPr>
      <w:shd w:val="clear" w:color="000000" w:fill="538DD5"/>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9">
    <w:name w:val="xl52389"/>
    <w:basedOn w:val="af5"/>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390">
    <w:name w:val="xl52390"/>
    <w:basedOn w:val="af5"/>
    <w:rsid w:val="00BE372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1">
    <w:name w:val="xl52391"/>
    <w:basedOn w:val="af5"/>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2">
    <w:name w:val="xl52392"/>
    <w:basedOn w:val="af5"/>
    <w:rsid w:val="00BE372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3">
    <w:name w:val="xl52393"/>
    <w:basedOn w:val="af5"/>
    <w:rsid w:val="00BE37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4">
    <w:name w:val="xl52394"/>
    <w:basedOn w:val="af5"/>
    <w:rsid w:val="00BE372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5">
    <w:name w:val="xl52395"/>
    <w:basedOn w:val="af5"/>
    <w:rsid w:val="00BE372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6">
    <w:name w:val="xl52396"/>
    <w:basedOn w:val="af5"/>
    <w:rsid w:val="00BE372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7">
    <w:name w:val="xl52397"/>
    <w:basedOn w:val="af5"/>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8">
    <w:name w:val="xl52398"/>
    <w:basedOn w:val="af5"/>
    <w:rsid w:val="00BE37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9">
    <w:name w:val="xl52399"/>
    <w:basedOn w:val="af5"/>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400">
    <w:name w:val="xl52400"/>
    <w:basedOn w:val="af5"/>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401">
    <w:name w:val="xl52401"/>
    <w:basedOn w:val="af5"/>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402">
    <w:name w:val="xl52402"/>
    <w:basedOn w:val="af5"/>
    <w:rsid w:val="00BE37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numbering" w:customStyle="1" w:styleId="1fff1">
    <w:name w:val="Нет списка1"/>
    <w:next w:val="af8"/>
    <w:uiPriority w:val="99"/>
    <w:semiHidden/>
    <w:unhideWhenUsed/>
    <w:rsid w:val="00413E76"/>
  </w:style>
  <w:style w:type="numbering" w:customStyle="1" w:styleId="2fc">
    <w:name w:val="Нет списка2"/>
    <w:next w:val="af8"/>
    <w:uiPriority w:val="99"/>
    <w:semiHidden/>
    <w:unhideWhenUsed/>
    <w:rsid w:val="00413E76"/>
  </w:style>
  <w:style w:type="numbering" w:customStyle="1" w:styleId="3f3">
    <w:name w:val="Нет списка3"/>
    <w:next w:val="af8"/>
    <w:uiPriority w:val="99"/>
    <w:semiHidden/>
    <w:unhideWhenUsed/>
    <w:rsid w:val="00413E76"/>
  </w:style>
  <w:style w:type="numbering" w:customStyle="1" w:styleId="0513">
    <w:name w:val="0.5 Список Заг.1"/>
    <w:uiPriority w:val="99"/>
    <w:rsid w:val="00413E76"/>
  </w:style>
  <w:style w:type="table" w:customStyle="1" w:styleId="GridTable5DarkAccent3">
    <w:name w:val="Grid Table 5 Dark Accent 3"/>
    <w:basedOn w:val="af7"/>
    <w:uiPriority w:val="50"/>
    <w:rsid w:val="00413E76"/>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7"/>
    <w:uiPriority w:val="49"/>
    <w:rsid w:val="00413E76"/>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7"/>
    <w:uiPriority w:val="50"/>
    <w:rsid w:val="00413E76"/>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Light">
    <w:name w:val="Grid Table Light"/>
    <w:basedOn w:val="af7"/>
    <w:uiPriority w:val="40"/>
    <w:rsid w:val="00413E76"/>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49">
    <w:name w:val="Нет списка4"/>
    <w:next w:val="af8"/>
    <w:uiPriority w:val="99"/>
    <w:semiHidden/>
    <w:unhideWhenUsed/>
    <w:rsid w:val="00413E76"/>
  </w:style>
  <w:style w:type="numbering" w:customStyle="1" w:styleId="052">
    <w:name w:val="0.5 Список Заг.2"/>
    <w:uiPriority w:val="99"/>
    <w:rsid w:val="00413E76"/>
    <w:pPr>
      <w:numPr>
        <w:numId w:val="11"/>
      </w:numPr>
    </w:pPr>
  </w:style>
  <w:style w:type="numbering" w:customStyle="1" w:styleId="05110">
    <w:name w:val="0.5 Список Заг.11"/>
    <w:uiPriority w:val="99"/>
    <w:rsid w:val="00413E76"/>
  </w:style>
  <w:style w:type="table" w:customStyle="1" w:styleId="136">
    <w:name w:val="Сетка таблицы13"/>
    <w:basedOn w:val="af7"/>
    <w:next w:val="afb"/>
    <w:uiPriority w:val="59"/>
    <w:rsid w:val="00413E7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4">
    <w:name w:val="Нет списка11"/>
    <w:next w:val="af8"/>
    <w:uiPriority w:val="99"/>
    <w:semiHidden/>
    <w:unhideWhenUsed/>
    <w:rsid w:val="00413E76"/>
  </w:style>
  <w:style w:type="numbering" w:customStyle="1" w:styleId="05111">
    <w:name w:val="0.5 Список Заг.111"/>
    <w:uiPriority w:val="99"/>
    <w:rsid w:val="00413E76"/>
  </w:style>
  <w:style w:type="character" w:customStyle="1" w:styleId="2212111">
    <w:name w:val="Заголовок 2;Заголовок 2 Знак1;Заголовок 2 Знак Знак;Знак1 Знак Знак;Знак1 Знак1"/>
    <w:basedOn w:val="af6"/>
    <w:rsid w:val="00413E76"/>
    <w:rPr>
      <w:b/>
      <w:bCs/>
      <w:kern w:val="28"/>
      <w:sz w:val="24"/>
      <w:szCs w:val="26"/>
      <w:lang w:val="ru-RU" w:eastAsia="ru-RU" w:bidi="ar-SA"/>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6"/>
    <w:rsid w:val="00413E76"/>
    <w:rPr>
      <w:b/>
      <w:bCs/>
      <w:kern w:val="28"/>
      <w:sz w:val="26"/>
      <w:szCs w:val="26"/>
      <w:lang w:val="ru-RU"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6"/>
    <w:rsid w:val="00413E76"/>
    <w:rPr>
      <w:b/>
      <w:kern w:val="28"/>
      <w:sz w:val="24"/>
      <w:szCs w:val="24"/>
      <w:lang w:val="ru-RU" w:eastAsia="ru-RU" w:bidi="ar-SA"/>
    </w:rPr>
  </w:style>
  <w:style w:type="character" w:customStyle="1" w:styleId="22121111">
    <w:name w:val="Заголовок 2;Заголовок 2 Знак1;Заголовок 2 Знак Знак;Знак1 Знак Знак;Знак1 Знак11"/>
    <w:basedOn w:val="af6"/>
    <w:rsid w:val="00413E76"/>
    <w:rPr>
      <w:b/>
      <w:bCs/>
      <w:kern w:val="28"/>
      <w:sz w:val="24"/>
      <w:szCs w:val="26"/>
      <w:lang w:val="ru-RU" w:eastAsia="ru-RU" w:bidi="ar-SA"/>
    </w:rPr>
  </w:style>
  <w:style w:type="table" w:customStyle="1" w:styleId="1fff2">
    <w:name w:val="Светлая заливка1"/>
    <w:basedOn w:val="af7"/>
    <w:uiPriority w:val="60"/>
    <w:rsid w:val="00413E76"/>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41">
    <w:name w:val="Сетка таблицы14"/>
    <w:basedOn w:val="af7"/>
    <w:next w:val="afb"/>
    <w:uiPriority w:val="59"/>
    <w:rsid w:val="00413E7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5"/>
    <w:rsid w:val="00413E76"/>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0">
    <w:name w:val="xl52380"/>
    <w:basedOn w:val="af5"/>
    <w:rsid w:val="00413E76"/>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font1">
    <w:name w:val="font1"/>
    <w:basedOn w:val="af5"/>
    <w:rsid w:val="00413E76"/>
    <w:pPr>
      <w:spacing w:before="100" w:beforeAutospacing="1" w:after="100" w:afterAutospacing="1" w:line="240" w:lineRule="auto"/>
    </w:pPr>
    <w:rPr>
      <w:rFonts w:eastAsia="Times New Roman"/>
      <w:color w:val="00000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4861">
      <w:bodyDiv w:val="1"/>
      <w:marLeft w:val="0"/>
      <w:marRight w:val="0"/>
      <w:marTop w:val="0"/>
      <w:marBottom w:val="0"/>
      <w:divBdr>
        <w:top w:val="none" w:sz="0" w:space="0" w:color="auto"/>
        <w:left w:val="none" w:sz="0" w:space="0" w:color="auto"/>
        <w:bottom w:val="none" w:sz="0" w:space="0" w:color="auto"/>
        <w:right w:val="none" w:sz="0" w:space="0" w:color="auto"/>
      </w:divBdr>
    </w:div>
    <w:div w:id="37358980">
      <w:marLeft w:val="0"/>
      <w:marRight w:val="0"/>
      <w:marTop w:val="0"/>
      <w:marBottom w:val="0"/>
      <w:divBdr>
        <w:top w:val="none" w:sz="0" w:space="0" w:color="auto"/>
        <w:left w:val="none" w:sz="0" w:space="0" w:color="auto"/>
        <w:bottom w:val="none" w:sz="0" w:space="0" w:color="auto"/>
        <w:right w:val="none" w:sz="0" w:space="0" w:color="auto"/>
      </w:divBdr>
    </w:div>
    <w:div w:id="37358981">
      <w:marLeft w:val="0"/>
      <w:marRight w:val="0"/>
      <w:marTop w:val="0"/>
      <w:marBottom w:val="0"/>
      <w:divBdr>
        <w:top w:val="none" w:sz="0" w:space="0" w:color="auto"/>
        <w:left w:val="none" w:sz="0" w:space="0" w:color="auto"/>
        <w:bottom w:val="none" w:sz="0" w:space="0" w:color="auto"/>
        <w:right w:val="none" w:sz="0" w:space="0" w:color="auto"/>
      </w:divBdr>
    </w:div>
    <w:div w:id="37358982">
      <w:marLeft w:val="0"/>
      <w:marRight w:val="0"/>
      <w:marTop w:val="0"/>
      <w:marBottom w:val="0"/>
      <w:divBdr>
        <w:top w:val="none" w:sz="0" w:space="0" w:color="auto"/>
        <w:left w:val="none" w:sz="0" w:space="0" w:color="auto"/>
        <w:bottom w:val="none" w:sz="0" w:space="0" w:color="auto"/>
        <w:right w:val="none" w:sz="0" w:space="0" w:color="auto"/>
      </w:divBdr>
    </w:div>
    <w:div w:id="37358983">
      <w:marLeft w:val="0"/>
      <w:marRight w:val="0"/>
      <w:marTop w:val="0"/>
      <w:marBottom w:val="0"/>
      <w:divBdr>
        <w:top w:val="none" w:sz="0" w:space="0" w:color="auto"/>
        <w:left w:val="none" w:sz="0" w:space="0" w:color="auto"/>
        <w:bottom w:val="none" w:sz="0" w:space="0" w:color="auto"/>
        <w:right w:val="none" w:sz="0" w:space="0" w:color="auto"/>
      </w:divBdr>
    </w:div>
    <w:div w:id="37358984">
      <w:marLeft w:val="0"/>
      <w:marRight w:val="0"/>
      <w:marTop w:val="0"/>
      <w:marBottom w:val="0"/>
      <w:divBdr>
        <w:top w:val="none" w:sz="0" w:space="0" w:color="auto"/>
        <w:left w:val="none" w:sz="0" w:space="0" w:color="auto"/>
        <w:bottom w:val="none" w:sz="0" w:space="0" w:color="auto"/>
        <w:right w:val="none" w:sz="0" w:space="0" w:color="auto"/>
      </w:divBdr>
    </w:div>
    <w:div w:id="37358985">
      <w:marLeft w:val="0"/>
      <w:marRight w:val="0"/>
      <w:marTop w:val="0"/>
      <w:marBottom w:val="0"/>
      <w:divBdr>
        <w:top w:val="none" w:sz="0" w:space="0" w:color="auto"/>
        <w:left w:val="none" w:sz="0" w:space="0" w:color="auto"/>
        <w:bottom w:val="none" w:sz="0" w:space="0" w:color="auto"/>
        <w:right w:val="none" w:sz="0" w:space="0" w:color="auto"/>
      </w:divBdr>
    </w:div>
    <w:div w:id="37358986">
      <w:marLeft w:val="0"/>
      <w:marRight w:val="0"/>
      <w:marTop w:val="0"/>
      <w:marBottom w:val="0"/>
      <w:divBdr>
        <w:top w:val="none" w:sz="0" w:space="0" w:color="auto"/>
        <w:left w:val="none" w:sz="0" w:space="0" w:color="auto"/>
        <w:bottom w:val="none" w:sz="0" w:space="0" w:color="auto"/>
        <w:right w:val="none" w:sz="0" w:space="0" w:color="auto"/>
      </w:divBdr>
    </w:div>
    <w:div w:id="37358987">
      <w:marLeft w:val="0"/>
      <w:marRight w:val="0"/>
      <w:marTop w:val="0"/>
      <w:marBottom w:val="0"/>
      <w:divBdr>
        <w:top w:val="none" w:sz="0" w:space="0" w:color="auto"/>
        <w:left w:val="none" w:sz="0" w:space="0" w:color="auto"/>
        <w:bottom w:val="none" w:sz="0" w:space="0" w:color="auto"/>
        <w:right w:val="none" w:sz="0" w:space="0" w:color="auto"/>
      </w:divBdr>
    </w:div>
    <w:div w:id="37358988">
      <w:marLeft w:val="0"/>
      <w:marRight w:val="0"/>
      <w:marTop w:val="0"/>
      <w:marBottom w:val="0"/>
      <w:divBdr>
        <w:top w:val="none" w:sz="0" w:space="0" w:color="auto"/>
        <w:left w:val="none" w:sz="0" w:space="0" w:color="auto"/>
        <w:bottom w:val="none" w:sz="0" w:space="0" w:color="auto"/>
        <w:right w:val="none" w:sz="0" w:space="0" w:color="auto"/>
      </w:divBdr>
    </w:div>
    <w:div w:id="37358989">
      <w:marLeft w:val="0"/>
      <w:marRight w:val="0"/>
      <w:marTop w:val="0"/>
      <w:marBottom w:val="0"/>
      <w:divBdr>
        <w:top w:val="none" w:sz="0" w:space="0" w:color="auto"/>
        <w:left w:val="none" w:sz="0" w:space="0" w:color="auto"/>
        <w:bottom w:val="none" w:sz="0" w:space="0" w:color="auto"/>
        <w:right w:val="none" w:sz="0" w:space="0" w:color="auto"/>
      </w:divBdr>
    </w:div>
    <w:div w:id="37358990">
      <w:marLeft w:val="0"/>
      <w:marRight w:val="0"/>
      <w:marTop w:val="0"/>
      <w:marBottom w:val="0"/>
      <w:divBdr>
        <w:top w:val="none" w:sz="0" w:space="0" w:color="auto"/>
        <w:left w:val="none" w:sz="0" w:space="0" w:color="auto"/>
        <w:bottom w:val="none" w:sz="0" w:space="0" w:color="auto"/>
        <w:right w:val="none" w:sz="0" w:space="0" w:color="auto"/>
      </w:divBdr>
    </w:div>
    <w:div w:id="37358991">
      <w:marLeft w:val="0"/>
      <w:marRight w:val="0"/>
      <w:marTop w:val="0"/>
      <w:marBottom w:val="0"/>
      <w:divBdr>
        <w:top w:val="none" w:sz="0" w:space="0" w:color="auto"/>
        <w:left w:val="none" w:sz="0" w:space="0" w:color="auto"/>
        <w:bottom w:val="none" w:sz="0" w:space="0" w:color="auto"/>
        <w:right w:val="none" w:sz="0" w:space="0" w:color="auto"/>
      </w:divBdr>
    </w:div>
    <w:div w:id="37358992">
      <w:marLeft w:val="0"/>
      <w:marRight w:val="0"/>
      <w:marTop w:val="0"/>
      <w:marBottom w:val="0"/>
      <w:divBdr>
        <w:top w:val="none" w:sz="0" w:space="0" w:color="auto"/>
        <w:left w:val="none" w:sz="0" w:space="0" w:color="auto"/>
        <w:bottom w:val="none" w:sz="0" w:space="0" w:color="auto"/>
        <w:right w:val="none" w:sz="0" w:space="0" w:color="auto"/>
      </w:divBdr>
    </w:div>
    <w:div w:id="37358993">
      <w:marLeft w:val="0"/>
      <w:marRight w:val="0"/>
      <w:marTop w:val="0"/>
      <w:marBottom w:val="0"/>
      <w:divBdr>
        <w:top w:val="none" w:sz="0" w:space="0" w:color="auto"/>
        <w:left w:val="none" w:sz="0" w:space="0" w:color="auto"/>
        <w:bottom w:val="none" w:sz="0" w:space="0" w:color="auto"/>
        <w:right w:val="none" w:sz="0" w:space="0" w:color="auto"/>
      </w:divBdr>
    </w:div>
    <w:div w:id="37358994">
      <w:marLeft w:val="0"/>
      <w:marRight w:val="0"/>
      <w:marTop w:val="0"/>
      <w:marBottom w:val="0"/>
      <w:divBdr>
        <w:top w:val="none" w:sz="0" w:space="0" w:color="auto"/>
        <w:left w:val="none" w:sz="0" w:space="0" w:color="auto"/>
        <w:bottom w:val="none" w:sz="0" w:space="0" w:color="auto"/>
        <w:right w:val="none" w:sz="0" w:space="0" w:color="auto"/>
      </w:divBdr>
    </w:div>
    <w:div w:id="37358995">
      <w:marLeft w:val="0"/>
      <w:marRight w:val="0"/>
      <w:marTop w:val="0"/>
      <w:marBottom w:val="0"/>
      <w:divBdr>
        <w:top w:val="none" w:sz="0" w:space="0" w:color="auto"/>
        <w:left w:val="none" w:sz="0" w:space="0" w:color="auto"/>
        <w:bottom w:val="none" w:sz="0" w:space="0" w:color="auto"/>
        <w:right w:val="none" w:sz="0" w:space="0" w:color="auto"/>
      </w:divBdr>
    </w:div>
    <w:div w:id="37358996">
      <w:marLeft w:val="0"/>
      <w:marRight w:val="0"/>
      <w:marTop w:val="0"/>
      <w:marBottom w:val="0"/>
      <w:divBdr>
        <w:top w:val="none" w:sz="0" w:space="0" w:color="auto"/>
        <w:left w:val="none" w:sz="0" w:space="0" w:color="auto"/>
        <w:bottom w:val="none" w:sz="0" w:space="0" w:color="auto"/>
        <w:right w:val="none" w:sz="0" w:space="0" w:color="auto"/>
      </w:divBdr>
    </w:div>
    <w:div w:id="37358997">
      <w:marLeft w:val="0"/>
      <w:marRight w:val="0"/>
      <w:marTop w:val="0"/>
      <w:marBottom w:val="0"/>
      <w:divBdr>
        <w:top w:val="none" w:sz="0" w:space="0" w:color="auto"/>
        <w:left w:val="none" w:sz="0" w:space="0" w:color="auto"/>
        <w:bottom w:val="none" w:sz="0" w:space="0" w:color="auto"/>
        <w:right w:val="none" w:sz="0" w:space="0" w:color="auto"/>
      </w:divBdr>
    </w:div>
    <w:div w:id="37358998">
      <w:marLeft w:val="0"/>
      <w:marRight w:val="0"/>
      <w:marTop w:val="0"/>
      <w:marBottom w:val="0"/>
      <w:divBdr>
        <w:top w:val="none" w:sz="0" w:space="0" w:color="auto"/>
        <w:left w:val="none" w:sz="0" w:space="0" w:color="auto"/>
        <w:bottom w:val="none" w:sz="0" w:space="0" w:color="auto"/>
        <w:right w:val="none" w:sz="0" w:space="0" w:color="auto"/>
      </w:divBdr>
    </w:div>
    <w:div w:id="37358999">
      <w:marLeft w:val="0"/>
      <w:marRight w:val="0"/>
      <w:marTop w:val="0"/>
      <w:marBottom w:val="0"/>
      <w:divBdr>
        <w:top w:val="none" w:sz="0" w:space="0" w:color="auto"/>
        <w:left w:val="none" w:sz="0" w:space="0" w:color="auto"/>
        <w:bottom w:val="none" w:sz="0" w:space="0" w:color="auto"/>
        <w:right w:val="none" w:sz="0" w:space="0" w:color="auto"/>
      </w:divBdr>
    </w:div>
    <w:div w:id="37359000">
      <w:marLeft w:val="0"/>
      <w:marRight w:val="0"/>
      <w:marTop w:val="0"/>
      <w:marBottom w:val="0"/>
      <w:divBdr>
        <w:top w:val="none" w:sz="0" w:space="0" w:color="auto"/>
        <w:left w:val="none" w:sz="0" w:space="0" w:color="auto"/>
        <w:bottom w:val="none" w:sz="0" w:space="0" w:color="auto"/>
        <w:right w:val="none" w:sz="0" w:space="0" w:color="auto"/>
      </w:divBdr>
    </w:div>
    <w:div w:id="37359001">
      <w:marLeft w:val="0"/>
      <w:marRight w:val="0"/>
      <w:marTop w:val="0"/>
      <w:marBottom w:val="0"/>
      <w:divBdr>
        <w:top w:val="none" w:sz="0" w:space="0" w:color="auto"/>
        <w:left w:val="none" w:sz="0" w:space="0" w:color="auto"/>
        <w:bottom w:val="none" w:sz="0" w:space="0" w:color="auto"/>
        <w:right w:val="none" w:sz="0" w:space="0" w:color="auto"/>
      </w:divBdr>
    </w:div>
    <w:div w:id="37359002">
      <w:marLeft w:val="0"/>
      <w:marRight w:val="0"/>
      <w:marTop w:val="0"/>
      <w:marBottom w:val="0"/>
      <w:divBdr>
        <w:top w:val="none" w:sz="0" w:space="0" w:color="auto"/>
        <w:left w:val="none" w:sz="0" w:space="0" w:color="auto"/>
        <w:bottom w:val="none" w:sz="0" w:space="0" w:color="auto"/>
        <w:right w:val="none" w:sz="0" w:space="0" w:color="auto"/>
      </w:divBdr>
    </w:div>
    <w:div w:id="37359003">
      <w:marLeft w:val="0"/>
      <w:marRight w:val="0"/>
      <w:marTop w:val="0"/>
      <w:marBottom w:val="0"/>
      <w:divBdr>
        <w:top w:val="none" w:sz="0" w:space="0" w:color="auto"/>
        <w:left w:val="none" w:sz="0" w:space="0" w:color="auto"/>
        <w:bottom w:val="none" w:sz="0" w:space="0" w:color="auto"/>
        <w:right w:val="none" w:sz="0" w:space="0" w:color="auto"/>
      </w:divBdr>
    </w:div>
    <w:div w:id="37359004">
      <w:marLeft w:val="0"/>
      <w:marRight w:val="0"/>
      <w:marTop w:val="0"/>
      <w:marBottom w:val="0"/>
      <w:divBdr>
        <w:top w:val="none" w:sz="0" w:space="0" w:color="auto"/>
        <w:left w:val="none" w:sz="0" w:space="0" w:color="auto"/>
        <w:bottom w:val="none" w:sz="0" w:space="0" w:color="auto"/>
        <w:right w:val="none" w:sz="0" w:space="0" w:color="auto"/>
      </w:divBdr>
    </w:div>
    <w:div w:id="37359005">
      <w:marLeft w:val="0"/>
      <w:marRight w:val="0"/>
      <w:marTop w:val="0"/>
      <w:marBottom w:val="0"/>
      <w:divBdr>
        <w:top w:val="none" w:sz="0" w:space="0" w:color="auto"/>
        <w:left w:val="none" w:sz="0" w:space="0" w:color="auto"/>
        <w:bottom w:val="none" w:sz="0" w:space="0" w:color="auto"/>
        <w:right w:val="none" w:sz="0" w:space="0" w:color="auto"/>
      </w:divBdr>
    </w:div>
    <w:div w:id="37359006">
      <w:marLeft w:val="0"/>
      <w:marRight w:val="0"/>
      <w:marTop w:val="0"/>
      <w:marBottom w:val="0"/>
      <w:divBdr>
        <w:top w:val="none" w:sz="0" w:space="0" w:color="auto"/>
        <w:left w:val="none" w:sz="0" w:space="0" w:color="auto"/>
        <w:bottom w:val="none" w:sz="0" w:space="0" w:color="auto"/>
        <w:right w:val="none" w:sz="0" w:space="0" w:color="auto"/>
      </w:divBdr>
    </w:div>
    <w:div w:id="37359007">
      <w:marLeft w:val="0"/>
      <w:marRight w:val="0"/>
      <w:marTop w:val="0"/>
      <w:marBottom w:val="0"/>
      <w:divBdr>
        <w:top w:val="none" w:sz="0" w:space="0" w:color="auto"/>
        <w:left w:val="none" w:sz="0" w:space="0" w:color="auto"/>
        <w:bottom w:val="none" w:sz="0" w:space="0" w:color="auto"/>
        <w:right w:val="none" w:sz="0" w:space="0" w:color="auto"/>
      </w:divBdr>
    </w:div>
    <w:div w:id="37359008">
      <w:marLeft w:val="0"/>
      <w:marRight w:val="0"/>
      <w:marTop w:val="0"/>
      <w:marBottom w:val="0"/>
      <w:divBdr>
        <w:top w:val="none" w:sz="0" w:space="0" w:color="auto"/>
        <w:left w:val="none" w:sz="0" w:space="0" w:color="auto"/>
        <w:bottom w:val="none" w:sz="0" w:space="0" w:color="auto"/>
        <w:right w:val="none" w:sz="0" w:space="0" w:color="auto"/>
      </w:divBdr>
    </w:div>
    <w:div w:id="37359009">
      <w:marLeft w:val="0"/>
      <w:marRight w:val="0"/>
      <w:marTop w:val="0"/>
      <w:marBottom w:val="0"/>
      <w:divBdr>
        <w:top w:val="none" w:sz="0" w:space="0" w:color="auto"/>
        <w:left w:val="none" w:sz="0" w:space="0" w:color="auto"/>
        <w:bottom w:val="none" w:sz="0" w:space="0" w:color="auto"/>
        <w:right w:val="none" w:sz="0" w:space="0" w:color="auto"/>
      </w:divBdr>
    </w:div>
    <w:div w:id="37359010">
      <w:marLeft w:val="0"/>
      <w:marRight w:val="0"/>
      <w:marTop w:val="0"/>
      <w:marBottom w:val="0"/>
      <w:divBdr>
        <w:top w:val="none" w:sz="0" w:space="0" w:color="auto"/>
        <w:left w:val="none" w:sz="0" w:space="0" w:color="auto"/>
        <w:bottom w:val="none" w:sz="0" w:space="0" w:color="auto"/>
        <w:right w:val="none" w:sz="0" w:space="0" w:color="auto"/>
      </w:divBdr>
    </w:div>
    <w:div w:id="37359011">
      <w:marLeft w:val="0"/>
      <w:marRight w:val="0"/>
      <w:marTop w:val="0"/>
      <w:marBottom w:val="0"/>
      <w:divBdr>
        <w:top w:val="none" w:sz="0" w:space="0" w:color="auto"/>
        <w:left w:val="none" w:sz="0" w:space="0" w:color="auto"/>
        <w:bottom w:val="none" w:sz="0" w:space="0" w:color="auto"/>
        <w:right w:val="none" w:sz="0" w:space="0" w:color="auto"/>
      </w:divBdr>
    </w:div>
    <w:div w:id="37359012">
      <w:marLeft w:val="0"/>
      <w:marRight w:val="0"/>
      <w:marTop w:val="0"/>
      <w:marBottom w:val="0"/>
      <w:divBdr>
        <w:top w:val="none" w:sz="0" w:space="0" w:color="auto"/>
        <w:left w:val="none" w:sz="0" w:space="0" w:color="auto"/>
        <w:bottom w:val="none" w:sz="0" w:space="0" w:color="auto"/>
        <w:right w:val="none" w:sz="0" w:space="0" w:color="auto"/>
      </w:divBdr>
    </w:div>
    <w:div w:id="37359013">
      <w:marLeft w:val="0"/>
      <w:marRight w:val="0"/>
      <w:marTop w:val="0"/>
      <w:marBottom w:val="0"/>
      <w:divBdr>
        <w:top w:val="none" w:sz="0" w:space="0" w:color="auto"/>
        <w:left w:val="none" w:sz="0" w:space="0" w:color="auto"/>
        <w:bottom w:val="none" w:sz="0" w:space="0" w:color="auto"/>
        <w:right w:val="none" w:sz="0" w:space="0" w:color="auto"/>
      </w:divBdr>
    </w:div>
    <w:div w:id="37359014">
      <w:marLeft w:val="0"/>
      <w:marRight w:val="0"/>
      <w:marTop w:val="0"/>
      <w:marBottom w:val="0"/>
      <w:divBdr>
        <w:top w:val="none" w:sz="0" w:space="0" w:color="auto"/>
        <w:left w:val="none" w:sz="0" w:space="0" w:color="auto"/>
        <w:bottom w:val="none" w:sz="0" w:space="0" w:color="auto"/>
        <w:right w:val="none" w:sz="0" w:space="0" w:color="auto"/>
      </w:divBdr>
    </w:div>
    <w:div w:id="37359015">
      <w:marLeft w:val="0"/>
      <w:marRight w:val="0"/>
      <w:marTop w:val="0"/>
      <w:marBottom w:val="0"/>
      <w:divBdr>
        <w:top w:val="none" w:sz="0" w:space="0" w:color="auto"/>
        <w:left w:val="none" w:sz="0" w:space="0" w:color="auto"/>
        <w:bottom w:val="none" w:sz="0" w:space="0" w:color="auto"/>
        <w:right w:val="none" w:sz="0" w:space="0" w:color="auto"/>
      </w:divBdr>
    </w:div>
    <w:div w:id="37359016">
      <w:marLeft w:val="0"/>
      <w:marRight w:val="0"/>
      <w:marTop w:val="0"/>
      <w:marBottom w:val="0"/>
      <w:divBdr>
        <w:top w:val="none" w:sz="0" w:space="0" w:color="auto"/>
        <w:left w:val="none" w:sz="0" w:space="0" w:color="auto"/>
        <w:bottom w:val="none" w:sz="0" w:space="0" w:color="auto"/>
        <w:right w:val="none" w:sz="0" w:space="0" w:color="auto"/>
      </w:divBdr>
    </w:div>
    <w:div w:id="37359017">
      <w:marLeft w:val="0"/>
      <w:marRight w:val="0"/>
      <w:marTop w:val="0"/>
      <w:marBottom w:val="0"/>
      <w:divBdr>
        <w:top w:val="none" w:sz="0" w:space="0" w:color="auto"/>
        <w:left w:val="none" w:sz="0" w:space="0" w:color="auto"/>
        <w:bottom w:val="none" w:sz="0" w:space="0" w:color="auto"/>
        <w:right w:val="none" w:sz="0" w:space="0" w:color="auto"/>
      </w:divBdr>
    </w:div>
    <w:div w:id="37359018">
      <w:marLeft w:val="0"/>
      <w:marRight w:val="0"/>
      <w:marTop w:val="0"/>
      <w:marBottom w:val="0"/>
      <w:divBdr>
        <w:top w:val="none" w:sz="0" w:space="0" w:color="auto"/>
        <w:left w:val="none" w:sz="0" w:space="0" w:color="auto"/>
        <w:bottom w:val="none" w:sz="0" w:space="0" w:color="auto"/>
        <w:right w:val="none" w:sz="0" w:space="0" w:color="auto"/>
      </w:divBdr>
    </w:div>
    <w:div w:id="37359019">
      <w:marLeft w:val="0"/>
      <w:marRight w:val="0"/>
      <w:marTop w:val="0"/>
      <w:marBottom w:val="0"/>
      <w:divBdr>
        <w:top w:val="none" w:sz="0" w:space="0" w:color="auto"/>
        <w:left w:val="none" w:sz="0" w:space="0" w:color="auto"/>
        <w:bottom w:val="none" w:sz="0" w:space="0" w:color="auto"/>
        <w:right w:val="none" w:sz="0" w:space="0" w:color="auto"/>
      </w:divBdr>
    </w:div>
    <w:div w:id="37359020">
      <w:marLeft w:val="0"/>
      <w:marRight w:val="0"/>
      <w:marTop w:val="0"/>
      <w:marBottom w:val="0"/>
      <w:divBdr>
        <w:top w:val="none" w:sz="0" w:space="0" w:color="auto"/>
        <w:left w:val="none" w:sz="0" w:space="0" w:color="auto"/>
        <w:bottom w:val="none" w:sz="0" w:space="0" w:color="auto"/>
        <w:right w:val="none" w:sz="0" w:space="0" w:color="auto"/>
      </w:divBdr>
    </w:div>
    <w:div w:id="37359021">
      <w:marLeft w:val="0"/>
      <w:marRight w:val="0"/>
      <w:marTop w:val="0"/>
      <w:marBottom w:val="0"/>
      <w:divBdr>
        <w:top w:val="none" w:sz="0" w:space="0" w:color="auto"/>
        <w:left w:val="none" w:sz="0" w:space="0" w:color="auto"/>
        <w:bottom w:val="none" w:sz="0" w:space="0" w:color="auto"/>
        <w:right w:val="none" w:sz="0" w:space="0" w:color="auto"/>
      </w:divBdr>
    </w:div>
    <w:div w:id="37359022">
      <w:marLeft w:val="0"/>
      <w:marRight w:val="0"/>
      <w:marTop w:val="0"/>
      <w:marBottom w:val="0"/>
      <w:divBdr>
        <w:top w:val="none" w:sz="0" w:space="0" w:color="auto"/>
        <w:left w:val="none" w:sz="0" w:space="0" w:color="auto"/>
        <w:bottom w:val="none" w:sz="0" w:space="0" w:color="auto"/>
        <w:right w:val="none" w:sz="0" w:space="0" w:color="auto"/>
      </w:divBdr>
    </w:div>
    <w:div w:id="37359023">
      <w:marLeft w:val="0"/>
      <w:marRight w:val="0"/>
      <w:marTop w:val="0"/>
      <w:marBottom w:val="0"/>
      <w:divBdr>
        <w:top w:val="none" w:sz="0" w:space="0" w:color="auto"/>
        <w:left w:val="none" w:sz="0" w:space="0" w:color="auto"/>
        <w:bottom w:val="none" w:sz="0" w:space="0" w:color="auto"/>
        <w:right w:val="none" w:sz="0" w:space="0" w:color="auto"/>
      </w:divBdr>
    </w:div>
    <w:div w:id="37359024">
      <w:marLeft w:val="0"/>
      <w:marRight w:val="0"/>
      <w:marTop w:val="0"/>
      <w:marBottom w:val="0"/>
      <w:divBdr>
        <w:top w:val="none" w:sz="0" w:space="0" w:color="auto"/>
        <w:left w:val="none" w:sz="0" w:space="0" w:color="auto"/>
        <w:bottom w:val="none" w:sz="0" w:space="0" w:color="auto"/>
        <w:right w:val="none" w:sz="0" w:space="0" w:color="auto"/>
      </w:divBdr>
    </w:div>
    <w:div w:id="37359025">
      <w:marLeft w:val="0"/>
      <w:marRight w:val="0"/>
      <w:marTop w:val="0"/>
      <w:marBottom w:val="0"/>
      <w:divBdr>
        <w:top w:val="none" w:sz="0" w:space="0" w:color="auto"/>
        <w:left w:val="none" w:sz="0" w:space="0" w:color="auto"/>
        <w:bottom w:val="none" w:sz="0" w:space="0" w:color="auto"/>
        <w:right w:val="none" w:sz="0" w:space="0" w:color="auto"/>
      </w:divBdr>
    </w:div>
    <w:div w:id="37359026">
      <w:marLeft w:val="0"/>
      <w:marRight w:val="0"/>
      <w:marTop w:val="0"/>
      <w:marBottom w:val="0"/>
      <w:divBdr>
        <w:top w:val="none" w:sz="0" w:space="0" w:color="auto"/>
        <w:left w:val="none" w:sz="0" w:space="0" w:color="auto"/>
        <w:bottom w:val="none" w:sz="0" w:space="0" w:color="auto"/>
        <w:right w:val="none" w:sz="0" w:space="0" w:color="auto"/>
      </w:divBdr>
    </w:div>
    <w:div w:id="37359027">
      <w:marLeft w:val="0"/>
      <w:marRight w:val="0"/>
      <w:marTop w:val="0"/>
      <w:marBottom w:val="0"/>
      <w:divBdr>
        <w:top w:val="none" w:sz="0" w:space="0" w:color="auto"/>
        <w:left w:val="none" w:sz="0" w:space="0" w:color="auto"/>
        <w:bottom w:val="none" w:sz="0" w:space="0" w:color="auto"/>
        <w:right w:val="none" w:sz="0" w:space="0" w:color="auto"/>
      </w:divBdr>
    </w:div>
    <w:div w:id="37359028">
      <w:marLeft w:val="0"/>
      <w:marRight w:val="0"/>
      <w:marTop w:val="0"/>
      <w:marBottom w:val="0"/>
      <w:divBdr>
        <w:top w:val="none" w:sz="0" w:space="0" w:color="auto"/>
        <w:left w:val="none" w:sz="0" w:space="0" w:color="auto"/>
        <w:bottom w:val="none" w:sz="0" w:space="0" w:color="auto"/>
        <w:right w:val="none" w:sz="0" w:space="0" w:color="auto"/>
      </w:divBdr>
    </w:div>
    <w:div w:id="37359029">
      <w:marLeft w:val="0"/>
      <w:marRight w:val="0"/>
      <w:marTop w:val="0"/>
      <w:marBottom w:val="0"/>
      <w:divBdr>
        <w:top w:val="none" w:sz="0" w:space="0" w:color="auto"/>
        <w:left w:val="none" w:sz="0" w:space="0" w:color="auto"/>
        <w:bottom w:val="none" w:sz="0" w:space="0" w:color="auto"/>
        <w:right w:val="none" w:sz="0" w:space="0" w:color="auto"/>
      </w:divBdr>
    </w:div>
    <w:div w:id="37359030">
      <w:marLeft w:val="0"/>
      <w:marRight w:val="0"/>
      <w:marTop w:val="0"/>
      <w:marBottom w:val="0"/>
      <w:divBdr>
        <w:top w:val="none" w:sz="0" w:space="0" w:color="auto"/>
        <w:left w:val="none" w:sz="0" w:space="0" w:color="auto"/>
        <w:bottom w:val="none" w:sz="0" w:space="0" w:color="auto"/>
        <w:right w:val="none" w:sz="0" w:space="0" w:color="auto"/>
      </w:divBdr>
    </w:div>
    <w:div w:id="37359031">
      <w:marLeft w:val="0"/>
      <w:marRight w:val="0"/>
      <w:marTop w:val="0"/>
      <w:marBottom w:val="0"/>
      <w:divBdr>
        <w:top w:val="none" w:sz="0" w:space="0" w:color="auto"/>
        <w:left w:val="none" w:sz="0" w:space="0" w:color="auto"/>
        <w:bottom w:val="none" w:sz="0" w:space="0" w:color="auto"/>
        <w:right w:val="none" w:sz="0" w:space="0" w:color="auto"/>
      </w:divBdr>
    </w:div>
    <w:div w:id="37359032">
      <w:marLeft w:val="0"/>
      <w:marRight w:val="0"/>
      <w:marTop w:val="0"/>
      <w:marBottom w:val="0"/>
      <w:divBdr>
        <w:top w:val="none" w:sz="0" w:space="0" w:color="auto"/>
        <w:left w:val="none" w:sz="0" w:space="0" w:color="auto"/>
        <w:bottom w:val="none" w:sz="0" w:space="0" w:color="auto"/>
        <w:right w:val="none" w:sz="0" w:space="0" w:color="auto"/>
      </w:divBdr>
    </w:div>
    <w:div w:id="37359033">
      <w:marLeft w:val="0"/>
      <w:marRight w:val="0"/>
      <w:marTop w:val="0"/>
      <w:marBottom w:val="0"/>
      <w:divBdr>
        <w:top w:val="none" w:sz="0" w:space="0" w:color="auto"/>
        <w:left w:val="none" w:sz="0" w:space="0" w:color="auto"/>
        <w:bottom w:val="none" w:sz="0" w:space="0" w:color="auto"/>
        <w:right w:val="none" w:sz="0" w:space="0" w:color="auto"/>
      </w:divBdr>
    </w:div>
    <w:div w:id="37359034">
      <w:marLeft w:val="0"/>
      <w:marRight w:val="0"/>
      <w:marTop w:val="0"/>
      <w:marBottom w:val="0"/>
      <w:divBdr>
        <w:top w:val="none" w:sz="0" w:space="0" w:color="auto"/>
        <w:left w:val="none" w:sz="0" w:space="0" w:color="auto"/>
        <w:bottom w:val="none" w:sz="0" w:space="0" w:color="auto"/>
        <w:right w:val="none" w:sz="0" w:space="0" w:color="auto"/>
      </w:divBdr>
    </w:div>
    <w:div w:id="37359035">
      <w:marLeft w:val="0"/>
      <w:marRight w:val="0"/>
      <w:marTop w:val="0"/>
      <w:marBottom w:val="0"/>
      <w:divBdr>
        <w:top w:val="none" w:sz="0" w:space="0" w:color="auto"/>
        <w:left w:val="none" w:sz="0" w:space="0" w:color="auto"/>
        <w:bottom w:val="none" w:sz="0" w:space="0" w:color="auto"/>
        <w:right w:val="none" w:sz="0" w:space="0" w:color="auto"/>
      </w:divBdr>
    </w:div>
    <w:div w:id="37359036">
      <w:marLeft w:val="0"/>
      <w:marRight w:val="0"/>
      <w:marTop w:val="0"/>
      <w:marBottom w:val="0"/>
      <w:divBdr>
        <w:top w:val="none" w:sz="0" w:space="0" w:color="auto"/>
        <w:left w:val="none" w:sz="0" w:space="0" w:color="auto"/>
        <w:bottom w:val="none" w:sz="0" w:space="0" w:color="auto"/>
        <w:right w:val="none" w:sz="0" w:space="0" w:color="auto"/>
      </w:divBdr>
    </w:div>
    <w:div w:id="37359037">
      <w:marLeft w:val="0"/>
      <w:marRight w:val="0"/>
      <w:marTop w:val="0"/>
      <w:marBottom w:val="0"/>
      <w:divBdr>
        <w:top w:val="none" w:sz="0" w:space="0" w:color="auto"/>
        <w:left w:val="none" w:sz="0" w:space="0" w:color="auto"/>
        <w:bottom w:val="none" w:sz="0" w:space="0" w:color="auto"/>
        <w:right w:val="none" w:sz="0" w:space="0" w:color="auto"/>
      </w:divBdr>
    </w:div>
    <w:div w:id="37359038">
      <w:marLeft w:val="0"/>
      <w:marRight w:val="0"/>
      <w:marTop w:val="0"/>
      <w:marBottom w:val="0"/>
      <w:divBdr>
        <w:top w:val="none" w:sz="0" w:space="0" w:color="auto"/>
        <w:left w:val="none" w:sz="0" w:space="0" w:color="auto"/>
        <w:bottom w:val="none" w:sz="0" w:space="0" w:color="auto"/>
        <w:right w:val="none" w:sz="0" w:space="0" w:color="auto"/>
      </w:divBdr>
    </w:div>
    <w:div w:id="37359039">
      <w:marLeft w:val="0"/>
      <w:marRight w:val="0"/>
      <w:marTop w:val="0"/>
      <w:marBottom w:val="0"/>
      <w:divBdr>
        <w:top w:val="none" w:sz="0" w:space="0" w:color="auto"/>
        <w:left w:val="none" w:sz="0" w:space="0" w:color="auto"/>
        <w:bottom w:val="none" w:sz="0" w:space="0" w:color="auto"/>
        <w:right w:val="none" w:sz="0" w:space="0" w:color="auto"/>
      </w:divBdr>
    </w:div>
    <w:div w:id="37359040">
      <w:marLeft w:val="0"/>
      <w:marRight w:val="0"/>
      <w:marTop w:val="0"/>
      <w:marBottom w:val="0"/>
      <w:divBdr>
        <w:top w:val="none" w:sz="0" w:space="0" w:color="auto"/>
        <w:left w:val="none" w:sz="0" w:space="0" w:color="auto"/>
        <w:bottom w:val="none" w:sz="0" w:space="0" w:color="auto"/>
        <w:right w:val="none" w:sz="0" w:space="0" w:color="auto"/>
      </w:divBdr>
    </w:div>
    <w:div w:id="37359041">
      <w:marLeft w:val="0"/>
      <w:marRight w:val="0"/>
      <w:marTop w:val="0"/>
      <w:marBottom w:val="0"/>
      <w:divBdr>
        <w:top w:val="none" w:sz="0" w:space="0" w:color="auto"/>
        <w:left w:val="none" w:sz="0" w:space="0" w:color="auto"/>
        <w:bottom w:val="none" w:sz="0" w:space="0" w:color="auto"/>
        <w:right w:val="none" w:sz="0" w:space="0" w:color="auto"/>
      </w:divBdr>
    </w:div>
    <w:div w:id="37359042">
      <w:marLeft w:val="0"/>
      <w:marRight w:val="0"/>
      <w:marTop w:val="0"/>
      <w:marBottom w:val="0"/>
      <w:divBdr>
        <w:top w:val="none" w:sz="0" w:space="0" w:color="auto"/>
        <w:left w:val="none" w:sz="0" w:space="0" w:color="auto"/>
        <w:bottom w:val="none" w:sz="0" w:space="0" w:color="auto"/>
        <w:right w:val="none" w:sz="0" w:space="0" w:color="auto"/>
      </w:divBdr>
    </w:div>
    <w:div w:id="37359043">
      <w:marLeft w:val="0"/>
      <w:marRight w:val="0"/>
      <w:marTop w:val="0"/>
      <w:marBottom w:val="0"/>
      <w:divBdr>
        <w:top w:val="none" w:sz="0" w:space="0" w:color="auto"/>
        <w:left w:val="none" w:sz="0" w:space="0" w:color="auto"/>
        <w:bottom w:val="none" w:sz="0" w:space="0" w:color="auto"/>
        <w:right w:val="none" w:sz="0" w:space="0" w:color="auto"/>
      </w:divBdr>
    </w:div>
    <w:div w:id="37359044">
      <w:marLeft w:val="0"/>
      <w:marRight w:val="0"/>
      <w:marTop w:val="0"/>
      <w:marBottom w:val="0"/>
      <w:divBdr>
        <w:top w:val="none" w:sz="0" w:space="0" w:color="auto"/>
        <w:left w:val="none" w:sz="0" w:space="0" w:color="auto"/>
        <w:bottom w:val="none" w:sz="0" w:space="0" w:color="auto"/>
        <w:right w:val="none" w:sz="0" w:space="0" w:color="auto"/>
      </w:divBdr>
    </w:div>
    <w:div w:id="37359045">
      <w:marLeft w:val="0"/>
      <w:marRight w:val="0"/>
      <w:marTop w:val="0"/>
      <w:marBottom w:val="0"/>
      <w:divBdr>
        <w:top w:val="none" w:sz="0" w:space="0" w:color="auto"/>
        <w:left w:val="none" w:sz="0" w:space="0" w:color="auto"/>
        <w:bottom w:val="none" w:sz="0" w:space="0" w:color="auto"/>
        <w:right w:val="none" w:sz="0" w:space="0" w:color="auto"/>
      </w:divBdr>
    </w:div>
    <w:div w:id="37359046">
      <w:marLeft w:val="0"/>
      <w:marRight w:val="0"/>
      <w:marTop w:val="0"/>
      <w:marBottom w:val="0"/>
      <w:divBdr>
        <w:top w:val="none" w:sz="0" w:space="0" w:color="auto"/>
        <w:left w:val="none" w:sz="0" w:space="0" w:color="auto"/>
        <w:bottom w:val="none" w:sz="0" w:space="0" w:color="auto"/>
        <w:right w:val="none" w:sz="0" w:space="0" w:color="auto"/>
      </w:divBdr>
    </w:div>
    <w:div w:id="37359047">
      <w:marLeft w:val="0"/>
      <w:marRight w:val="0"/>
      <w:marTop w:val="0"/>
      <w:marBottom w:val="0"/>
      <w:divBdr>
        <w:top w:val="none" w:sz="0" w:space="0" w:color="auto"/>
        <w:left w:val="none" w:sz="0" w:space="0" w:color="auto"/>
        <w:bottom w:val="none" w:sz="0" w:space="0" w:color="auto"/>
        <w:right w:val="none" w:sz="0" w:space="0" w:color="auto"/>
      </w:divBdr>
    </w:div>
    <w:div w:id="37359048">
      <w:marLeft w:val="0"/>
      <w:marRight w:val="0"/>
      <w:marTop w:val="0"/>
      <w:marBottom w:val="0"/>
      <w:divBdr>
        <w:top w:val="none" w:sz="0" w:space="0" w:color="auto"/>
        <w:left w:val="none" w:sz="0" w:space="0" w:color="auto"/>
        <w:bottom w:val="none" w:sz="0" w:space="0" w:color="auto"/>
        <w:right w:val="none" w:sz="0" w:space="0" w:color="auto"/>
      </w:divBdr>
    </w:div>
    <w:div w:id="37359049">
      <w:marLeft w:val="0"/>
      <w:marRight w:val="0"/>
      <w:marTop w:val="0"/>
      <w:marBottom w:val="0"/>
      <w:divBdr>
        <w:top w:val="none" w:sz="0" w:space="0" w:color="auto"/>
        <w:left w:val="none" w:sz="0" w:space="0" w:color="auto"/>
        <w:bottom w:val="none" w:sz="0" w:space="0" w:color="auto"/>
        <w:right w:val="none" w:sz="0" w:space="0" w:color="auto"/>
      </w:divBdr>
    </w:div>
    <w:div w:id="37359050">
      <w:marLeft w:val="0"/>
      <w:marRight w:val="0"/>
      <w:marTop w:val="0"/>
      <w:marBottom w:val="0"/>
      <w:divBdr>
        <w:top w:val="none" w:sz="0" w:space="0" w:color="auto"/>
        <w:left w:val="none" w:sz="0" w:space="0" w:color="auto"/>
        <w:bottom w:val="none" w:sz="0" w:space="0" w:color="auto"/>
        <w:right w:val="none" w:sz="0" w:space="0" w:color="auto"/>
      </w:divBdr>
    </w:div>
    <w:div w:id="37359051">
      <w:marLeft w:val="0"/>
      <w:marRight w:val="0"/>
      <w:marTop w:val="0"/>
      <w:marBottom w:val="0"/>
      <w:divBdr>
        <w:top w:val="none" w:sz="0" w:space="0" w:color="auto"/>
        <w:left w:val="none" w:sz="0" w:space="0" w:color="auto"/>
        <w:bottom w:val="none" w:sz="0" w:space="0" w:color="auto"/>
        <w:right w:val="none" w:sz="0" w:space="0" w:color="auto"/>
      </w:divBdr>
    </w:div>
    <w:div w:id="37359052">
      <w:marLeft w:val="0"/>
      <w:marRight w:val="0"/>
      <w:marTop w:val="0"/>
      <w:marBottom w:val="0"/>
      <w:divBdr>
        <w:top w:val="none" w:sz="0" w:space="0" w:color="auto"/>
        <w:left w:val="none" w:sz="0" w:space="0" w:color="auto"/>
        <w:bottom w:val="none" w:sz="0" w:space="0" w:color="auto"/>
        <w:right w:val="none" w:sz="0" w:space="0" w:color="auto"/>
      </w:divBdr>
    </w:div>
    <w:div w:id="37359053">
      <w:marLeft w:val="0"/>
      <w:marRight w:val="0"/>
      <w:marTop w:val="0"/>
      <w:marBottom w:val="0"/>
      <w:divBdr>
        <w:top w:val="none" w:sz="0" w:space="0" w:color="auto"/>
        <w:left w:val="none" w:sz="0" w:space="0" w:color="auto"/>
        <w:bottom w:val="none" w:sz="0" w:space="0" w:color="auto"/>
        <w:right w:val="none" w:sz="0" w:space="0" w:color="auto"/>
      </w:divBdr>
    </w:div>
    <w:div w:id="37359054">
      <w:marLeft w:val="0"/>
      <w:marRight w:val="0"/>
      <w:marTop w:val="0"/>
      <w:marBottom w:val="0"/>
      <w:divBdr>
        <w:top w:val="none" w:sz="0" w:space="0" w:color="auto"/>
        <w:left w:val="none" w:sz="0" w:space="0" w:color="auto"/>
        <w:bottom w:val="none" w:sz="0" w:space="0" w:color="auto"/>
        <w:right w:val="none" w:sz="0" w:space="0" w:color="auto"/>
      </w:divBdr>
    </w:div>
    <w:div w:id="37359055">
      <w:marLeft w:val="0"/>
      <w:marRight w:val="0"/>
      <w:marTop w:val="0"/>
      <w:marBottom w:val="0"/>
      <w:divBdr>
        <w:top w:val="none" w:sz="0" w:space="0" w:color="auto"/>
        <w:left w:val="none" w:sz="0" w:space="0" w:color="auto"/>
        <w:bottom w:val="none" w:sz="0" w:space="0" w:color="auto"/>
        <w:right w:val="none" w:sz="0" w:space="0" w:color="auto"/>
      </w:divBdr>
    </w:div>
    <w:div w:id="37359056">
      <w:marLeft w:val="0"/>
      <w:marRight w:val="0"/>
      <w:marTop w:val="0"/>
      <w:marBottom w:val="0"/>
      <w:divBdr>
        <w:top w:val="none" w:sz="0" w:space="0" w:color="auto"/>
        <w:left w:val="none" w:sz="0" w:space="0" w:color="auto"/>
        <w:bottom w:val="none" w:sz="0" w:space="0" w:color="auto"/>
        <w:right w:val="none" w:sz="0" w:space="0" w:color="auto"/>
      </w:divBdr>
    </w:div>
    <w:div w:id="37359057">
      <w:marLeft w:val="0"/>
      <w:marRight w:val="0"/>
      <w:marTop w:val="0"/>
      <w:marBottom w:val="0"/>
      <w:divBdr>
        <w:top w:val="none" w:sz="0" w:space="0" w:color="auto"/>
        <w:left w:val="none" w:sz="0" w:space="0" w:color="auto"/>
        <w:bottom w:val="none" w:sz="0" w:space="0" w:color="auto"/>
        <w:right w:val="none" w:sz="0" w:space="0" w:color="auto"/>
      </w:divBdr>
    </w:div>
    <w:div w:id="37359058">
      <w:marLeft w:val="0"/>
      <w:marRight w:val="0"/>
      <w:marTop w:val="0"/>
      <w:marBottom w:val="0"/>
      <w:divBdr>
        <w:top w:val="none" w:sz="0" w:space="0" w:color="auto"/>
        <w:left w:val="none" w:sz="0" w:space="0" w:color="auto"/>
        <w:bottom w:val="none" w:sz="0" w:space="0" w:color="auto"/>
        <w:right w:val="none" w:sz="0" w:space="0" w:color="auto"/>
      </w:divBdr>
    </w:div>
    <w:div w:id="37359059">
      <w:marLeft w:val="0"/>
      <w:marRight w:val="0"/>
      <w:marTop w:val="0"/>
      <w:marBottom w:val="0"/>
      <w:divBdr>
        <w:top w:val="none" w:sz="0" w:space="0" w:color="auto"/>
        <w:left w:val="none" w:sz="0" w:space="0" w:color="auto"/>
        <w:bottom w:val="none" w:sz="0" w:space="0" w:color="auto"/>
        <w:right w:val="none" w:sz="0" w:space="0" w:color="auto"/>
      </w:divBdr>
    </w:div>
    <w:div w:id="37359060">
      <w:marLeft w:val="0"/>
      <w:marRight w:val="0"/>
      <w:marTop w:val="0"/>
      <w:marBottom w:val="0"/>
      <w:divBdr>
        <w:top w:val="none" w:sz="0" w:space="0" w:color="auto"/>
        <w:left w:val="none" w:sz="0" w:space="0" w:color="auto"/>
        <w:bottom w:val="none" w:sz="0" w:space="0" w:color="auto"/>
        <w:right w:val="none" w:sz="0" w:space="0" w:color="auto"/>
      </w:divBdr>
    </w:div>
    <w:div w:id="37359061">
      <w:marLeft w:val="0"/>
      <w:marRight w:val="0"/>
      <w:marTop w:val="0"/>
      <w:marBottom w:val="0"/>
      <w:divBdr>
        <w:top w:val="none" w:sz="0" w:space="0" w:color="auto"/>
        <w:left w:val="none" w:sz="0" w:space="0" w:color="auto"/>
        <w:bottom w:val="none" w:sz="0" w:space="0" w:color="auto"/>
        <w:right w:val="none" w:sz="0" w:space="0" w:color="auto"/>
      </w:divBdr>
    </w:div>
    <w:div w:id="37359062">
      <w:marLeft w:val="0"/>
      <w:marRight w:val="0"/>
      <w:marTop w:val="0"/>
      <w:marBottom w:val="0"/>
      <w:divBdr>
        <w:top w:val="none" w:sz="0" w:space="0" w:color="auto"/>
        <w:left w:val="none" w:sz="0" w:space="0" w:color="auto"/>
        <w:bottom w:val="none" w:sz="0" w:space="0" w:color="auto"/>
        <w:right w:val="none" w:sz="0" w:space="0" w:color="auto"/>
      </w:divBdr>
    </w:div>
    <w:div w:id="37359063">
      <w:marLeft w:val="0"/>
      <w:marRight w:val="0"/>
      <w:marTop w:val="0"/>
      <w:marBottom w:val="0"/>
      <w:divBdr>
        <w:top w:val="none" w:sz="0" w:space="0" w:color="auto"/>
        <w:left w:val="none" w:sz="0" w:space="0" w:color="auto"/>
        <w:bottom w:val="none" w:sz="0" w:space="0" w:color="auto"/>
        <w:right w:val="none" w:sz="0" w:space="0" w:color="auto"/>
      </w:divBdr>
    </w:div>
    <w:div w:id="37359064">
      <w:marLeft w:val="0"/>
      <w:marRight w:val="0"/>
      <w:marTop w:val="0"/>
      <w:marBottom w:val="0"/>
      <w:divBdr>
        <w:top w:val="none" w:sz="0" w:space="0" w:color="auto"/>
        <w:left w:val="none" w:sz="0" w:space="0" w:color="auto"/>
        <w:bottom w:val="none" w:sz="0" w:space="0" w:color="auto"/>
        <w:right w:val="none" w:sz="0" w:space="0" w:color="auto"/>
      </w:divBdr>
    </w:div>
    <w:div w:id="37359065">
      <w:marLeft w:val="0"/>
      <w:marRight w:val="0"/>
      <w:marTop w:val="0"/>
      <w:marBottom w:val="0"/>
      <w:divBdr>
        <w:top w:val="none" w:sz="0" w:space="0" w:color="auto"/>
        <w:left w:val="none" w:sz="0" w:space="0" w:color="auto"/>
        <w:bottom w:val="none" w:sz="0" w:space="0" w:color="auto"/>
        <w:right w:val="none" w:sz="0" w:space="0" w:color="auto"/>
      </w:divBdr>
    </w:div>
    <w:div w:id="37359066">
      <w:marLeft w:val="0"/>
      <w:marRight w:val="0"/>
      <w:marTop w:val="0"/>
      <w:marBottom w:val="0"/>
      <w:divBdr>
        <w:top w:val="none" w:sz="0" w:space="0" w:color="auto"/>
        <w:left w:val="none" w:sz="0" w:space="0" w:color="auto"/>
        <w:bottom w:val="none" w:sz="0" w:space="0" w:color="auto"/>
        <w:right w:val="none" w:sz="0" w:space="0" w:color="auto"/>
      </w:divBdr>
    </w:div>
    <w:div w:id="37359067">
      <w:marLeft w:val="0"/>
      <w:marRight w:val="0"/>
      <w:marTop w:val="0"/>
      <w:marBottom w:val="0"/>
      <w:divBdr>
        <w:top w:val="none" w:sz="0" w:space="0" w:color="auto"/>
        <w:left w:val="none" w:sz="0" w:space="0" w:color="auto"/>
        <w:bottom w:val="none" w:sz="0" w:space="0" w:color="auto"/>
        <w:right w:val="none" w:sz="0" w:space="0" w:color="auto"/>
      </w:divBdr>
    </w:div>
    <w:div w:id="37359068">
      <w:marLeft w:val="0"/>
      <w:marRight w:val="0"/>
      <w:marTop w:val="0"/>
      <w:marBottom w:val="0"/>
      <w:divBdr>
        <w:top w:val="none" w:sz="0" w:space="0" w:color="auto"/>
        <w:left w:val="none" w:sz="0" w:space="0" w:color="auto"/>
        <w:bottom w:val="none" w:sz="0" w:space="0" w:color="auto"/>
        <w:right w:val="none" w:sz="0" w:space="0" w:color="auto"/>
      </w:divBdr>
    </w:div>
    <w:div w:id="37359069">
      <w:marLeft w:val="0"/>
      <w:marRight w:val="0"/>
      <w:marTop w:val="0"/>
      <w:marBottom w:val="0"/>
      <w:divBdr>
        <w:top w:val="none" w:sz="0" w:space="0" w:color="auto"/>
        <w:left w:val="none" w:sz="0" w:space="0" w:color="auto"/>
        <w:bottom w:val="none" w:sz="0" w:space="0" w:color="auto"/>
        <w:right w:val="none" w:sz="0" w:space="0" w:color="auto"/>
      </w:divBdr>
    </w:div>
    <w:div w:id="37359070">
      <w:marLeft w:val="0"/>
      <w:marRight w:val="0"/>
      <w:marTop w:val="0"/>
      <w:marBottom w:val="0"/>
      <w:divBdr>
        <w:top w:val="none" w:sz="0" w:space="0" w:color="auto"/>
        <w:left w:val="none" w:sz="0" w:space="0" w:color="auto"/>
        <w:bottom w:val="none" w:sz="0" w:space="0" w:color="auto"/>
        <w:right w:val="none" w:sz="0" w:space="0" w:color="auto"/>
      </w:divBdr>
    </w:div>
    <w:div w:id="37359071">
      <w:marLeft w:val="0"/>
      <w:marRight w:val="0"/>
      <w:marTop w:val="0"/>
      <w:marBottom w:val="0"/>
      <w:divBdr>
        <w:top w:val="none" w:sz="0" w:space="0" w:color="auto"/>
        <w:left w:val="none" w:sz="0" w:space="0" w:color="auto"/>
        <w:bottom w:val="none" w:sz="0" w:space="0" w:color="auto"/>
        <w:right w:val="none" w:sz="0" w:space="0" w:color="auto"/>
      </w:divBdr>
    </w:div>
    <w:div w:id="37359072">
      <w:marLeft w:val="0"/>
      <w:marRight w:val="0"/>
      <w:marTop w:val="0"/>
      <w:marBottom w:val="0"/>
      <w:divBdr>
        <w:top w:val="none" w:sz="0" w:space="0" w:color="auto"/>
        <w:left w:val="none" w:sz="0" w:space="0" w:color="auto"/>
        <w:bottom w:val="none" w:sz="0" w:space="0" w:color="auto"/>
        <w:right w:val="none" w:sz="0" w:space="0" w:color="auto"/>
      </w:divBdr>
    </w:div>
    <w:div w:id="37359073">
      <w:marLeft w:val="0"/>
      <w:marRight w:val="0"/>
      <w:marTop w:val="0"/>
      <w:marBottom w:val="0"/>
      <w:divBdr>
        <w:top w:val="none" w:sz="0" w:space="0" w:color="auto"/>
        <w:left w:val="none" w:sz="0" w:space="0" w:color="auto"/>
        <w:bottom w:val="none" w:sz="0" w:space="0" w:color="auto"/>
        <w:right w:val="none" w:sz="0" w:space="0" w:color="auto"/>
      </w:divBdr>
    </w:div>
    <w:div w:id="37359074">
      <w:marLeft w:val="0"/>
      <w:marRight w:val="0"/>
      <w:marTop w:val="0"/>
      <w:marBottom w:val="0"/>
      <w:divBdr>
        <w:top w:val="none" w:sz="0" w:space="0" w:color="auto"/>
        <w:left w:val="none" w:sz="0" w:space="0" w:color="auto"/>
        <w:bottom w:val="none" w:sz="0" w:space="0" w:color="auto"/>
        <w:right w:val="none" w:sz="0" w:space="0" w:color="auto"/>
      </w:divBdr>
    </w:div>
    <w:div w:id="37359075">
      <w:marLeft w:val="0"/>
      <w:marRight w:val="0"/>
      <w:marTop w:val="0"/>
      <w:marBottom w:val="0"/>
      <w:divBdr>
        <w:top w:val="none" w:sz="0" w:space="0" w:color="auto"/>
        <w:left w:val="none" w:sz="0" w:space="0" w:color="auto"/>
        <w:bottom w:val="none" w:sz="0" w:space="0" w:color="auto"/>
        <w:right w:val="none" w:sz="0" w:space="0" w:color="auto"/>
      </w:divBdr>
    </w:div>
    <w:div w:id="37359076">
      <w:marLeft w:val="0"/>
      <w:marRight w:val="0"/>
      <w:marTop w:val="0"/>
      <w:marBottom w:val="0"/>
      <w:divBdr>
        <w:top w:val="none" w:sz="0" w:space="0" w:color="auto"/>
        <w:left w:val="none" w:sz="0" w:space="0" w:color="auto"/>
        <w:bottom w:val="none" w:sz="0" w:space="0" w:color="auto"/>
        <w:right w:val="none" w:sz="0" w:space="0" w:color="auto"/>
      </w:divBdr>
    </w:div>
    <w:div w:id="37359077">
      <w:marLeft w:val="0"/>
      <w:marRight w:val="0"/>
      <w:marTop w:val="0"/>
      <w:marBottom w:val="0"/>
      <w:divBdr>
        <w:top w:val="none" w:sz="0" w:space="0" w:color="auto"/>
        <w:left w:val="none" w:sz="0" w:space="0" w:color="auto"/>
        <w:bottom w:val="none" w:sz="0" w:space="0" w:color="auto"/>
        <w:right w:val="none" w:sz="0" w:space="0" w:color="auto"/>
      </w:divBdr>
    </w:div>
    <w:div w:id="37359078">
      <w:marLeft w:val="0"/>
      <w:marRight w:val="0"/>
      <w:marTop w:val="0"/>
      <w:marBottom w:val="0"/>
      <w:divBdr>
        <w:top w:val="none" w:sz="0" w:space="0" w:color="auto"/>
        <w:left w:val="none" w:sz="0" w:space="0" w:color="auto"/>
        <w:bottom w:val="none" w:sz="0" w:space="0" w:color="auto"/>
        <w:right w:val="none" w:sz="0" w:space="0" w:color="auto"/>
      </w:divBdr>
    </w:div>
    <w:div w:id="37359079">
      <w:marLeft w:val="0"/>
      <w:marRight w:val="0"/>
      <w:marTop w:val="0"/>
      <w:marBottom w:val="0"/>
      <w:divBdr>
        <w:top w:val="none" w:sz="0" w:space="0" w:color="auto"/>
        <w:left w:val="none" w:sz="0" w:space="0" w:color="auto"/>
        <w:bottom w:val="none" w:sz="0" w:space="0" w:color="auto"/>
        <w:right w:val="none" w:sz="0" w:space="0" w:color="auto"/>
      </w:divBdr>
    </w:div>
    <w:div w:id="37359080">
      <w:marLeft w:val="0"/>
      <w:marRight w:val="0"/>
      <w:marTop w:val="0"/>
      <w:marBottom w:val="0"/>
      <w:divBdr>
        <w:top w:val="none" w:sz="0" w:space="0" w:color="auto"/>
        <w:left w:val="none" w:sz="0" w:space="0" w:color="auto"/>
        <w:bottom w:val="none" w:sz="0" w:space="0" w:color="auto"/>
        <w:right w:val="none" w:sz="0" w:space="0" w:color="auto"/>
      </w:divBdr>
    </w:div>
    <w:div w:id="37359081">
      <w:marLeft w:val="0"/>
      <w:marRight w:val="0"/>
      <w:marTop w:val="0"/>
      <w:marBottom w:val="0"/>
      <w:divBdr>
        <w:top w:val="none" w:sz="0" w:space="0" w:color="auto"/>
        <w:left w:val="none" w:sz="0" w:space="0" w:color="auto"/>
        <w:bottom w:val="none" w:sz="0" w:space="0" w:color="auto"/>
        <w:right w:val="none" w:sz="0" w:space="0" w:color="auto"/>
      </w:divBdr>
    </w:div>
    <w:div w:id="37359082">
      <w:marLeft w:val="0"/>
      <w:marRight w:val="0"/>
      <w:marTop w:val="0"/>
      <w:marBottom w:val="0"/>
      <w:divBdr>
        <w:top w:val="none" w:sz="0" w:space="0" w:color="auto"/>
        <w:left w:val="none" w:sz="0" w:space="0" w:color="auto"/>
        <w:bottom w:val="none" w:sz="0" w:space="0" w:color="auto"/>
        <w:right w:val="none" w:sz="0" w:space="0" w:color="auto"/>
      </w:divBdr>
    </w:div>
    <w:div w:id="37359083">
      <w:marLeft w:val="0"/>
      <w:marRight w:val="0"/>
      <w:marTop w:val="0"/>
      <w:marBottom w:val="0"/>
      <w:divBdr>
        <w:top w:val="none" w:sz="0" w:space="0" w:color="auto"/>
        <w:left w:val="none" w:sz="0" w:space="0" w:color="auto"/>
        <w:bottom w:val="none" w:sz="0" w:space="0" w:color="auto"/>
        <w:right w:val="none" w:sz="0" w:space="0" w:color="auto"/>
      </w:divBdr>
    </w:div>
    <w:div w:id="37359084">
      <w:marLeft w:val="0"/>
      <w:marRight w:val="0"/>
      <w:marTop w:val="0"/>
      <w:marBottom w:val="0"/>
      <w:divBdr>
        <w:top w:val="none" w:sz="0" w:space="0" w:color="auto"/>
        <w:left w:val="none" w:sz="0" w:space="0" w:color="auto"/>
        <w:bottom w:val="none" w:sz="0" w:space="0" w:color="auto"/>
        <w:right w:val="none" w:sz="0" w:space="0" w:color="auto"/>
      </w:divBdr>
    </w:div>
    <w:div w:id="37359085">
      <w:marLeft w:val="0"/>
      <w:marRight w:val="0"/>
      <w:marTop w:val="0"/>
      <w:marBottom w:val="0"/>
      <w:divBdr>
        <w:top w:val="none" w:sz="0" w:space="0" w:color="auto"/>
        <w:left w:val="none" w:sz="0" w:space="0" w:color="auto"/>
        <w:bottom w:val="none" w:sz="0" w:space="0" w:color="auto"/>
        <w:right w:val="none" w:sz="0" w:space="0" w:color="auto"/>
      </w:divBdr>
    </w:div>
    <w:div w:id="37359086">
      <w:marLeft w:val="0"/>
      <w:marRight w:val="0"/>
      <w:marTop w:val="0"/>
      <w:marBottom w:val="0"/>
      <w:divBdr>
        <w:top w:val="none" w:sz="0" w:space="0" w:color="auto"/>
        <w:left w:val="none" w:sz="0" w:space="0" w:color="auto"/>
        <w:bottom w:val="none" w:sz="0" w:space="0" w:color="auto"/>
        <w:right w:val="none" w:sz="0" w:space="0" w:color="auto"/>
      </w:divBdr>
    </w:div>
    <w:div w:id="37359087">
      <w:marLeft w:val="0"/>
      <w:marRight w:val="0"/>
      <w:marTop w:val="0"/>
      <w:marBottom w:val="0"/>
      <w:divBdr>
        <w:top w:val="none" w:sz="0" w:space="0" w:color="auto"/>
        <w:left w:val="none" w:sz="0" w:space="0" w:color="auto"/>
        <w:bottom w:val="none" w:sz="0" w:space="0" w:color="auto"/>
        <w:right w:val="none" w:sz="0" w:space="0" w:color="auto"/>
      </w:divBdr>
    </w:div>
    <w:div w:id="37359088">
      <w:marLeft w:val="0"/>
      <w:marRight w:val="0"/>
      <w:marTop w:val="0"/>
      <w:marBottom w:val="0"/>
      <w:divBdr>
        <w:top w:val="none" w:sz="0" w:space="0" w:color="auto"/>
        <w:left w:val="none" w:sz="0" w:space="0" w:color="auto"/>
        <w:bottom w:val="none" w:sz="0" w:space="0" w:color="auto"/>
        <w:right w:val="none" w:sz="0" w:space="0" w:color="auto"/>
      </w:divBdr>
    </w:div>
    <w:div w:id="37359089">
      <w:marLeft w:val="0"/>
      <w:marRight w:val="0"/>
      <w:marTop w:val="0"/>
      <w:marBottom w:val="0"/>
      <w:divBdr>
        <w:top w:val="none" w:sz="0" w:space="0" w:color="auto"/>
        <w:left w:val="none" w:sz="0" w:space="0" w:color="auto"/>
        <w:bottom w:val="none" w:sz="0" w:space="0" w:color="auto"/>
        <w:right w:val="none" w:sz="0" w:space="0" w:color="auto"/>
      </w:divBdr>
    </w:div>
    <w:div w:id="37359090">
      <w:marLeft w:val="0"/>
      <w:marRight w:val="0"/>
      <w:marTop w:val="0"/>
      <w:marBottom w:val="0"/>
      <w:divBdr>
        <w:top w:val="none" w:sz="0" w:space="0" w:color="auto"/>
        <w:left w:val="none" w:sz="0" w:space="0" w:color="auto"/>
        <w:bottom w:val="none" w:sz="0" w:space="0" w:color="auto"/>
        <w:right w:val="none" w:sz="0" w:space="0" w:color="auto"/>
      </w:divBdr>
    </w:div>
    <w:div w:id="37359091">
      <w:marLeft w:val="0"/>
      <w:marRight w:val="0"/>
      <w:marTop w:val="0"/>
      <w:marBottom w:val="0"/>
      <w:divBdr>
        <w:top w:val="none" w:sz="0" w:space="0" w:color="auto"/>
        <w:left w:val="none" w:sz="0" w:space="0" w:color="auto"/>
        <w:bottom w:val="none" w:sz="0" w:space="0" w:color="auto"/>
        <w:right w:val="none" w:sz="0" w:space="0" w:color="auto"/>
      </w:divBdr>
    </w:div>
    <w:div w:id="37359092">
      <w:marLeft w:val="0"/>
      <w:marRight w:val="0"/>
      <w:marTop w:val="0"/>
      <w:marBottom w:val="0"/>
      <w:divBdr>
        <w:top w:val="none" w:sz="0" w:space="0" w:color="auto"/>
        <w:left w:val="none" w:sz="0" w:space="0" w:color="auto"/>
        <w:bottom w:val="none" w:sz="0" w:space="0" w:color="auto"/>
        <w:right w:val="none" w:sz="0" w:space="0" w:color="auto"/>
      </w:divBdr>
    </w:div>
    <w:div w:id="37359093">
      <w:marLeft w:val="0"/>
      <w:marRight w:val="0"/>
      <w:marTop w:val="0"/>
      <w:marBottom w:val="0"/>
      <w:divBdr>
        <w:top w:val="none" w:sz="0" w:space="0" w:color="auto"/>
        <w:left w:val="none" w:sz="0" w:space="0" w:color="auto"/>
        <w:bottom w:val="none" w:sz="0" w:space="0" w:color="auto"/>
        <w:right w:val="none" w:sz="0" w:space="0" w:color="auto"/>
      </w:divBdr>
    </w:div>
    <w:div w:id="37359094">
      <w:marLeft w:val="0"/>
      <w:marRight w:val="0"/>
      <w:marTop w:val="0"/>
      <w:marBottom w:val="0"/>
      <w:divBdr>
        <w:top w:val="none" w:sz="0" w:space="0" w:color="auto"/>
        <w:left w:val="none" w:sz="0" w:space="0" w:color="auto"/>
        <w:bottom w:val="none" w:sz="0" w:space="0" w:color="auto"/>
        <w:right w:val="none" w:sz="0" w:space="0" w:color="auto"/>
      </w:divBdr>
    </w:div>
    <w:div w:id="37359095">
      <w:marLeft w:val="0"/>
      <w:marRight w:val="0"/>
      <w:marTop w:val="0"/>
      <w:marBottom w:val="0"/>
      <w:divBdr>
        <w:top w:val="none" w:sz="0" w:space="0" w:color="auto"/>
        <w:left w:val="none" w:sz="0" w:space="0" w:color="auto"/>
        <w:bottom w:val="none" w:sz="0" w:space="0" w:color="auto"/>
        <w:right w:val="none" w:sz="0" w:space="0" w:color="auto"/>
      </w:divBdr>
    </w:div>
    <w:div w:id="37359096">
      <w:marLeft w:val="0"/>
      <w:marRight w:val="0"/>
      <w:marTop w:val="0"/>
      <w:marBottom w:val="0"/>
      <w:divBdr>
        <w:top w:val="none" w:sz="0" w:space="0" w:color="auto"/>
        <w:left w:val="none" w:sz="0" w:space="0" w:color="auto"/>
        <w:bottom w:val="none" w:sz="0" w:space="0" w:color="auto"/>
        <w:right w:val="none" w:sz="0" w:space="0" w:color="auto"/>
      </w:divBdr>
    </w:div>
    <w:div w:id="37359097">
      <w:marLeft w:val="0"/>
      <w:marRight w:val="0"/>
      <w:marTop w:val="0"/>
      <w:marBottom w:val="0"/>
      <w:divBdr>
        <w:top w:val="none" w:sz="0" w:space="0" w:color="auto"/>
        <w:left w:val="none" w:sz="0" w:space="0" w:color="auto"/>
        <w:bottom w:val="none" w:sz="0" w:space="0" w:color="auto"/>
        <w:right w:val="none" w:sz="0" w:space="0" w:color="auto"/>
      </w:divBdr>
    </w:div>
    <w:div w:id="37359098">
      <w:marLeft w:val="0"/>
      <w:marRight w:val="0"/>
      <w:marTop w:val="0"/>
      <w:marBottom w:val="0"/>
      <w:divBdr>
        <w:top w:val="none" w:sz="0" w:space="0" w:color="auto"/>
        <w:left w:val="none" w:sz="0" w:space="0" w:color="auto"/>
        <w:bottom w:val="none" w:sz="0" w:space="0" w:color="auto"/>
        <w:right w:val="none" w:sz="0" w:space="0" w:color="auto"/>
      </w:divBdr>
    </w:div>
    <w:div w:id="37359099">
      <w:marLeft w:val="0"/>
      <w:marRight w:val="0"/>
      <w:marTop w:val="0"/>
      <w:marBottom w:val="0"/>
      <w:divBdr>
        <w:top w:val="none" w:sz="0" w:space="0" w:color="auto"/>
        <w:left w:val="none" w:sz="0" w:space="0" w:color="auto"/>
        <w:bottom w:val="none" w:sz="0" w:space="0" w:color="auto"/>
        <w:right w:val="none" w:sz="0" w:space="0" w:color="auto"/>
      </w:divBdr>
    </w:div>
    <w:div w:id="37359100">
      <w:marLeft w:val="0"/>
      <w:marRight w:val="0"/>
      <w:marTop w:val="0"/>
      <w:marBottom w:val="0"/>
      <w:divBdr>
        <w:top w:val="none" w:sz="0" w:space="0" w:color="auto"/>
        <w:left w:val="none" w:sz="0" w:space="0" w:color="auto"/>
        <w:bottom w:val="none" w:sz="0" w:space="0" w:color="auto"/>
        <w:right w:val="none" w:sz="0" w:space="0" w:color="auto"/>
      </w:divBdr>
    </w:div>
    <w:div w:id="37359101">
      <w:marLeft w:val="0"/>
      <w:marRight w:val="0"/>
      <w:marTop w:val="0"/>
      <w:marBottom w:val="0"/>
      <w:divBdr>
        <w:top w:val="none" w:sz="0" w:space="0" w:color="auto"/>
        <w:left w:val="none" w:sz="0" w:space="0" w:color="auto"/>
        <w:bottom w:val="none" w:sz="0" w:space="0" w:color="auto"/>
        <w:right w:val="none" w:sz="0" w:space="0" w:color="auto"/>
      </w:divBdr>
    </w:div>
    <w:div w:id="37359102">
      <w:marLeft w:val="0"/>
      <w:marRight w:val="0"/>
      <w:marTop w:val="0"/>
      <w:marBottom w:val="0"/>
      <w:divBdr>
        <w:top w:val="none" w:sz="0" w:space="0" w:color="auto"/>
        <w:left w:val="none" w:sz="0" w:space="0" w:color="auto"/>
        <w:bottom w:val="none" w:sz="0" w:space="0" w:color="auto"/>
        <w:right w:val="none" w:sz="0" w:space="0" w:color="auto"/>
      </w:divBdr>
    </w:div>
    <w:div w:id="37359103">
      <w:marLeft w:val="0"/>
      <w:marRight w:val="0"/>
      <w:marTop w:val="0"/>
      <w:marBottom w:val="0"/>
      <w:divBdr>
        <w:top w:val="none" w:sz="0" w:space="0" w:color="auto"/>
        <w:left w:val="none" w:sz="0" w:space="0" w:color="auto"/>
        <w:bottom w:val="none" w:sz="0" w:space="0" w:color="auto"/>
        <w:right w:val="none" w:sz="0" w:space="0" w:color="auto"/>
      </w:divBdr>
    </w:div>
    <w:div w:id="37359104">
      <w:marLeft w:val="0"/>
      <w:marRight w:val="0"/>
      <w:marTop w:val="0"/>
      <w:marBottom w:val="0"/>
      <w:divBdr>
        <w:top w:val="none" w:sz="0" w:space="0" w:color="auto"/>
        <w:left w:val="none" w:sz="0" w:space="0" w:color="auto"/>
        <w:bottom w:val="none" w:sz="0" w:space="0" w:color="auto"/>
        <w:right w:val="none" w:sz="0" w:space="0" w:color="auto"/>
      </w:divBdr>
    </w:div>
    <w:div w:id="37359105">
      <w:marLeft w:val="0"/>
      <w:marRight w:val="0"/>
      <w:marTop w:val="0"/>
      <w:marBottom w:val="0"/>
      <w:divBdr>
        <w:top w:val="none" w:sz="0" w:space="0" w:color="auto"/>
        <w:left w:val="none" w:sz="0" w:space="0" w:color="auto"/>
        <w:bottom w:val="none" w:sz="0" w:space="0" w:color="auto"/>
        <w:right w:val="none" w:sz="0" w:space="0" w:color="auto"/>
      </w:divBdr>
    </w:div>
    <w:div w:id="37359106">
      <w:marLeft w:val="0"/>
      <w:marRight w:val="0"/>
      <w:marTop w:val="0"/>
      <w:marBottom w:val="0"/>
      <w:divBdr>
        <w:top w:val="none" w:sz="0" w:space="0" w:color="auto"/>
        <w:left w:val="none" w:sz="0" w:space="0" w:color="auto"/>
        <w:bottom w:val="none" w:sz="0" w:space="0" w:color="auto"/>
        <w:right w:val="none" w:sz="0" w:space="0" w:color="auto"/>
      </w:divBdr>
    </w:div>
    <w:div w:id="37359107">
      <w:marLeft w:val="0"/>
      <w:marRight w:val="0"/>
      <w:marTop w:val="0"/>
      <w:marBottom w:val="0"/>
      <w:divBdr>
        <w:top w:val="none" w:sz="0" w:space="0" w:color="auto"/>
        <w:left w:val="none" w:sz="0" w:space="0" w:color="auto"/>
        <w:bottom w:val="none" w:sz="0" w:space="0" w:color="auto"/>
        <w:right w:val="none" w:sz="0" w:space="0" w:color="auto"/>
      </w:divBdr>
    </w:div>
    <w:div w:id="37359108">
      <w:marLeft w:val="0"/>
      <w:marRight w:val="0"/>
      <w:marTop w:val="0"/>
      <w:marBottom w:val="0"/>
      <w:divBdr>
        <w:top w:val="none" w:sz="0" w:space="0" w:color="auto"/>
        <w:left w:val="none" w:sz="0" w:space="0" w:color="auto"/>
        <w:bottom w:val="none" w:sz="0" w:space="0" w:color="auto"/>
        <w:right w:val="none" w:sz="0" w:space="0" w:color="auto"/>
      </w:divBdr>
    </w:div>
    <w:div w:id="37359109">
      <w:marLeft w:val="0"/>
      <w:marRight w:val="0"/>
      <w:marTop w:val="0"/>
      <w:marBottom w:val="0"/>
      <w:divBdr>
        <w:top w:val="none" w:sz="0" w:space="0" w:color="auto"/>
        <w:left w:val="none" w:sz="0" w:space="0" w:color="auto"/>
        <w:bottom w:val="none" w:sz="0" w:space="0" w:color="auto"/>
        <w:right w:val="none" w:sz="0" w:space="0" w:color="auto"/>
      </w:divBdr>
    </w:div>
    <w:div w:id="37359110">
      <w:marLeft w:val="0"/>
      <w:marRight w:val="0"/>
      <w:marTop w:val="0"/>
      <w:marBottom w:val="0"/>
      <w:divBdr>
        <w:top w:val="none" w:sz="0" w:space="0" w:color="auto"/>
        <w:left w:val="none" w:sz="0" w:space="0" w:color="auto"/>
        <w:bottom w:val="none" w:sz="0" w:space="0" w:color="auto"/>
        <w:right w:val="none" w:sz="0" w:space="0" w:color="auto"/>
      </w:divBdr>
    </w:div>
    <w:div w:id="37359111">
      <w:marLeft w:val="0"/>
      <w:marRight w:val="0"/>
      <w:marTop w:val="0"/>
      <w:marBottom w:val="0"/>
      <w:divBdr>
        <w:top w:val="none" w:sz="0" w:space="0" w:color="auto"/>
        <w:left w:val="none" w:sz="0" w:space="0" w:color="auto"/>
        <w:bottom w:val="none" w:sz="0" w:space="0" w:color="auto"/>
        <w:right w:val="none" w:sz="0" w:space="0" w:color="auto"/>
      </w:divBdr>
    </w:div>
    <w:div w:id="37359112">
      <w:marLeft w:val="0"/>
      <w:marRight w:val="0"/>
      <w:marTop w:val="0"/>
      <w:marBottom w:val="0"/>
      <w:divBdr>
        <w:top w:val="none" w:sz="0" w:space="0" w:color="auto"/>
        <w:left w:val="none" w:sz="0" w:space="0" w:color="auto"/>
        <w:bottom w:val="none" w:sz="0" w:space="0" w:color="auto"/>
        <w:right w:val="none" w:sz="0" w:space="0" w:color="auto"/>
      </w:divBdr>
    </w:div>
    <w:div w:id="37359113">
      <w:marLeft w:val="0"/>
      <w:marRight w:val="0"/>
      <w:marTop w:val="0"/>
      <w:marBottom w:val="0"/>
      <w:divBdr>
        <w:top w:val="none" w:sz="0" w:space="0" w:color="auto"/>
        <w:left w:val="none" w:sz="0" w:space="0" w:color="auto"/>
        <w:bottom w:val="none" w:sz="0" w:space="0" w:color="auto"/>
        <w:right w:val="none" w:sz="0" w:space="0" w:color="auto"/>
      </w:divBdr>
    </w:div>
    <w:div w:id="37359114">
      <w:marLeft w:val="0"/>
      <w:marRight w:val="0"/>
      <w:marTop w:val="0"/>
      <w:marBottom w:val="0"/>
      <w:divBdr>
        <w:top w:val="none" w:sz="0" w:space="0" w:color="auto"/>
        <w:left w:val="none" w:sz="0" w:space="0" w:color="auto"/>
        <w:bottom w:val="none" w:sz="0" w:space="0" w:color="auto"/>
        <w:right w:val="none" w:sz="0" w:space="0" w:color="auto"/>
      </w:divBdr>
    </w:div>
    <w:div w:id="37359115">
      <w:marLeft w:val="0"/>
      <w:marRight w:val="0"/>
      <w:marTop w:val="0"/>
      <w:marBottom w:val="0"/>
      <w:divBdr>
        <w:top w:val="none" w:sz="0" w:space="0" w:color="auto"/>
        <w:left w:val="none" w:sz="0" w:space="0" w:color="auto"/>
        <w:bottom w:val="none" w:sz="0" w:space="0" w:color="auto"/>
        <w:right w:val="none" w:sz="0" w:space="0" w:color="auto"/>
      </w:divBdr>
    </w:div>
    <w:div w:id="37359116">
      <w:marLeft w:val="0"/>
      <w:marRight w:val="0"/>
      <w:marTop w:val="0"/>
      <w:marBottom w:val="0"/>
      <w:divBdr>
        <w:top w:val="none" w:sz="0" w:space="0" w:color="auto"/>
        <w:left w:val="none" w:sz="0" w:space="0" w:color="auto"/>
        <w:bottom w:val="none" w:sz="0" w:space="0" w:color="auto"/>
        <w:right w:val="none" w:sz="0" w:space="0" w:color="auto"/>
      </w:divBdr>
    </w:div>
    <w:div w:id="37359117">
      <w:marLeft w:val="0"/>
      <w:marRight w:val="0"/>
      <w:marTop w:val="0"/>
      <w:marBottom w:val="0"/>
      <w:divBdr>
        <w:top w:val="none" w:sz="0" w:space="0" w:color="auto"/>
        <w:left w:val="none" w:sz="0" w:space="0" w:color="auto"/>
        <w:bottom w:val="none" w:sz="0" w:space="0" w:color="auto"/>
        <w:right w:val="none" w:sz="0" w:space="0" w:color="auto"/>
      </w:divBdr>
    </w:div>
    <w:div w:id="37359118">
      <w:marLeft w:val="0"/>
      <w:marRight w:val="0"/>
      <w:marTop w:val="0"/>
      <w:marBottom w:val="0"/>
      <w:divBdr>
        <w:top w:val="none" w:sz="0" w:space="0" w:color="auto"/>
        <w:left w:val="none" w:sz="0" w:space="0" w:color="auto"/>
        <w:bottom w:val="none" w:sz="0" w:space="0" w:color="auto"/>
        <w:right w:val="none" w:sz="0" w:space="0" w:color="auto"/>
      </w:divBdr>
    </w:div>
    <w:div w:id="37359119">
      <w:marLeft w:val="0"/>
      <w:marRight w:val="0"/>
      <w:marTop w:val="0"/>
      <w:marBottom w:val="0"/>
      <w:divBdr>
        <w:top w:val="none" w:sz="0" w:space="0" w:color="auto"/>
        <w:left w:val="none" w:sz="0" w:space="0" w:color="auto"/>
        <w:bottom w:val="none" w:sz="0" w:space="0" w:color="auto"/>
        <w:right w:val="none" w:sz="0" w:space="0" w:color="auto"/>
      </w:divBdr>
    </w:div>
    <w:div w:id="37359120">
      <w:marLeft w:val="0"/>
      <w:marRight w:val="0"/>
      <w:marTop w:val="0"/>
      <w:marBottom w:val="0"/>
      <w:divBdr>
        <w:top w:val="none" w:sz="0" w:space="0" w:color="auto"/>
        <w:left w:val="none" w:sz="0" w:space="0" w:color="auto"/>
        <w:bottom w:val="none" w:sz="0" w:space="0" w:color="auto"/>
        <w:right w:val="none" w:sz="0" w:space="0" w:color="auto"/>
      </w:divBdr>
    </w:div>
    <w:div w:id="37359121">
      <w:marLeft w:val="0"/>
      <w:marRight w:val="0"/>
      <w:marTop w:val="0"/>
      <w:marBottom w:val="0"/>
      <w:divBdr>
        <w:top w:val="none" w:sz="0" w:space="0" w:color="auto"/>
        <w:left w:val="none" w:sz="0" w:space="0" w:color="auto"/>
        <w:bottom w:val="none" w:sz="0" w:space="0" w:color="auto"/>
        <w:right w:val="none" w:sz="0" w:space="0" w:color="auto"/>
      </w:divBdr>
    </w:div>
    <w:div w:id="37359122">
      <w:marLeft w:val="0"/>
      <w:marRight w:val="0"/>
      <w:marTop w:val="0"/>
      <w:marBottom w:val="0"/>
      <w:divBdr>
        <w:top w:val="none" w:sz="0" w:space="0" w:color="auto"/>
        <w:left w:val="none" w:sz="0" w:space="0" w:color="auto"/>
        <w:bottom w:val="none" w:sz="0" w:space="0" w:color="auto"/>
        <w:right w:val="none" w:sz="0" w:space="0" w:color="auto"/>
      </w:divBdr>
    </w:div>
    <w:div w:id="37359123">
      <w:marLeft w:val="0"/>
      <w:marRight w:val="0"/>
      <w:marTop w:val="0"/>
      <w:marBottom w:val="0"/>
      <w:divBdr>
        <w:top w:val="none" w:sz="0" w:space="0" w:color="auto"/>
        <w:left w:val="none" w:sz="0" w:space="0" w:color="auto"/>
        <w:bottom w:val="none" w:sz="0" w:space="0" w:color="auto"/>
        <w:right w:val="none" w:sz="0" w:space="0" w:color="auto"/>
      </w:divBdr>
    </w:div>
    <w:div w:id="37359124">
      <w:marLeft w:val="0"/>
      <w:marRight w:val="0"/>
      <w:marTop w:val="0"/>
      <w:marBottom w:val="0"/>
      <w:divBdr>
        <w:top w:val="none" w:sz="0" w:space="0" w:color="auto"/>
        <w:left w:val="none" w:sz="0" w:space="0" w:color="auto"/>
        <w:bottom w:val="none" w:sz="0" w:space="0" w:color="auto"/>
        <w:right w:val="none" w:sz="0" w:space="0" w:color="auto"/>
      </w:divBdr>
    </w:div>
    <w:div w:id="37359125">
      <w:marLeft w:val="0"/>
      <w:marRight w:val="0"/>
      <w:marTop w:val="0"/>
      <w:marBottom w:val="0"/>
      <w:divBdr>
        <w:top w:val="none" w:sz="0" w:space="0" w:color="auto"/>
        <w:left w:val="none" w:sz="0" w:space="0" w:color="auto"/>
        <w:bottom w:val="none" w:sz="0" w:space="0" w:color="auto"/>
        <w:right w:val="none" w:sz="0" w:space="0" w:color="auto"/>
      </w:divBdr>
    </w:div>
    <w:div w:id="37359126">
      <w:marLeft w:val="0"/>
      <w:marRight w:val="0"/>
      <w:marTop w:val="0"/>
      <w:marBottom w:val="0"/>
      <w:divBdr>
        <w:top w:val="none" w:sz="0" w:space="0" w:color="auto"/>
        <w:left w:val="none" w:sz="0" w:space="0" w:color="auto"/>
        <w:bottom w:val="none" w:sz="0" w:space="0" w:color="auto"/>
        <w:right w:val="none" w:sz="0" w:space="0" w:color="auto"/>
      </w:divBdr>
    </w:div>
    <w:div w:id="37359127">
      <w:marLeft w:val="0"/>
      <w:marRight w:val="0"/>
      <w:marTop w:val="0"/>
      <w:marBottom w:val="0"/>
      <w:divBdr>
        <w:top w:val="none" w:sz="0" w:space="0" w:color="auto"/>
        <w:left w:val="none" w:sz="0" w:space="0" w:color="auto"/>
        <w:bottom w:val="none" w:sz="0" w:space="0" w:color="auto"/>
        <w:right w:val="none" w:sz="0" w:space="0" w:color="auto"/>
      </w:divBdr>
    </w:div>
    <w:div w:id="37359128">
      <w:marLeft w:val="0"/>
      <w:marRight w:val="0"/>
      <w:marTop w:val="0"/>
      <w:marBottom w:val="0"/>
      <w:divBdr>
        <w:top w:val="none" w:sz="0" w:space="0" w:color="auto"/>
        <w:left w:val="none" w:sz="0" w:space="0" w:color="auto"/>
        <w:bottom w:val="none" w:sz="0" w:space="0" w:color="auto"/>
        <w:right w:val="none" w:sz="0" w:space="0" w:color="auto"/>
      </w:divBdr>
    </w:div>
    <w:div w:id="37359129">
      <w:marLeft w:val="0"/>
      <w:marRight w:val="0"/>
      <w:marTop w:val="0"/>
      <w:marBottom w:val="0"/>
      <w:divBdr>
        <w:top w:val="none" w:sz="0" w:space="0" w:color="auto"/>
        <w:left w:val="none" w:sz="0" w:space="0" w:color="auto"/>
        <w:bottom w:val="none" w:sz="0" w:space="0" w:color="auto"/>
        <w:right w:val="none" w:sz="0" w:space="0" w:color="auto"/>
      </w:divBdr>
    </w:div>
    <w:div w:id="37359130">
      <w:marLeft w:val="0"/>
      <w:marRight w:val="0"/>
      <w:marTop w:val="0"/>
      <w:marBottom w:val="0"/>
      <w:divBdr>
        <w:top w:val="none" w:sz="0" w:space="0" w:color="auto"/>
        <w:left w:val="none" w:sz="0" w:space="0" w:color="auto"/>
        <w:bottom w:val="none" w:sz="0" w:space="0" w:color="auto"/>
        <w:right w:val="none" w:sz="0" w:space="0" w:color="auto"/>
      </w:divBdr>
    </w:div>
    <w:div w:id="37359131">
      <w:marLeft w:val="0"/>
      <w:marRight w:val="0"/>
      <w:marTop w:val="0"/>
      <w:marBottom w:val="0"/>
      <w:divBdr>
        <w:top w:val="none" w:sz="0" w:space="0" w:color="auto"/>
        <w:left w:val="none" w:sz="0" w:space="0" w:color="auto"/>
        <w:bottom w:val="none" w:sz="0" w:space="0" w:color="auto"/>
        <w:right w:val="none" w:sz="0" w:space="0" w:color="auto"/>
      </w:divBdr>
    </w:div>
    <w:div w:id="37359132">
      <w:marLeft w:val="0"/>
      <w:marRight w:val="0"/>
      <w:marTop w:val="0"/>
      <w:marBottom w:val="0"/>
      <w:divBdr>
        <w:top w:val="none" w:sz="0" w:space="0" w:color="auto"/>
        <w:left w:val="none" w:sz="0" w:space="0" w:color="auto"/>
        <w:bottom w:val="none" w:sz="0" w:space="0" w:color="auto"/>
        <w:right w:val="none" w:sz="0" w:space="0" w:color="auto"/>
      </w:divBdr>
    </w:div>
    <w:div w:id="37359133">
      <w:marLeft w:val="0"/>
      <w:marRight w:val="0"/>
      <w:marTop w:val="0"/>
      <w:marBottom w:val="0"/>
      <w:divBdr>
        <w:top w:val="none" w:sz="0" w:space="0" w:color="auto"/>
        <w:left w:val="none" w:sz="0" w:space="0" w:color="auto"/>
        <w:bottom w:val="none" w:sz="0" w:space="0" w:color="auto"/>
        <w:right w:val="none" w:sz="0" w:space="0" w:color="auto"/>
      </w:divBdr>
    </w:div>
    <w:div w:id="37359134">
      <w:marLeft w:val="0"/>
      <w:marRight w:val="0"/>
      <w:marTop w:val="0"/>
      <w:marBottom w:val="0"/>
      <w:divBdr>
        <w:top w:val="none" w:sz="0" w:space="0" w:color="auto"/>
        <w:left w:val="none" w:sz="0" w:space="0" w:color="auto"/>
        <w:bottom w:val="none" w:sz="0" w:space="0" w:color="auto"/>
        <w:right w:val="none" w:sz="0" w:space="0" w:color="auto"/>
      </w:divBdr>
    </w:div>
    <w:div w:id="37359135">
      <w:marLeft w:val="0"/>
      <w:marRight w:val="0"/>
      <w:marTop w:val="0"/>
      <w:marBottom w:val="0"/>
      <w:divBdr>
        <w:top w:val="none" w:sz="0" w:space="0" w:color="auto"/>
        <w:left w:val="none" w:sz="0" w:space="0" w:color="auto"/>
        <w:bottom w:val="none" w:sz="0" w:space="0" w:color="auto"/>
        <w:right w:val="none" w:sz="0" w:space="0" w:color="auto"/>
      </w:divBdr>
    </w:div>
    <w:div w:id="37359136">
      <w:marLeft w:val="0"/>
      <w:marRight w:val="0"/>
      <w:marTop w:val="0"/>
      <w:marBottom w:val="0"/>
      <w:divBdr>
        <w:top w:val="none" w:sz="0" w:space="0" w:color="auto"/>
        <w:left w:val="none" w:sz="0" w:space="0" w:color="auto"/>
        <w:bottom w:val="none" w:sz="0" w:space="0" w:color="auto"/>
        <w:right w:val="none" w:sz="0" w:space="0" w:color="auto"/>
      </w:divBdr>
    </w:div>
    <w:div w:id="37359137">
      <w:marLeft w:val="0"/>
      <w:marRight w:val="0"/>
      <w:marTop w:val="0"/>
      <w:marBottom w:val="0"/>
      <w:divBdr>
        <w:top w:val="none" w:sz="0" w:space="0" w:color="auto"/>
        <w:left w:val="none" w:sz="0" w:space="0" w:color="auto"/>
        <w:bottom w:val="none" w:sz="0" w:space="0" w:color="auto"/>
        <w:right w:val="none" w:sz="0" w:space="0" w:color="auto"/>
      </w:divBdr>
    </w:div>
    <w:div w:id="37359138">
      <w:marLeft w:val="0"/>
      <w:marRight w:val="0"/>
      <w:marTop w:val="0"/>
      <w:marBottom w:val="0"/>
      <w:divBdr>
        <w:top w:val="none" w:sz="0" w:space="0" w:color="auto"/>
        <w:left w:val="none" w:sz="0" w:space="0" w:color="auto"/>
        <w:bottom w:val="none" w:sz="0" w:space="0" w:color="auto"/>
        <w:right w:val="none" w:sz="0" w:space="0" w:color="auto"/>
      </w:divBdr>
    </w:div>
    <w:div w:id="37359139">
      <w:marLeft w:val="0"/>
      <w:marRight w:val="0"/>
      <w:marTop w:val="0"/>
      <w:marBottom w:val="0"/>
      <w:divBdr>
        <w:top w:val="none" w:sz="0" w:space="0" w:color="auto"/>
        <w:left w:val="none" w:sz="0" w:space="0" w:color="auto"/>
        <w:bottom w:val="none" w:sz="0" w:space="0" w:color="auto"/>
        <w:right w:val="none" w:sz="0" w:space="0" w:color="auto"/>
      </w:divBdr>
    </w:div>
    <w:div w:id="37359140">
      <w:marLeft w:val="0"/>
      <w:marRight w:val="0"/>
      <w:marTop w:val="0"/>
      <w:marBottom w:val="0"/>
      <w:divBdr>
        <w:top w:val="none" w:sz="0" w:space="0" w:color="auto"/>
        <w:left w:val="none" w:sz="0" w:space="0" w:color="auto"/>
        <w:bottom w:val="none" w:sz="0" w:space="0" w:color="auto"/>
        <w:right w:val="none" w:sz="0" w:space="0" w:color="auto"/>
      </w:divBdr>
    </w:div>
    <w:div w:id="37359141">
      <w:marLeft w:val="0"/>
      <w:marRight w:val="0"/>
      <w:marTop w:val="0"/>
      <w:marBottom w:val="0"/>
      <w:divBdr>
        <w:top w:val="none" w:sz="0" w:space="0" w:color="auto"/>
        <w:left w:val="none" w:sz="0" w:space="0" w:color="auto"/>
        <w:bottom w:val="none" w:sz="0" w:space="0" w:color="auto"/>
        <w:right w:val="none" w:sz="0" w:space="0" w:color="auto"/>
      </w:divBdr>
    </w:div>
    <w:div w:id="37359142">
      <w:marLeft w:val="0"/>
      <w:marRight w:val="0"/>
      <w:marTop w:val="0"/>
      <w:marBottom w:val="0"/>
      <w:divBdr>
        <w:top w:val="none" w:sz="0" w:space="0" w:color="auto"/>
        <w:left w:val="none" w:sz="0" w:space="0" w:color="auto"/>
        <w:bottom w:val="none" w:sz="0" w:space="0" w:color="auto"/>
        <w:right w:val="none" w:sz="0" w:space="0" w:color="auto"/>
      </w:divBdr>
    </w:div>
    <w:div w:id="37359143">
      <w:marLeft w:val="0"/>
      <w:marRight w:val="0"/>
      <w:marTop w:val="0"/>
      <w:marBottom w:val="0"/>
      <w:divBdr>
        <w:top w:val="none" w:sz="0" w:space="0" w:color="auto"/>
        <w:left w:val="none" w:sz="0" w:space="0" w:color="auto"/>
        <w:bottom w:val="none" w:sz="0" w:space="0" w:color="auto"/>
        <w:right w:val="none" w:sz="0" w:space="0" w:color="auto"/>
      </w:divBdr>
    </w:div>
    <w:div w:id="37359144">
      <w:marLeft w:val="0"/>
      <w:marRight w:val="0"/>
      <w:marTop w:val="0"/>
      <w:marBottom w:val="0"/>
      <w:divBdr>
        <w:top w:val="none" w:sz="0" w:space="0" w:color="auto"/>
        <w:left w:val="none" w:sz="0" w:space="0" w:color="auto"/>
        <w:bottom w:val="none" w:sz="0" w:space="0" w:color="auto"/>
        <w:right w:val="none" w:sz="0" w:space="0" w:color="auto"/>
      </w:divBdr>
    </w:div>
    <w:div w:id="37359145">
      <w:marLeft w:val="0"/>
      <w:marRight w:val="0"/>
      <w:marTop w:val="0"/>
      <w:marBottom w:val="0"/>
      <w:divBdr>
        <w:top w:val="none" w:sz="0" w:space="0" w:color="auto"/>
        <w:left w:val="none" w:sz="0" w:space="0" w:color="auto"/>
        <w:bottom w:val="none" w:sz="0" w:space="0" w:color="auto"/>
        <w:right w:val="none" w:sz="0" w:space="0" w:color="auto"/>
      </w:divBdr>
    </w:div>
    <w:div w:id="37359146">
      <w:marLeft w:val="0"/>
      <w:marRight w:val="0"/>
      <w:marTop w:val="0"/>
      <w:marBottom w:val="0"/>
      <w:divBdr>
        <w:top w:val="none" w:sz="0" w:space="0" w:color="auto"/>
        <w:left w:val="none" w:sz="0" w:space="0" w:color="auto"/>
        <w:bottom w:val="none" w:sz="0" w:space="0" w:color="auto"/>
        <w:right w:val="none" w:sz="0" w:space="0" w:color="auto"/>
      </w:divBdr>
    </w:div>
    <w:div w:id="37359147">
      <w:marLeft w:val="0"/>
      <w:marRight w:val="0"/>
      <w:marTop w:val="0"/>
      <w:marBottom w:val="0"/>
      <w:divBdr>
        <w:top w:val="none" w:sz="0" w:space="0" w:color="auto"/>
        <w:left w:val="none" w:sz="0" w:space="0" w:color="auto"/>
        <w:bottom w:val="none" w:sz="0" w:space="0" w:color="auto"/>
        <w:right w:val="none" w:sz="0" w:space="0" w:color="auto"/>
      </w:divBdr>
    </w:div>
    <w:div w:id="37359148">
      <w:marLeft w:val="0"/>
      <w:marRight w:val="0"/>
      <w:marTop w:val="0"/>
      <w:marBottom w:val="0"/>
      <w:divBdr>
        <w:top w:val="none" w:sz="0" w:space="0" w:color="auto"/>
        <w:left w:val="none" w:sz="0" w:space="0" w:color="auto"/>
        <w:bottom w:val="none" w:sz="0" w:space="0" w:color="auto"/>
        <w:right w:val="none" w:sz="0" w:space="0" w:color="auto"/>
      </w:divBdr>
    </w:div>
    <w:div w:id="37359149">
      <w:marLeft w:val="0"/>
      <w:marRight w:val="0"/>
      <w:marTop w:val="0"/>
      <w:marBottom w:val="0"/>
      <w:divBdr>
        <w:top w:val="none" w:sz="0" w:space="0" w:color="auto"/>
        <w:left w:val="none" w:sz="0" w:space="0" w:color="auto"/>
        <w:bottom w:val="none" w:sz="0" w:space="0" w:color="auto"/>
        <w:right w:val="none" w:sz="0" w:space="0" w:color="auto"/>
      </w:divBdr>
    </w:div>
    <w:div w:id="37359150">
      <w:marLeft w:val="0"/>
      <w:marRight w:val="0"/>
      <w:marTop w:val="0"/>
      <w:marBottom w:val="0"/>
      <w:divBdr>
        <w:top w:val="none" w:sz="0" w:space="0" w:color="auto"/>
        <w:left w:val="none" w:sz="0" w:space="0" w:color="auto"/>
        <w:bottom w:val="none" w:sz="0" w:space="0" w:color="auto"/>
        <w:right w:val="none" w:sz="0" w:space="0" w:color="auto"/>
      </w:divBdr>
    </w:div>
    <w:div w:id="37359151">
      <w:marLeft w:val="0"/>
      <w:marRight w:val="0"/>
      <w:marTop w:val="0"/>
      <w:marBottom w:val="0"/>
      <w:divBdr>
        <w:top w:val="none" w:sz="0" w:space="0" w:color="auto"/>
        <w:left w:val="none" w:sz="0" w:space="0" w:color="auto"/>
        <w:bottom w:val="none" w:sz="0" w:space="0" w:color="auto"/>
        <w:right w:val="none" w:sz="0" w:space="0" w:color="auto"/>
      </w:divBdr>
    </w:div>
    <w:div w:id="37359152">
      <w:marLeft w:val="0"/>
      <w:marRight w:val="0"/>
      <w:marTop w:val="0"/>
      <w:marBottom w:val="0"/>
      <w:divBdr>
        <w:top w:val="none" w:sz="0" w:space="0" w:color="auto"/>
        <w:left w:val="none" w:sz="0" w:space="0" w:color="auto"/>
        <w:bottom w:val="none" w:sz="0" w:space="0" w:color="auto"/>
        <w:right w:val="none" w:sz="0" w:space="0" w:color="auto"/>
      </w:divBdr>
    </w:div>
    <w:div w:id="37359153">
      <w:marLeft w:val="0"/>
      <w:marRight w:val="0"/>
      <w:marTop w:val="0"/>
      <w:marBottom w:val="0"/>
      <w:divBdr>
        <w:top w:val="none" w:sz="0" w:space="0" w:color="auto"/>
        <w:left w:val="none" w:sz="0" w:space="0" w:color="auto"/>
        <w:bottom w:val="none" w:sz="0" w:space="0" w:color="auto"/>
        <w:right w:val="none" w:sz="0" w:space="0" w:color="auto"/>
      </w:divBdr>
    </w:div>
    <w:div w:id="37359154">
      <w:marLeft w:val="0"/>
      <w:marRight w:val="0"/>
      <w:marTop w:val="0"/>
      <w:marBottom w:val="0"/>
      <w:divBdr>
        <w:top w:val="none" w:sz="0" w:space="0" w:color="auto"/>
        <w:left w:val="none" w:sz="0" w:space="0" w:color="auto"/>
        <w:bottom w:val="none" w:sz="0" w:space="0" w:color="auto"/>
        <w:right w:val="none" w:sz="0" w:space="0" w:color="auto"/>
      </w:divBdr>
    </w:div>
    <w:div w:id="37359155">
      <w:marLeft w:val="0"/>
      <w:marRight w:val="0"/>
      <w:marTop w:val="0"/>
      <w:marBottom w:val="0"/>
      <w:divBdr>
        <w:top w:val="none" w:sz="0" w:space="0" w:color="auto"/>
        <w:left w:val="none" w:sz="0" w:space="0" w:color="auto"/>
        <w:bottom w:val="none" w:sz="0" w:space="0" w:color="auto"/>
        <w:right w:val="none" w:sz="0" w:space="0" w:color="auto"/>
      </w:divBdr>
    </w:div>
    <w:div w:id="37359156">
      <w:marLeft w:val="0"/>
      <w:marRight w:val="0"/>
      <w:marTop w:val="0"/>
      <w:marBottom w:val="0"/>
      <w:divBdr>
        <w:top w:val="none" w:sz="0" w:space="0" w:color="auto"/>
        <w:left w:val="none" w:sz="0" w:space="0" w:color="auto"/>
        <w:bottom w:val="none" w:sz="0" w:space="0" w:color="auto"/>
        <w:right w:val="none" w:sz="0" w:space="0" w:color="auto"/>
      </w:divBdr>
    </w:div>
    <w:div w:id="37359157">
      <w:marLeft w:val="0"/>
      <w:marRight w:val="0"/>
      <w:marTop w:val="0"/>
      <w:marBottom w:val="0"/>
      <w:divBdr>
        <w:top w:val="none" w:sz="0" w:space="0" w:color="auto"/>
        <w:left w:val="none" w:sz="0" w:space="0" w:color="auto"/>
        <w:bottom w:val="none" w:sz="0" w:space="0" w:color="auto"/>
        <w:right w:val="none" w:sz="0" w:space="0" w:color="auto"/>
      </w:divBdr>
    </w:div>
    <w:div w:id="37359158">
      <w:marLeft w:val="0"/>
      <w:marRight w:val="0"/>
      <w:marTop w:val="0"/>
      <w:marBottom w:val="0"/>
      <w:divBdr>
        <w:top w:val="none" w:sz="0" w:space="0" w:color="auto"/>
        <w:left w:val="none" w:sz="0" w:space="0" w:color="auto"/>
        <w:bottom w:val="none" w:sz="0" w:space="0" w:color="auto"/>
        <w:right w:val="none" w:sz="0" w:space="0" w:color="auto"/>
      </w:divBdr>
    </w:div>
    <w:div w:id="37359159">
      <w:marLeft w:val="0"/>
      <w:marRight w:val="0"/>
      <w:marTop w:val="0"/>
      <w:marBottom w:val="0"/>
      <w:divBdr>
        <w:top w:val="none" w:sz="0" w:space="0" w:color="auto"/>
        <w:left w:val="none" w:sz="0" w:space="0" w:color="auto"/>
        <w:bottom w:val="none" w:sz="0" w:space="0" w:color="auto"/>
        <w:right w:val="none" w:sz="0" w:space="0" w:color="auto"/>
      </w:divBdr>
    </w:div>
    <w:div w:id="37359160">
      <w:marLeft w:val="0"/>
      <w:marRight w:val="0"/>
      <w:marTop w:val="0"/>
      <w:marBottom w:val="0"/>
      <w:divBdr>
        <w:top w:val="none" w:sz="0" w:space="0" w:color="auto"/>
        <w:left w:val="none" w:sz="0" w:space="0" w:color="auto"/>
        <w:bottom w:val="none" w:sz="0" w:space="0" w:color="auto"/>
        <w:right w:val="none" w:sz="0" w:space="0" w:color="auto"/>
      </w:divBdr>
    </w:div>
    <w:div w:id="37359161">
      <w:marLeft w:val="0"/>
      <w:marRight w:val="0"/>
      <w:marTop w:val="0"/>
      <w:marBottom w:val="0"/>
      <w:divBdr>
        <w:top w:val="none" w:sz="0" w:space="0" w:color="auto"/>
        <w:left w:val="none" w:sz="0" w:space="0" w:color="auto"/>
        <w:bottom w:val="none" w:sz="0" w:space="0" w:color="auto"/>
        <w:right w:val="none" w:sz="0" w:space="0" w:color="auto"/>
      </w:divBdr>
    </w:div>
    <w:div w:id="37359162">
      <w:marLeft w:val="0"/>
      <w:marRight w:val="0"/>
      <w:marTop w:val="0"/>
      <w:marBottom w:val="0"/>
      <w:divBdr>
        <w:top w:val="none" w:sz="0" w:space="0" w:color="auto"/>
        <w:left w:val="none" w:sz="0" w:space="0" w:color="auto"/>
        <w:bottom w:val="none" w:sz="0" w:space="0" w:color="auto"/>
        <w:right w:val="none" w:sz="0" w:space="0" w:color="auto"/>
      </w:divBdr>
    </w:div>
    <w:div w:id="37359163">
      <w:marLeft w:val="0"/>
      <w:marRight w:val="0"/>
      <w:marTop w:val="0"/>
      <w:marBottom w:val="0"/>
      <w:divBdr>
        <w:top w:val="none" w:sz="0" w:space="0" w:color="auto"/>
        <w:left w:val="none" w:sz="0" w:space="0" w:color="auto"/>
        <w:bottom w:val="none" w:sz="0" w:space="0" w:color="auto"/>
        <w:right w:val="none" w:sz="0" w:space="0" w:color="auto"/>
      </w:divBdr>
    </w:div>
    <w:div w:id="37359164">
      <w:marLeft w:val="0"/>
      <w:marRight w:val="0"/>
      <w:marTop w:val="0"/>
      <w:marBottom w:val="0"/>
      <w:divBdr>
        <w:top w:val="none" w:sz="0" w:space="0" w:color="auto"/>
        <w:left w:val="none" w:sz="0" w:space="0" w:color="auto"/>
        <w:bottom w:val="none" w:sz="0" w:space="0" w:color="auto"/>
        <w:right w:val="none" w:sz="0" w:space="0" w:color="auto"/>
      </w:divBdr>
    </w:div>
    <w:div w:id="37359165">
      <w:marLeft w:val="0"/>
      <w:marRight w:val="0"/>
      <w:marTop w:val="0"/>
      <w:marBottom w:val="0"/>
      <w:divBdr>
        <w:top w:val="none" w:sz="0" w:space="0" w:color="auto"/>
        <w:left w:val="none" w:sz="0" w:space="0" w:color="auto"/>
        <w:bottom w:val="none" w:sz="0" w:space="0" w:color="auto"/>
        <w:right w:val="none" w:sz="0" w:space="0" w:color="auto"/>
      </w:divBdr>
    </w:div>
    <w:div w:id="37359166">
      <w:marLeft w:val="0"/>
      <w:marRight w:val="0"/>
      <w:marTop w:val="0"/>
      <w:marBottom w:val="0"/>
      <w:divBdr>
        <w:top w:val="none" w:sz="0" w:space="0" w:color="auto"/>
        <w:left w:val="none" w:sz="0" w:space="0" w:color="auto"/>
        <w:bottom w:val="none" w:sz="0" w:space="0" w:color="auto"/>
        <w:right w:val="none" w:sz="0" w:space="0" w:color="auto"/>
      </w:divBdr>
    </w:div>
    <w:div w:id="37359167">
      <w:marLeft w:val="0"/>
      <w:marRight w:val="0"/>
      <w:marTop w:val="0"/>
      <w:marBottom w:val="0"/>
      <w:divBdr>
        <w:top w:val="none" w:sz="0" w:space="0" w:color="auto"/>
        <w:left w:val="none" w:sz="0" w:space="0" w:color="auto"/>
        <w:bottom w:val="none" w:sz="0" w:space="0" w:color="auto"/>
        <w:right w:val="none" w:sz="0" w:space="0" w:color="auto"/>
      </w:divBdr>
    </w:div>
    <w:div w:id="37359168">
      <w:marLeft w:val="0"/>
      <w:marRight w:val="0"/>
      <w:marTop w:val="0"/>
      <w:marBottom w:val="0"/>
      <w:divBdr>
        <w:top w:val="none" w:sz="0" w:space="0" w:color="auto"/>
        <w:left w:val="none" w:sz="0" w:space="0" w:color="auto"/>
        <w:bottom w:val="none" w:sz="0" w:space="0" w:color="auto"/>
        <w:right w:val="none" w:sz="0" w:space="0" w:color="auto"/>
      </w:divBdr>
    </w:div>
    <w:div w:id="37359169">
      <w:marLeft w:val="0"/>
      <w:marRight w:val="0"/>
      <w:marTop w:val="0"/>
      <w:marBottom w:val="0"/>
      <w:divBdr>
        <w:top w:val="none" w:sz="0" w:space="0" w:color="auto"/>
        <w:left w:val="none" w:sz="0" w:space="0" w:color="auto"/>
        <w:bottom w:val="none" w:sz="0" w:space="0" w:color="auto"/>
        <w:right w:val="none" w:sz="0" w:space="0" w:color="auto"/>
      </w:divBdr>
    </w:div>
    <w:div w:id="37359170">
      <w:marLeft w:val="0"/>
      <w:marRight w:val="0"/>
      <w:marTop w:val="0"/>
      <w:marBottom w:val="0"/>
      <w:divBdr>
        <w:top w:val="none" w:sz="0" w:space="0" w:color="auto"/>
        <w:left w:val="none" w:sz="0" w:space="0" w:color="auto"/>
        <w:bottom w:val="none" w:sz="0" w:space="0" w:color="auto"/>
        <w:right w:val="none" w:sz="0" w:space="0" w:color="auto"/>
      </w:divBdr>
    </w:div>
    <w:div w:id="37359171">
      <w:marLeft w:val="0"/>
      <w:marRight w:val="0"/>
      <w:marTop w:val="0"/>
      <w:marBottom w:val="0"/>
      <w:divBdr>
        <w:top w:val="none" w:sz="0" w:space="0" w:color="auto"/>
        <w:left w:val="none" w:sz="0" w:space="0" w:color="auto"/>
        <w:bottom w:val="none" w:sz="0" w:space="0" w:color="auto"/>
        <w:right w:val="none" w:sz="0" w:space="0" w:color="auto"/>
      </w:divBdr>
    </w:div>
    <w:div w:id="37359172">
      <w:marLeft w:val="0"/>
      <w:marRight w:val="0"/>
      <w:marTop w:val="0"/>
      <w:marBottom w:val="0"/>
      <w:divBdr>
        <w:top w:val="none" w:sz="0" w:space="0" w:color="auto"/>
        <w:left w:val="none" w:sz="0" w:space="0" w:color="auto"/>
        <w:bottom w:val="none" w:sz="0" w:space="0" w:color="auto"/>
        <w:right w:val="none" w:sz="0" w:space="0" w:color="auto"/>
      </w:divBdr>
    </w:div>
    <w:div w:id="37359173">
      <w:marLeft w:val="0"/>
      <w:marRight w:val="0"/>
      <w:marTop w:val="0"/>
      <w:marBottom w:val="0"/>
      <w:divBdr>
        <w:top w:val="none" w:sz="0" w:space="0" w:color="auto"/>
        <w:left w:val="none" w:sz="0" w:space="0" w:color="auto"/>
        <w:bottom w:val="none" w:sz="0" w:space="0" w:color="auto"/>
        <w:right w:val="none" w:sz="0" w:space="0" w:color="auto"/>
      </w:divBdr>
    </w:div>
    <w:div w:id="37359174">
      <w:marLeft w:val="0"/>
      <w:marRight w:val="0"/>
      <w:marTop w:val="0"/>
      <w:marBottom w:val="0"/>
      <w:divBdr>
        <w:top w:val="none" w:sz="0" w:space="0" w:color="auto"/>
        <w:left w:val="none" w:sz="0" w:space="0" w:color="auto"/>
        <w:bottom w:val="none" w:sz="0" w:space="0" w:color="auto"/>
        <w:right w:val="none" w:sz="0" w:space="0" w:color="auto"/>
      </w:divBdr>
    </w:div>
    <w:div w:id="37359175">
      <w:marLeft w:val="0"/>
      <w:marRight w:val="0"/>
      <w:marTop w:val="0"/>
      <w:marBottom w:val="0"/>
      <w:divBdr>
        <w:top w:val="none" w:sz="0" w:space="0" w:color="auto"/>
        <w:left w:val="none" w:sz="0" w:space="0" w:color="auto"/>
        <w:bottom w:val="none" w:sz="0" w:space="0" w:color="auto"/>
        <w:right w:val="none" w:sz="0" w:space="0" w:color="auto"/>
      </w:divBdr>
    </w:div>
    <w:div w:id="37359176">
      <w:marLeft w:val="0"/>
      <w:marRight w:val="0"/>
      <w:marTop w:val="0"/>
      <w:marBottom w:val="0"/>
      <w:divBdr>
        <w:top w:val="none" w:sz="0" w:space="0" w:color="auto"/>
        <w:left w:val="none" w:sz="0" w:space="0" w:color="auto"/>
        <w:bottom w:val="none" w:sz="0" w:space="0" w:color="auto"/>
        <w:right w:val="none" w:sz="0" w:space="0" w:color="auto"/>
      </w:divBdr>
    </w:div>
    <w:div w:id="37359177">
      <w:marLeft w:val="0"/>
      <w:marRight w:val="0"/>
      <w:marTop w:val="0"/>
      <w:marBottom w:val="0"/>
      <w:divBdr>
        <w:top w:val="none" w:sz="0" w:space="0" w:color="auto"/>
        <w:left w:val="none" w:sz="0" w:space="0" w:color="auto"/>
        <w:bottom w:val="none" w:sz="0" w:space="0" w:color="auto"/>
        <w:right w:val="none" w:sz="0" w:space="0" w:color="auto"/>
      </w:divBdr>
    </w:div>
    <w:div w:id="37359178">
      <w:marLeft w:val="0"/>
      <w:marRight w:val="0"/>
      <w:marTop w:val="0"/>
      <w:marBottom w:val="0"/>
      <w:divBdr>
        <w:top w:val="none" w:sz="0" w:space="0" w:color="auto"/>
        <w:left w:val="none" w:sz="0" w:space="0" w:color="auto"/>
        <w:bottom w:val="none" w:sz="0" w:space="0" w:color="auto"/>
        <w:right w:val="none" w:sz="0" w:space="0" w:color="auto"/>
      </w:divBdr>
    </w:div>
    <w:div w:id="37359179">
      <w:marLeft w:val="0"/>
      <w:marRight w:val="0"/>
      <w:marTop w:val="0"/>
      <w:marBottom w:val="0"/>
      <w:divBdr>
        <w:top w:val="none" w:sz="0" w:space="0" w:color="auto"/>
        <w:left w:val="none" w:sz="0" w:space="0" w:color="auto"/>
        <w:bottom w:val="none" w:sz="0" w:space="0" w:color="auto"/>
        <w:right w:val="none" w:sz="0" w:space="0" w:color="auto"/>
      </w:divBdr>
    </w:div>
    <w:div w:id="37359180">
      <w:marLeft w:val="0"/>
      <w:marRight w:val="0"/>
      <w:marTop w:val="0"/>
      <w:marBottom w:val="0"/>
      <w:divBdr>
        <w:top w:val="none" w:sz="0" w:space="0" w:color="auto"/>
        <w:left w:val="none" w:sz="0" w:space="0" w:color="auto"/>
        <w:bottom w:val="none" w:sz="0" w:space="0" w:color="auto"/>
        <w:right w:val="none" w:sz="0" w:space="0" w:color="auto"/>
      </w:divBdr>
    </w:div>
    <w:div w:id="37359181">
      <w:marLeft w:val="0"/>
      <w:marRight w:val="0"/>
      <w:marTop w:val="0"/>
      <w:marBottom w:val="0"/>
      <w:divBdr>
        <w:top w:val="none" w:sz="0" w:space="0" w:color="auto"/>
        <w:left w:val="none" w:sz="0" w:space="0" w:color="auto"/>
        <w:bottom w:val="none" w:sz="0" w:space="0" w:color="auto"/>
        <w:right w:val="none" w:sz="0" w:space="0" w:color="auto"/>
      </w:divBdr>
    </w:div>
    <w:div w:id="37359182">
      <w:marLeft w:val="0"/>
      <w:marRight w:val="0"/>
      <w:marTop w:val="0"/>
      <w:marBottom w:val="0"/>
      <w:divBdr>
        <w:top w:val="none" w:sz="0" w:space="0" w:color="auto"/>
        <w:left w:val="none" w:sz="0" w:space="0" w:color="auto"/>
        <w:bottom w:val="none" w:sz="0" w:space="0" w:color="auto"/>
        <w:right w:val="none" w:sz="0" w:space="0" w:color="auto"/>
      </w:divBdr>
    </w:div>
    <w:div w:id="37359183">
      <w:marLeft w:val="0"/>
      <w:marRight w:val="0"/>
      <w:marTop w:val="0"/>
      <w:marBottom w:val="0"/>
      <w:divBdr>
        <w:top w:val="none" w:sz="0" w:space="0" w:color="auto"/>
        <w:left w:val="none" w:sz="0" w:space="0" w:color="auto"/>
        <w:bottom w:val="none" w:sz="0" w:space="0" w:color="auto"/>
        <w:right w:val="none" w:sz="0" w:space="0" w:color="auto"/>
      </w:divBdr>
    </w:div>
    <w:div w:id="37359184">
      <w:marLeft w:val="0"/>
      <w:marRight w:val="0"/>
      <w:marTop w:val="0"/>
      <w:marBottom w:val="0"/>
      <w:divBdr>
        <w:top w:val="none" w:sz="0" w:space="0" w:color="auto"/>
        <w:left w:val="none" w:sz="0" w:space="0" w:color="auto"/>
        <w:bottom w:val="none" w:sz="0" w:space="0" w:color="auto"/>
        <w:right w:val="none" w:sz="0" w:space="0" w:color="auto"/>
      </w:divBdr>
    </w:div>
    <w:div w:id="37359185">
      <w:marLeft w:val="0"/>
      <w:marRight w:val="0"/>
      <w:marTop w:val="0"/>
      <w:marBottom w:val="0"/>
      <w:divBdr>
        <w:top w:val="none" w:sz="0" w:space="0" w:color="auto"/>
        <w:left w:val="none" w:sz="0" w:space="0" w:color="auto"/>
        <w:bottom w:val="none" w:sz="0" w:space="0" w:color="auto"/>
        <w:right w:val="none" w:sz="0" w:space="0" w:color="auto"/>
      </w:divBdr>
    </w:div>
    <w:div w:id="37359186">
      <w:marLeft w:val="0"/>
      <w:marRight w:val="0"/>
      <w:marTop w:val="0"/>
      <w:marBottom w:val="0"/>
      <w:divBdr>
        <w:top w:val="none" w:sz="0" w:space="0" w:color="auto"/>
        <w:left w:val="none" w:sz="0" w:space="0" w:color="auto"/>
        <w:bottom w:val="none" w:sz="0" w:space="0" w:color="auto"/>
        <w:right w:val="none" w:sz="0" w:space="0" w:color="auto"/>
      </w:divBdr>
    </w:div>
    <w:div w:id="37359187">
      <w:marLeft w:val="0"/>
      <w:marRight w:val="0"/>
      <w:marTop w:val="0"/>
      <w:marBottom w:val="0"/>
      <w:divBdr>
        <w:top w:val="none" w:sz="0" w:space="0" w:color="auto"/>
        <w:left w:val="none" w:sz="0" w:space="0" w:color="auto"/>
        <w:bottom w:val="none" w:sz="0" w:space="0" w:color="auto"/>
        <w:right w:val="none" w:sz="0" w:space="0" w:color="auto"/>
      </w:divBdr>
    </w:div>
    <w:div w:id="37359188">
      <w:marLeft w:val="0"/>
      <w:marRight w:val="0"/>
      <w:marTop w:val="0"/>
      <w:marBottom w:val="0"/>
      <w:divBdr>
        <w:top w:val="none" w:sz="0" w:space="0" w:color="auto"/>
        <w:left w:val="none" w:sz="0" w:space="0" w:color="auto"/>
        <w:bottom w:val="none" w:sz="0" w:space="0" w:color="auto"/>
        <w:right w:val="none" w:sz="0" w:space="0" w:color="auto"/>
      </w:divBdr>
    </w:div>
    <w:div w:id="37359189">
      <w:marLeft w:val="0"/>
      <w:marRight w:val="0"/>
      <w:marTop w:val="0"/>
      <w:marBottom w:val="0"/>
      <w:divBdr>
        <w:top w:val="none" w:sz="0" w:space="0" w:color="auto"/>
        <w:left w:val="none" w:sz="0" w:space="0" w:color="auto"/>
        <w:bottom w:val="none" w:sz="0" w:space="0" w:color="auto"/>
        <w:right w:val="none" w:sz="0" w:space="0" w:color="auto"/>
      </w:divBdr>
    </w:div>
    <w:div w:id="37359190">
      <w:marLeft w:val="0"/>
      <w:marRight w:val="0"/>
      <w:marTop w:val="0"/>
      <w:marBottom w:val="0"/>
      <w:divBdr>
        <w:top w:val="none" w:sz="0" w:space="0" w:color="auto"/>
        <w:left w:val="none" w:sz="0" w:space="0" w:color="auto"/>
        <w:bottom w:val="none" w:sz="0" w:space="0" w:color="auto"/>
        <w:right w:val="none" w:sz="0" w:space="0" w:color="auto"/>
      </w:divBdr>
    </w:div>
    <w:div w:id="37359191">
      <w:marLeft w:val="0"/>
      <w:marRight w:val="0"/>
      <w:marTop w:val="0"/>
      <w:marBottom w:val="0"/>
      <w:divBdr>
        <w:top w:val="none" w:sz="0" w:space="0" w:color="auto"/>
        <w:left w:val="none" w:sz="0" w:space="0" w:color="auto"/>
        <w:bottom w:val="none" w:sz="0" w:space="0" w:color="auto"/>
        <w:right w:val="none" w:sz="0" w:space="0" w:color="auto"/>
      </w:divBdr>
    </w:div>
    <w:div w:id="37359192">
      <w:marLeft w:val="0"/>
      <w:marRight w:val="0"/>
      <w:marTop w:val="0"/>
      <w:marBottom w:val="0"/>
      <w:divBdr>
        <w:top w:val="none" w:sz="0" w:space="0" w:color="auto"/>
        <w:left w:val="none" w:sz="0" w:space="0" w:color="auto"/>
        <w:bottom w:val="none" w:sz="0" w:space="0" w:color="auto"/>
        <w:right w:val="none" w:sz="0" w:space="0" w:color="auto"/>
      </w:divBdr>
    </w:div>
    <w:div w:id="37359193">
      <w:marLeft w:val="0"/>
      <w:marRight w:val="0"/>
      <w:marTop w:val="0"/>
      <w:marBottom w:val="0"/>
      <w:divBdr>
        <w:top w:val="none" w:sz="0" w:space="0" w:color="auto"/>
        <w:left w:val="none" w:sz="0" w:space="0" w:color="auto"/>
        <w:bottom w:val="none" w:sz="0" w:space="0" w:color="auto"/>
        <w:right w:val="none" w:sz="0" w:space="0" w:color="auto"/>
      </w:divBdr>
    </w:div>
    <w:div w:id="37359194">
      <w:marLeft w:val="0"/>
      <w:marRight w:val="0"/>
      <w:marTop w:val="0"/>
      <w:marBottom w:val="0"/>
      <w:divBdr>
        <w:top w:val="none" w:sz="0" w:space="0" w:color="auto"/>
        <w:left w:val="none" w:sz="0" w:space="0" w:color="auto"/>
        <w:bottom w:val="none" w:sz="0" w:space="0" w:color="auto"/>
        <w:right w:val="none" w:sz="0" w:space="0" w:color="auto"/>
      </w:divBdr>
    </w:div>
    <w:div w:id="37359195">
      <w:marLeft w:val="0"/>
      <w:marRight w:val="0"/>
      <w:marTop w:val="0"/>
      <w:marBottom w:val="0"/>
      <w:divBdr>
        <w:top w:val="none" w:sz="0" w:space="0" w:color="auto"/>
        <w:left w:val="none" w:sz="0" w:space="0" w:color="auto"/>
        <w:bottom w:val="none" w:sz="0" w:space="0" w:color="auto"/>
        <w:right w:val="none" w:sz="0" w:space="0" w:color="auto"/>
      </w:divBdr>
    </w:div>
    <w:div w:id="37359196">
      <w:marLeft w:val="0"/>
      <w:marRight w:val="0"/>
      <w:marTop w:val="0"/>
      <w:marBottom w:val="0"/>
      <w:divBdr>
        <w:top w:val="none" w:sz="0" w:space="0" w:color="auto"/>
        <w:left w:val="none" w:sz="0" w:space="0" w:color="auto"/>
        <w:bottom w:val="none" w:sz="0" w:space="0" w:color="auto"/>
        <w:right w:val="none" w:sz="0" w:space="0" w:color="auto"/>
      </w:divBdr>
    </w:div>
    <w:div w:id="37359197">
      <w:marLeft w:val="0"/>
      <w:marRight w:val="0"/>
      <w:marTop w:val="0"/>
      <w:marBottom w:val="0"/>
      <w:divBdr>
        <w:top w:val="none" w:sz="0" w:space="0" w:color="auto"/>
        <w:left w:val="none" w:sz="0" w:space="0" w:color="auto"/>
        <w:bottom w:val="none" w:sz="0" w:space="0" w:color="auto"/>
        <w:right w:val="none" w:sz="0" w:space="0" w:color="auto"/>
      </w:divBdr>
    </w:div>
    <w:div w:id="37359198">
      <w:marLeft w:val="0"/>
      <w:marRight w:val="0"/>
      <w:marTop w:val="0"/>
      <w:marBottom w:val="0"/>
      <w:divBdr>
        <w:top w:val="none" w:sz="0" w:space="0" w:color="auto"/>
        <w:left w:val="none" w:sz="0" w:space="0" w:color="auto"/>
        <w:bottom w:val="none" w:sz="0" w:space="0" w:color="auto"/>
        <w:right w:val="none" w:sz="0" w:space="0" w:color="auto"/>
      </w:divBdr>
    </w:div>
    <w:div w:id="37359199">
      <w:marLeft w:val="0"/>
      <w:marRight w:val="0"/>
      <w:marTop w:val="0"/>
      <w:marBottom w:val="0"/>
      <w:divBdr>
        <w:top w:val="none" w:sz="0" w:space="0" w:color="auto"/>
        <w:left w:val="none" w:sz="0" w:space="0" w:color="auto"/>
        <w:bottom w:val="none" w:sz="0" w:space="0" w:color="auto"/>
        <w:right w:val="none" w:sz="0" w:space="0" w:color="auto"/>
      </w:divBdr>
    </w:div>
    <w:div w:id="37359200">
      <w:marLeft w:val="0"/>
      <w:marRight w:val="0"/>
      <w:marTop w:val="0"/>
      <w:marBottom w:val="0"/>
      <w:divBdr>
        <w:top w:val="none" w:sz="0" w:space="0" w:color="auto"/>
        <w:left w:val="none" w:sz="0" w:space="0" w:color="auto"/>
        <w:bottom w:val="none" w:sz="0" w:space="0" w:color="auto"/>
        <w:right w:val="none" w:sz="0" w:space="0" w:color="auto"/>
      </w:divBdr>
    </w:div>
    <w:div w:id="37359201">
      <w:marLeft w:val="0"/>
      <w:marRight w:val="0"/>
      <w:marTop w:val="0"/>
      <w:marBottom w:val="0"/>
      <w:divBdr>
        <w:top w:val="none" w:sz="0" w:space="0" w:color="auto"/>
        <w:left w:val="none" w:sz="0" w:space="0" w:color="auto"/>
        <w:bottom w:val="none" w:sz="0" w:space="0" w:color="auto"/>
        <w:right w:val="none" w:sz="0" w:space="0" w:color="auto"/>
      </w:divBdr>
    </w:div>
    <w:div w:id="37359202">
      <w:marLeft w:val="0"/>
      <w:marRight w:val="0"/>
      <w:marTop w:val="0"/>
      <w:marBottom w:val="0"/>
      <w:divBdr>
        <w:top w:val="none" w:sz="0" w:space="0" w:color="auto"/>
        <w:left w:val="none" w:sz="0" w:space="0" w:color="auto"/>
        <w:bottom w:val="none" w:sz="0" w:space="0" w:color="auto"/>
        <w:right w:val="none" w:sz="0" w:space="0" w:color="auto"/>
      </w:divBdr>
    </w:div>
    <w:div w:id="37359203">
      <w:marLeft w:val="0"/>
      <w:marRight w:val="0"/>
      <w:marTop w:val="0"/>
      <w:marBottom w:val="0"/>
      <w:divBdr>
        <w:top w:val="none" w:sz="0" w:space="0" w:color="auto"/>
        <w:left w:val="none" w:sz="0" w:space="0" w:color="auto"/>
        <w:bottom w:val="none" w:sz="0" w:space="0" w:color="auto"/>
        <w:right w:val="none" w:sz="0" w:space="0" w:color="auto"/>
      </w:divBdr>
    </w:div>
    <w:div w:id="37359204">
      <w:marLeft w:val="0"/>
      <w:marRight w:val="0"/>
      <w:marTop w:val="0"/>
      <w:marBottom w:val="0"/>
      <w:divBdr>
        <w:top w:val="none" w:sz="0" w:space="0" w:color="auto"/>
        <w:left w:val="none" w:sz="0" w:space="0" w:color="auto"/>
        <w:bottom w:val="none" w:sz="0" w:space="0" w:color="auto"/>
        <w:right w:val="none" w:sz="0" w:space="0" w:color="auto"/>
      </w:divBdr>
    </w:div>
    <w:div w:id="37359205">
      <w:marLeft w:val="0"/>
      <w:marRight w:val="0"/>
      <w:marTop w:val="0"/>
      <w:marBottom w:val="0"/>
      <w:divBdr>
        <w:top w:val="none" w:sz="0" w:space="0" w:color="auto"/>
        <w:left w:val="none" w:sz="0" w:space="0" w:color="auto"/>
        <w:bottom w:val="none" w:sz="0" w:space="0" w:color="auto"/>
        <w:right w:val="none" w:sz="0" w:space="0" w:color="auto"/>
      </w:divBdr>
    </w:div>
    <w:div w:id="37359206">
      <w:marLeft w:val="0"/>
      <w:marRight w:val="0"/>
      <w:marTop w:val="0"/>
      <w:marBottom w:val="0"/>
      <w:divBdr>
        <w:top w:val="none" w:sz="0" w:space="0" w:color="auto"/>
        <w:left w:val="none" w:sz="0" w:space="0" w:color="auto"/>
        <w:bottom w:val="none" w:sz="0" w:space="0" w:color="auto"/>
        <w:right w:val="none" w:sz="0" w:space="0" w:color="auto"/>
      </w:divBdr>
    </w:div>
    <w:div w:id="37359207">
      <w:marLeft w:val="0"/>
      <w:marRight w:val="0"/>
      <w:marTop w:val="0"/>
      <w:marBottom w:val="0"/>
      <w:divBdr>
        <w:top w:val="none" w:sz="0" w:space="0" w:color="auto"/>
        <w:left w:val="none" w:sz="0" w:space="0" w:color="auto"/>
        <w:bottom w:val="none" w:sz="0" w:space="0" w:color="auto"/>
        <w:right w:val="none" w:sz="0" w:space="0" w:color="auto"/>
      </w:divBdr>
    </w:div>
    <w:div w:id="37359208">
      <w:marLeft w:val="0"/>
      <w:marRight w:val="0"/>
      <w:marTop w:val="0"/>
      <w:marBottom w:val="0"/>
      <w:divBdr>
        <w:top w:val="none" w:sz="0" w:space="0" w:color="auto"/>
        <w:left w:val="none" w:sz="0" w:space="0" w:color="auto"/>
        <w:bottom w:val="none" w:sz="0" w:space="0" w:color="auto"/>
        <w:right w:val="none" w:sz="0" w:space="0" w:color="auto"/>
      </w:divBdr>
    </w:div>
    <w:div w:id="37359209">
      <w:marLeft w:val="0"/>
      <w:marRight w:val="0"/>
      <w:marTop w:val="0"/>
      <w:marBottom w:val="0"/>
      <w:divBdr>
        <w:top w:val="none" w:sz="0" w:space="0" w:color="auto"/>
        <w:left w:val="none" w:sz="0" w:space="0" w:color="auto"/>
        <w:bottom w:val="none" w:sz="0" w:space="0" w:color="auto"/>
        <w:right w:val="none" w:sz="0" w:space="0" w:color="auto"/>
      </w:divBdr>
    </w:div>
    <w:div w:id="37359210">
      <w:marLeft w:val="0"/>
      <w:marRight w:val="0"/>
      <w:marTop w:val="0"/>
      <w:marBottom w:val="0"/>
      <w:divBdr>
        <w:top w:val="none" w:sz="0" w:space="0" w:color="auto"/>
        <w:left w:val="none" w:sz="0" w:space="0" w:color="auto"/>
        <w:bottom w:val="none" w:sz="0" w:space="0" w:color="auto"/>
        <w:right w:val="none" w:sz="0" w:space="0" w:color="auto"/>
      </w:divBdr>
    </w:div>
    <w:div w:id="37359211">
      <w:marLeft w:val="0"/>
      <w:marRight w:val="0"/>
      <w:marTop w:val="0"/>
      <w:marBottom w:val="0"/>
      <w:divBdr>
        <w:top w:val="none" w:sz="0" w:space="0" w:color="auto"/>
        <w:left w:val="none" w:sz="0" w:space="0" w:color="auto"/>
        <w:bottom w:val="none" w:sz="0" w:space="0" w:color="auto"/>
        <w:right w:val="none" w:sz="0" w:space="0" w:color="auto"/>
      </w:divBdr>
    </w:div>
    <w:div w:id="37359212">
      <w:marLeft w:val="0"/>
      <w:marRight w:val="0"/>
      <w:marTop w:val="0"/>
      <w:marBottom w:val="0"/>
      <w:divBdr>
        <w:top w:val="none" w:sz="0" w:space="0" w:color="auto"/>
        <w:left w:val="none" w:sz="0" w:space="0" w:color="auto"/>
        <w:bottom w:val="none" w:sz="0" w:space="0" w:color="auto"/>
        <w:right w:val="none" w:sz="0" w:space="0" w:color="auto"/>
      </w:divBdr>
    </w:div>
    <w:div w:id="37359213">
      <w:marLeft w:val="0"/>
      <w:marRight w:val="0"/>
      <w:marTop w:val="0"/>
      <w:marBottom w:val="0"/>
      <w:divBdr>
        <w:top w:val="none" w:sz="0" w:space="0" w:color="auto"/>
        <w:left w:val="none" w:sz="0" w:space="0" w:color="auto"/>
        <w:bottom w:val="none" w:sz="0" w:space="0" w:color="auto"/>
        <w:right w:val="none" w:sz="0" w:space="0" w:color="auto"/>
      </w:divBdr>
    </w:div>
    <w:div w:id="37359214">
      <w:marLeft w:val="0"/>
      <w:marRight w:val="0"/>
      <w:marTop w:val="0"/>
      <w:marBottom w:val="0"/>
      <w:divBdr>
        <w:top w:val="none" w:sz="0" w:space="0" w:color="auto"/>
        <w:left w:val="none" w:sz="0" w:space="0" w:color="auto"/>
        <w:bottom w:val="none" w:sz="0" w:space="0" w:color="auto"/>
        <w:right w:val="none" w:sz="0" w:space="0" w:color="auto"/>
      </w:divBdr>
    </w:div>
    <w:div w:id="37359215">
      <w:marLeft w:val="0"/>
      <w:marRight w:val="0"/>
      <w:marTop w:val="0"/>
      <w:marBottom w:val="0"/>
      <w:divBdr>
        <w:top w:val="none" w:sz="0" w:space="0" w:color="auto"/>
        <w:left w:val="none" w:sz="0" w:space="0" w:color="auto"/>
        <w:bottom w:val="none" w:sz="0" w:space="0" w:color="auto"/>
        <w:right w:val="none" w:sz="0" w:space="0" w:color="auto"/>
      </w:divBdr>
    </w:div>
    <w:div w:id="37359216">
      <w:marLeft w:val="0"/>
      <w:marRight w:val="0"/>
      <w:marTop w:val="0"/>
      <w:marBottom w:val="0"/>
      <w:divBdr>
        <w:top w:val="none" w:sz="0" w:space="0" w:color="auto"/>
        <w:left w:val="none" w:sz="0" w:space="0" w:color="auto"/>
        <w:bottom w:val="none" w:sz="0" w:space="0" w:color="auto"/>
        <w:right w:val="none" w:sz="0" w:space="0" w:color="auto"/>
      </w:divBdr>
    </w:div>
    <w:div w:id="37359217">
      <w:marLeft w:val="0"/>
      <w:marRight w:val="0"/>
      <w:marTop w:val="0"/>
      <w:marBottom w:val="0"/>
      <w:divBdr>
        <w:top w:val="none" w:sz="0" w:space="0" w:color="auto"/>
        <w:left w:val="none" w:sz="0" w:space="0" w:color="auto"/>
        <w:bottom w:val="none" w:sz="0" w:space="0" w:color="auto"/>
        <w:right w:val="none" w:sz="0" w:space="0" w:color="auto"/>
      </w:divBdr>
    </w:div>
    <w:div w:id="37359218">
      <w:marLeft w:val="0"/>
      <w:marRight w:val="0"/>
      <w:marTop w:val="0"/>
      <w:marBottom w:val="0"/>
      <w:divBdr>
        <w:top w:val="none" w:sz="0" w:space="0" w:color="auto"/>
        <w:left w:val="none" w:sz="0" w:space="0" w:color="auto"/>
        <w:bottom w:val="none" w:sz="0" w:space="0" w:color="auto"/>
        <w:right w:val="none" w:sz="0" w:space="0" w:color="auto"/>
      </w:divBdr>
    </w:div>
    <w:div w:id="37359219">
      <w:marLeft w:val="0"/>
      <w:marRight w:val="0"/>
      <w:marTop w:val="0"/>
      <w:marBottom w:val="0"/>
      <w:divBdr>
        <w:top w:val="none" w:sz="0" w:space="0" w:color="auto"/>
        <w:left w:val="none" w:sz="0" w:space="0" w:color="auto"/>
        <w:bottom w:val="none" w:sz="0" w:space="0" w:color="auto"/>
        <w:right w:val="none" w:sz="0" w:space="0" w:color="auto"/>
      </w:divBdr>
    </w:div>
    <w:div w:id="37359220">
      <w:marLeft w:val="0"/>
      <w:marRight w:val="0"/>
      <w:marTop w:val="0"/>
      <w:marBottom w:val="0"/>
      <w:divBdr>
        <w:top w:val="none" w:sz="0" w:space="0" w:color="auto"/>
        <w:left w:val="none" w:sz="0" w:space="0" w:color="auto"/>
        <w:bottom w:val="none" w:sz="0" w:space="0" w:color="auto"/>
        <w:right w:val="none" w:sz="0" w:space="0" w:color="auto"/>
      </w:divBdr>
    </w:div>
    <w:div w:id="37359221">
      <w:marLeft w:val="0"/>
      <w:marRight w:val="0"/>
      <w:marTop w:val="0"/>
      <w:marBottom w:val="0"/>
      <w:divBdr>
        <w:top w:val="none" w:sz="0" w:space="0" w:color="auto"/>
        <w:left w:val="none" w:sz="0" w:space="0" w:color="auto"/>
        <w:bottom w:val="none" w:sz="0" w:space="0" w:color="auto"/>
        <w:right w:val="none" w:sz="0" w:space="0" w:color="auto"/>
      </w:divBdr>
    </w:div>
    <w:div w:id="37359222">
      <w:marLeft w:val="0"/>
      <w:marRight w:val="0"/>
      <w:marTop w:val="0"/>
      <w:marBottom w:val="0"/>
      <w:divBdr>
        <w:top w:val="none" w:sz="0" w:space="0" w:color="auto"/>
        <w:left w:val="none" w:sz="0" w:space="0" w:color="auto"/>
        <w:bottom w:val="none" w:sz="0" w:space="0" w:color="auto"/>
        <w:right w:val="none" w:sz="0" w:space="0" w:color="auto"/>
      </w:divBdr>
    </w:div>
    <w:div w:id="37359223">
      <w:marLeft w:val="0"/>
      <w:marRight w:val="0"/>
      <w:marTop w:val="0"/>
      <w:marBottom w:val="0"/>
      <w:divBdr>
        <w:top w:val="none" w:sz="0" w:space="0" w:color="auto"/>
        <w:left w:val="none" w:sz="0" w:space="0" w:color="auto"/>
        <w:bottom w:val="none" w:sz="0" w:space="0" w:color="auto"/>
        <w:right w:val="none" w:sz="0" w:space="0" w:color="auto"/>
      </w:divBdr>
    </w:div>
    <w:div w:id="37359224">
      <w:marLeft w:val="0"/>
      <w:marRight w:val="0"/>
      <w:marTop w:val="0"/>
      <w:marBottom w:val="0"/>
      <w:divBdr>
        <w:top w:val="none" w:sz="0" w:space="0" w:color="auto"/>
        <w:left w:val="none" w:sz="0" w:space="0" w:color="auto"/>
        <w:bottom w:val="none" w:sz="0" w:space="0" w:color="auto"/>
        <w:right w:val="none" w:sz="0" w:space="0" w:color="auto"/>
      </w:divBdr>
    </w:div>
    <w:div w:id="37359225">
      <w:marLeft w:val="0"/>
      <w:marRight w:val="0"/>
      <w:marTop w:val="0"/>
      <w:marBottom w:val="0"/>
      <w:divBdr>
        <w:top w:val="none" w:sz="0" w:space="0" w:color="auto"/>
        <w:left w:val="none" w:sz="0" w:space="0" w:color="auto"/>
        <w:bottom w:val="none" w:sz="0" w:space="0" w:color="auto"/>
        <w:right w:val="none" w:sz="0" w:space="0" w:color="auto"/>
      </w:divBdr>
    </w:div>
    <w:div w:id="37359226">
      <w:marLeft w:val="0"/>
      <w:marRight w:val="0"/>
      <w:marTop w:val="0"/>
      <w:marBottom w:val="0"/>
      <w:divBdr>
        <w:top w:val="none" w:sz="0" w:space="0" w:color="auto"/>
        <w:left w:val="none" w:sz="0" w:space="0" w:color="auto"/>
        <w:bottom w:val="none" w:sz="0" w:space="0" w:color="auto"/>
        <w:right w:val="none" w:sz="0" w:space="0" w:color="auto"/>
      </w:divBdr>
    </w:div>
    <w:div w:id="37359227">
      <w:marLeft w:val="0"/>
      <w:marRight w:val="0"/>
      <w:marTop w:val="0"/>
      <w:marBottom w:val="0"/>
      <w:divBdr>
        <w:top w:val="none" w:sz="0" w:space="0" w:color="auto"/>
        <w:left w:val="none" w:sz="0" w:space="0" w:color="auto"/>
        <w:bottom w:val="none" w:sz="0" w:space="0" w:color="auto"/>
        <w:right w:val="none" w:sz="0" w:space="0" w:color="auto"/>
      </w:divBdr>
    </w:div>
    <w:div w:id="37359228">
      <w:marLeft w:val="0"/>
      <w:marRight w:val="0"/>
      <w:marTop w:val="0"/>
      <w:marBottom w:val="0"/>
      <w:divBdr>
        <w:top w:val="none" w:sz="0" w:space="0" w:color="auto"/>
        <w:left w:val="none" w:sz="0" w:space="0" w:color="auto"/>
        <w:bottom w:val="none" w:sz="0" w:space="0" w:color="auto"/>
        <w:right w:val="none" w:sz="0" w:space="0" w:color="auto"/>
      </w:divBdr>
    </w:div>
    <w:div w:id="37359229">
      <w:marLeft w:val="0"/>
      <w:marRight w:val="0"/>
      <w:marTop w:val="0"/>
      <w:marBottom w:val="0"/>
      <w:divBdr>
        <w:top w:val="none" w:sz="0" w:space="0" w:color="auto"/>
        <w:left w:val="none" w:sz="0" w:space="0" w:color="auto"/>
        <w:bottom w:val="none" w:sz="0" w:space="0" w:color="auto"/>
        <w:right w:val="none" w:sz="0" w:space="0" w:color="auto"/>
      </w:divBdr>
    </w:div>
    <w:div w:id="37359230">
      <w:marLeft w:val="0"/>
      <w:marRight w:val="0"/>
      <w:marTop w:val="0"/>
      <w:marBottom w:val="0"/>
      <w:divBdr>
        <w:top w:val="none" w:sz="0" w:space="0" w:color="auto"/>
        <w:left w:val="none" w:sz="0" w:space="0" w:color="auto"/>
        <w:bottom w:val="none" w:sz="0" w:space="0" w:color="auto"/>
        <w:right w:val="none" w:sz="0" w:space="0" w:color="auto"/>
      </w:divBdr>
    </w:div>
    <w:div w:id="37359231">
      <w:marLeft w:val="0"/>
      <w:marRight w:val="0"/>
      <w:marTop w:val="0"/>
      <w:marBottom w:val="0"/>
      <w:divBdr>
        <w:top w:val="none" w:sz="0" w:space="0" w:color="auto"/>
        <w:left w:val="none" w:sz="0" w:space="0" w:color="auto"/>
        <w:bottom w:val="none" w:sz="0" w:space="0" w:color="auto"/>
        <w:right w:val="none" w:sz="0" w:space="0" w:color="auto"/>
      </w:divBdr>
    </w:div>
    <w:div w:id="37359232">
      <w:marLeft w:val="0"/>
      <w:marRight w:val="0"/>
      <w:marTop w:val="0"/>
      <w:marBottom w:val="0"/>
      <w:divBdr>
        <w:top w:val="none" w:sz="0" w:space="0" w:color="auto"/>
        <w:left w:val="none" w:sz="0" w:space="0" w:color="auto"/>
        <w:bottom w:val="none" w:sz="0" w:space="0" w:color="auto"/>
        <w:right w:val="none" w:sz="0" w:space="0" w:color="auto"/>
      </w:divBdr>
    </w:div>
    <w:div w:id="37359233">
      <w:marLeft w:val="0"/>
      <w:marRight w:val="0"/>
      <w:marTop w:val="0"/>
      <w:marBottom w:val="0"/>
      <w:divBdr>
        <w:top w:val="none" w:sz="0" w:space="0" w:color="auto"/>
        <w:left w:val="none" w:sz="0" w:space="0" w:color="auto"/>
        <w:bottom w:val="none" w:sz="0" w:space="0" w:color="auto"/>
        <w:right w:val="none" w:sz="0" w:space="0" w:color="auto"/>
      </w:divBdr>
    </w:div>
    <w:div w:id="37359234">
      <w:marLeft w:val="0"/>
      <w:marRight w:val="0"/>
      <w:marTop w:val="0"/>
      <w:marBottom w:val="0"/>
      <w:divBdr>
        <w:top w:val="none" w:sz="0" w:space="0" w:color="auto"/>
        <w:left w:val="none" w:sz="0" w:space="0" w:color="auto"/>
        <w:bottom w:val="none" w:sz="0" w:space="0" w:color="auto"/>
        <w:right w:val="none" w:sz="0" w:space="0" w:color="auto"/>
      </w:divBdr>
    </w:div>
    <w:div w:id="37359235">
      <w:marLeft w:val="0"/>
      <w:marRight w:val="0"/>
      <w:marTop w:val="0"/>
      <w:marBottom w:val="0"/>
      <w:divBdr>
        <w:top w:val="none" w:sz="0" w:space="0" w:color="auto"/>
        <w:left w:val="none" w:sz="0" w:space="0" w:color="auto"/>
        <w:bottom w:val="none" w:sz="0" w:space="0" w:color="auto"/>
        <w:right w:val="none" w:sz="0" w:space="0" w:color="auto"/>
      </w:divBdr>
    </w:div>
    <w:div w:id="37359236">
      <w:marLeft w:val="0"/>
      <w:marRight w:val="0"/>
      <w:marTop w:val="0"/>
      <w:marBottom w:val="0"/>
      <w:divBdr>
        <w:top w:val="none" w:sz="0" w:space="0" w:color="auto"/>
        <w:left w:val="none" w:sz="0" w:space="0" w:color="auto"/>
        <w:bottom w:val="none" w:sz="0" w:space="0" w:color="auto"/>
        <w:right w:val="none" w:sz="0" w:space="0" w:color="auto"/>
      </w:divBdr>
    </w:div>
    <w:div w:id="37359237">
      <w:marLeft w:val="0"/>
      <w:marRight w:val="0"/>
      <w:marTop w:val="0"/>
      <w:marBottom w:val="0"/>
      <w:divBdr>
        <w:top w:val="none" w:sz="0" w:space="0" w:color="auto"/>
        <w:left w:val="none" w:sz="0" w:space="0" w:color="auto"/>
        <w:bottom w:val="none" w:sz="0" w:space="0" w:color="auto"/>
        <w:right w:val="none" w:sz="0" w:space="0" w:color="auto"/>
      </w:divBdr>
    </w:div>
    <w:div w:id="37359238">
      <w:marLeft w:val="0"/>
      <w:marRight w:val="0"/>
      <w:marTop w:val="0"/>
      <w:marBottom w:val="0"/>
      <w:divBdr>
        <w:top w:val="none" w:sz="0" w:space="0" w:color="auto"/>
        <w:left w:val="none" w:sz="0" w:space="0" w:color="auto"/>
        <w:bottom w:val="none" w:sz="0" w:space="0" w:color="auto"/>
        <w:right w:val="none" w:sz="0" w:space="0" w:color="auto"/>
      </w:divBdr>
    </w:div>
    <w:div w:id="37359239">
      <w:marLeft w:val="0"/>
      <w:marRight w:val="0"/>
      <w:marTop w:val="0"/>
      <w:marBottom w:val="0"/>
      <w:divBdr>
        <w:top w:val="none" w:sz="0" w:space="0" w:color="auto"/>
        <w:left w:val="none" w:sz="0" w:space="0" w:color="auto"/>
        <w:bottom w:val="none" w:sz="0" w:space="0" w:color="auto"/>
        <w:right w:val="none" w:sz="0" w:space="0" w:color="auto"/>
      </w:divBdr>
    </w:div>
    <w:div w:id="37359240">
      <w:marLeft w:val="0"/>
      <w:marRight w:val="0"/>
      <w:marTop w:val="0"/>
      <w:marBottom w:val="0"/>
      <w:divBdr>
        <w:top w:val="none" w:sz="0" w:space="0" w:color="auto"/>
        <w:left w:val="none" w:sz="0" w:space="0" w:color="auto"/>
        <w:bottom w:val="none" w:sz="0" w:space="0" w:color="auto"/>
        <w:right w:val="none" w:sz="0" w:space="0" w:color="auto"/>
      </w:divBdr>
    </w:div>
    <w:div w:id="37359241">
      <w:marLeft w:val="0"/>
      <w:marRight w:val="0"/>
      <w:marTop w:val="0"/>
      <w:marBottom w:val="0"/>
      <w:divBdr>
        <w:top w:val="none" w:sz="0" w:space="0" w:color="auto"/>
        <w:left w:val="none" w:sz="0" w:space="0" w:color="auto"/>
        <w:bottom w:val="none" w:sz="0" w:space="0" w:color="auto"/>
        <w:right w:val="none" w:sz="0" w:space="0" w:color="auto"/>
      </w:divBdr>
    </w:div>
    <w:div w:id="37359242">
      <w:marLeft w:val="0"/>
      <w:marRight w:val="0"/>
      <w:marTop w:val="0"/>
      <w:marBottom w:val="0"/>
      <w:divBdr>
        <w:top w:val="none" w:sz="0" w:space="0" w:color="auto"/>
        <w:left w:val="none" w:sz="0" w:space="0" w:color="auto"/>
        <w:bottom w:val="none" w:sz="0" w:space="0" w:color="auto"/>
        <w:right w:val="none" w:sz="0" w:space="0" w:color="auto"/>
      </w:divBdr>
    </w:div>
    <w:div w:id="37359243">
      <w:marLeft w:val="0"/>
      <w:marRight w:val="0"/>
      <w:marTop w:val="0"/>
      <w:marBottom w:val="0"/>
      <w:divBdr>
        <w:top w:val="none" w:sz="0" w:space="0" w:color="auto"/>
        <w:left w:val="none" w:sz="0" w:space="0" w:color="auto"/>
        <w:bottom w:val="none" w:sz="0" w:space="0" w:color="auto"/>
        <w:right w:val="none" w:sz="0" w:space="0" w:color="auto"/>
      </w:divBdr>
    </w:div>
    <w:div w:id="37359244">
      <w:marLeft w:val="0"/>
      <w:marRight w:val="0"/>
      <w:marTop w:val="0"/>
      <w:marBottom w:val="0"/>
      <w:divBdr>
        <w:top w:val="none" w:sz="0" w:space="0" w:color="auto"/>
        <w:left w:val="none" w:sz="0" w:space="0" w:color="auto"/>
        <w:bottom w:val="none" w:sz="0" w:space="0" w:color="auto"/>
        <w:right w:val="none" w:sz="0" w:space="0" w:color="auto"/>
      </w:divBdr>
    </w:div>
    <w:div w:id="37359245">
      <w:marLeft w:val="0"/>
      <w:marRight w:val="0"/>
      <w:marTop w:val="0"/>
      <w:marBottom w:val="0"/>
      <w:divBdr>
        <w:top w:val="none" w:sz="0" w:space="0" w:color="auto"/>
        <w:left w:val="none" w:sz="0" w:space="0" w:color="auto"/>
        <w:bottom w:val="none" w:sz="0" w:space="0" w:color="auto"/>
        <w:right w:val="none" w:sz="0" w:space="0" w:color="auto"/>
      </w:divBdr>
    </w:div>
    <w:div w:id="37359246">
      <w:marLeft w:val="0"/>
      <w:marRight w:val="0"/>
      <w:marTop w:val="0"/>
      <w:marBottom w:val="0"/>
      <w:divBdr>
        <w:top w:val="none" w:sz="0" w:space="0" w:color="auto"/>
        <w:left w:val="none" w:sz="0" w:space="0" w:color="auto"/>
        <w:bottom w:val="none" w:sz="0" w:space="0" w:color="auto"/>
        <w:right w:val="none" w:sz="0" w:space="0" w:color="auto"/>
      </w:divBdr>
    </w:div>
    <w:div w:id="37359247">
      <w:marLeft w:val="0"/>
      <w:marRight w:val="0"/>
      <w:marTop w:val="0"/>
      <w:marBottom w:val="0"/>
      <w:divBdr>
        <w:top w:val="none" w:sz="0" w:space="0" w:color="auto"/>
        <w:left w:val="none" w:sz="0" w:space="0" w:color="auto"/>
        <w:bottom w:val="none" w:sz="0" w:space="0" w:color="auto"/>
        <w:right w:val="none" w:sz="0" w:space="0" w:color="auto"/>
      </w:divBdr>
    </w:div>
    <w:div w:id="37359248">
      <w:marLeft w:val="0"/>
      <w:marRight w:val="0"/>
      <w:marTop w:val="0"/>
      <w:marBottom w:val="0"/>
      <w:divBdr>
        <w:top w:val="none" w:sz="0" w:space="0" w:color="auto"/>
        <w:left w:val="none" w:sz="0" w:space="0" w:color="auto"/>
        <w:bottom w:val="none" w:sz="0" w:space="0" w:color="auto"/>
        <w:right w:val="none" w:sz="0" w:space="0" w:color="auto"/>
      </w:divBdr>
    </w:div>
    <w:div w:id="37359249">
      <w:marLeft w:val="0"/>
      <w:marRight w:val="0"/>
      <w:marTop w:val="0"/>
      <w:marBottom w:val="0"/>
      <w:divBdr>
        <w:top w:val="none" w:sz="0" w:space="0" w:color="auto"/>
        <w:left w:val="none" w:sz="0" w:space="0" w:color="auto"/>
        <w:bottom w:val="none" w:sz="0" w:space="0" w:color="auto"/>
        <w:right w:val="none" w:sz="0" w:space="0" w:color="auto"/>
      </w:divBdr>
    </w:div>
    <w:div w:id="37359250">
      <w:marLeft w:val="0"/>
      <w:marRight w:val="0"/>
      <w:marTop w:val="0"/>
      <w:marBottom w:val="0"/>
      <w:divBdr>
        <w:top w:val="none" w:sz="0" w:space="0" w:color="auto"/>
        <w:left w:val="none" w:sz="0" w:space="0" w:color="auto"/>
        <w:bottom w:val="none" w:sz="0" w:space="0" w:color="auto"/>
        <w:right w:val="none" w:sz="0" w:space="0" w:color="auto"/>
      </w:divBdr>
    </w:div>
    <w:div w:id="37359251">
      <w:marLeft w:val="0"/>
      <w:marRight w:val="0"/>
      <w:marTop w:val="0"/>
      <w:marBottom w:val="0"/>
      <w:divBdr>
        <w:top w:val="none" w:sz="0" w:space="0" w:color="auto"/>
        <w:left w:val="none" w:sz="0" w:space="0" w:color="auto"/>
        <w:bottom w:val="none" w:sz="0" w:space="0" w:color="auto"/>
        <w:right w:val="none" w:sz="0" w:space="0" w:color="auto"/>
      </w:divBdr>
    </w:div>
    <w:div w:id="37359252">
      <w:marLeft w:val="0"/>
      <w:marRight w:val="0"/>
      <w:marTop w:val="0"/>
      <w:marBottom w:val="0"/>
      <w:divBdr>
        <w:top w:val="none" w:sz="0" w:space="0" w:color="auto"/>
        <w:left w:val="none" w:sz="0" w:space="0" w:color="auto"/>
        <w:bottom w:val="none" w:sz="0" w:space="0" w:color="auto"/>
        <w:right w:val="none" w:sz="0" w:space="0" w:color="auto"/>
      </w:divBdr>
    </w:div>
    <w:div w:id="37359253">
      <w:marLeft w:val="0"/>
      <w:marRight w:val="0"/>
      <w:marTop w:val="0"/>
      <w:marBottom w:val="0"/>
      <w:divBdr>
        <w:top w:val="none" w:sz="0" w:space="0" w:color="auto"/>
        <w:left w:val="none" w:sz="0" w:space="0" w:color="auto"/>
        <w:bottom w:val="none" w:sz="0" w:space="0" w:color="auto"/>
        <w:right w:val="none" w:sz="0" w:space="0" w:color="auto"/>
      </w:divBdr>
    </w:div>
    <w:div w:id="37359254">
      <w:marLeft w:val="0"/>
      <w:marRight w:val="0"/>
      <w:marTop w:val="0"/>
      <w:marBottom w:val="0"/>
      <w:divBdr>
        <w:top w:val="none" w:sz="0" w:space="0" w:color="auto"/>
        <w:left w:val="none" w:sz="0" w:space="0" w:color="auto"/>
        <w:bottom w:val="none" w:sz="0" w:space="0" w:color="auto"/>
        <w:right w:val="none" w:sz="0" w:space="0" w:color="auto"/>
      </w:divBdr>
    </w:div>
    <w:div w:id="37359255">
      <w:marLeft w:val="0"/>
      <w:marRight w:val="0"/>
      <w:marTop w:val="0"/>
      <w:marBottom w:val="0"/>
      <w:divBdr>
        <w:top w:val="none" w:sz="0" w:space="0" w:color="auto"/>
        <w:left w:val="none" w:sz="0" w:space="0" w:color="auto"/>
        <w:bottom w:val="none" w:sz="0" w:space="0" w:color="auto"/>
        <w:right w:val="none" w:sz="0" w:space="0" w:color="auto"/>
      </w:divBdr>
    </w:div>
    <w:div w:id="37359256">
      <w:marLeft w:val="0"/>
      <w:marRight w:val="0"/>
      <w:marTop w:val="0"/>
      <w:marBottom w:val="0"/>
      <w:divBdr>
        <w:top w:val="none" w:sz="0" w:space="0" w:color="auto"/>
        <w:left w:val="none" w:sz="0" w:space="0" w:color="auto"/>
        <w:bottom w:val="none" w:sz="0" w:space="0" w:color="auto"/>
        <w:right w:val="none" w:sz="0" w:space="0" w:color="auto"/>
      </w:divBdr>
    </w:div>
    <w:div w:id="37359257">
      <w:marLeft w:val="0"/>
      <w:marRight w:val="0"/>
      <w:marTop w:val="0"/>
      <w:marBottom w:val="0"/>
      <w:divBdr>
        <w:top w:val="none" w:sz="0" w:space="0" w:color="auto"/>
        <w:left w:val="none" w:sz="0" w:space="0" w:color="auto"/>
        <w:bottom w:val="none" w:sz="0" w:space="0" w:color="auto"/>
        <w:right w:val="none" w:sz="0" w:space="0" w:color="auto"/>
      </w:divBdr>
    </w:div>
    <w:div w:id="37359258">
      <w:marLeft w:val="0"/>
      <w:marRight w:val="0"/>
      <w:marTop w:val="0"/>
      <w:marBottom w:val="0"/>
      <w:divBdr>
        <w:top w:val="none" w:sz="0" w:space="0" w:color="auto"/>
        <w:left w:val="none" w:sz="0" w:space="0" w:color="auto"/>
        <w:bottom w:val="none" w:sz="0" w:space="0" w:color="auto"/>
        <w:right w:val="none" w:sz="0" w:space="0" w:color="auto"/>
      </w:divBdr>
    </w:div>
    <w:div w:id="37359259">
      <w:marLeft w:val="0"/>
      <w:marRight w:val="0"/>
      <w:marTop w:val="0"/>
      <w:marBottom w:val="0"/>
      <w:divBdr>
        <w:top w:val="none" w:sz="0" w:space="0" w:color="auto"/>
        <w:left w:val="none" w:sz="0" w:space="0" w:color="auto"/>
        <w:bottom w:val="none" w:sz="0" w:space="0" w:color="auto"/>
        <w:right w:val="none" w:sz="0" w:space="0" w:color="auto"/>
      </w:divBdr>
    </w:div>
    <w:div w:id="37359260">
      <w:marLeft w:val="0"/>
      <w:marRight w:val="0"/>
      <w:marTop w:val="0"/>
      <w:marBottom w:val="0"/>
      <w:divBdr>
        <w:top w:val="none" w:sz="0" w:space="0" w:color="auto"/>
        <w:left w:val="none" w:sz="0" w:space="0" w:color="auto"/>
        <w:bottom w:val="none" w:sz="0" w:space="0" w:color="auto"/>
        <w:right w:val="none" w:sz="0" w:space="0" w:color="auto"/>
      </w:divBdr>
    </w:div>
    <w:div w:id="37359261">
      <w:marLeft w:val="0"/>
      <w:marRight w:val="0"/>
      <w:marTop w:val="0"/>
      <w:marBottom w:val="0"/>
      <w:divBdr>
        <w:top w:val="none" w:sz="0" w:space="0" w:color="auto"/>
        <w:left w:val="none" w:sz="0" w:space="0" w:color="auto"/>
        <w:bottom w:val="none" w:sz="0" w:space="0" w:color="auto"/>
        <w:right w:val="none" w:sz="0" w:space="0" w:color="auto"/>
      </w:divBdr>
    </w:div>
    <w:div w:id="37359262">
      <w:marLeft w:val="0"/>
      <w:marRight w:val="0"/>
      <w:marTop w:val="0"/>
      <w:marBottom w:val="0"/>
      <w:divBdr>
        <w:top w:val="none" w:sz="0" w:space="0" w:color="auto"/>
        <w:left w:val="none" w:sz="0" w:space="0" w:color="auto"/>
        <w:bottom w:val="none" w:sz="0" w:space="0" w:color="auto"/>
        <w:right w:val="none" w:sz="0" w:space="0" w:color="auto"/>
      </w:divBdr>
    </w:div>
    <w:div w:id="37359263">
      <w:marLeft w:val="0"/>
      <w:marRight w:val="0"/>
      <w:marTop w:val="0"/>
      <w:marBottom w:val="0"/>
      <w:divBdr>
        <w:top w:val="none" w:sz="0" w:space="0" w:color="auto"/>
        <w:left w:val="none" w:sz="0" w:space="0" w:color="auto"/>
        <w:bottom w:val="none" w:sz="0" w:space="0" w:color="auto"/>
        <w:right w:val="none" w:sz="0" w:space="0" w:color="auto"/>
      </w:divBdr>
    </w:div>
    <w:div w:id="37359264">
      <w:marLeft w:val="0"/>
      <w:marRight w:val="0"/>
      <w:marTop w:val="0"/>
      <w:marBottom w:val="0"/>
      <w:divBdr>
        <w:top w:val="none" w:sz="0" w:space="0" w:color="auto"/>
        <w:left w:val="none" w:sz="0" w:space="0" w:color="auto"/>
        <w:bottom w:val="none" w:sz="0" w:space="0" w:color="auto"/>
        <w:right w:val="none" w:sz="0" w:space="0" w:color="auto"/>
      </w:divBdr>
    </w:div>
    <w:div w:id="37359265">
      <w:marLeft w:val="0"/>
      <w:marRight w:val="0"/>
      <w:marTop w:val="0"/>
      <w:marBottom w:val="0"/>
      <w:divBdr>
        <w:top w:val="none" w:sz="0" w:space="0" w:color="auto"/>
        <w:left w:val="none" w:sz="0" w:space="0" w:color="auto"/>
        <w:bottom w:val="none" w:sz="0" w:space="0" w:color="auto"/>
        <w:right w:val="none" w:sz="0" w:space="0" w:color="auto"/>
      </w:divBdr>
    </w:div>
    <w:div w:id="37359266">
      <w:marLeft w:val="0"/>
      <w:marRight w:val="0"/>
      <w:marTop w:val="0"/>
      <w:marBottom w:val="0"/>
      <w:divBdr>
        <w:top w:val="none" w:sz="0" w:space="0" w:color="auto"/>
        <w:left w:val="none" w:sz="0" w:space="0" w:color="auto"/>
        <w:bottom w:val="none" w:sz="0" w:space="0" w:color="auto"/>
        <w:right w:val="none" w:sz="0" w:space="0" w:color="auto"/>
      </w:divBdr>
    </w:div>
    <w:div w:id="37359267">
      <w:marLeft w:val="0"/>
      <w:marRight w:val="0"/>
      <w:marTop w:val="0"/>
      <w:marBottom w:val="0"/>
      <w:divBdr>
        <w:top w:val="none" w:sz="0" w:space="0" w:color="auto"/>
        <w:left w:val="none" w:sz="0" w:space="0" w:color="auto"/>
        <w:bottom w:val="none" w:sz="0" w:space="0" w:color="auto"/>
        <w:right w:val="none" w:sz="0" w:space="0" w:color="auto"/>
      </w:divBdr>
    </w:div>
    <w:div w:id="37359268">
      <w:marLeft w:val="0"/>
      <w:marRight w:val="0"/>
      <w:marTop w:val="0"/>
      <w:marBottom w:val="0"/>
      <w:divBdr>
        <w:top w:val="none" w:sz="0" w:space="0" w:color="auto"/>
        <w:left w:val="none" w:sz="0" w:space="0" w:color="auto"/>
        <w:bottom w:val="none" w:sz="0" w:space="0" w:color="auto"/>
        <w:right w:val="none" w:sz="0" w:space="0" w:color="auto"/>
      </w:divBdr>
    </w:div>
    <w:div w:id="37359269">
      <w:marLeft w:val="0"/>
      <w:marRight w:val="0"/>
      <w:marTop w:val="0"/>
      <w:marBottom w:val="0"/>
      <w:divBdr>
        <w:top w:val="none" w:sz="0" w:space="0" w:color="auto"/>
        <w:left w:val="none" w:sz="0" w:space="0" w:color="auto"/>
        <w:bottom w:val="none" w:sz="0" w:space="0" w:color="auto"/>
        <w:right w:val="none" w:sz="0" w:space="0" w:color="auto"/>
      </w:divBdr>
    </w:div>
    <w:div w:id="37359270">
      <w:marLeft w:val="0"/>
      <w:marRight w:val="0"/>
      <w:marTop w:val="0"/>
      <w:marBottom w:val="0"/>
      <w:divBdr>
        <w:top w:val="none" w:sz="0" w:space="0" w:color="auto"/>
        <w:left w:val="none" w:sz="0" w:space="0" w:color="auto"/>
        <w:bottom w:val="none" w:sz="0" w:space="0" w:color="auto"/>
        <w:right w:val="none" w:sz="0" w:space="0" w:color="auto"/>
      </w:divBdr>
    </w:div>
    <w:div w:id="37359271">
      <w:marLeft w:val="0"/>
      <w:marRight w:val="0"/>
      <w:marTop w:val="0"/>
      <w:marBottom w:val="0"/>
      <w:divBdr>
        <w:top w:val="none" w:sz="0" w:space="0" w:color="auto"/>
        <w:left w:val="none" w:sz="0" w:space="0" w:color="auto"/>
        <w:bottom w:val="none" w:sz="0" w:space="0" w:color="auto"/>
        <w:right w:val="none" w:sz="0" w:space="0" w:color="auto"/>
      </w:divBdr>
    </w:div>
    <w:div w:id="37359272">
      <w:marLeft w:val="0"/>
      <w:marRight w:val="0"/>
      <w:marTop w:val="0"/>
      <w:marBottom w:val="0"/>
      <w:divBdr>
        <w:top w:val="none" w:sz="0" w:space="0" w:color="auto"/>
        <w:left w:val="none" w:sz="0" w:space="0" w:color="auto"/>
        <w:bottom w:val="none" w:sz="0" w:space="0" w:color="auto"/>
        <w:right w:val="none" w:sz="0" w:space="0" w:color="auto"/>
      </w:divBdr>
    </w:div>
    <w:div w:id="37359273">
      <w:marLeft w:val="0"/>
      <w:marRight w:val="0"/>
      <w:marTop w:val="0"/>
      <w:marBottom w:val="0"/>
      <w:divBdr>
        <w:top w:val="none" w:sz="0" w:space="0" w:color="auto"/>
        <w:left w:val="none" w:sz="0" w:space="0" w:color="auto"/>
        <w:bottom w:val="none" w:sz="0" w:space="0" w:color="auto"/>
        <w:right w:val="none" w:sz="0" w:space="0" w:color="auto"/>
      </w:divBdr>
    </w:div>
    <w:div w:id="37359274">
      <w:marLeft w:val="0"/>
      <w:marRight w:val="0"/>
      <w:marTop w:val="0"/>
      <w:marBottom w:val="0"/>
      <w:divBdr>
        <w:top w:val="none" w:sz="0" w:space="0" w:color="auto"/>
        <w:left w:val="none" w:sz="0" w:space="0" w:color="auto"/>
        <w:bottom w:val="none" w:sz="0" w:space="0" w:color="auto"/>
        <w:right w:val="none" w:sz="0" w:space="0" w:color="auto"/>
      </w:divBdr>
    </w:div>
    <w:div w:id="37359275">
      <w:marLeft w:val="0"/>
      <w:marRight w:val="0"/>
      <w:marTop w:val="0"/>
      <w:marBottom w:val="0"/>
      <w:divBdr>
        <w:top w:val="none" w:sz="0" w:space="0" w:color="auto"/>
        <w:left w:val="none" w:sz="0" w:space="0" w:color="auto"/>
        <w:bottom w:val="none" w:sz="0" w:space="0" w:color="auto"/>
        <w:right w:val="none" w:sz="0" w:space="0" w:color="auto"/>
      </w:divBdr>
    </w:div>
    <w:div w:id="37359276">
      <w:marLeft w:val="0"/>
      <w:marRight w:val="0"/>
      <w:marTop w:val="0"/>
      <w:marBottom w:val="0"/>
      <w:divBdr>
        <w:top w:val="none" w:sz="0" w:space="0" w:color="auto"/>
        <w:left w:val="none" w:sz="0" w:space="0" w:color="auto"/>
        <w:bottom w:val="none" w:sz="0" w:space="0" w:color="auto"/>
        <w:right w:val="none" w:sz="0" w:space="0" w:color="auto"/>
      </w:divBdr>
    </w:div>
    <w:div w:id="37359277">
      <w:marLeft w:val="0"/>
      <w:marRight w:val="0"/>
      <w:marTop w:val="0"/>
      <w:marBottom w:val="0"/>
      <w:divBdr>
        <w:top w:val="none" w:sz="0" w:space="0" w:color="auto"/>
        <w:left w:val="none" w:sz="0" w:space="0" w:color="auto"/>
        <w:bottom w:val="none" w:sz="0" w:space="0" w:color="auto"/>
        <w:right w:val="none" w:sz="0" w:space="0" w:color="auto"/>
      </w:divBdr>
    </w:div>
    <w:div w:id="37359278">
      <w:marLeft w:val="0"/>
      <w:marRight w:val="0"/>
      <w:marTop w:val="0"/>
      <w:marBottom w:val="0"/>
      <w:divBdr>
        <w:top w:val="none" w:sz="0" w:space="0" w:color="auto"/>
        <w:left w:val="none" w:sz="0" w:space="0" w:color="auto"/>
        <w:bottom w:val="none" w:sz="0" w:space="0" w:color="auto"/>
        <w:right w:val="none" w:sz="0" w:space="0" w:color="auto"/>
      </w:divBdr>
    </w:div>
    <w:div w:id="37359279">
      <w:marLeft w:val="0"/>
      <w:marRight w:val="0"/>
      <w:marTop w:val="0"/>
      <w:marBottom w:val="0"/>
      <w:divBdr>
        <w:top w:val="none" w:sz="0" w:space="0" w:color="auto"/>
        <w:left w:val="none" w:sz="0" w:space="0" w:color="auto"/>
        <w:bottom w:val="none" w:sz="0" w:space="0" w:color="auto"/>
        <w:right w:val="none" w:sz="0" w:space="0" w:color="auto"/>
      </w:divBdr>
    </w:div>
    <w:div w:id="37359280">
      <w:marLeft w:val="0"/>
      <w:marRight w:val="0"/>
      <w:marTop w:val="0"/>
      <w:marBottom w:val="0"/>
      <w:divBdr>
        <w:top w:val="none" w:sz="0" w:space="0" w:color="auto"/>
        <w:left w:val="none" w:sz="0" w:space="0" w:color="auto"/>
        <w:bottom w:val="none" w:sz="0" w:space="0" w:color="auto"/>
        <w:right w:val="none" w:sz="0" w:space="0" w:color="auto"/>
      </w:divBdr>
    </w:div>
    <w:div w:id="37359281">
      <w:marLeft w:val="0"/>
      <w:marRight w:val="0"/>
      <w:marTop w:val="0"/>
      <w:marBottom w:val="0"/>
      <w:divBdr>
        <w:top w:val="none" w:sz="0" w:space="0" w:color="auto"/>
        <w:left w:val="none" w:sz="0" w:space="0" w:color="auto"/>
        <w:bottom w:val="none" w:sz="0" w:space="0" w:color="auto"/>
        <w:right w:val="none" w:sz="0" w:space="0" w:color="auto"/>
      </w:divBdr>
    </w:div>
    <w:div w:id="37359282">
      <w:marLeft w:val="0"/>
      <w:marRight w:val="0"/>
      <w:marTop w:val="0"/>
      <w:marBottom w:val="0"/>
      <w:divBdr>
        <w:top w:val="none" w:sz="0" w:space="0" w:color="auto"/>
        <w:left w:val="none" w:sz="0" w:space="0" w:color="auto"/>
        <w:bottom w:val="none" w:sz="0" w:space="0" w:color="auto"/>
        <w:right w:val="none" w:sz="0" w:space="0" w:color="auto"/>
      </w:divBdr>
    </w:div>
    <w:div w:id="37359283">
      <w:marLeft w:val="0"/>
      <w:marRight w:val="0"/>
      <w:marTop w:val="0"/>
      <w:marBottom w:val="0"/>
      <w:divBdr>
        <w:top w:val="none" w:sz="0" w:space="0" w:color="auto"/>
        <w:left w:val="none" w:sz="0" w:space="0" w:color="auto"/>
        <w:bottom w:val="none" w:sz="0" w:space="0" w:color="auto"/>
        <w:right w:val="none" w:sz="0" w:space="0" w:color="auto"/>
      </w:divBdr>
    </w:div>
    <w:div w:id="37359284">
      <w:marLeft w:val="0"/>
      <w:marRight w:val="0"/>
      <w:marTop w:val="0"/>
      <w:marBottom w:val="0"/>
      <w:divBdr>
        <w:top w:val="none" w:sz="0" w:space="0" w:color="auto"/>
        <w:left w:val="none" w:sz="0" w:space="0" w:color="auto"/>
        <w:bottom w:val="none" w:sz="0" w:space="0" w:color="auto"/>
        <w:right w:val="none" w:sz="0" w:space="0" w:color="auto"/>
      </w:divBdr>
    </w:div>
    <w:div w:id="37359285">
      <w:marLeft w:val="0"/>
      <w:marRight w:val="0"/>
      <w:marTop w:val="0"/>
      <w:marBottom w:val="0"/>
      <w:divBdr>
        <w:top w:val="none" w:sz="0" w:space="0" w:color="auto"/>
        <w:left w:val="none" w:sz="0" w:space="0" w:color="auto"/>
        <w:bottom w:val="none" w:sz="0" w:space="0" w:color="auto"/>
        <w:right w:val="none" w:sz="0" w:space="0" w:color="auto"/>
      </w:divBdr>
    </w:div>
    <w:div w:id="37359286">
      <w:marLeft w:val="0"/>
      <w:marRight w:val="0"/>
      <w:marTop w:val="0"/>
      <w:marBottom w:val="0"/>
      <w:divBdr>
        <w:top w:val="none" w:sz="0" w:space="0" w:color="auto"/>
        <w:left w:val="none" w:sz="0" w:space="0" w:color="auto"/>
        <w:bottom w:val="none" w:sz="0" w:space="0" w:color="auto"/>
        <w:right w:val="none" w:sz="0" w:space="0" w:color="auto"/>
      </w:divBdr>
    </w:div>
    <w:div w:id="37359287">
      <w:marLeft w:val="0"/>
      <w:marRight w:val="0"/>
      <w:marTop w:val="0"/>
      <w:marBottom w:val="0"/>
      <w:divBdr>
        <w:top w:val="none" w:sz="0" w:space="0" w:color="auto"/>
        <w:left w:val="none" w:sz="0" w:space="0" w:color="auto"/>
        <w:bottom w:val="none" w:sz="0" w:space="0" w:color="auto"/>
        <w:right w:val="none" w:sz="0" w:space="0" w:color="auto"/>
      </w:divBdr>
    </w:div>
    <w:div w:id="37359288">
      <w:marLeft w:val="0"/>
      <w:marRight w:val="0"/>
      <w:marTop w:val="0"/>
      <w:marBottom w:val="0"/>
      <w:divBdr>
        <w:top w:val="none" w:sz="0" w:space="0" w:color="auto"/>
        <w:left w:val="none" w:sz="0" w:space="0" w:color="auto"/>
        <w:bottom w:val="none" w:sz="0" w:space="0" w:color="auto"/>
        <w:right w:val="none" w:sz="0" w:space="0" w:color="auto"/>
      </w:divBdr>
    </w:div>
    <w:div w:id="37359289">
      <w:marLeft w:val="0"/>
      <w:marRight w:val="0"/>
      <w:marTop w:val="0"/>
      <w:marBottom w:val="0"/>
      <w:divBdr>
        <w:top w:val="none" w:sz="0" w:space="0" w:color="auto"/>
        <w:left w:val="none" w:sz="0" w:space="0" w:color="auto"/>
        <w:bottom w:val="none" w:sz="0" w:space="0" w:color="auto"/>
        <w:right w:val="none" w:sz="0" w:space="0" w:color="auto"/>
      </w:divBdr>
    </w:div>
    <w:div w:id="37359290">
      <w:marLeft w:val="0"/>
      <w:marRight w:val="0"/>
      <w:marTop w:val="0"/>
      <w:marBottom w:val="0"/>
      <w:divBdr>
        <w:top w:val="none" w:sz="0" w:space="0" w:color="auto"/>
        <w:left w:val="none" w:sz="0" w:space="0" w:color="auto"/>
        <w:bottom w:val="none" w:sz="0" w:space="0" w:color="auto"/>
        <w:right w:val="none" w:sz="0" w:space="0" w:color="auto"/>
      </w:divBdr>
    </w:div>
    <w:div w:id="37359291">
      <w:marLeft w:val="0"/>
      <w:marRight w:val="0"/>
      <w:marTop w:val="0"/>
      <w:marBottom w:val="0"/>
      <w:divBdr>
        <w:top w:val="none" w:sz="0" w:space="0" w:color="auto"/>
        <w:left w:val="none" w:sz="0" w:space="0" w:color="auto"/>
        <w:bottom w:val="none" w:sz="0" w:space="0" w:color="auto"/>
        <w:right w:val="none" w:sz="0" w:space="0" w:color="auto"/>
      </w:divBdr>
    </w:div>
    <w:div w:id="37359292">
      <w:marLeft w:val="0"/>
      <w:marRight w:val="0"/>
      <w:marTop w:val="0"/>
      <w:marBottom w:val="0"/>
      <w:divBdr>
        <w:top w:val="none" w:sz="0" w:space="0" w:color="auto"/>
        <w:left w:val="none" w:sz="0" w:space="0" w:color="auto"/>
        <w:bottom w:val="none" w:sz="0" w:space="0" w:color="auto"/>
        <w:right w:val="none" w:sz="0" w:space="0" w:color="auto"/>
      </w:divBdr>
    </w:div>
    <w:div w:id="37359293">
      <w:marLeft w:val="0"/>
      <w:marRight w:val="0"/>
      <w:marTop w:val="0"/>
      <w:marBottom w:val="0"/>
      <w:divBdr>
        <w:top w:val="none" w:sz="0" w:space="0" w:color="auto"/>
        <w:left w:val="none" w:sz="0" w:space="0" w:color="auto"/>
        <w:bottom w:val="none" w:sz="0" w:space="0" w:color="auto"/>
        <w:right w:val="none" w:sz="0" w:space="0" w:color="auto"/>
      </w:divBdr>
    </w:div>
    <w:div w:id="37359294">
      <w:marLeft w:val="0"/>
      <w:marRight w:val="0"/>
      <w:marTop w:val="0"/>
      <w:marBottom w:val="0"/>
      <w:divBdr>
        <w:top w:val="none" w:sz="0" w:space="0" w:color="auto"/>
        <w:left w:val="none" w:sz="0" w:space="0" w:color="auto"/>
        <w:bottom w:val="none" w:sz="0" w:space="0" w:color="auto"/>
        <w:right w:val="none" w:sz="0" w:space="0" w:color="auto"/>
      </w:divBdr>
    </w:div>
    <w:div w:id="37359295">
      <w:marLeft w:val="0"/>
      <w:marRight w:val="0"/>
      <w:marTop w:val="0"/>
      <w:marBottom w:val="0"/>
      <w:divBdr>
        <w:top w:val="none" w:sz="0" w:space="0" w:color="auto"/>
        <w:left w:val="none" w:sz="0" w:space="0" w:color="auto"/>
        <w:bottom w:val="none" w:sz="0" w:space="0" w:color="auto"/>
        <w:right w:val="none" w:sz="0" w:space="0" w:color="auto"/>
      </w:divBdr>
    </w:div>
    <w:div w:id="37359296">
      <w:marLeft w:val="0"/>
      <w:marRight w:val="0"/>
      <w:marTop w:val="0"/>
      <w:marBottom w:val="0"/>
      <w:divBdr>
        <w:top w:val="none" w:sz="0" w:space="0" w:color="auto"/>
        <w:left w:val="none" w:sz="0" w:space="0" w:color="auto"/>
        <w:bottom w:val="none" w:sz="0" w:space="0" w:color="auto"/>
        <w:right w:val="none" w:sz="0" w:space="0" w:color="auto"/>
      </w:divBdr>
    </w:div>
    <w:div w:id="37359297">
      <w:marLeft w:val="0"/>
      <w:marRight w:val="0"/>
      <w:marTop w:val="0"/>
      <w:marBottom w:val="0"/>
      <w:divBdr>
        <w:top w:val="none" w:sz="0" w:space="0" w:color="auto"/>
        <w:left w:val="none" w:sz="0" w:space="0" w:color="auto"/>
        <w:bottom w:val="none" w:sz="0" w:space="0" w:color="auto"/>
        <w:right w:val="none" w:sz="0" w:space="0" w:color="auto"/>
      </w:divBdr>
    </w:div>
    <w:div w:id="37359298">
      <w:marLeft w:val="0"/>
      <w:marRight w:val="0"/>
      <w:marTop w:val="0"/>
      <w:marBottom w:val="0"/>
      <w:divBdr>
        <w:top w:val="none" w:sz="0" w:space="0" w:color="auto"/>
        <w:left w:val="none" w:sz="0" w:space="0" w:color="auto"/>
        <w:bottom w:val="none" w:sz="0" w:space="0" w:color="auto"/>
        <w:right w:val="none" w:sz="0" w:space="0" w:color="auto"/>
      </w:divBdr>
    </w:div>
    <w:div w:id="37359299">
      <w:marLeft w:val="0"/>
      <w:marRight w:val="0"/>
      <w:marTop w:val="0"/>
      <w:marBottom w:val="0"/>
      <w:divBdr>
        <w:top w:val="none" w:sz="0" w:space="0" w:color="auto"/>
        <w:left w:val="none" w:sz="0" w:space="0" w:color="auto"/>
        <w:bottom w:val="none" w:sz="0" w:space="0" w:color="auto"/>
        <w:right w:val="none" w:sz="0" w:space="0" w:color="auto"/>
      </w:divBdr>
    </w:div>
    <w:div w:id="37359300">
      <w:marLeft w:val="0"/>
      <w:marRight w:val="0"/>
      <w:marTop w:val="0"/>
      <w:marBottom w:val="0"/>
      <w:divBdr>
        <w:top w:val="none" w:sz="0" w:space="0" w:color="auto"/>
        <w:left w:val="none" w:sz="0" w:space="0" w:color="auto"/>
        <w:bottom w:val="none" w:sz="0" w:space="0" w:color="auto"/>
        <w:right w:val="none" w:sz="0" w:space="0" w:color="auto"/>
      </w:divBdr>
    </w:div>
    <w:div w:id="37359301">
      <w:marLeft w:val="0"/>
      <w:marRight w:val="0"/>
      <w:marTop w:val="0"/>
      <w:marBottom w:val="0"/>
      <w:divBdr>
        <w:top w:val="none" w:sz="0" w:space="0" w:color="auto"/>
        <w:left w:val="none" w:sz="0" w:space="0" w:color="auto"/>
        <w:bottom w:val="none" w:sz="0" w:space="0" w:color="auto"/>
        <w:right w:val="none" w:sz="0" w:space="0" w:color="auto"/>
      </w:divBdr>
    </w:div>
    <w:div w:id="37359302">
      <w:marLeft w:val="0"/>
      <w:marRight w:val="0"/>
      <w:marTop w:val="0"/>
      <w:marBottom w:val="0"/>
      <w:divBdr>
        <w:top w:val="none" w:sz="0" w:space="0" w:color="auto"/>
        <w:left w:val="none" w:sz="0" w:space="0" w:color="auto"/>
        <w:bottom w:val="none" w:sz="0" w:space="0" w:color="auto"/>
        <w:right w:val="none" w:sz="0" w:space="0" w:color="auto"/>
      </w:divBdr>
    </w:div>
    <w:div w:id="37359303">
      <w:marLeft w:val="0"/>
      <w:marRight w:val="0"/>
      <w:marTop w:val="0"/>
      <w:marBottom w:val="0"/>
      <w:divBdr>
        <w:top w:val="none" w:sz="0" w:space="0" w:color="auto"/>
        <w:left w:val="none" w:sz="0" w:space="0" w:color="auto"/>
        <w:bottom w:val="none" w:sz="0" w:space="0" w:color="auto"/>
        <w:right w:val="none" w:sz="0" w:space="0" w:color="auto"/>
      </w:divBdr>
    </w:div>
    <w:div w:id="37359304">
      <w:marLeft w:val="0"/>
      <w:marRight w:val="0"/>
      <w:marTop w:val="0"/>
      <w:marBottom w:val="0"/>
      <w:divBdr>
        <w:top w:val="none" w:sz="0" w:space="0" w:color="auto"/>
        <w:left w:val="none" w:sz="0" w:space="0" w:color="auto"/>
        <w:bottom w:val="none" w:sz="0" w:space="0" w:color="auto"/>
        <w:right w:val="none" w:sz="0" w:space="0" w:color="auto"/>
      </w:divBdr>
    </w:div>
    <w:div w:id="37359305">
      <w:marLeft w:val="0"/>
      <w:marRight w:val="0"/>
      <w:marTop w:val="0"/>
      <w:marBottom w:val="0"/>
      <w:divBdr>
        <w:top w:val="none" w:sz="0" w:space="0" w:color="auto"/>
        <w:left w:val="none" w:sz="0" w:space="0" w:color="auto"/>
        <w:bottom w:val="none" w:sz="0" w:space="0" w:color="auto"/>
        <w:right w:val="none" w:sz="0" w:space="0" w:color="auto"/>
      </w:divBdr>
    </w:div>
    <w:div w:id="37359306">
      <w:marLeft w:val="0"/>
      <w:marRight w:val="0"/>
      <w:marTop w:val="0"/>
      <w:marBottom w:val="0"/>
      <w:divBdr>
        <w:top w:val="none" w:sz="0" w:space="0" w:color="auto"/>
        <w:left w:val="none" w:sz="0" w:space="0" w:color="auto"/>
        <w:bottom w:val="none" w:sz="0" w:space="0" w:color="auto"/>
        <w:right w:val="none" w:sz="0" w:space="0" w:color="auto"/>
      </w:divBdr>
    </w:div>
    <w:div w:id="37359307">
      <w:marLeft w:val="0"/>
      <w:marRight w:val="0"/>
      <w:marTop w:val="0"/>
      <w:marBottom w:val="0"/>
      <w:divBdr>
        <w:top w:val="none" w:sz="0" w:space="0" w:color="auto"/>
        <w:left w:val="none" w:sz="0" w:space="0" w:color="auto"/>
        <w:bottom w:val="none" w:sz="0" w:space="0" w:color="auto"/>
        <w:right w:val="none" w:sz="0" w:space="0" w:color="auto"/>
      </w:divBdr>
    </w:div>
    <w:div w:id="37359308">
      <w:marLeft w:val="0"/>
      <w:marRight w:val="0"/>
      <w:marTop w:val="0"/>
      <w:marBottom w:val="0"/>
      <w:divBdr>
        <w:top w:val="none" w:sz="0" w:space="0" w:color="auto"/>
        <w:left w:val="none" w:sz="0" w:space="0" w:color="auto"/>
        <w:bottom w:val="none" w:sz="0" w:space="0" w:color="auto"/>
        <w:right w:val="none" w:sz="0" w:space="0" w:color="auto"/>
      </w:divBdr>
    </w:div>
    <w:div w:id="37359309">
      <w:marLeft w:val="0"/>
      <w:marRight w:val="0"/>
      <w:marTop w:val="0"/>
      <w:marBottom w:val="0"/>
      <w:divBdr>
        <w:top w:val="none" w:sz="0" w:space="0" w:color="auto"/>
        <w:left w:val="none" w:sz="0" w:space="0" w:color="auto"/>
        <w:bottom w:val="none" w:sz="0" w:space="0" w:color="auto"/>
        <w:right w:val="none" w:sz="0" w:space="0" w:color="auto"/>
      </w:divBdr>
    </w:div>
    <w:div w:id="37359310">
      <w:marLeft w:val="0"/>
      <w:marRight w:val="0"/>
      <w:marTop w:val="0"/>
      <w:marBottom w:val="0"/>
      <w:divBdr>
        <w:top w:val="none" w:sz="0" w:space="0" w:color="auto"/>
        <w:left w:val="none" w:sz="0" w:space="0" w:color="auto"/>
        <w:bottom w:val="none" w:sz="0" w:space="0" w:color="auto"/>
        <w:right w:val="none" w:sz="0" w:space="0" w:color="auto"/>
      </w:divBdr>
    </w:div>
    <w:div w:id="37359311">
      <w:marLeft w:val="0"/>
      <w:marRight w:val="0"/>
      <w:marTop w:val="0"/>
      <w:marBottom w:val="0"/>
      <w:divBdr>
        <w:top w:val="none" w:sz="0" w:space="0" w:color="auto"/>
        <w:left w:val="none" w:sz="0" w:space="0" w:color="auto"/>
        <w:bottom w:val="none" w:sz="0" w:space="0" w:color="auto"/>
        <w:right w:val="none" w:sz="0" w:space="0" w:color="auto"/>
      </w:divBdr>
    </w:div>
    <w:div w:id="37359312">
      <w:marLeft w:val="0"/>
      <w:marRight w:val="0"/>
      <w:marTop w:val="0"/>
      <w:marBottom w:val="0"/>
      <w:divBdr>
        <w:top w:val="none" w:sz="0" w:space="0" w:color="auto"/>
        <w:left w:val="none" w:sz="0" w:space="0" w:color="auto"/>
        <w:bottom w:val="none" w:sz="0" w:space="0" w:color="auto"/>
        <w:right w:val="none" w:sz="0" w:space="0" w:color="auto"/>
      </w:divBdr>
    </w:div>
    <w:div w:id="37359313">
      <w:marLeft w:val="0"/>
      <w:marRight w:val="0"/>
      <w:marTop w:val="0"/>
      <w:marBottom w:val="0"/>
      <w:divBdr>
        <w:top w:val="none" w:sz="0" w:space="0" w:color="auto"/>
        <w:left w:val="none" w:sz="0" w:space="0" w:color="auto"/>
        <w:bottom w:val="none" w:sz="0" w:space="0" w:color="auto"/>
        <w:right w:val="none" w:sz="0" w:space="0" w:color="auto"/>
      </w:divBdr>
    </w:div>
    <w:div w:id="37359314">
      <w:marLeft w:val="0"/>
      <w:marRight w:val="0"/>
      <w:marTop w:val="0"/>
      <w:marBottom w:val="0"/>
      <w:divBdr>
        <w:top w:val="none" w:sz="0" w:space="0" w:color="auto"/>
        <w:left w:val="none" w:sz="0" w:space="0" w:color="auto"/>
        <w:bottom w:val="none" w:sz="0" w:space="0" w:color="auto"/>
        <w:right w:val="none" w:sz="0" w:space="0" w:color="auto"/>
      </w:divBdr>
    </w:div>
    <w:div w:id="37359315">
      <w:marLeft w:val="0"/>
      <w:marRight w:val="0"/>
      <w:marTop w:val="0"/>
      <w:marBottom w:val="0"/>
      <w:divBdr>
        <w:top w:val="none" w:sz="0" w:space="0" w:color="auto"/>
        <w:left w:val="none" w:sz="0" w:space="0" w:color="auto"/>
        <w:bottom w:val="none" w:sz="0" w:space="0" w:color="auto"/>
        <w:right w:val="none" w:sz="0" w:space="0" w:color="auto"/>
      </w:divBdr>
    </w:div>
    <w:div w:id="37359316">
      <w:marLeft w:val="0"/>
      <w:marRight w:val="0"/>
      <w:marTop w:val="0"/>
      <w:marBottom w:val="0"/>
      <w:divBdr>
        <w:top w:val="none" w:sz="0" w:space="0" w:color="auto"/>
        <w:left w:val="none" w:sz="0" w:space="0" w:color="auto"/>
        <w:bottom w:val="none" w:sz="0" w:space="0" w:color="auto"/>
        <w:right w:val="none" w:sz="0" w:space="0" w:color="auto"/>
      </w:divBdr>
    </w:div>
    <w:div w:id="37359317">
      <w:marLeft w:val="0"/>
      <w:marRight w:val="0"/>
      <w:marTop w:val="0"/>
      <w:marBottom w:val="0"/>
      <w:divBdr>
        <w:top w:val="none" w:sz="0" w:space="0" w:color="auto"/>
        <w:left w:val="none" w:sz="0" w:space="0" w:color="auto"/>
        <w:bottom w:val="none" w:sz="0" w:space="0" w:color="auto"/>
        <w:right w:val="none" w:sz="0" w:space="0" w:color="auto"/>
      </w:divBdr>
    </w:div>
    <w:div w:id="37359318">
      <w:marLeft w:val="0"/>
      <w:marRight w:val="0"/>
      <w:marTop w:val="0"/>
      <w:marBottom w:val="0"/>
      <w:divBdr>
        <w:top w:val="none" w:sz="0" w:space="0" w:color="auto"/>
        <w:left w:val="none" w:sz="0" w:space="0" w:color="auto"/>
        <w:bottom w:val="none" w:sz="0" w:space="0" w:color="auto"/>
        <w:right w:val="none" w:sz="0" w:space="0" w:color="auto"/>
      </w:divBdr>
    </w:div>
    <w:div w:id="37359319">
      <w:marLeft w:val="0"/>
      <w:marRight w:val="0"/>
      <w:marTop w:val="0"/>
      <w:marBottom w:val="0"/>
      <w:divBdr>
        <w:top w:val="none" w:sz="0" w:space="0" w:color="auto"/>
        <w:left w:val="none" w:sz="0" w:space="0" w:color="auto"/>
        <w:bottom w:val="none" w:sz="0" w:space="0" w:color="auto"/>
        <w:right w:val="none" w:sz="0" w:space="0" w:color="auto"/>
      </w:divBdr>
    </w:div>
    <w:div w:id="37359320">
      <w:marLeft w:val="0"/>
      <w:marRight w:val="0"/>
      <w:marTop w:val="0"/>
      <w:marBottom w:val="0"/>
      <w:divBdr>
        <w:top w:val="none" w:sz="0" w:space="0" w:color="auto"/>
        <w:left w:val="none" w:sz="0" w:space="0" w:color="auto"/>
        <w:bottom w:val="none" w:sz="0" w:space="0" w:color="auto"/>
        <w:right w:val="none" w:sz="0" w:space="0" w:color="auto"/>
      </w:divBdr>
    </w:div>
    <w:div w:id="37359321">
      <w:marLeft w:val="0"/>
      <w:marRight w:val="0"/>
      <w:marTop w:val="0"/>
      <w:marBottom w:val="0"/>
      <w:divBdr>
        <w:top w:val="none" w:sz="0" w:space="0" w:color="auto"/>
        <w:left w:val="none" w:sz="0" w:space="0" w:color="auto"/>
        <w:bottom w:val="none" w:sz="0" w:space="0" w:color="auto"/>
        <w:right w:val="none" w:sz="0" w:space="0" w:color="auto"/>
      </w:divBdr>
    </w:div>
    <w:div w:id="37359322">
      <w:marLeft w:val="0"/>
      <w:marRight w:val="0"/>
      <w:marTop w:val="0"/>
      <w:marBottom w:val="0"/>
      <w:divBdr>
        <w:top w:val="none" w:sz="0" w:space="0" w:color="auto"/>
        <w:left w:val="none" w:sz="0" w:space="0" w:color="auto"/>
        <w:bottom w:val="none" w:sz="0" w:space="0" w:color="auto"/>
        <w:right w:val="none" w:sz="0" w:space="0" w:color="auto"/>
      </w:divBdr>
    </w:div>
    <w:div w:id="37359323">
      <w:marLeft w:val="0"/>
      <w:marRight w:val="0"/>
      <w:marTop w:val="0"/>
      <w:marBottom w:val="0"/>
      <w:divBdr>
        <w:top w:val="none" w:sz="0" w:space="0" w:color="auto"/>
        <w:left w:val="none" w:sz="0" w:space="0" w:color="auto"/>
        <w:bottom w:val="none" w:sz="0" w:space="0" w:color="auto"/>
        <w:right w:val="none" w:sz="0" w:space="0" w:color="auto"/>
      </w:divBdr>
    </w:div>
    <w:div w:id="37359324">
      <w:marLeft w:val="0"/>
      <w:marRight w:val="0"/>
      <w:marTop w:val="0"/>
      <w:marBottom w:val="0"/>
      <w:divBdr>
        <w:top w:val="none" w:sz="0" w:space="0" w:color="auto"/>
        <w:left w:val="none" w:sz="0" w:space="0" w:color="auto"/>
        <w:bottom w:val="none" w:sz="0" w:space="0" w:color="auto"/>
        <w:right w:val="none" w:sz="0" w:space="0" w:color="auto"/>
      </w:divBdr>
    </w:div>
    <w:div w:id="37359325">
      <w:marLeft w:val="0"/>
      <w:marRight w:val="0"/>
      <w:marTop w:val="0"/>
      <w:marBottom w:val="0"/>
      <w:divBdr>
        <w:top w:val="none" w:sz="0" w:space="0" w:color="auto"/>
        <w:left w:val="none" w:sz="0" w:space="0" w:color="auto"/>
        <w:bottom w:val="none" w:sz="0" w:space="0" w:color="auto"/>
        <w:right w:val="none" w:sz="0" w:space="0" w:color="auto"/>
      </w:divBdr>
    </w:div>
    <w:div w:id="37359326">
      <w:marLeft w:val="0"/>
      <w:marRight w:val="0"/>
      <w:marTop w:val="0"/>
      <w:marBottom w:val="0"/>
      <w:divBdr>
        <w:top w:val="none" w:sz="0" w:space="0" w:color="auto"/>
        <w:left w:val="none" w:sz="0" w:space="0" w:color="auto"/>
        <w:bottom w:val="none" w:sz="0" w:space="0" w:color="auto"/>
        <w:right w:val="none" w:sz="0" w:space="0" w:color="auto"/>
      </w:divBdr>
    </w:div>
    <w:div w:id="37359327">
      <w:marLeft w:val="0"/>
      <w:marRight w:val="0"/>
      <w:marTop w:val="0"/>
      <w:marBottom w:val="0"/>
      <w:divBdr>
        <w:top w:val="none" w:sz="0" w:space="0" w:color="auto"/>
        <w:left w:val="none" w:sz="0" w:space="0" w:color="auto"/>
        <w:bottom w:val="none" w:sz="0" w:space="0" w:color="auto"/>
        <w:right w:val="none" w:sz="0" w:space="0" w:color="auto"/>
      </w:divBdr>
    </w:div>
    <w:div w:id="37359328">
      <w:marLeft w:val="0"/>
      <w:marRight w:val="0"/>
      <w:marTop w:val="0"/>
      <w:marBottom w:val="0"/>
      <w:divBdr>
        <w:top w:val="none" w:sz="0" w:space="0" w:color="auto"/>
        <w:left w:val="none" w:sz="0" w:space="0" w:color="auto"/>
        <w:bottom w:val="none" w:sz="0" w:space="0" w:color="auto"/>
        <w:right w:val="none" w:sz="0" w:space="0" w:color="auto"/>
      </w:divBdr>
    </w:div>
    <w:div w:id="37359329">
      <w:marLeft w:val="0"/>
      <w:marRight w:val="0"/>
      <w:marTop w:val="0"/>
      <w:marBottom w:val="0"/>
      <w:divBdr>
        <w:top w:val="none" w:sz="0" w:space="0" w:color="auto"/>
        <w:left w:val="none" w:sz="0" w:space="0" w:color="auto"/>
        <w:bottom w:val="none" w:sz="0" w:space="0" w:color="auto"/>
        <w:right w:val="none" w:sz="0" w:space="0" w:color="auto"/>
      </w:divBdr>
    </w:div>
    <w:div w:id="37359330">
      <w:marLeft w:val="0"/>
      <w:marRight w:val="0"/>
      <w:marTop w:val="0"/>
      <w:marBottom w:val="0"/>
      <w:divBdr>
        <w:top w:val="none" w:sz="0" w:space="0" w:color="auto"/>
        <w:left w:val="none" w:sz="0" w:space="0" w:color="auto"/>
        <w:bottom w:val="none" w:sz="0" w:space="0" w:color="auto"/>
        <w:right w:val="none" w:sz="0" w:space="0" w:color="auto"/>
      </w:divBdr>
    </w:div>
    <w:div w:id="37359331">
      <w:marLeft w:val="0"/>
      <w:marRight w:val="0"/>
      <w:marTop w:val="0"/>
      <w:marBottom w:val="0"/>
      <w:divBdr>
        <w:top w:val="none" w:sz="0" w:space="0" w:color="auto"/>
        <w:left w:val="none" w:sz="0" w:space="0" w:color="auto"/>
        <w:bottom w:val="none" w:sz="0" w:space="0" w:color="auto"/>
        <w:right w:val="none" w:sz="0" w:space="0" w:color="auto"/>
      </w:divBdr>
    </w:div>
    <w:div w:id="37359332">
      <w:marLeft w:val="0"/>
      <w:marRight w:val="0"/>
      <w:marTop w:val="0"/>
      <w:marBottom w:val="0"/>
      <w:divBdr>
        <w:top w:val="none" w:sz="0" w:space="0" w:color="auto"/>
        <w:left w:val="none" w:sz="0" w:space="0" w:color="auto"/>
        <w:bottom w:val="none" w:sz="0" w:space="0" w:color="auto"/>
        <w:right w:val="none" w:sz="0" w:space="0" w:color="auto"/>
      </w:divBdr>
    </w:div>
    <w:div w:id="37359333">
      <w:marLeft w:val="0"/>
      <w:marRight w:val="0"/>
      <w:marTop w:val="0"/>
      <w:marBottom w:val="0"/>
      <w:divBdr>
        <w:top w:val="none" w:sz="0" w:space="0" w:color="auto"/>
        <w:left w:val="none" w:sz="0" w:space="0" w:color="auto"/>
        <w:bottom w:val="none" w:sz="0" w:space="0" w:color="auto"/>
        <w:right w:val="none" w:sz="0" w:space="0" w:color="auto"/>
      </w:divBdr>
    </w:div>
    <w:div w:id="37359334">
      <w:marLeft w:val="0"/>
      <w:marRight w:val="0"/>
      <w:marTop w:val="0"/>
      <w:marBottom w:val="0"/>
      <w:divBdr>
        <w:top w:val="none" w:sz="0" w:space="0" w:color="auto"/>
        <w:left w:val="none" w:sz="0" w:space="0" w:color="auto"/>
        <w:bottom w:val="none" w:sz="0" w:space="0" w:color="auto"/>
        <w:right w:val="none" w:sz="0" w:space="0" w:color="auto"/>
      </w:divBdr>
    </w:div>
    <w:div w:id="37359335">
      <w:marLeft w:val="0"/>
      <w:marRight w:val="0"/>
      <w:marTop w:val="0"/>
      <w:marBottom w:val="0"/>
      <w:divBdr>
        <w:top w:val="none" w:sz="0" w:space="0" w:color="auto"/>
        <w:left w:val="none" w:sz="0" w:space="0" w:color="auto"/>
        <w:bottom w:val="none" w:sz="0" w:space="0" w:color="auto"/>
        <w:right w:val="none" w:sz="0" w:space="0" w:color="auto"/>
      </w:divBdr>
    </w:div>
    <w:div w:id="37359336">
      <w:marLeft w:val="0"/>
      <w:marRight w:val="0"/>
      <w:marTop w:val="0"/>
      <w:marBottom w:val="0"/>
      <w:divBdr>
        <w:top w:val="none" w:sz="0" w:space="0" w:color="auto"/>
        <w:left w:val="none" w:sz="0" w:space="0" w:color="auto"/>
        <w:bottom w:val="none" w:sz="0" w:space="0" w:color="auto"/>
        <w:right w:val="none" w:sz="0" w:space="0" w:color="auto"/>
      </w:divBdr>
    </w:div>
    <w:div w:id="37359337">
      <w:marLeft w:val="0"/>
      <w:marRight w:val="0"/>
      <w:marTop w:val="0"/>
      <w:marBottom w:val="0"/>
      <w:divBdr>
        <w:top w:val="none" w:sz="0" w:space="0" w:color="auto"/>
        <w:left w:val="none" w:sz="0" w:space="0" w:color="auto"/>
        <w:bottom w:val="none" w:sz="0" w:space="0" w:color="auto"/>
        <w:right w:val="none" w:sz="0" w:space="0" w:color="auto"/>
      </w:divBdr>
    </w:div>
    <w:div w:id="37359338">
      <w:marLeft w:val="0"/>
      <w:marRight w:val="0"/>
      <w:marTop w:val="0"/>
      <w:marBottom w:val="0"/>
      <w:divBdr>
        <w:top w:val="none" w:sz="0" w:space="0" w:color="auto"/>
        <w:left w:val="none" w:sz="0" w:space="0" w:color="auto"/>
        <w:bottom w:val="none" w:sz="0" w:space="0" w:color="auto"/>
        <w:right w:val="none" w:sz="0" w:space="0" w:color="auto"/>
      </w:divBdr>
    </w:div>
    <w:div w:id="37359339">
      <w:marLeft w:val="0"/>
      <w:marRight w:val="0"/>
      <w:marTop w:val="0"/>
      <w:marBottom w:val="0"/>
      <w:divBdr>
        <w:top w:val="none" w:sz="0" w:space="0" w:color="auto"/>
        <w:left w:val="none" w:sz="0" w:space="0" w:color="auto"/>
        <w:bottom w:val="none" w:sz="0" w:space="0" w:color="auto"/>
        <w:right w:val="none" w:sz="0" w:space="0" w:color="auto"/>
      </w:divBdr>
    </w:div>
    <w:div w:id="37359340">
      <w:marLeft w:val="0"/>
      <w:marRight w:val="0"/>
      <w:marTop w:val="0"/>
      <w:marBottom w:val="0"/>
      <w:divBdr>
        <w:top w:val="none" w:sz="0" w:space="0" w:color="auto"/>
        <w:left w:val="none" w:sz="0" w:space="0" w:color="auto"/>
        <w:bottom w:val="none" w:sz="0" w:space="0" w:color="auto"/>
        <w:right w:val="none" w:sz="0" w:space="0" w:color="auto"/>
      </w:divBdr>
    </w:div>
    <w:div w:id="37359341">
      <w:marLeft w:val="0"/>
      <w:marRight w:val="0"/>
      <w:marTop w:val="0"/>
      <w:marBottom w:val="0"/>
      <w:divBdr>
        <w:top w:val="none" w:sz="0" w:space="0" w:color="auto"/>
        <w:left w:val="none" w:sz="0" w:space="0" w:color="auto"/>
        <w:bottom w:val="none" w:sz="0" w:space="0" w:color="auto"/>
        <w:right w:val="none" w:sz="0" w:space="0" w:color="auto"/>
      </w:divBdr>
    </w:div>
    <w:div w:id="37359342">
      <w:marLeft w:val="0"/>
      <w:marRight w:val="0"/>
      <w:marTop w:val="0"/>
      <w:marBottom w:val="0"/>
      <w:divBdr>
        <w:top w:val="none" w:sz="0" w:space="0" w:color="auto"/>
        <w:left w:val="none" w:sz="0" w:space="0" w:color="auto"/>
        <w:bottom w:val="none" w:sz="0" w:space="0" w:color="auto"/>
        <w:right w:val="none" w:sz="0" w:space="0" w:color="auto"/>
      </w:divBdr>
    </w:div>
    <w:div w:id="37359343">
      <w:marLeft w:val="0"/>
      <w:marRight w:val="0"/>
      <w:marTop w:val="0"/>
      <w:marBottom w:val="0"/>
      <w:divBdr>
        <w:top w:val="none" w:sz="0" w:space="0" w:color="auto"/>
        <w:left w:val="none" w:sz="0" w:space="0" w:color="auto"/>
        <w:bottom w:val="none" w:sz="0" w:space="0" w:color="auto"/>
        <w:right w:val="none" w:sz="0" w:space="0" w:color="auto"/>
      </w:divBdr>
    </w:div>
    <w:div w:id="37359344">
      <w:marLeft w:val="0"/>
      <w:marRight w:val="0"/>
      <w:marTop w:val="0"/>
      <w:marBottom w:val="0"/>
      <w:divBdr>
        <w:top w:val="none" w:sz="0" w:space="0" w:color="auto"/>
        <w:left w:val="none" w:sz="0" w:space="0" w:color="auto"/>
        <w:bottom w:val="none" w:sz="0" w:space="0" w:color="auto"/>
        <w:right w:val="none" w:sz="0" w:space="0" w:color="auto"/>
      </w:divBdr>
    </w:div>
    <w:div w:id="37359345">
      <w:marLeft w:val="0"/>
      <w:marRight w:val="0"/>
      <w:marTop w:val="0"/>
      <w:marBottom w:val="0"/>
      <w:divBdr>
        <w:top w:val="none" w:sz="0" w:space="0" w:color="auto"/>
        <w:left w:val="none" w:sz="0" w:space="0" w:color="auto"/>
        <w:bottom w:val="none" w:sz="0" w:space="0" w:color="auto"/>
        <w:right w:val="none" w:sz="0" w:space="0" w:color="auto"/>
      </w:divBdr>
    </w:div>
    <w:div w:id="37359346">
      <w:marLeft w:val="0"/>
      <w:marRight w:val="0"/>
      <w:marTop w:val="0"/>
      <w:marBottom w:val="0"/>
      <w:divBdr>
        <w:top w:val="none" w:sz="0" w:space="0" w:color="auto"/>
        <w:left w:val="none" w:sz="0" w:space="0" w:color="auto"/>
        <w:bottom w:val="none" w:sz="0" w:space="0" w:color="auto"/>
        <w:right w:val="none" w:sz="0" w:space="0" w:color="auto"/>
      </w:divBdr>
    </w:div>
    <w:div w:id="37359347">
      <w:marLeft w:val="0"/>
      <w:marRight w:val="0"/>
      <w:marTop w:val="0"/>
      <w:marBottom w:val="0"/>
      <w:divBdr>
        <w:top w:val="none" w:sz="0" w:space="0" w:color="auto"/>
        <w:left w:val="none" w:sz="0" w:space="0" w:color="auto"/>
        <w:bottom w:val="none" w:sz="0" w:space="0" w:color="auto"/>
        <w:right w:val="none" w:sz="0" w:space="0" w:color="auto"/>
      </w:divBdr>
    </w:div>
    <w:div w:id="37359348">
      <w:marLeft w:val="0"/>
      <w:marRight w:val="0"/>
      <w:marTop w:val="0"/>
      <w:marBottom w:val="0"/>
      <w:divBdr>
        <w:top w:val="none" w:sz="0" w:space="0" w:color="auto"/>
        <w:left w:val="none" w:sz="0" w:space="0" w:color="auto"/>
        <w:bottom w:val="none" w:sz="0" w:space="0" w:color="auto"/>
        <w:right w:val="none" w:sz="0" w:space="0" w:color="auto"/>
      </w:divBdr>
    </w:div>
    <w:div w:id="37359349">
      <w:marLeft w:val="0"/>
      <w:marRight w:val="0"/>
      <w:marTop w:val="0"/>
      <w:marBottom w:val="0"/>
      <w:divBdr>
        <w:top w:val="none" w:sz="0" w:space="0" w:color="auto"/>
        <w:left w:val="none" w:sz="0" w:space="0" w:color="auto"/>
        <w:bottom w:val="none" w:sz="0" w:space="0" w:color="auto"/>
        <w:right w:val="none" w:sz="0" w:space="0" w:color="auto"/>
      </w:divBdr>
    </w:div>
    <w:div w:id="37359350">
      <w:marLeft w:val="0"/>
      <w:marRight w:val="0"/>
      <w:marTop w:val="0"/>
      <w:marBottom w:val="0"/>
      <w:divBdr>
        <w:top w:val="none" w:sz="0" w:space="0" w:color="auto"/>
        <w:left w:val="none" w:sz="0" w:space="0" w:color="auto"/>
        <w:bottom w:val="none" w:sz="0" w:space="0" w:color="auto"/>
        <w:right w:val="none" w:sz="0" w:space="0" w:color="auto"/>
      </w:divBdr>
    </w:div>
    <w:div w:id="37359351">
      <w:marLeft w:val="0"/>
      <w:marRight w:val="0"/>
      <w:marTop w:val="0"/>
      <w:marBottom w:val="0"/>
      <w:divBdr>
        <w:top w:val="none" w:sz="0" w:space="0" w:color="auto"/>
        <w:left w:val="none" w:sz="0" w:space="0" w:color="auto"/>
        <w:bottom w:val="none" w:sz="0" w:space="0" w:color="auto"/>
        <w:right w:val="none" w:sz="0" w:space="0" w:color="auto"/>
      </w:divBdr>
    </w:div>
    <w:div w:id="37359352">
      <w:marLeft w:val="0"/>
      <w:marRight w:val="0"/>
      <w:marTop w:val="0"/>
      <w:marBottom w:val="0"/>
      <w:divBdr>
        <w:top w:val="none" w:sz="0" w:space="0" w:color="auto"/>
        <w:left w:val="none" w:sz="0" w:space="0" w:color="auto"/>
        <w:bottom w:val="none" w:sz="0" w:space="0" w:color="auto"/>
        <w:right w:val="none" w:sz="0" w:space="0" w:color="auto"/>
      </w:divBdr>
    </w:div>
    <w:div w:id="37359353">
      <w:marLeft w:val="0"/>
      <w:marRight w:val="0"/>
      <w:marTop w:val="0"/>
      <w:marBottom w:val="0"/>
      <w:divBdr>
        <w:top w:val="none" w:sz="0" w:space="0" w:color="auto"/>
        <w:left w:val="none" w:sz="0" w:space="0" w:color="auto"/>
        <w:bottom w:val="none" w:sz="0" w:space="0" w:color="auto"/>
        <w:right w:val="none" w:sz="0" w:space="0" w:color="auto"/>
      </w:divBdr>
    </w:div>
    <w:div w:id="37359354">
      <w:marLeft w:val="0"/>
      <w:marRight w:val="0"/>
      <w:marTop w:val="0"/>
      <w:marBottom w:val="0"/>
      <w:divBdr>
        <w:top w:val="none" w:sz="0" w:space="0" w:color="auto"/>
        <w:left w:val="none" w:sz="0" w:space="0" w:color="auto"/>
        <w:bottom w:val="none" w:sz="0" w:space="0" w:color="auto"/>
        <w:right w:val="none" w:sz="0" w:space="0" w:color="auto"/>
      </w:divBdr>
    </w:div>
    <w:div w:id="37359355">
      <w:marLeft w:val="0"/>
      <w:marRight w:val="0"/>
      <w:marTop w:val="0"/>
      <w:marBottom w:val="0"/>
      <w:divBdr>
        <w:top w:val="none" w:sz="0" w:space="0" w:color="auto"/>
        <w:left w:val="none" w:sz="0" w:space="0" w:color="auto"/>
        <w:bottom w:val="none" w:sz="0" w:space="0" w:color="auto"/>
        <w:right w:val="none" w:sz="0" w:space="0" w:color="auto"/>
      </w:divBdr>
    </w:div>
    <w:div w:id="37359356">
      <w:marLeft w:val="0"/>
      <w:marRight w:val="0"/>
      <w:marTop w:val="0"/>
      <w:marBottom w:val="0"/>
      <w:divBdr>
        <w:top w:val="none" w:sz="0" w:space="0" w:color="auto"/>
        <w:left w:val="none" w:sz="0" w:space="0" w:color="auto"/>
        <w:bottom w:val="none" w:sz="0" w:space="0" w:color="auto"/>
        <w:right w:val="none" w:sz="0" w:space="0" w:color="auto"/>
      </w:divBdr>
    </w:div>
    <w:div w:id="37359357">
      <w:marLeft w:val="0"/>
      <w:marRight w:val="0"/>
      <w:marTop w:val="0"/>
      <w:marBottom w:val="0"/>
      <w:divBdr>
        <w:top w:val="none" w:sz="0" w:space="0" w:color="auto"/>
        <w:left w:val="none" w:sz="0" w:space="0" w:color="auto"/>
        <w:bottom w:val="none" w:sz="0" w:space="0" w:color="auto"/>
        <w:right w:val="none" w:sz="0" w:space="0" w:color="auto"/>
      </w:divBdr>
    </w:div>
    <w:div w:id="37359358">
      <w:marLeft w:val="0"/>
      <w:marRight w:val="0"/>
      <w:marTop w:val="0"/>
      <w:marBottom w:val="0"/>
      <w:divBdr>
        <w:top w:val="none" w:sz="0" w:space="0" w:color="auto"/>
        <w:left w:val="none" w:sz="0" w:space="0" w:color="auto"/>
        <w:bottom w:val="none" w:sz="0" w:space="0" w:color="auto"/>
        <w:right w:val="none" w:sz="0" w:space="0" w:color="auto"/>
      </w:divBdr>
    </w:div>
    <w:div w:id="37359359">
      <w:marLeft w:val="0"/>
      <w:marRight w:val="0"/>
      <w:marTop w:val="0"/>
      <w:marBottom w:val="0"/>
      <w:divBdr>
        <w:top w:val="none" w:sz="0" w:space="0" w:color="auto"/>
        <w:left w:val="none" w:sz="0" w:space="0" w:color="auto"/>
        <w:bottom w:val="none" w:sz="0" w:space="0" w:color="auto"/>
        <w:right w:val="none" w:sz="0" w:space="0" w:color="auto"/>
      </w:divBdr>
    </w:div>
    <w:div w:id="37359360">
      <w:marLeft w:val="0"/>
      <w:marRight w:val="0"/>
      <w:marTop w:val="0"/>
      <w:marBottom w:val="0"/>
      <w:divBdr>
        <w:top w:val="none" w:sz="0" w:space="0" w:color="auto"/>
        <w:left w:val="none" w:sz="0" w:space="0" w:color="auto"/>
        <w:bottom w:val="none" w:sz="0" w:space="0" w:color="auto"/>
        <w:right w:val="none" w:sz="0" w:space="0" w:color="auto"/>
      </w:divBdr>
    </w:div>
    <w:div w:id="37359361">
      <w:marLeft w:val="0"/>
      <w:marRight w:val="0"/>
      <w:marTop w:val="0"/>
      <w:marBottom w:val="0"/>
      <w:divBdr>
        <w:top w:val="none" w:sz="0" w:space="0" w:color="auto"/>
        <w:left w:val="none" w:sz="0" w:space="0" w:color="auto"/>
        <w:bottom w:val="none" w:sz="0" w:space="0" w:color="auto"/>
        <w:right w:val="none" w:sz="0" w:space="0" w:color="auto"/>
      </w:divBdr>
    </w:div>
    <w:div w:id="37359362">
      <w:marLeft w:val="0"/>
      <w:marRight w:val="0"/>
      <w:marTop w:val="0"/>
      <w:marBottom w:val="0"/>
      <w:divBdr>
        <w:top w:val="none" w:sz="0" w:space="0" w:color="auto"/>
        <w:left w:val="none" w:sz="0" w:space="0" w:color="auto"/>
        <w:bottom w:val="none" w:sz="0" w:space="0" w:color="auto"/>
        <w:right w:val="none" w:sz="0" w:space="0" w:color="auto"/>
      </w:divBdr>
    </w:div>
    <w:div w:id="37359363">
      <w:marLeft w:val="0"/>
      <w:marRight w:val="0"/>
      <w:marTop w:val="0"/>
      <w:marBottom w:val="0"/>
      <w:divBdr>
        <w:top w:val="none" w:sz="0" w:space="0" w:color="auto"/>
        <w:left w:val="none" w:sz="0" w:space="0" w:color="auto"/>
        <w:bottom w:val="none" w:sz="0" w:space="0" w:color="auto"/>
        <w:right w:val="none" w:sz="0" w:space="0" w:color="auto"/>
      </w:divBdr>
    </w:div>
    <w:div w:id="37359364">
      <w:marLeft w:val="0"/>
      <w:marRight w:val="0"/>
      <w:marTop w:val="0"/>
      <w:marBottom w:val="0"/>
      <w:divBdr>
        <w:top w:val="none" w:sz="0" w:space="0" w:color="auto"/>
        <w:left w:val="none" w:sz="0" w:space="0" w:color="auto"/>
        <w:bottom w:val="none" w:sz="0" w:space="0" w:color="auto"/>
        <w:right w:val="none" w:sz="0" w:space="0" w:color="auto"/>
      </w:divBdr>
    </w:div>
    <w:div w:id="37359365">
      <w:marLeft w:val="0"/>
      <w:marRight w:val="0"/>
      <w:marTop w:val="0"/>
      <w:marBottom w:val="0"/>
      <w:divBdr>
        <w:top w:val="none" w:sz="0" w:space="0" w:color="auto"/>
        <w:left w:val="none" w:sz="0" w:space="0" w:color="auto"/>
        <w:bottom w:val="none" w:sz="0" w:space="0" w:color="auto"/>
        <w:right w:val="none" w:sz="0" w:space="0" w:color="auto"/>
      </w:divBdr>
    </w:div>
    <w:div w:id="37359366">
      <w:marLeft w:val="0"/>
      <w:marRight w:val="0"/>
      <w:marTop w:val="0"/>
      <w:marBottom w:val="0"/>
      <w:divBdr>
        <w:top w:val="none" w:sz="0" w:space="0" w:color="auto"/>
        <w:left w:val="none" w:sz="0" w:space="0" w:color="auto"/>
        <w:bottom w:val="none" w:sz="0" w:space="0" w:color="auto"/>
        <w:right w:val="none" w:sz="0" w:space="0" w:color="auto"/>
      </w:divBdr>
    </w:div>
    <w:div w:id="37359367">
      <w:marLeft w:val="0"/>
      <w:marRight w:val="0"/>
      <w:marTop w:val="0"/>
      <w:marBottom w:val="0"/>
      <w:divBdr>
        <w:top w:val="none" w:sz="0" w:space="0" w:color="auto"/>
        <w:left w:val="none" w:sz="0" w:space="0" w:color="auto"/>
        <w:bottom w:val="none" w:sz="0" w:space="0" w:color="auto"/>
        <w:right w:val="none" w:sz="0" w:space="0" w:color="auto"/>
      </w:divBdr>
    </w:div>
    <w:div w:id="37359368">
      <w:marLeft w:val="0"/>
      <w:marRight w:val="0"/>
      <w:marTop w:val="0"/>
      <w:marBottom w:val="0"/>
      <w:divBdr>
        <w:top w:val="none" w:sz="0" w:space="0" w:color="auto"/>
        <w:left w:val="none" w:sz="0" w:space="0" w:color="auto"/>
        <w:bottom w:val="none" w:sz="0" w:space="0" w:color="auto"/>
        <w:right w:val="none" w:sz="0" w:space="0" w:color="auto"/>
      </w:divBdr>
    </w:div>
    <w:div w:id="37359369">
      <w:marLeft w:val="0"/>
      <w:marRight w:val="0"/>
      <w:marTop w:val="0"/>
      <w:marBottom w:val="0"/>
      <w:divBdr>
        <w:top w:val="none" w:sz="0" w:space="0" w:color="auto"/>
        <w:left w:val="none" w:sz="0" w:space="0" w:color="auto"/>
        <w:bottom w:val="none" w:sz="0" w:space="0" w:color="auto"/>
        <w:right w:val="none" w:sz="0" w:space="0" w:color="auto"/>
      </w:divBdr>
    </w:div>
    <w:div w:id="37359370">
      <w:marLeft w:val="0"/>
      <w:marRight w:val="0"/>
      <w:marTop w:val="0"/>
      <w:marBottom w:val="0"/>
      <w:divBdr>
        <w:top w:val="none" w:sz="0" w:space="0" w:color="auto"/>
        <w:left w:val="none" w:sz="0" w:space="0" w:color="auto"/>
        <w:bottom w:val="none" w:sz="0" w:space="0" w:color="auto"/>
        <w:right w:val="none" w:sz="0" w:space="0" w:color="auto"/>
      </w:divBdr>
    </w:div>
    <w:div w:id="37359371">
      <w:marLeft w:val="0"/>
      <w:marRight w:val="0"/>
      <w:marTop w:val="0"/>
      <w:marBottom w:val="0"/>
      <w:divBdr>
        <w:top w:val="none" w:sz="0" w:space="0" w:color="auto"/>
        <w:left w:val="none" w:sz="0" w:space="0" w:color="auto"/>
        <w:bottom w:val="none" w:sz="0" w:space="0" w:color="auto"/>
        <w:right w:val="none" w:sz="0" w:space="0" w:color="auto"/>
      </w:divBdr>
    </w:div>
    <w:div w:id="37359372">
      <w:marLeft w:val="0"/>
      <w:marRight w:val="0"/>
      <w:marTop w:val="0"/>
      <w:marBottom w:val="0"/>
      <w:divBdr>
        <w:top w:val="none" w:sz="0" w:space="0" w:color="auto"/>
        <w:left w:val="none" w:sz="0" w:space="0" w:color="auto"/>
        <w:bottom w:val="none" w:sz="0" w:space="0" w:color="auto"/>
        <w:right w:val="none" w:sz="0" w:space="0" w:color="auto"/>
      </w:divBdr>
    </w:div>
    <w:div w:id="37359373">
      <w:marLeft w:val="0"/>
      <w:marRight w:val="0"/>
      <w:marTop w:val="0"/>
      <w:marBottom w:val="0"/>
      <w:divBdr>
        <w:top w:val="none" w:sz="0" w:space="0" w:color="auto"/>
        <w:left w:val="none" w:sz="0" w:space="0" w:color="auto"/>
        <w:bottom w:val="none" w:sz="0" w:space="0" w:color="auto"/>
        <w:right w:val="none" w:sz="0" w:space="0" w:color="auto"/>
      </w:divBdr>
    </w:div>
    <w:div w:id="37359374">
      <w:marLeft w:val="0"/>
      <w:marRight w:val="0"/>
      <w:marTop w:val="0"/>
      <w:marBottom w:val="0"/>
      <w:divBdr>
        <w:top w:val="none" w:sz="0" w:space="0" w:color="auto"/>
        <w:left w:val="none" w:sz="0" w:space="0" w:color="auto"/>
        <w:bottom w:val="none" w:sz="0" w:space="0" w:color="auto"/>
        <w:right w:val="none" w:sz="0" w:space="0" w:color="auto"/>
      </w:divBdr>
    </w:div>
    <w:div w:id="37359375">
      <w:marLeft w:val="0"/>
      <w:marRight w:val="0"/>
      <w:marTop w:val="0"/>
      <w:marBottom w:val="0"/>
      <w:divBdr>
        <w:top w:val="none" w:sz="0" w:space="0" w:color="auto"/>
        <w:left w:val="none" w:sz="0" w:space="0" w:color="auto"/>
        <w:bottom w:val="none" w:sz="0" w:space="0" w:color="auto"/>
        <w:right w:val="none" w:sz="0" w:space="0" w:color="auto"/>
      </w:divBdr>
    </w:div>
    <w:div w:id="37359376">
      <w:marLeft w:val="0"/>
      <w:marRight w:val="0"/>
      <w:marTop w:val="0"/>
      <w:marBottom w:val="0"/>
      <w:divBdr>
        <w:top w:val="none" w:sz="0" w:space="0" w:color="auto"/>
        <w:left w:val="none" w:sz="0" w:space="0" w:color="auto"/>
        <w:bottom w:val="none" w:sz="0" w:space="0" w:color="auto"/>
        <w:right w:val="none" w:sz="0" w:space="0" w:color="auto"/>
      </w:divBdr>
    </w:div>
    <w:div w:id="37359377">
      <w:marLeft w:val="0"/>
      <w:marRight w:val="0"/>
      <w:marTop w:val="0"/>
      <w:marBottom w:val="0"/>
      <w:divBdr>
        <w:top w:val="none" w:sz="0" w:space="0" w:color="auto"/>
        <w:left w:val="none" w:sz="0" w:space="0" w:color="auto"/>
        <w:bottom w:val="none" w:sz="0" w:space="0" w:color="auto"/>
        <w:right w:val="none" w:sz="0" w:space="0" w:color="auto"/>
      </w:divBdr>
    </w:div>
    <w:div w:id="37359378">
      <w:marLeft w:val="0"/>
      <w:marRight w:val="0"/>
      <w:marTop w:val="0"/>
      <w:marBottom w:val="0"/>
      <w:divBdr>
        <w:top w:val="none" w:sz="0" w:space="0" w:color="auto"/>
        <w:left w:val="none" w:sz="0" w:space="0" w:color="auto"/>
        <w:bottom w:val="none" w:sz="0" w:space="0" w:color="auto"/>
        <w:right w:val="none" w:sz="0" w:space="0" w:color="auto"/>
      </w:divBdr>
    </w:div>
    <w:div w:id="37359379">
      <w:marLeft w:val="0"/>
      <w:marRight w:val="0"/>
      <w:marTop w:val="0"/>
      <w:marBottom w:val="0"/>
      <w:divBdr>
        <w:top w:val="none" w:sz="0" w:space="0" w:color="auto"/>
        <w:left w:val="none" w:sz="0" w:space="0" w:color="auto"/>
        <w:bottom w:val="none" w:sz="0" w:space="0" w:color="auto"/>
        <w:right w:val="none" w:sz="0" w:space="0" w:color="auto"/>
      </w:divBdr>
    </w:div>
    <w:div w:id="37359380">
      <w:marLeft w:val="0"/>
      <w:marRight w:val="0"/>
      <w:marTop w:val="0"/>
      <w:marBottom w:val="0"/>
      <w:divBdr>
        <w:top w:val="none" w:sz="0" w:space="0" w:color="auto"/>
        <w:left w:val="none" w:sz="0" w:space="0" w:color="auto"/>
        <w:bottom w:val="none" w:sz="0" w:space="0" w:color="auto"/>
        <w:right w:val="none" w:sz="0" w:space="0" w:color="auto"/>
      </w:divBdr>
    </w:div>
    <w:div w:id="37359381">
      <w:marLeft w:val="0"/>
      <w:marRight w:val="0"/>
      <w:marTop w:val="0"/>
      <w:marBottom w:val="0"/>
      <w:divBdr>
        <w:top w:val="none" w:sz="0" w:space="0" w:color="auto"/>
        <w:left w:val="none" w:sz="0" w:space="0" w:color="auto"/>
        <w:bottom w:val="none" w:sz="0" w:space="0" w:color="auto"/>
        <w:right w:val="none" w:sz="0" w:space="0" w:color="auto"/>
      </w:divBdr>
    </w:div>
    <w:div w:id="37359382">
      <w:marLeft w:val="0"/>
      <w:marRight w:val="0"/>
      <w:marTop w:val="0"/>
      <w:marBottom w:val="0"/>
      <w:divBdr>
        <w:top w:val="none" w:sz="0" w:space="0" w:color="auto"/>
        <w:left w:val="none" w:sz="0" w:space="0" w:color="auto"/>
        <w:bottom w:val="none" w:sz="0" w:space="0" w:color="auto"/>
        <w:right w:val="none" w:sz="0" w:space="0" w:color="auto"/>
      </w:divBdr>
    </w:div>
    <w:div w:id="37359383">
      <w:marLeft w:val="0"/>
      <w:marRight w:val="0"/>
      <w:marTop w:val="0"/>
      <w:marBottom w:val="0"/>
      <w:divBdr>
        <w:top w:val="none" w:sz="0" w:space="0" w:color="auto"/>
        <w:left w:val="none" w:sz="0" w:space="0" w:color="auto"/>
        <w:bottom w:val="none" w:sz="0" w:space="0" w:color="auto"/>
        <w:right w:val="none" w:sz="0" w:space="0" w:color="auto"/>
      </w:divBdr>
    </w:div>
    <w:div w:id="37359384">
      <w:marLeft w:val="0"/>
      <w:marRight w:val="0"/>
      <w:marTop w:val="0"/>
      <w:marBottom w:val="0"/>
      <w:divBdr>
        <w:top w:val="none" w:sz="0" w:space="0" w:color="auto"/>
        <w:left w:val="none" w:sz="0" w:space="0" w:color="auto"/>
        <w:bottom w:val="none" w:sz="0" w:space="0" w:color="auto"/>
        <w:right w:val="none" w:sz="0" w:space="0" w:color="auto"/>
      </w:divBdr>
    </w:div>
    <w:div w:id="37359385">
      <w:marLeft w:val="0"/>
      <w:marRight w:val="0"/>
      <w:marTop w:val="0"/>
      <w:marBottom w:val="0"/>
      <w:divBdr>
        <w:top w:val="none" w:sz="0" w:space="0" w:color="auto"/>
        <w:left w:val="none" w:sz="0" w:space="0" w:color="auto"/>
        <w:bottom w:val="none" w:sz="0" w:space="0" w:color="auto"/>
        <w:right w:val="none" w:sz="0" w:space="0" w:color="auto"/>
      </w:divBdr>
    </w:div>
    <w:div w:id="37359386">
      <w:marLeft w:val="0"/>
      <w:marRight w:val="0"/>
      <w:marTop w:val="0"/>
      <w:marBottom w:val="0"/>
      <w:divBdr>
        <w:top w:val="none" w:sz="0" w:space="0" w:color="auto"/>
        <w:left w:val="none" w:sz="0" w:space="0" w:color="auto"/>
        <w:bottom w:val="none" w:sz="0" w:space="0" w:color="auto"/>
        <w:right w:val="none" w:sz="0" w:space="0" w:color="auto"/>
      </w:divBdr>
    </w:div>
    <w:div w:id="37359387">
      <w:marLeft w:val="0"/>
      <w:marRight w:val="0"/>
      <w:marTop w:val="0"/>
      <w:marBottom w:val="0"/>
      <w:divBdr>
        <w:top w:val="none" w:sz="0" w:space="0" w:color="auto"/>
        <w:left w:val="none" w:sz="0" w:space="0" w:color="auto"/>
        <w:bottom w:val="none" w:sz="0" w:space="0" w:color="auto"/>
        <w:right w:val="none" w:sz="0" w:space="0" w:color="auto"/>
      </w:divBdr>
    </w:div>
    <w:div w:id="37359388">
      <w:marLeft w:val="0"/>
      <w:marRight w:val="0"/>
      <w:marTop w:val="0"/>
      <w:marBottom w:val="0"/>
      <w:divBdr>
        <w:top w:val="none" w:sz="0" w:space="0" w:color="auto"/>
        <w:left w:val="none" w:sz="0" w:space="0" w:color="auto"/>
        <w:bottom w:val="none" w:sz="0" w:space="0" w:color="auto"/>
        <w:right w:val="none" w:sz="0" w:space="0" w:color="auto"/>
      </w:divBdr>
    </w:div>
    <w:div w:id="37359389">
      <w:marLeft w:val="0"/>
      <w:marRight w:val="0"/>
      <w:marTop w:val="0"/>
      <w:marBottom w:val="0"/>
      <w:divBdr>
        <w:top w:val="none" w:sz="0" w:space="0" w:color="auto"/>
        <w:left w:val="none" w:sz="0" w:space="0" w:color="auto"/>
        <w:bottom w:val="none" w:sz="0" w:space="0" w:color="auto"/>
        <w:right w:val="none" w:sz="0" w:space="0" w:color="auto"/>
      </w:divBdr>
    </w:div>
    <w:div w:id="37359390">
      <w:marLeft w:val="0"/>
      <w:marRight w:val="0"/>
      <w:marTop w:val="0"/>
      <w:marBottom w:val="0"/>
      <w:divBdr>
        <w:top w:val="none" w:sz="0" w:space="0" w:color="auto"/>
        <w:left w:val="none" w:sz="0" w:space="0" w:color="auto"/>
        <w:bottom w:val="none" w:sz="0" w:space="0" w:color="auto"/>
        <w:right w:val="none" w:sz="0" w:space="0" w:color="auto"/>
      </w:divBdr>
    </w:div>
    <w:div w:id="37359391">
      <w:marLeft w:val="0"/>
      <w:marRight w:val="0"/>
      <w:marTop w:val="0"/>
      <w:marBottom w:val="0"/>
      <w:divBdr>
        <w:top w:val="none" w:sz="0" w:space="0" w:color="auto"/>
        <w:left w:val="none" w:sz="0" w:space="0" w:color="auto"/>
        <w:bottom w:val="none" w:sz="0" w:space="0" w:color="auto"/>
        <w:right w:val="none" w:sz="0" w:space="0" w:color="auto"/>
      </w:divBdr>
    </w:div>
    <w:div w:id="37359392">
      <w:marLeft w:val="0"/>
      <w:marRight w:val="0"/>
      <w:marTop w:val="0"/>
      <w:marBottom w:val="0"/>
      <w:divBdr>
        <w:top w:val="none" w:sz="0" w:space="0" w:color="auto"/>
        <w:left w:val="none" w:sz="0" w:space="0" w:color="auto"/>
        <w:bottom w:val="none" w:sz="0" w:space="0" w:color="auto"/>
        <w:right w:val="none" w:sz="0" w:space="0" w:color="auto"/>
      </w:divBdr>
    </w:div>
    <w:div w:id="37359393">
      <w:marLeft w:val="0"/>
      <w:marRight w:val="0"/>
      <w:marTop w:val="0"/>
      <w:marBottom w:val="0"/>
      <w:divBdr>
        <w:top w:val="none" w:sz="0" w:space="0" w:color="auto"/>
        <w:left w:val="none" w:sz="0" w:space="0" w:color="auto"/>
        <w:bottom w:val="none" w:sz="0" w:space="0" w:color="auto"/>
        <w:right w:val="none" w:sz="0" w:space="0" w:color="auto"/>
      </w:divBdr>
    </w:div>
    <w:div w:id="37359394">
      <w:marLeft w:val="0"/>
      <w:marRight w:val="0"/>
      <w:marTop w:val="0"/>
      <w:marBottom w:val="0"/>
      <w:divBdr>
        <w:top w:val="none" w:sz="0" w:space="0" w:color="auto"/>
        <w:left w:val="none" w:sz="0" w:space="0" w:color="auto"/>
        <w:bottom w:val="none" w:sz="0" w:space="0" w:color="auto"/>
        <w:right w:val="none" w:sz="0" w:space="0" w:color="auto"/>
      </w:divBdr>
    </w:div>
    <w:div w:id="37359395">
      <w:marLeft w:val="0"/>
      <w:marRight w:val="0"/>
      <w:marTop w:val="0"/>
      <w:marBottom w:val="0"/>
      <w:divBdr>
        <w:top w:val="none" w:sz="0" w:space="0" w:color="auto"/>
        <w:left w:val="none" w:sz="0" w:space="0" w:color="auto"/>
        <w:bottom w:val="none" w:sz="0" w:space="0" w:color="auto"/>
        <w:right w:val="none" w:sz="0" w:space="0" w:color="auto"/>
      </w:divBdr>
    </w:div>
    <w:div w:id="37359396">
      <w:marLeft w:val="0"/>
      <w:marRight w:val="0"/>
      <w:marTop w:val="0"/>
      <w:marBottom w:val="0"/>
      <w:divBdr>
        <w:top w:val="none" w:sz="0" w:space="0" w:color="auto"/>
        <w:left w:val="none" w:sz="0" w:space="0" w:color="auto"/>
        <w:bottom w:val="none" w:sz="0" w:space="0" w:color="auto"/>
        <w:right w:val="none" w:sz="0" w:space="0" w:color="auto"/>
      </w:divBdr>
    </w:div>
    <w:div w:id="37359397">
      <w:marLeft w:val="0"/>
      <w:marRight w:val="0"/>
      <w:marTop w:val="0"/>
      <w:marBottom w:val="0"/>
      <w:divBdr>
        <w:top w:val="none" w:sz="0" w:space="0" w:color="auto"/>
        <w:left w:val="none" w:sz="0" w:space="0" w:color="auto"/>
        <w:bottom w:val="none" w:sz="0" w:space="0" w:color="auto"/>
        <w:right w:val="none" w:sz="0" w:space="0" w:color="auto"/>
      </w:divBdr>
    </w:div>
    <w:div w:id="37359398">
      <w:marLeft w:val="0"/>
      <w:marRight w:val="0"/>
      <w:marTop w:val="0"/>
      <w:marBottom w:val="0"/>
      <w:divBdr>
        <w:top w:val="none" w:sz="0" w:space="0" w:color="auto"/>
        <w:left w:val="none" w:sz="0" w:space="0" w:color="auto"/>
        <w:bottom w:val="none" w:sz="0" w:space="0" w:color="auto"/>
        <w:right w:val="none" w:sz="0" w:space="0" w:color="auto"/>
      </w:divBdr>
    </w:div>
    <w:div w:id="37359399">
      <w:marLeft w:val="0"/>
      <w:marRight w:val="0"/>
      <w:marTop w:val="0"/>
      <w:marBottom w:val="0"/>
      <w:divBdr>
        <w:top w:val="none" w:sz="0" w:space="0" w:color="auto"/>
        <w:left w:val="none" w:sz="0" w:space="0" w:color="auto"/>
        <w:bottom w:val="none" w:sz="0" w:space="0" w:color="auto"/>
        <w:right w:val="none" w:sz="0" w:space="0" w:color="auto"/>
      </w:divBdr>
    </w:div>
    <w:div w:id="37359400">
      <w:marLeft w:val="0"/>
      <w:marRight w:val="0"/>
      <w:marTop w:val="0"/>
      <w:marBottom w:val="0"/>
      <w:divBdr>
        <w:top w:val="none" w:sz="0" w:space="0" w:color="auto"/>
        <w:left w:val="none" w:sz="0" w:space="0" w:color="auto"/>
        <w:bottom w:val="none" w:sz="0" w:space="0" w:color="auto"/>
        <w:right w:val="none" w:sz="0" w:space="0" w:color="auto"/>
      </w:divBdr>
    </w:div>
    <w:div w:id="37359401">
      <w:marLeft w:val="0"/>
      <w:marRight w:val="0"/>
      <w:marTop w:val="0"/>
      <w:marBottom w:val="0"/>
      <w:divBdr>
        <w:top w:val="none" w:sz="0" w:space="0" w:color="auto"/>
        <w:left w:val="none" w:sz="0" w:space="0" w:color="auto"/>
        <w:bottom w:val="none" w:sz="0" w:space="0" w:color="auto"/>
        <w:right w:val="none" w:sz="0" w:space="0" w:color="auto"/>
      </w:divBdr>
    </w:div>
    <w:div w:id="37359402">
      <w:marLeft w:val="0"/>
      <w:marRight w:val="0"/>
      <w:marTop w:val="0"/>
      <w:marBottom w:val="0"/>
      <w:divBdr>
        <w:top w:val="none" w:sz="0" w:space="0" w:color="auto"/>
        <w:left w:val="none" w:sz="0" w:space="0" w:color="auto"/>
        <w:bottom w:val="none" w:sz="0" w:space="0" w:color="auto"/>
        <w:right w:val="none" w:sz="0" w:space="0" w:color="auto"/>
      </w:divBdr>
    </w:div>
    <w:div w:id="37359403">
      <w:marLeft w:val="0"/>
      <w:marRight w:val="0"/>
      <w:marTop w:val="0"/>
      <w:marBottom w:val="0"/>
      <w:divBdr>
        <w:top w:val="none" w:sz="0" w:space="0" w:color="auto"/>
        <w:left w:val="none" w:sz="0" w:space="0" w:color="auto"/>
        <w:bottom w:val="none" w:sz="0" w:space="0" w:color="auto"/>
        <w:right w:val="none" w:sz="0" w:space="0" w:color="auto"/>
      </w:divBdr>
    </w:div>
    <w:div w:id="37359404">
      <w:marLeft w:val="0"/>
      <w:marRight w:val="0"/>
      <w:marTop w:val="0"/>
      <w:marBottom w:val="0"/>
      <w:divBdr>
        <w:top w:val="none" w:sz="0" w:space="0" w:color="auto"/>
        <w:left w:val="none" w:sz="0" w:space="0" w:color="auto"/>
        <w:bottom w:val="none" w:sz="0" w:space="0" w:color="auto"/>
        <w:right w:val="none" w:sz="0" w:space="0" w:color="auto"/>
      </w:divBdr>
    </w:div>
    <w:div w:id="37359405">
      <w:marLeft w:val="0"/>
      <w:marRight w:val="0"/>
      <w:marTop w:val="0"/>
      <w:marBottom w:val="0"/>
      <w:divBdr>
        <w:top w:val="none" w:sz="0" w:space="0" w:color="auto"/>
        <w:left w:val="none" w:sz="0" w:space="0" w:color="auto"/>
        <w:bottom w:val="none" w:sz="0" w:space="0" w:color="auto"/>
        <w:right w:val="none" w:sz="0" w:space="0" w:color="auto"/>
      </w:divBdr>
    </w:div>
    <w:div w:id="37359406">
      <w:marLeft w:val="0"/>
      <w:marRight w:val="0"/>
      <w:marTop w:val="0"/>
      <w:marBottom w:val="0"/>
      <w:divBdr>
        <w:top w:val="none" w:sz="0" w:space="0" w:color="auto"/>
        <w:left w:val="none" w:sz="0" w:space="0" w:color="auto"/>
        <w:bottom w:val="none" w:sz="0" w:space="0" w:color="auto"/>
        <w:right w:val="none" w:sz="0" w:space="0" w:color="auto"/>
      </w:divBdr>
    </w:div>
    <w:div w:id="37359407">
      <w:marLeft w:val="0"/>
      <w:marRight w:val="0"/>
      <w:marTop w:val="0"/>
      <w:marBottom w:val="0"/>
      <w:divBdr>
        <w:top w:val="none" w:sz="0" w:space="0" w:color="auto"/>
        <w:left w:val="none" w:sz="0" w:space="0" w:color="auto"/>
        <w:bottom w:val="none" w:sz="0" w:space="0" w:color="auto"/>
        <w:right w:val="none" w:sz="0" w:space="0" w:color="auto"/>
      </w:divBdr>
    </w:div>
    <w:div w:id="37359408">
      <w:marLeft w:val="0"/>
      <w:marRight w:val="0"/>
      <w:marTop w:val="0"/>
      <w:marBottom w:val="0"/>
      <w:divBdr>
        <w:top w:val="none" w:sz="0" w:space="0" w:color="auto"/>
        <w:left w:val="none" w:sz="0" w:space="0" w:color="auto"/>
        <w:bottom w:val="none" w:sz="0" w:space="0" w:color="auto"/>
        <w:right w:val="none" w:sz="0" w:space="0" w:color="auto"/>
      </w:divBdr>
    </w:div>
    <w:div w:id="37359409">
      <w:marLeft w:val="0"/>
      <w:marRight w:val="0"/>
      <w:marTop w:val="0"/>
      <w:marBottom w:val="0"/>
      <w:divBdr>
        <w:top w:val="none" w:sz="0" w:space="0" w:color="auto"/>
        <w:left w:val="none" w:sz="0" w:space="0" w:color="auto"/>
        <w:bottom w:val="none" w:sz="0" w:space="0" w:color="auto"/>
        <w:right w:val="none" w:sz="0" w:space="0" w:color="auto"/>
      </w:divBdr>
    </w:div>
    <w:div w:id="37359410">
      <w:marLeft w:val="0"/>
      <w:marRight w:val="0"/>
      <w:marTop w:val="0"/>
      <w:marBottom w:val="0"/>
      <w:divBdr>
        <w:top w:val="none" w:sz="0" w:space="0" w:color="auto"/>
        <w:left w:val="none" w:sz="0" w:space="0" w:color="auto"/>
        <w:bottom w:val="none" w:sz="0" w:space="0" w:color="auto"/>
        <w:right w:val="none" w:sz="0" w:space="0" w:color="auto"/>
      </w:divBdr>
    </w:div>
    <w:div w:id="37359411">
      <w:marLeft w:val="0"/>
      <w:marRight w:val="0"/>
      <w:marTop w:val="0"/>
      <w:marBottom w:val="0"/>
      <w:divBdr>
        <w:top w:val="none" w:sz="0" w:space="0" w:color="auto"/>
        <w:left w:val="none" w:sz="0" w:space="0" w:color="auto"/>
        <w:bottom w:val="none" w:sz="0" w:space="0" w:color="auto"/>
        <w:right w:val="none" w:sz="0" w:space="0" w:color="auto"/>
      </w:divBdr>
    </w:div>
    <w:div w:id="37359412">
      <w:marLeft w:val="0"/>
      <w:marRight w:val="0"/>
      <w:marTop w:val="0"/>
      <w:marBottom w:val="0"/>
      <w:divBdr>
        <w:top w:val="none" w:sz="0" w:space="0" w:color="auto"/>
        <w:left w:val="none" w:sz="0" w:space="0" w:color="auto"/>
        <w:bottom w:val="none" w:sz="0" w:space="0" w:color="auto"/>
        <w:right w:val="none" w:sz="0" w:space="0" w:color="auto"/>
      </w:divBdr>
    </w:div>
    <w:div w:id="37359413">
      <w:marLeft w:val="0"/>
      <w:marRight w:val="0"/>
      <w:marTop w:val="0"/>
      <w:marBottom w:val="0"/>
      <w:divBdr>
        <w:top w:val="none" w:sz="0" w:space="0" w:color="auto"/>
        <w:left w:val="none" w:sz="0" w:space="0" w:color="auto"/>
        <w:bottom w:val="none" w:sz="0" w:space="0" w:color="auto"/>
        <w:right w:val="none" w:sz="0" w:space="0" w:color="auto"/>
      </w:divBdr>
    </w:div>
    <w:div w:id="37359414">
      <w:marLeft w:val="0"/>
      <w:marRight w:val="0"/>
      <w:marTop w:val="0"/>
      <w:marBottom w:val="0"/>
      <w:divBdr>
        <w:top w:val="none" w:sz="0" w:space="0" w:color="auto"/>
        <w:left w:val="none" w:sz="0" w:space="0" w:color="auto"/>
        <w:bottom w:val="none" w:sz="0" w:space="0" w:color="auto"/>
        <w:right w:val="none" w:sz="0" w:space="0" w:color="auto"/>
      </w:divBdr>
    </w:div>
    <w:div w:id="37359415">
      <w:marLeft w:val="0"/>
      <w:marRight w:val="0"/>
      <w:marTop w:val="0"/>
      <w:marBottom w:val="0"/>
      <w:divBdr>
        <w:top w:val="none" w:sz="0" w:space="0" w:color="auto"/>
        <w:left w:val="none" w:sz="0" w:space="0" w:color="auto"/>
        <w:bottom w:val="none" w:sz="0" w:space="0" w:color="auto"/>
        <w:right w:val="none" w:sz="0" w:space="0" w:color="auto"/>
      </w:divBdr>
    </w:div>
    <w:div w:id="37359416">
      <w:marLeft w:val="0"/>
      <w:marRight w:val="0"/>
      <w:marTop w:val="0"/>
      <w:marBottom w:val="0"/>
      <w:divBdr>
        <w:top w:val="none" w:sz="0" w:space="0" w:color="auto"/>
        <w:left w:val="none" w:sz="0" w:space="0" w:color="auto"/>
        <w:bottom w:val="none" w:sz="0" w:space="0" w:color="auto"/>
        <w:right w:val="none" w:sz="0" w:space="0" w:color="auto"/>
      </w:divBdr>
    </w:div>
    <w:div w:id="37359417">
      <w:marLeft w:val="0"/>
      <w:marRight w:val="0"/>
      <w:marTop w:val="0"/>
      <w:marBottom w:val="0"/>
      <w:divBdr>
        <w:top w:val="none" w:sz="0" w:space="0" w:color="auto"/>
        <w:left w:val="none" w:sz="0" w:space="0" w:color="auto"/>
        <w:bottom w:val="none" w:sz="0" w:space="0" w:color="auto"/>
        <w:right w:val="none" w:sz="0" w:space="0" w:color="auto"/>
      </w:divBdr>
    </w:div>
    <w:div w:id="37359418">
      <w:marLeft w:val="0"/>
      <w:marRight w:val="0"/>
      <w:marTop w:val="0"/>
      <w:marBottom w:val="0"/>
      <w:divBdr>
        <w:top w:val="none" w:sz="0" w:space="0" w:color="auto"/>
        <w:left w:val="none" w:sz="0" w:space="0" w:color="auto"/>
        <w:bottom w:val="none" w:sz="0" w:space="0" w:color="auto"/>
        <w:right w:val="none" w:sz="0" w:space="0" w:color="auto"/>
      </w:divBdr>
    </w:div>
    <w:div w:id="37359419">
      <w:marLeft w:val="0"/>
      <w:marRight w:val="0"/>
      <w:marTop w:val="0"/>
      <w:marBottom w:val="0"/>
      <w:divBdr>
        <w:top w:val="none" w:sz="0" w:space="0" w:color="auto"/>
        <w:left w:val="none" w:sz="0" w:space="0" w:color="auto"/>
        <w:bottom w:val="none" w:sz="0" w:space="0" w:color="auto"/>
        <w:right w:val="none" w:sz="0" w:space="0" w:color="auto"/>
      </w:divBdr>
    </w:div>
    <w:div w:id="37359420">
      <w:marLeft w:val="0"/>
      <w:marRight w:val="0"/>
      <w:marTop w:val="0"/>
      <w:marBottom w:val="0"/>
      <w:divBdr>
        <w:top w:val="none" w:sz="0" w:space="0" w:color="auto"/>
        <w:left w:val="none" w:sz="0" w:space="0" w:color="auto"/>
        <w:bottom w:val="none" w:sz="0" w:space="0" w:color="auto"/>
        <w:right w:val="none" w:sz="0" w:space="0" w:color="auto"/>
      </w:divBdr>
    </w:div>
    <w:div w:id="37359421">
      <w:marLeft w:val="0"/>
      <w:marRight w:val="0"/>
      <w:marTop w:val="0"/>
      <w:marBottom w:val="0"/>
      <w:divBdr>
        <w:top w:val="none" w:sz="0" w:space="0" w:color="auto"/>
        <w:left w:val="none" w:sz="0" w:space="0" w:color="auto"/>
        <w:bottom w:val="none" w:sz="0" w:space="0" w:color="auto"/>
        <w:right w:val="none" w:sz="0" w:space="0" w:color="auto"/>
      </w:divBdr>
    </w:div>
    <w:div w:id="37359422">
      <w:marLeft w:val="0"/>
      <w:marRight w:val="0"/>
      <w:marTop w:val="0"/>
      <w:marBottom w:val="0"/>
      <w:divBdr>
        <w:top w:val="none" w:sz="0" w:space="0" w:color="auto"/>
        <w:left w:val="none" w:sz="0" w:space="0" w:color="auto"/>
        <w:bottom w:val="none" w:sz="0" w:space="0" w:color="auto"/>
        <w:right w:val="none" w:sz="0" w:space="0" w:color="auto"/>
      </w:divBdr>
    </w:div>
    <w:div w:id="37359423">
      <w:marLeft w:val="0"/>
      <w:marRight w:val="0"/>
      <w:marTop w:val="0"/>
      <w:marBottom w:val="0"/>
      <w:divBdr>
        <w:top w:val="none" w:sz="0" w:space="0" w:color="auto"/>
        <w:left w:val="none" w:sz="0" w:space="0" w:color="auto"/>
        <w:bottom w:val="none" w:sz="0" w:space="0" w:color="auto"/>
        <w:right w:val="none" w:sz="0" w:space="0" w:color="auto"/>
      </w:divBdr>
    </w:div>
    <w:div w:id="37359424">
      <w:marLeft w:val="0"/>
      <w:marRight w:val="0"/>
      <w:marTop w:val="0"/>
      <w:marBottom w:val="0"/>
      <w:divBdr>
        <w:top w:val="none" w:sz="0" w:space="0" w:color="auto"/>
        <w:left w:val="none" w:sz="0" w:space="0" w:color="auto"/>
        <w:bottom w:val="none" w:sz="0" w:space="0" w:color="auto"/>
        <w:right w:val="none" w:sz="0" w:space="0" w:color="auto"/>
      </w:divBdr>
    </w:div>
    <w:div w:id="37359425">
      <w:marLeft w:val="0"/>
      <w:marRight w:val="0"/>
      <w:marTop w:val="0"/>
      <w:marBottom w:val="0"/>
      <w:divBdr>
        <w:top w:val="none" w:sz="0" w:space="0" w:color="auto"/>
        <w:left w:val="none" w:sz="0" w:space="0" w:color="auto"/>
        <w:bottom w:val="none" w:sz="0" w:space="0" w:color="auto"/>
        <w:right w:val="none" w:sz="0" w:space="0" w:color="auto"/>
      </w:divBdr>
    </w:div>
    <w:div w:id="37359426">
      <w:marLeft w:val="0"/>
      <w:marRight w:val="0"/>
      <w:marTop w:val="0"/>
      <w:marBottom w:val="0"/>
      <w:divBdr>
        <w:top w:val="none" w:sz="0" w:space="0" w:color="auto"/>
        <w:left w:val="none" w:sz="0" w:space="0" w:color="auto"/>
        <w:bottom w:val="none" w:sz="0" w:space="0" w:color="auto"/>
        <w:right w:val="none" w:sz="0" w:space="0" w:color="auto"/>
      </w:divBdr>
    </w:div>
    <w:div w:id="37359427">
      <w:marLeft w:val="0"/>
      <w:marRight w:val="0"/>
      <w:marTop w:val="0"/>
      <w:marBottom w:val="0"/>
      <w:divBdr>
        <w:top w:val="none" w:sz="0" w:space="0" w:color="auto"/>
        <w:left w:val="none" w:sz="0" w:space="0" w:color="auto"/>
        <w:bottom w:val="none" w:sz="0" w:space="0" w:color="auto"/>
        <w:right w:val="none" w:sz="0" w:space="0" w:color="auto"/>
      </w:divBdr>
    </w:div>
    <w:div w:id="37359428">
      <w:marLeft w:val="0"/>
      <w:marRight w:val="0"/>
      <w:marTop w:val="0"/>
      <w:marBottom w:val="0"/>
      <w:divBdr>
        <w:top w:val="none" w:sz="0" w:space="0" w:color="auto"/>
        <w:left w:val="none" w:sz="0" w:space="0" w:color="auto"/>
        <w:bottom w:val="none" w:sz="0" w:space="0" w:color="auto"/>
        <w:right w:val="none" w:sz="0" w:space="0" w:color="auto"/>
      </w:divBdr>
    </w:div>
    <w:div w:id="37359429">
      <w:marLeft w:val="0"/>
      <w:marRight w:val="0"/>
      <w:marTop w:val="0"/>
      <w:marBottom w:val="0"/>
      <w:divBdr>
        <w:top w:val="none" w:sz="0" w:space="0" w:color="auto"/>
        <w:left w:val="none" w:sz="0" w:space="0" w:color="auto"/>
        <w:bottom w:val="none" w:sz="0" w:space="0" w:color="auto"/>
        <w:right w:val="none" w:sz="0" w:space="0" w:color="auto"/>
      </w:divBdr>
    </w:div>
    <w:div w:id="37359430">
      <w:marLeft w:val="0"/>
      <w:marRight w:val="0"/>
      <w:marTop w:val="0"/>
      <w:marBottom w:val="0"/>
      <w:divBdr>
        <w:top w:val="none" w:sz="0" w:space="0" w:color="auto"/>
        <w:left w:val="none" w:sz="0" w:space="0" w:color="auto"/>
        <w:bottom w:val="none" w:sz="0" w:space="0" w:color="auto"/>
        <w:right w:val="none" w:sz="0" w:space="0" w:color="auto"/>
      </w:divBdr>
    </w:div>
    <w:div w:id="37359431">
      <w:marLeft w:val="0"/>
      <w:marRight w:val="0"/>
      <w:marTop w:val="0"/>
      <w:marBottom w:val="0"/>
      <w:divBdr>
        <w:top w:val="none" w:sz="0" w:space="0" w:color="auto"/>
        <w:left w:val="none" w:sz="0" w:space="0" w:color="auto"/>
        <w:bottom w:val="none" w:sz="0" w:space="0" w:color="auto"/>
        <w:right w:val="none" w:sz="0" w:space="0" w:color="auto"/>
      </w:divBdr>
    </w:div>
    <w:div w:id="37359432">
      <w:marLeft w:val="0"/>
      <w:marRight w:val="0"/>
      <w:marTop w:val="0"/>
      <w:marBottom w:val="0"/>
      <w:divBdr>
        <w:top w:val="none" w:sz="0" w:space="0" w:color="auto"/>
        <w:left w:val="none" w:sz="0" w:space="0" w:color="auto"/>
        <w:bottom w:val="none" w:sz="0" w:space="0" w:color="auto"/>
        <w:right w:val="none" w:sz="0" w:space="0" w:color="auto"/>
      </w:divBdr>
    </w:div>
    <w:div w:id="37359433">
      <w:marLeft w:val="0"/>
      <w:marRight w:val="0"/>
      <w:marTop w:val="0"/>
      <w:marBottom w:val="0"/>
      <w:divBdr>
        <w:top w:val="none" w:sz="0" w:space="0" w:color="auto"/>
        <w:left w:val="none" w:sz="0" w:space="0" w:color="auto"/>
        <w:bottom w:val="none" w:sz="0" w:space="0" w:color="auto"/>
        <w:right w:val="none" w:sz="0" w:space="0" w:color="auto"/>
      </w:divBdr>
    </w:div>
    <w:div w:id="37359434">
      <w:marLeft w:val="0"/>
      <w:marRight w:val="0"/>
      <w:marTop w:val="0"/>
      <w:marBottom w:val="0"/>
      <w:divBdr>
        <w:top w:val="none" w:sz="0" w:space="0" w:color="auto"/>
        <w:left w:val="none" w:sz="0" w:space="0" w:color="auto"/>
        <w:bottom w:val="none" w:sz="0" w:space="0" w:color="auto"/>
        <w:right w:val="none" w:sz="0" w:space="0" w:color="auto"/>
      </w:divBdr>
    </w:div>
    <w:div w:id="37359435">
      <w:marLeft w:val="0"/>
      <w:marRight w:val="0"/>
      <w:marTop w:val="0"/>
      <w:marBottom w:val="0"/>
      <w:divBdr>
        <w:top w:val="none" w:sz="0" w:space="0" w:color="auto"/>
        <w:left w:val="none" w:sz="0" w:space="0" w:color="auto"/>
        <w:bottom w:val="none" w:sz="0" w:space="0" w:color="auto"/>
        <w:right w:val="none" w:sz="0" w:space="0" w:color="auto"/>
      </w:divBdr>
    </w:div>
    <w:div w:id="37359436">
      <w:marLeft w:val="0"/>
      <w:marRight w:val="0"/>
      <w:marTop w:val="0"/>
      <w:marBottom w:val="0"/>
      <w:divBdr>
        <w:top w:val="none" w:sz="0" w:space="0" w:color="auto"/>
        <w:left w:val="none" w:sz="0" w:space="0" w:color="auto"/>
        <w:bottom w:val="none" w:sz="0" w:space="0" w:color="auto"/>
        <w:right w:val="none" w:sz="0" w:space="0" w:color="auto"/>
      </w:divBdr>
    </w:div>
    <w:div w:id="37359437">
      <w:marLeft w:val="0"/>
      <w:marRight w:val="0"/>
      <w:marTop w:val="0"/>
      <w:marBottom w:val="0"/>
      <w:divBdr>
        <w:top w:val="none" w:sz="0" w:space="0" w:color="auto"/>
        <w:left w:val="none" w:sz="0" w:space="0" w:color="auto"/>
        <w:bottom w:val="none" w:sz="0" w:space="0" w:color="auto"/>
        <w:right w:val="none" w:sz="0" w:space="0" w:color="auto"/>
      </w:divBdr>
    </w:div>
    <w:div w:id="37359438">
      <w:marLeft w:val="0"/>
      <w:marRight w:val="0"/>
      <w:marTop w:val="0"/>
      <w:marBottom w:val="0"/>
      <w:divBdr>
        <w:top w:val="none" w:sz="0" w:space="0" w:color="auto"/>
        <w:left w:val="none" w:sz="0" w:space="0" w:color="auto"/>
        <w:bottom w:val="none" w:sz="0" w:space="0" w:color="auto"/>
        <w:right w:val="none" w:sz="0" w:space="0" w:color="auto"/>
      </w:divBdr>
    </w:div>
    <w:div w:id="37359439">
      <w:marLeft w:val="0"/>
      <w:marRight w:val="0"/>
      <w:marTop w:val="0"/>
      <w:marBottom w:val="0"/>
      <w:divBdr>
        <w:top w:val="none" w:sz="0" w:space="0" w:color="auto"/>
        <w:left w:val="none" w:sz="0" w:space="0" w:color="auto"/>
        <w:bottom w:val="none" w:sz="0" w:space="0" w:color="auto"/>
        <w:right w:val="none" w:sz="0" w:space="0" w:color="auto"/>
      </w:divBdr>
    </w:div>
    <w:div w:id="37359440">
      <w:marLeft w:val="0"/>
      <w:marRight w:val="0"/>
      <w:marTop w:val="0"/>
      <w:marBottom w:val="0"/>
      <w:divBdr>
        <w:top w:val="none" w:sz="0" w:space="0" w:color="auto"/>
        <w:left w:val="none" w:sz="0" w:space="0" w:color="auto"/>
        <w:bottom w:val="none" w:sz="0" w:space="0" w:color="auto"/>
        <w:right w:val="none" w:sz="0" w:space="0" w:color="auto"/>
      </w:divBdr>
    </w:div>
    <w:div w:id="37359441">
      <w:marLeft w:val="0"/>
      <w:marRight w:val="0"/>
      <w:marTop w:val="0"/>
      <w:marBottom w:val="0"/>
      <w:divBdr>
        <w:top w:val="none" w:sz="0" w:space="0" w:color="auto"/>
        <w:left w:val="none" w:sz="0" w:space="0" w:color="auto"/>
        <w:bottom w:val="none" w:sz="0" w:space="0" w:color="auto"/>
        <w:right w:val="none" w:sz="0" w:space="0" w:color="auto"/>
      </w:divBdr>
    </w:div>
    <w:div w:id="37359442">
      <w:marLeft w:val="0"/>
      <w:marRight w:val="0"/>
      <w:marTop w:val="0"/>
      <w:marBottom w:val="0"/>
      <w:divBdr>
        <w:top w:val="none" w:sz="0" w:space="0" w:color="auto"/>
        <w:left w:val="none" w:sz="0" w:space="0" w:color="auto"/>
        <w:bottom w:val="none" w:sz="0" w:space="0" w:color="auto"/>
        <w:right w:val="none" w:sz="0" w:space="0" w:color="auto"/>
      </w:divBdr>
    </w:div>
    <w:div w:id="37359443">
      <w:marLeft w:val="0"/>
      <w:marRight w:val="0"/>
      <w:marTop w:val="0"/>
      <w:marBottom w:val="0"/>
      <w:divBdr>
        <w:top w:val="none" w:sz="0" w:space="0" w:color="auto"/>
        <w:left w:val="none" w:sz="0" w:space="0" w:color="auto"/>
        <w:bottom w:val="none" w:sz="0" w:space="0" w:color="auto"/>
        <w:right w:val="none" w:sz="0" w:space="0" w:color="auto"/>
      </w:divBdr>
    </w:div>
    <w:div w:id="37359444">
      <w:marLeft w:val="0"/>
      <w:marRight w:val="0"/>
      <w:marTop w:val="0"/>
      <w:marBottom w:val="0"/>
      <w:divBdr>
        <w:top w:val="none" w:sz="0" w:space="0" w:color="auto"/>
        <w:left w:val="none" w:sz="0" w:space="0" w:color="auto"/>
        <w:bottom w:val="none" w:sz="0" w:space="0" w:color="auto"/>
        <w:right w:val="none" w:sz="0" w:space="0" w:color="auto"/>
      </w:divBdr>
    </w:div>
    <w:div w:id="37359445">
      <w:marLeft w:val="0"/>
      <w:marRight w:val="0"/>
      <w:marTop w:val="0"/>
      <w:marBottom w:val="0"/>
      <w:divBdr>
        <w:top w:val="none" w:sz="0" w:space="0" w:color="auto"/>
        <w:left w:val="none" w:sz="0" w:space="0" w:color="auto"/>
        <w:bottom w:val="none" w:sz="0" w:space="0" w:color="auto"/>
        <w:right w:val="none" w:sz="0" w:space="0" w:color="auto"/>
      </w:divBdr>
    </w:div>
    <w:div w:id="37359446">
      <w:marLeft w:val="0"/>
      <w:marRight w:val="0"/>
      <w:marTop w:val="0"/>
      <w:marBottom w:val="0"/>
      <w:divBdr>
        <w:top w:val="none" w:sz="0" w:space="0" w:color="auto"/>
        <w:left w:val="none" w:sz="0" w:space="0" w:color="auto"/>
        <w:bottom w:val="none" w:sz="0" w:space="0" w:color="auto"/>
        <w:right w:val="none" w:sz="0" w:space="0" w:color="auto"/>
      </w:divBdr>
    </w:div>
    <w:div w:id="37359447">
      <w:marLeft w:val="0"/>
      <w:marRight w:val="0"/>
      <w:marTop w:val="0"/>
      <w:marBottom w:val="0"/>
      <w:divBdr>
        <w:top w:val="none" w:sz="0" w:space="0" w:color="auto"/>
        <w:left w:val="none" w:sz="0" w:space="0" w:color="auto"/>
        <w:bottom w:val="none" w:sz="0" w:space="0" w:color="auto"/>
        <w:right w:val="none" w:sz="0" w:space="0" w:color="auto"/>
      </w:divBdr>
    </w:div>
    <w:div w:id="37359448">
      <w:marLeft w:val="0"/>
      <w:marRight w:val="0"/>
      <w:marTop w:val="0"/>
      <w:marBottom w:val="0"/>
      <w:divBdr>
        <w:top w:val="none" w:sz="0" w:space="0" w:color="auto"/>
        <w:left w:val="none" w:sz="0" w:space="0" w:color="auto"/>
        <w:bottom w:val="none" w:sz="0" w:space="0" w:color="auto"/>
        <w:right w:val="none" w:sz="0" w:space="0" w:color="auto"/>
      </w:divBdr>
    </w:div>
    <w:div w:id="37359449">
      <w:marLeft w:val="0"/>
      <w:marRight w:val="0"/>
      <w:marTop w:val="0"/>
      <w:marBottom w:val="0"/>
      <w:divBdr>
        <w:top w:val="none" w:sz="0" w:space="0" w:color="auto"/>
        <w:left w:val="none" w:sz="0" w:space="0" w:color="auto"/>
        <w:bottom w:val="none" w:sz="0" w:space="0" w:color="auto"/>
        <w:right w:val="none" w:sz="0" w:space="0" w:color="auto"/>
      </w:divBdr>
    </w:div>
    <w:div w:id="37359450">
      <w:marLeft w:val="0"/>
      <w:marRight w:val="0"/>
      <w:marTop w:val="0"/>
      <w:marBottom w:val="0"/>
      <w:divBdr>
        <w:top w:val="none" w:sz="0" w:space="0" w:color="auto"/>
        <w:left w:val="none" w:sz="0" w:space="0" w:color="auto"/>
        <w:bottom w:val="none" w:sz="0" w:space="0" w:color="auto"/>
        <w:right w:val="none" w:sz="0" w:space="0" w:color="auto"/>
      </w:divBdr>
    </w:div>
    <w:div w:id="37359451">
      <w:marLeft w:val="0"/>
      <w:marRight w:val="0"/>
      <w:marTop w:val="0"/>
      <w:marBottom w:val="0"/>
      <w:divBdr>
        <w:top w:val="none" w:sz="0" w:space="0" w:color="auto"/>
        <w:left w:val="none" w:sz="0" w:space="0" w:color="auto"/>
        <w:bottom w:val="none" w:sz="0" w:space="0" w:color="auto"/>
        <w:right w:val="none" w:sz="0" w:space="0" w:color="auto"/>
      </w:divBdr>
    </w:div>
    <w:div w:id="37359452">
      <w:marLeft w:val="0"/>
      <w:marRight w:val="0"/>
      <w:marTop w:val="0"/>
      <w:marBottom w:val="0"/>
      <w:divBdr>
        <w:top w:val="none" w:sz="0" w:space="0" w:color="auto"/>
        <w:left w:val="none" w:sz="0" w:space="0" w:color="auto"/>
        <w:bottom w:val="none" w:sz="0" w:space="0" w:color="auto"/>
        <w:right w:val="none" w:sz="0" w:space="0" w:color="auto"/>
      </w:divBdr>
    </w:div>
    <w:div w:id="37359453">
      <w:marLeft w:val="0"/>
      <w:marRight w:val="0"/>
      <w:marTop w:val="0"/>
      <w:marBottom w:val="0"/>
      <w:divBdr>
        <w:top w:val="none" w:sz="0" w:space="0" w:color="auto"/>
        <w:left w:val="none" w:sz="0" w:space="0" w:color="auto"/>
        <w:bottom w:val="none" w:sz="0" w:space="0" w:color="auto"/>
        <w:right w:val="none" w:sz="0" w:space="0" w:color="auto"/>
      </w:divBdr>
    </w:div>
    <w:div w:id="52192623">
      <w:bodyDiv w:val="1"/>
      <w:marLeft w:val="0"/>
      <w:marRight w:val="0"/>
      <w:marTop w:val="0"/>
      <w:marBottom w:val="0"/>
      <w:divBdr>
        <w:top w:val="none" w:sz="0" w:space="0" w:color="auto"/>
        <w:left w:val="none" w:sz="0" w:space="0" w:color="auto"/>
        <w:bottom w:val="none" w:sz="0" w:space="0" w:color="auto"/>
        <w:right w:val="none" w:sz="0" w:space="0" w:color="auto"/>
      </w:divBdr>
    </w:div>
    <w:div w:id="73817749">
      <w:bodyDiv w:val="1"/>
      <w:marLeft w:val="0"/>
      <w:marRight w:val="0"/>
      <w:marTop w:val="0"/>
      <w:marBottom w:val="0"/>
      <w:divBdr>
        <w:top w:val="none" w:sz="0" w:space="0" w:color="auto"/>
        <w:left w:val="none" w:sz="0" w:space="0" w:color="auto"/>
        <w:bottom w:val="none" w:sz="0" w:space="0" w:color="auto"/>
        <w:right w:val="none" w:sz="0" w:space="0" w:color="auto"/>
      </w:divBdr>
    </w:div>
    <w:div w:id="133330012">
      <w:bodyDiv w:val="1"/>
      <w:marLeft w:val="0"/>
      <w:marRight w:val="0"/>
      <w:marTop w:val="0"/>
      <w:marBottom w:val="0"/>
      <w:divBdr>
        <w:top w:val="none" w:sz="0" w:space="0" w:color="auto"/>
        <w:left w:val="none" w:sz="0" w:space="0" w:color="auto"/>
        <w:bottom w:val="none" w:sz="0" w:space="0" w:color="auto"/>
        <w:right w:val="none" w:sz="0" w:space="0" w:color="auto"/>
      </w:divBdr>
    </w:div>
    <w:div w:id="146361781">
      <w:bodyDiv w:val="1"/>
      <w:marLeft w:val="0"/>
      <w:marRight w:val="0"/>
      <w:marTop w:val="0"/>
      <w:marBottom w:val="0"/>
      <w:divBdr>
        <w:top w:val="none" w:sz="0" w:space="0" w:color="auto"/>
        <w:left w:val="none" w:sz="0" w:space="0" w:color="auto"/>
        <w:bottom w:val="none" w:sz="0" w:space="0" w:color="auto"/>
        <w:right w:val="none" w:sz="0" w:space="0" w:color="auto"/>
      </w:divBdr>
    </w:div>
    <w:div w:id="253513416">
      <w:bodyDiv w:val="1"/>
      <w:marLeft w:val="0"/>
      <w:marRight w:val="0"/>
      <w:marTop w:val="0"/>
      <w:marBottom w:val="0"/>
      <w:divBdr>
        <w:top w:val="none" w:sz="0" w:space="0" w:color="auto"/>
        <w:left w:val="none" w:sz="0" w:space="0" w:color="auto"/>
        <w:bottom w:val="none" w:sz="0" w:space="0" w:color="auto"/>
        <w:right w:val="none" w:sz="0" w:space="0" w:color="auto"/>
      </w:divBdr>
    </w:div>
    <w:div w:id="254366359">
      <w:bodyDiv w:val="1"/>
      <w:marLeft w:val="0"/>
      <w:marRight w:val="0"/>
      <w:marTop w:val="0"/>
      <w:marBottom w:val="0"/>
      <w:divBdr>
        <w:top w:val="none" w:sz="0" w:space="0" w:color="auto"/>
        <w:left w:val="none" w:sz="0" w:space="0" w:color="auto"/>
        <w:bottom w:val="none" w:sz="0" w:space="0" w:color="auto"/>
        <w:right w:val="none" w:sz="0" w:space="0" w:color="auto"/>
      </w:divBdr>
    </w:div>
    <w:div w:id="280111370">
      <w:bodyDiv w:val="1"/>
      <w:marLeft w:val="0"/>
      <w:marRight w:val="0"/>
      <w:marTop w:val="0"/>
      <w:marBottom w:val="0"/>
      <w:divBdr>
        <w:top w:val="none" w:sz="0" w:space="0" w:color="auto"/>
        <w:left w:val="none" w:sz="0" w:space="0" w:color="auto"/>
        <w:bottom w:val="none" w:sz="0" w:space="0" w:color="auto"/>
        <w:right w:val="none" w:sz="0" w:space="0" w:color="auto"/>
      </w:divBdr>
    </w:div>
    <w:div w:id="310182290">
      <w:bodyDiv w:val="1"/>
      <w:marLeft w:val="0"/>
      <w:marRight w:val="0"/>
      <w:marTop w:val="0"/>
      <w:marBottom w:val="0"/>
      <w:divBdr>
        <w:top w:val="none" w:sz="0" w:space="0" w:color="auto"/>
        <w:left w:val="none" w:sz="0" w:space="0" w:color="auto"/>
        <w:bottom w:val="none" w:sz="0" w:space="0" w:color="auto"/>
        <w:right w:val="none" w:sz="0" w:space="0" w:color="auto"/>
      </w:divBdr>
    </w:div>
    <w:div w:id="320888158">
      <w:bodyDiv w:val="1"/>
      <w:marLeft w:val="0"/>
      <w:marRight w:val="0"/>
      <w:marTop w:val="0"/>
      <w:marBottom w:val="0"/>
      <w:divBdr>
        <w:top w:val="none" w:sz="0" w:space="0" w:color="auto"/>
        <w:left w:val="none" w:sz="0" w:space="0" w:color="auto"/>
        <w:bottom w:val="none" w:sz="0" w:space="0" w:color="auto"/>
        <w:right w:val="none" w:sz="0" w:space="0" w:color="auto"/>
      </w:divBdr>
    </w:div>
    <w:div w:id="369259278">
      <w:bodyDiv w:val="1"/>
      <w:marLeft w:val="0"/>
      <w:marRight w:val="0"/>
      <w:marTop w:val="0"/>
      <w:marBottom w:val="0"/>
      <w:divBdr>
        <w:top w:val="none" w:sz="0" w:space="0" w:color="auto"/>
        <w:left w:val="none" w:sz="0" w:space="0" w:color="auto"/>
        <w:bottom w:val="none" w:sz="0" w:space="0" w:color="auto"/>
        <w:right w:val="none" w:sz="0" w:space="0" w:color="auto"/>
      </w:divBdr>
    </w:div>
    <w:div w:id="386033303">
      <w:bodyDiv w:val="1"/>
      <w:marLeft w:val="0"/>
      <w:marRight w:val="0"/>
      <w:marTop w:val="0"/>
      <w:marBottom w:val="0"/>
      <w:divBdr>
        <w:top w:val="none" w:sz="0" w:space="0" w:color="auto"/>
        <w:left w:val="none" w:sz="0" w:space="0" w:color="auto"/>
        <w:bottom w:val="none" w:sz="0" w:space="0" w:color="auto"/>
        <w:right w:val="none" w:sz="0" w:space="0" w:color="auto"/>
      </w:divBdr>
    </w:div>
    <w:div w:id="561990666">
      <w:bodyDiv w:val="1"/>
      <w:marLeft w:val="0"/>
      <w:marRight w:val="0"/>
      <w:marTop w:val="0"/>
      <w:marBottom w:val="0"/>
      <w:divBdr>
        <w:top w:val="none" w:sz="0" w:space="0" w:color="auto"/>
        <w:left w:val="none" w:sz="0" w:space="0" w:color="auto"/>
        <w:bottom w:val="none" w:sz="0" w:space="0" w:color="auto"/>
        <w:right w:val="none" w:sz="0" w:space="0" w:color="auto"/>
      </w:divBdr>
    </w:div>
    <w:div w:id="634020337">
      <w:bodyDiv w:val="1"/>
      <w:marLeft w:val="0"/>
      <w:marRight w:val="0"/>
      <w:marTop w:val="0"/>
      <w:marBottom w:val="0"/>
      <w:divBdr>
        <w:top w:val="none" w:sz="0" w:space="0" w:color="auto"/>
        <w:left w:val="none" w:sz="0" w:space="0" w:color="auto"/>
        <w:bottom w:val="none" w:sz="0" w:space="0" w:color="auto"/>
        <w:right w:val="none" w:sz="0" w:space="0" w:color="auto"/>
      </w:divBdr>
    </w:div>
    <w:div w:id="636103334">
      <w:bodyDiv w:val="1"/>
      <w:marLeft w:val="0"/>
      <w:marRight w:val="0"/>
      <w:marTop w:val="0"/>
      <w:marBottom w:val="0"/>
      <w:divBdr>
        <w:top w:val="none" w:sz="0" w:space="0" w:color="auto"/>
        <w:left w:val="none" w:sz="0" w:space="0" w:color="auto"/>
        <w:bottom w:val="none" w:sz="0" w:space="0" w:color="auto"/>
        <w:right w:val="none" w:sz="0" w:space="0" w:color="auto"/>
      </w:divBdr>
    </w:div>
    <w:div w:id="731008144">
      <w:bodyDiv w:val="1"/>
      <w:marLeft w:val="0"/>
      <w:marRight w:val="0"/>
      <w:marTop w:val="0"/>
      <w:marBottom w:val="0"/>
      <w:divBdr>
        <w:top w:val="none" w:sz="0" w:space="0" w:color="auto"/>
        <w:left w:val="none" w:sz="0" w:space="0" w:color="auto"/>
        <w:bottom w:val="none" w:sz="0" w:space="0" w:color="auto"/>
        <w:right w:val="none" w:sz="0" w:space="0" w:color="auto"/>
      </w:divBdr>
    </w:div>
    <w:div w:id="762797233">
      <w:bodyDiv w:val="1"/>
      <w:marLeft w:val="0"/>
      <w:marRight w:val="0"/>
      <w:marTop w:val="0"/>
      <w:marBottom w:val="0"/>
      <w:divBdr>
        <w:top w:val="none" w:sz="0" w:space="0" w:color="auto"/>
        <w:left w:val="none" w:sz="0" w:space="0" w:color="auto"/>
        <w:bottom w:val="none" w:sz="0" w:space="0" w:color="auto"/>
        <w:right w:val="none" w:sz="0" w:space="0" w:color="auto"/>
      </w:divBdr>
    </w:div>
    <w:div w:id="796994360">
      <w:bodyDiv w:val="1"/>
      <w:marLeft w:val="0"/>
      <w:marRight w:val="0"/>
      <w:marTop w:val="0"/>
      <w:marBottom w:val="0"/>
      <w:divBdr>
        <w:top w:val="none" w:sz="0" w:space="0" w:color="auto"/>
        <w:left w:val="none" w:sz="0" w:space="0" w:color="auto"/>
        <w:bottom w:val="none" w:sz="0" w:space="0" w:color="auto"/>
        <w:right w:val="none" w:sz="0" w:space="0" w:color="auto"/>
      </w:divBdr>
    </w:div>
    <w:div w:id="929511753">
      <w:bodyDiv w:val="1"/>
      <w:marLeft w:val="0"/>
      <w:marRight w:val="0"/>
      <w:marTop w:val="0"/>
      <w:marBottom w:val="0"/>
      <w:divBdr>
        <w:top w:val="none" w:sz="0" w:space="0" w:color="auto"/>
        <w:left w:val="none" w:sz="0" w:space="0" w:color="auto"/>
        <w:bottom w:val="none" w:sz="0" w:space="0" w:color="auto"/>
        <w:right w:val="none" w:sz="0" w:space="0" w:color="auto"/>
      </w:divBdr>
    </w:div>
    <w:div w:id="932665885">
      <w:bodyDiv w:val="1"/>
      <w:marLeft w:val="0"/>
      <w:marRight w:val="0"/>
      <w:marTop w:val="0"/>
      <w:marBottom w:val="0"/>
      <w:divBdr>
        <w:top w:val="none" w:sz="0" w:space="0" w:color="auto"/>
        <w:left w:val="none" w:sz="0" w:space="0" w:color="auto"/>
        <w:bottom w:val="none" w:sz="0" w:space="0" w:color="auto"/>
        <w:right w:val="none" w:sz="0" w:space="0" w:color="auto"/>
      </w:divBdr>
    </w:div>
    <w:div w:id="1115563699">
      <w:bodyDiv w:val="1"/>
      <w:marLeft w:val="0"/>
      <w:marRight w:val="0"/>
      <w:marTop w:val="0"/>
      <w:marBottom w:val="0"/>
      <w:divBdr>
        <w:top w:val="none" w:sz="0" w:space="0" w:color="auto"/>
        <w:left w:val="none" w:sz="0" w:space="0" w:color="auto"/>
        <w:bottom w:val="none" w:sz="0" w:space="0" w:color="auto"/>
        <w:right w:val="none" w:sz="0" w:space="0" w:color="auto"/>
      </w:divBdr>
    </w:div>
    <w:div w:id="1133793994">
      <w:bodyDiv w:val="1"/>
      <w:marLeft w:val="0"/>
      <w:marRight w:val="0"/>
      <w:marTop w:val="0"/>
      <w:marBottom w:val="0"/>
      <w:divBdr>
        <w:top w:val="none" w:sz="0" w:space="0" w:color="auto"/>
        <w:left w:val="none" w:sz="0" w:space="0" w:color="auto"/>
        <w:bottom w:val="none" w:sz="0" w:space="0" w:color="auto"/>
        <w:right w:val="none" w:sz="0" w:space="0" w:color="auto"/>
      </w:divBdr>
    </w:div>
    <w:div w:id="1193882519">
      <w:bodyDiv w:val="1"/>
      <w:marLeft w:val="0"/>
      <w:marRight w:val="0"/>
      <w:marTop w:val="0"/>
      <w:marBottom w:val="0"/>
      <w:divBdr>
        <w:top w:val="none" w:sz="0" w:space="0" w:color="auto"/>
        <w:left w:val="none" w:sz="0" w:space="0" w:color="auto"/>
        <w:bottom w:val="none" w:sz="0" w:space="0" w:color="auto"/>
        <w:right w:val="none" w:sz="0" w:space="0" w:color="auto"/>
      </w:divBdr>
    </w:div>
    <w:div w:id="1240553133">
      <w:bodyDiv w:val="1"/>
      <w:marLeft w:val="0"/>
      <w:marRight w:val="0"/>
      <w:marTop w:val="0"/>
      <w:marBottom w:val="0"/>
      <w:divBdr>
        <w:top w:val="none" w:sz="0" w:space="0" w:color="auto"/>
        <w:left w:val="none" w:sz="0" w:space="0" w:color="auto"/>
        <w:bottom w:val="none" w:sz="0" w:space="0" w:color="auto"/>
        <w:right w:val="none" w:sz="0" w:space="0" w:color="auto"/>
      </w:divBdr>
    </w:div>
    <w:div w:id="1272476140">
      <w:bodyDiv w:val="1"/>
      <w:marLeft w:val="0"/>
      <w:marRight w:val="0"/>
      <w:marTop w:val="0"/>
      <w:marBottom w:val="0"/>
      <w:divBdr>
        <w:top w:val="none" w:sz="0" w:space="0" w:color="auto"/>
        <w:left w:val="none" w:sz="0" w:space="0" w:color="auto"/>
        <w:bottom w:val="none" w:sz="0" w:space="0" w:color="auto"/>
        <w:right w:val="none" w:sz="0" w:space="0" w:color="auto"/>
      </w:divBdr>
    </w:div>
    <w:div w:id="1292859510">
      <w:bodyDiv w:val="1"/>
      <w:marLeft w:val="0"/>
      <w:marRight w:val="0"/>
      <w:marTop w:val="0"/>
      <w:marBottom w:val="0"/>
      <w:divBdr>
        <w:top w:val="none" w:sz="0" w:space="0" w:color="auto"/>
        <w:left w:val="none" w:sz="0" w:space="0" w:color="auto"/>
        <w:bottom w:val="none" w:sz="0" w:space="0" w:color="auto"/>
        <w:right w:val="none" w:sz="0" w:space="0" w:color="auto"/>
      </w:divBdr>
    </w:div>
    <w:div w:id="1392192423">
      <w:bodyDiv w:val="1"/>
      <w:marLeft w:val="0"/>
      <w:marRight w:val="0"/>
      <w:marTop w:val="0"/>
      <w:marBottom w:val="0"/>
      <w:divBdr>
        <w:top w:val="none" w:sz="0" w:space="0" w:color="auto"/>
        <w:left w:val="none" w:sz="0" w:space="0" w:color="auto"/>
        <w:bottom w:val="none" w:sz="0" w:space="0" w:color="auto"/>
        <w:right w:val="none" w:sz="0" w:space="0" w:color="auto"/>
      </w:divBdr>
    </w:div>
    <w:div w:id="1478720973">
      <w:bodyDiv w:val="1"/>
      <w:marLeft w:val="0"/>
      <w:marRight w:val="0"/>
      <w:marTop w:val="0"/>
      <w:marBottom w:val="0"/>
      <w:divBdr>
        <w:top w:val="none" w:sz="0" w:space="0" w:color="auto"/>
        <w:left w:val="none" w:sz="0" w:space="0" w:color="auto"/>
        <w:bottom w:val="none" w:sz="0" w:space="0" w:color="auto"/>
        <w:right w:val="none" w:sz="0" w:space="0" w:color="auto"/>
      </w:divBdr>
    </w:div>
    <w:div w:id="1550528434">
      <w:bodyDiv w:val="1"/>
      <w:marLeft w:val="0"/>
      <w:marRight w:val="0"/>
      <w:marTop w:val="0"/>
      <w:marBottom w:val="0"/>
      <w:divBdr>
        <w:top w:val="none" w:sz="0" w:space="0" w:color="auto"/>
        <w:left w:val="none" w:sz="0" w:space="0" w:color="auto"/>
        <w:bottom w:val="none" w:sz="0" w:space="0" w:color="auto"/>
        <w:right w:val="none" w:sz="0" w:space="0" w:color="auto"/>
      </w:divBdr>
    </w:div>
    <w:div w:id="1578323205">
      <w:bodyDiv w:val="1"/>
      <w:marLeft w:val="0"/>
      <w:marRight w:val="0"/>
      <w:marTop w:val="0"/>
      <w:marBottom w:val="0"/>
      <w:divBdr>
        <w:top w:val="none" w:sz="0" w:space="0" w:color="auto"/>
        <w:left w:val="none" w:sz="0" w:space="0" w:color="auto"/>
        <w:bottom w:val="none" w:sz="0" w:space="0" w:color="auto"/>
        <w:right w:val="none" w:sz="0" w:space="0" w:color="auto"/>
      </w:divBdr>
    </w:div>
    <w:div w:id="1684432484">
      <w:bodyDiv w:val="1"/>
      <w:marLeft w:val="0"/>
      <w:marRight w:val="0"/>
      <w:marTop w:val="0"/>
      <w:marBottom w:val="0"/>
      <w:divBdr>
        <w:top w:val="none" w:sz="0" w:space="0" w:color="auto"/>
        <w:left w:val="none" w:sz="0" w:space="0" w:color="auto"/>
        <w:bottom w:val="none" w:sz="0" w:space="0" w:color="auto"/>
        <w:right w:val="none" w:sz="0" w:space="0" w:color="auto"/>
      </w:divBdr>
    </w:div>
    <w:div w:id="1690450035">
      <w:bodyDiv w:val="1"/>
      <w:marLeft w:val="0"/>
      <w:marRight w:val="0"/>
      <w:marTop w:val="0"/>
      <w:marBottom w:val="0"/>
      <w:divBdr>
        <w:top w:val="none" w:sz="0" w:space="0" w:color="auto"/>
        <w:left w:val="none" w:sz="0" w:space="0" w:color="auto"/>
        <w:bottom w:val="none" w:sz="0" w:space="0" w:color="auto"/>
        <w:right w:val="none" w:sz="0" w:space="0" w:color="auto"/>
      </w:divBdr>
    </w:div>
    <w:div w:id="1714110989">
      <w:bodyDiv w:val="1"/>
      <w:marLeft w:val="0"/>
      <w:marRight w:val="0"/>
      <w:marTop w:val="0"/>
      <w:marBottom w:val="0"/>
      <w:divBdr>
        <w:top w:val="none" w:sz="0" w:space="0" w:color="auto"/>
        <w:left w:val="none" w:sz="0" w:space="0" w:color="auto"/>
        <w:bottom w:val="none" w:sz="0" w:space="0" w:color="auto"/>
        <w:right w:val="none" w:sz="0" w:space="0" w:color="auto"/>
      </w:divBdr>
    </w:div>
    <w:div w:id="2080323826">
      <w:bodyDiv w:val="1"/>
      <w:marLeft w:val="0"/>
      <w:marRight w:val="0"/>
      <w:marTop w:val="0"/>
      <w:marBottom w:val="0"/>
      <w:divBdr>
        <w:top w:val="none" w:sz="0" w:space="0" w:color="auto"/>
        <w:left w:val="none" w:sz="0" w:space="0" w:color="auto"/>
        <w:bottom w:val="none" w:sz="0" w:space="0" w:color="auto"/>
        <w:right w:val="none" w:sz="0" w:space="0" w:color="auto"/>
      </w:divBdr>
    </w:div>
    <w:div w:id="209835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2%D0%B5%D0%BF%D0%BB%D0%BE%D1%81%D0%BD%D0%B0%D0%B1%D0%B6%D0%B5%D0%BD%D0%B8%D0%B5" TargetMode="External"/><Relationship Id="rId18" Type="http://schemas.openxmlformats.org/officeDocument/2006/relationships/image" Target="media/image4.png"/><Relationship Id="rId26" Type="http://schemas.openxmlformats.org/officeDocument/2006/relationships/chart" Target="charts/chart4.xml"/><Relationship Id="rId39" Type="http://schemas.openxmlformats.org/officeDocument/2006/relationships/image" Target="media/image16.png"/><Relationship Id="rId21" Type="http://schemas.openxmlformats.org/officeDocument/2006/relationships/chart" Target="charts/chart1.xml"/><Relationship Id="rId34" Type="http://schemas.openxmlformats.org/officeDocument/2006/relationships/image" Target="media/image14.wmf"/><Relationship Id="rId42" Type="http://schemas.openxmlformats.org/officeDocument/2006/relationships/image" Target="media/image19.png"/><Relationship Id="rId47" Type="http://schemas.openxmlformats.org/officeDocument/2006/relationships/hyperlink" Target="http://www.economy.gov.ru/wps/wcm/connect/economylib4/mer/activity/sections/macro/prognoz/doc20131108_5" TargetMode="External"/><Relationship Id="rId50" Type="http://schemas.openxmlformats.org/officeDocument/2006/relationships/image" Target="media/image26.png"/><Relationship Id="rId55" Type="http://schemas.openxmlformats.org/officeDocument/2006/relationships/chart" Target="charts/chart10.xml"/><Relationship Id="rId63" Type="http://schemas.openxmlformats.org/officeDocument/2006/relationships/oleObject" Target="embeddings/oleObject3.bin"/><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6.png"/><Relationship Id="rId29" Type="http://schemas.openxmlformats.org/officeDocument/2006/relationships/image" Target="media/image9.emf"/><Relationship Id="rId41" Type="http://schemas.openxmlformats.org/officeDocument/2006/relationships/image" Target="media/image18.png"/><Relationship Id="rId54" Type="http://schemas.openxmlformats.org/officeDocument/2006/relationships/chart" Target="charts/chart9.xml"/><Relationship Id="rId62" Type="http://schemas.openxmlformats.org/officeDocument/2006/relationships/image" Target="media/image36.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2.xml"/><Relationship Id="rId32" Type="http://schemas.openxmlformats.org/officeDocument/2006/relationships/image" Target="media/image12.png"/><Relationship Id="rId37" Type="http://schemas.openxmlformats.org/officeDocument/2006/relationships/chart" Target="charts/chart8.xml"/><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29.wmf"/><Relationship Id="rId58"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8.png"/><Relationship Id="rId28" Type="http://schemas.openxmlformats.org/officeDocument/2006/relationships/chart" Target="charts/chart6.xml"/><Relationship Id="rId36" Type="http://schemas.openxmlformats.org/officeDocument/2006/relationships/chart" Target="charts/chart7.xml"/><Relationship Id="rId49" Type="http://schemas.openxmlformats.org/officeDocument/2006/relationships/image" Target="media/image25.png"/><Relationship Id="rId57" Type="http://schemas.openxmlformats.org/officeDocument/2006/relationships/image" Target="media/image31.png"/><Relationship Id="rId61" Type="http://schemas.openxmlformats.org/officeDocument/2006/relationships/image" Target="media/image35.jpe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image" Target="media/image21.png"/><Relationship Id="rId52" Type="http://schemas.openxmlformats.org/officeDocument/2006/relationships/image" Target="media/image28.wmf"/><Relationship Id="rId60" Type="http://schemas.openxmlformats.org/officeDocument/2006/relationships/image" Target="media/image34.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ru.wikipedia.org/wiki/%D0%AD%D0%BD%D0%B5%D1%80%D0%B3%D0%BE%D1%81%D0%B1%D0%B5%D1%80%D0%B5%D0%B6%D0%B5%D0%BD%D0%B8%D0%B5" TargetMode="External"/><Relationship Id="rId22" Type="http://schemas.openxmlformats.org/officeDocument/2006/relationships/image" Target="media/image7.png"/><Relationship Id="rId27" Type="http://schemas.openxmlformats.org/officeDocument/2006/relationships/chart" Target="charts/chart5.xml"/><Relationship Id="rId30" Type="http://schemas.openxmlformats.org/officeDocument/2006/relationships/image" Target="media/image10.png"/><Relationship Id="rId35" Type="http://schemas.openxmlformats.org/officeDocument/2006/relationships/oleObject" Target="embeddings/oleObject2.bin"/><Relationship Id="rId43" Type="http://schemas.openxmlformats.org/officeDocument/2006/relationships/image" Target="media/image20.png"/><Relationship Id="rId48" Type="http://schemas.openxmlformats.org/officeDocument/2006/relationships/image" Target="media/image24.wmf"/><Relationship Id="rId56" Type="http://schemas.openxmlformats.org/officeDocument/2006/relationships/image" Target="media/image30.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7.wmf"/><Relationship Id="rId3" Type="http://schemas.microsoft.com/office/2007/relationships/stylesWithEffects" Target="stylesWithEffects.xml"/><Relationship Id="rId12" Type="http://schemas.openxmlformats.org/officeDocument/2006/relationships/hyperlink" Target="http://ru.wikipedia.org/wiki/%D0%93%D0%BE%D1%80%D0%BE%D0%B4%D1%81%D0%BA%D0%BE%D0%B9_%D0%BE%D0%BA%D1%80%D1%83%D0%B3" TargetMode="External"/><Relationship Id="rId17" Type="http://schemas.openxmlformats.org/officeDocument/2006/relationships/image" Target="media/image3.png"/><Relationship Id="rId25" Type="http://schemas.openxmlformats.org/officeDocument/2006/relationships/chart" Target="charts/chart3.xml"/><Relationship Id="rId33" Type="http://schemas.openxmlformats.org/officeDocument/2006/relationships/image" Target="media/image13.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3.jpeg"/></Relationships>
</file>

<file path=word/charts/_rels/chart1.xml.rels><?xml version="1.0" encoding="UTF-8" standalone="yes"?>
<Relationships xmlns="http://schemas.openxmlformats.org/package/2006/relationships"><Relationship Id="rId2" Type="http://schemas.openxmlformats.org/officeDocument/2006/relationships/oleObject" Target="file:///E:\&#1047;&#1072;&#1088;&#1080;&#1085;&#1089;&#1082;\&#1056;&#1072;&#1089;&#1095;&#1077;&#1090;&#1085;&#1099;&#1077;%20&#1092;&#1072;&#1081;&#1083;&#1099;\&#1055;&#1077;&#1088;&#1077;&#1095;&#1077;&#1085;&#1100;%20&#1080;&#1089;&#1090;&#1086;&#1095;&#1085;&#1080;&#1082;&#1086;&#1074;%20&#1090;&#1077;&#1087;&#1083;&#1086;&#1074;&#1086;&#1081;%20&#1101;&#1085;&#1077;&#1088;&#1075;&#1080;&#108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J:\&#1047;&#1072;&#1088;&#1080;&#1085;&#1089;&#1082;\&#1056;&#1072;&#1089;&#1095;&#1077;&#1090;&#1085;&#1099;&#1077;%20&#1092;&#1072;&#1081;&#1083;&#1099;\&#1055;&#1077;&#1088;&#1089;&#1087;&#1077;&#1082;&#1090;&#1080;&#1074;&#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J:\&#1047;&#1072;&#1088;&#1080;&#1085;&#1089;&#1082;\&#1056;&#1072;&#1089;&#1095;&#1077;&#1090;&#1085;&#1099;&#1077;%20&#1092;&#1072;&#1081;&#1083;&#1099;\&#1055;&#1077;&#1088;&#1077;&#1095;&#1077;&#1085;&#1100;%20&#1080;&#1089;&#1090;&#1086;&#1095;&#1085;&#1080;&#1082;&#1086;&#1074;%20&#1090;&#1077;&#1087;&#1083;&#1086;&#1074;&#1086;&#1081;%20&#1101;&#1085;&#1077;&#1088;&#1075;&#1080;&#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J:\&#1047;&#1072;&#1088;&#1080;&#1085;&#1089;&#1082;\&#1056;&#1072;&#1089;&#1095;&#1077;&#1090;&#1085;&#1099;&#1077;%20&#1092;&#1072;&#1081;&#1083;&#1099;\&#1055;&#1077;&#1088;&#1077;&#1095;&#1077;&#1085;&#1100;%20&#1080;&#1089;&#1090;&#1086;&#1095;&#1085;&#1080;&#1082;&#1086;&#1074;%20&#1090;&#1077;&#1087;&#1083;&#1086;&#1074;&#1086;&#1081;%20&#1101;&#1085;&#1077;&#1088;&#1075;&#1080;&#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J:\&#1047;&#1072;&#1088;&#1080;&#1085;&#1089;&#1082;\&#1056;&#1072;&#1089;&#1095;&#1077;&#1090;&#1085;&#1099;&#1077;%20&#1092;&#1072;&#1081;&#1083;&#1099;\&#1055;&#1077;&#1088;&#1077;&#1095;&#1077;&#1085;&#1100;%20&#1080;&#1089;&#1090;&#1086;&#1095;&#1085;&#1080;&#1082;&#1086;&#1074;%20&#1090;&#1077;&#1087;&#1083;&#1086;&#1074;&#1086;&#1081;%20&#1101;&#1085;&#1077;&#1088;&#1075;&#1080;&#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J:\&#1047;&#1072;&#1088;&#1080;&#1085;&#1089;&#1082;\&#1056;&#1072;&#1089;&#1095;&#1077;&#1090;&#1085;&#1099;&#1077;%20&#1092;&#1072;&#1081;&#1083;&#1099;\&#1055;&#1077;&#1088;&#1077;&#1095;&#1077;&#1085;&#1100;%20&#1080;&#1089;&#1090;&#1086;&#1095;&#1085;&#1080;&#1082;&#1086;&#1074;%20&#1090;&#1077;&#1087;&#1083;&#1086;&#1074;&#1086;&#1081;%20&#1101;&#1085;&#1077;&#1088;&#1075;&#1080;&#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J:\&#1047;&#1072;&#1088;&#1080;&#1085;&#1089;&#1082;\&#1056;&#1072;&#1089;&#1095;&#1077;&#1090;&#1085;&#1099;&#1077;%20&#1092;&#1072;&#1081;&#1083;&#1099;\&#1055;&#1077;&#1088;&#1077;&#1095;&#1077;&#1085;&#1100;%20&#1080;&#1089;&#1090;&#1086;&#1095;&#1085;&#1080;&#1082;&#1086;&#1074;%20&#1090;&#1077;&#1087;&#1083;&#1086;&#1074;&#1086;&#1081;%20&#1101;&#1085;&#1077;&#1088;&#1075;&#1080;&#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1047;&#1072;&#1088;&#1080;&#1085;&#1089;&#1082;\&#1056;&#1072;&#1089;&#1095;&#1077;&#1090;&#1085;&#1099;&#1077;%20&#1092;&#1072;&#1081;&#1083;&#1099;\&#1055;&#1077;&#1088;&#1077;&#1095;&#1077;&#1085;&#1100;%20&#1080;&#1089;&#1090;&#1086;&#1095;&#1085;&#1080;&#1082;&#1086;&#1074;%20&#1090;&#1077;&#1087;&#1083;&#1086;&#1074;&#1086;&#1081;%20&#1101;&#1085;&#1077;&#1088;&#1075;&#1080;&#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1047;&#1072;&#1088;&#1080;&#1085;&#1089;&#1082;\&#1056;&#1072;&#1089;&#1095;&#1077;&#1090;&#1085;&#1099;&#1077;%20&#1092;&#1072;&#1081;&#1083;&#1099;\&#1055;&#1077;&#1088;&#1077;&#1095;&#1077;&#1085;&#1100;%20&#1080;&#1089;&#1090;&#1086;&#1095;&#1085;&#1080;&#1082;&#1086;&#1074;%20&#1090;&#1077;&#1087;&#1083;&#1086;&#1074;&#1086;&#1081;%20&#1101;&#1085;&#1077;&#1088;&#1075;&#1080;&#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J:\&#1047;&#1072;&#1088;&#1080;&#1085;&#1089;&#1082;\&#1056;&#1072;&#1089;&#1095;&#1077;&#1090;&#1085;&#1099;&#1077;%20&#1092;&#1072;&#1081;&#1083;&#1099;\&#1055;&#1077;&#1088;&#1089;&#1087;&#1077;&#1082;&#1090;&#1080;&#107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'Статистика отказов'!$A$2</c:f>
          <c:strCache>
            <c:ptCount val="1"/>
            <c:pt idx="0">
              <c:v>Динамика отказов и среднего времени восстановления от котельной ГУП ДХ АК «Заринское ДСУ-2»</c:v>
            </c:pt>
          </c:strCache>
        </c:strRef>
      </c:tx>
      <c:overlay val="0"/>
      <c:txPr>
        <a:bodyPr/>
        <a:lstStyle/>
        <a:p>
          <a:pPr>
            <a:defRPr sz="1400"/>
          </a:pPr>
          <a:endParaRPr lang="ru-RU"/>
        </a:p>
      </c:txPr>
    </c:title>
    <c:autoTitleDeleted val="0"/>
    <c:plotArea>
      <c:layout/>
      <c:scatterChart>
        <c:scatterStyle val="smoothMarker"/>
        <c:varyColors val="0"/>
        <c:ser>
          <c:idx val="0"/>
          <c:order val="0"/>
          <c:tx>
            <c:strRef>
              <c:f>'Статистика отказов'!$A$4</c:f>
              <c:strCache>
                <c:ptCount val="1"/>
                <c:pt idx="0">
                  <c:v>Количество отказов, шт.</c:v>
                </c:pt>
              </c:strCache>
            </c:strRef>
          </c:tx>
          <c:spPr>
            <a:effectLst>
              <a:glow rad="228600">
                <a:srgbClr val="4F81BD">
                  <a:satMod val="175000"/>
                  <a:alpha val="40000"/>
                </a:srgbClr>
              </a:glow>
            </a:effectLst>
          </c:spPr>
          <c:marker>
            <c:symbol val="circle"/>
            <c:size val="7"/>
            <c:spPr>
              <a:solidFill>
                <a:schemeClr val="tx1"/>
              </a:solidFill>
              <a:effectLst>
                <a:glow rad="228600">
                  <a:srgbClr val="4F81BD">
                    <a:satMod val="175000"/>
                    <a:alpha val="40000"/>
                  </a:srgbClr>
                </a:glow>
              </a:effectLst>
            </c:spPr>
          </c:marker>
          <c:xVal>
            <c:numRef>
              <c:f>'Статистика отказов'!$B$3:$F$3</c:f>
              <c:numCache>
                <c:formatCode>General</c:formatCode>
                <c:ptCount val="5"/>
                <c:pt idx="0">
                  <c:v>2009</c:v>
                </c:pt>
                <c:pt idx="1">
                  <c:v>2010</c:v>
                </c:pt>
                <c:pt idx="2">
                  <c:v>2011</c:v>
                </c:pt>
                <c:pt idx="3">
                  <c:v>2012</c:v>
                </c:pt>
                <c:pt idx="4">
                  <c:v>2013</c:v>
                </c:pt>
              </c:numCache>
            </c:numRef>
          </c:xVal>
          <c:yVal>
            <c:numRef>
              <c:f>'Статистика отказов'!$B$4:$F$4</c:f>
              <c:numCache>
                <c:formatCode>General</c:formatCode>
                <c:ptCount val="5"/>
                <c:pt idx="0">
                  <c:v>8</c:v>
                </c:pt>
                <c:pt idx="1">
                  <c:v>9</c:v>
                </c:pt>
                <c:pt idx="2">
                  <c:v>10</c:v>
                </c:pt>
                <c:pt idx="3">
                  <c:v>14</c:v>
                </c:pt>
                <c:pt idx="4">
                  <c:v>14</c:v>
                </c:pt>
              </c:numCache>
            </c:numRef>
          </c:yVal>
          <c:smooth val="1"/>
        </c:ser>
        <c:dLbls>
          <c:showLegendKey val="0"/>
          <c:showVal val="0"/>
          <c:showCatName val="0"/>
          <c:showSerName val="0"/>
          <c:showPercent val="0"/>
          <c:showBubbleSize val="0"/>
        </c:dLbls>
        <c:axId val="149568128"/>
        <c:axId val="149594880"/>
      </c:scatterChart>
      <c:scatterChart>
        <c:scatterStyle val="smoothMarker"/>
        <c:varyColors val="0"/>
        <c:ser>
          <c:idx val="1"/>
          <c:order val="1"/>
          <c:tx>
            <c:strRef>
              <c:f>'Статистика отказов'!$A$5</c:f>
              <c:strCache>
                <c:ptCount val="1"/>
                <c:pt idx="0">
                  <c:v>Среднее время устранения повреждения, ч</c:v>
                </c:pt>
              </c:strCache>
            </c:strRef>
          </c:tx>
          <c:marker>
            <c:symbol val="circle"/>
            <c:size val="7"/>
            <c:spPr>
              <a:solidFill>
                <a:schemeClr val="tx1"/>
              </a:solidFill>
            </c:spPr>
          </c:marker>
          <c:xVal>
            <c:numRef>
              <c:f>'Статистика отказов'!$B$3:$F$3</c:f>
              <c:numCache>
                <c:formatCode>General</c:formatCode>
                <c:ptCount val="5"/>
                <c:pt idx="0">
                  <c:v>2009</c:v>
                </c:pt>
                <c:pt idx="1">
                  <c:v>2010</c:v>
                </c:pt>
                <c:pt idx="2">
                  <c:v>2011</c:v>
                </c:pt>
                <c:pt idx="3">
                  <c:v>2012</c:v>
                </c:pt>
                <c:pt idx="4">
                  <c:v>2013</c:v>
                </c:pt>
              </c:numCache>
            </c:numRef>
          </c:xVal>
          <c:yVal>
            <c:numRef>
              <c:f>'Статистика отказов'!$B$5:$F$5</c:f>
              <c:numCache>
                <c:formatCode>General</c:formatCode>
                <c:ptCount val="5"/>
                <c:pt idx="0">
                  <c:v>6</c:v>
                </c:pt>
                <c:pt idx="1">
                  <c:v>6</c:v>
                </c:pt>
                <c:pt idx="2">
                  <c:v>6</c:v>
                </c:pt>
                <c:pt idx="3">
                  <c:v>6</c:v>
                </c:pt>
                <c:pt idx="4">
                  <c:v>6</c:v>
                </c:pt>
              </c:numCache>
            </c:numRef>
          </c:yVal>
          <c:smooth val="1"/>
        </c:ser>
        <c:dLbls>
          <c:showLegendKey val="0"/>
          <c:showVal val="0"/>
          <c:showCatName val="0"/>
          <c:showSerName val="0"/>
          <c:showPercent val="0"/>
          <c:showBubbleSize val="0"/>
        </c:dLbls>
        <c:axId val="149603072"/>
        <c:axId val="149596800"/>
      </c:scatterChart>
      <c:valAx>
        <c:axId val="149568128"/>
        <c:scaling>
          <c:orientation val="minMax"/>
        </c:scaling>
        <c:delete val="0"/>
        <c:axPos val="b"/>
        <c:majorGridlines/>
        <c:numFmt formatCode="General" sourceLinked="1"/>
        <c:majorTickMark val="out"/>
        <c:minorTickMark val="none"/>
        <c:tickLblPos val="nextTo"/>
        <c:crossAx val="149594880"/>
        <c:crosses val="autoZero"/>
        <c:crossBetween val="midCat"/>
        <c:majorUnit val="1"/>
      </c:valAx>
      <c:valAx>
        <c:axId val="149594880"/>
        <c:scaling>
          <c:orientation val="minMax"/>
        </c:scaling>
        <c:delete val="0"/>
        <c:axPos val="l"/>
        <c:majorGridlines/>
        <c:title>
          <c:tx>
            <c:strRef>
              <c:f>'Статистика отказов'!$A$4</c:f>
              <c:strCache>
                <c:ptCount val="1"/>
                <c:pt idx="0">
                  <c:v>Количество отказов, шт.</c:v>
                </c:pt>
              </c:strCache>
            </c:strRef>
          </c:tx>
          <c:overlay val="0"/>
          <c:txPr>
            <a:bodyPr rot="-5400000" vert="horz"/>
            <a:lstStyle/>
            <a:p>
              <a:pPr>
                <a:defRPr/>
              </a:pPr>
              <a:endParaRPr lang="ru-RU"/>
            </a:p>
          </c:txPr>
        </c:title>
        <c:numFmt formatCode="General" sourceLinked="1"/>
        <c:majorTickMark val="out"/>
        <c:minorTickMark val="none"/>
        <c:tickLblPos val="nextTo"/>
        <c:crossAx val="149568128"/>
        <c:crosses val="autoZero"/>
        <c:crossBetween val="midCat"/>
      </c:valAx>
      <c:valAx>
        <c:axId val="149596800"/>
        <c:scaling>
          <c:orientation val="minMax"/>
        </c:scaling>
        <c:delete val="0"/>
        <c:axPos val="r"/>
        <c:title>
          <c:tx>
            <c:strRef>
              <c:f>'Статистика отказов'!$A$5</c:f>
              <c:strCache>
                <c:ptCount val="1"/>
                <c:pt idx="0">
                  <c:v>Среднее время устранения повреждения, ч</c:v>
                </c:pt>
              </c:strCache>
            </c:strRef>
          </c:tx>
          <c:overlay val="0"/>
          <c:txPr>
            <a:bodyPr rot="-5400000" vert="horz"/>
            <a:lstStyle/>
            <a:p>
              <a:pPr>
                <a:defRPr/>
              </a:pPr>
              <a:endParaRPr lang="ru-RU"/>
            </a:p>
          </c:txPr>
        </c:title>
        <c:numFmt formatCode="General" sourceLinked="1"/>
        <c:majorTickMark val="out"/>
        <c:minorTickMark val="none"/>
        <c:tickLblPos val="nextTo"/>
        <c:crossAx val="149603072"/>
        <c:crosses val="max"/>
        <c:crossBetween val="midCat"/>
      </c:valAx>
      <c:valAx>
        <c:axId val="149603072"/>
        <c:scaling>
          <c:orientation val="minMax"/>
        </c:scaling>
        <c:delete val="1"/>
        <c:axPos val="b"/>
        <c:numFmt formatCode="General" sourceLinked="1"/>
        <c:majorTickMark val="out"/>
        <c:minorTickMark val="none"/>
        <c:tickLblPos val="nextTo"/>
        <c:crossAx val="149596800"/>
        <c:crosses val="autoZero"/>
        <c:crossBetween val="midCat"/>
      </c:valAx>
    </c:plotArea>
    <c:legend>
      <c:legendPos val="b"/>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ru-RU" sz="1800" b="1" i="0" baseline="0">
                <a:effectLst/>
                <a:latin typeface="Times New Roman" panose="02020603050405020304" pitchFamily="18" charset="0"/>
                <a:cs typeface="Times New Roman" panose="02020603050405020304" pitchFamily="18" charset="0"/>
              </a:rPr>
              <a:t>Прогноз изменения тарифов для потребителей от ООО «ЖКУ»</a:t>
            </a:r>
            <a:endParaRPr lang="ru-RU">
              <a:effectLst/>
              <a:latin typeface="Times New Roman" panose="02020603050405020304" pitchFamily="18" charset="0"/>
              <a:cs typeface="Times New Roman" panose="02020603050405020304" pitchFamily="18" charset="0"/>
            </a:endParaRPr>
          </a:p>
        </c:rich>
      </c:tx>
      <c:overlay val="0"/>
    </c:title>
    <c:autoTitleDeleted val="0"/>
    <c:plotArea>
      <c:layout/>
      <c:scatterChart>
        <c:scatterStyle val="smoothMarker"/>
        <c:varyColors val="0"/>
        <c:ser>
          <c:idx val="1"/>
          <c:order val="0"/>
          <c:tx>
            <c:v>Без учета реализации мероприятий</c:v>
          </c:tx>
          <c:spPr>
            <a:ln>
              <a:solidFill>
                <a:srgbClr val="FF0000"/>
              </a:solidFill>
            </a:ln>
          </c:spPr>
          <c:marker>
            <c:symbol val="circle"/>
            <c:size val="7"/>
            <c:spPr>
              <a:solidFill>
                <a:schemeClr val="tx1"/>
              </a:solidFill>
              <a:ln>
                <a:solidFill>
                  <a:srgbClr val="FF0000"/>
                </a:solidFill>
              </a:ln>
            </c:spPr>
          </c:marker>
          <c:xVal>
            <c:numRef>
              <c:f>'ООО ЖКУ (бм)'!$C$1:$T$1</c:f>
              <c:numCache>
                <c:formatCode>General</c:formatCode>
                <c:ptCount val="18"/>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numCache>
            </c:numRef>
          </c:xVal>
          <c:yVal>
            <c:numRef>
              <c:f>'ООО ЖКУ (бм)'!$C$33:$T$33</c:f>
              <c:numCache>
                <c:formatCode>0.00</c:formatCode>
                <c:ptCount val="18"/>
                <c:pt idx="0">
                  <c:v>377.01</c:v>
                </c:pt>
                <c:pt idx="1">
                  <c:v>377.01</c:v>
                </c:pt>
                <c:pt idx="2">
                  <c:v>409.1</c:v>
                </c:pt>
                <c:pt idx="3" formatCode="0.0">
                  <c:v>423.68</c:v>
                </c:pt>
                <c:pt idx="4" formatCode="0.0">
                  <c:v>465.45</c:v>
                </c:pt>
                <c:pt idx="5" formatCode="0.0">
                  <c:v>509.34308405140769</c:v>
                </c:pt>
                <c:pt idx="6" formatCode="0.0">
                  <c:v>554.99653003900437</c:v>
                </c:pt>
                <c:pt idx="7" formatCode="0.0">
                  <c:v>602.50264192088184</c:v>
                </c:pt>
                <c:pt idx="8" formatCode="0.0">
                  <c:v>644.45357643226089</c:v>
                </c:pt>
                <c:pt idx="9" formatCode="0.0">
                  <c:v>667.71796623203795</c:v>
                </c:pt>
                <c:pt idx="10" formatCode="0.0">
                  <c:v>692.32000744799927</c:v>
                </c:pt>
                <c:pt idx="11" formatCode="0.0">
                  <c:v>716.31498560581963</c:v>
                </c:pt>
                <c:pt idx="12" formatCode="0.0">
                  <c:v>740.30485398531164</c:v>
                </c:pt>
                <c:pt idx="13" formatCode="0.0">
                  <c:v>760.3316987632719</c:v>
                </c:pt>
                <c:pt idx="14" formatCode="0.0">
                  <c:v>773.71853289176852</c:v>
                </c:pt>
                <c:pt idx="15" formatCode="0.0">
                  <c:v>777.42088234350365</c:v>
                </c:pt>
                <c:pt idx="16" formatCode="0.0">
                  <c:v>778.69456588796288</c:v>
                </c:pt>
                <c:pt idx="17">
                  <c:v>785.73737032185022</c:v>
                </c:pt>
              </c:numCache>
            </c:numRef>
          </c:yVal>
          <c:smooth val="1"/>
        </c:ser>
        <c:ser>
          <c:idx val="0"/>
          <c:order val="1"/>
          <c:tx>
            <c:v>С учетом реализации мероприятий</c:v>
          </c:tx>
          <c:spPr>
            <a:ln>
              <a:solidFill>
                <a:srgbClr val="92D050"/>
              </a:solidFill>
            </a:ln>
            <a:effectLst>
              <a:glow rad="228600">
                <a:schemeClr val="accent3">
                  <a:satMod val="175000"/>
                  <a:alpha val="40000"/>
                </a:schemeClr>
              </a:glow>
            </a:effectLst>
          </c:spPr>
          <c:marker>
            <c:symbol val="circle"/>
            <c:size val="7"/>
            <c:spPr>
              <a:solidFill>
                <a:schemeClr val="tx1"/>
              </a:solidFill>
              <a:ln>
                <a:solidFill>
                  <a:srgbClr val="92D050"/>
                </a:solidFill>
              </a:ln>
              <a:effectLst>
                <a:glow rad="228600">
                  <a:schemeClr val="accent3">
                    <a:satMod val="175000"/>
                    <a:alpha val="40000"/>
                  </a:schemeClr>
                </a:glow>
              </a:effectLst>
            </c:spPr>
          </c:marker>
          <c:xVal>
            <c:numRef>
              <c:f>'ООО ЖКУ (м)'!$C$1:$T$1</c:f>
              <c:numCache>
                <c:formatCode>General</c:formatCode>
                <c:ptCount val="18"/>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numCache>
            </c:numRef>
          </c:xVal>
          <c:yVal>
            <c:numRef>
              <c:f>'ООО ЖКУ (м)'!$C$33:$T$33</c:f>
              <c:numCache>
                <c:formatCode>0.00</c:formatCode>
                <c:ptCount val="18"/>
                <c:pt idx="0">
                  <c:v>377.01</c:v>
                </c:pt>
                <c:pt idx="1">
                  <c:v>377.01</c:v>
                </c:pt>
                <c:pt idx="2">
                  <c:v>409.1</c:v>
                </c:pt>
                <c:pt idx="3" formatCode="0.0">
                  <c:v>423.68</c:v>
                </c:pt>
                <c:pt idx="4" formatCode="0.0">
                  <c:v>465.45</c:v>
                </c:pt>
                <c:pt idx="5" formatCode="0.0">
                  <c:v>506.91856499188907</c:v>
                </c:pt>
                <c:pt idx="6" formatCode="0.0">
                  <c:v>549.47679067803858</c:v>
                </c:pt>
                <c:pt idx="7" formatCode="0.0">
                  <c:v>593.1562215326453</c:v>
                </c:pt>
                <c:pt idx="8" formatCode="0.0">
                  <c:v>630.92716733751797</c:v>
                </c:pt>
                <c:pt idx="9" formatCode="0.0">
                  <c:v>650.74860006432209</c:v>
                </c:pt>
                <c:pt idx="10" formatCode="0.0">
                  <c:v>671.63716787998408</c:v>
                </c:pt>
                <c:pt idx="11" formatCode="0.0">
                  <c:v>691.79234462418947</c:v>
                </c:pt>
                <c:pt idx="12" formatCode="0.0">
                  <c:v>711.77821584362039</c:v>
                </c:pt>
                <c:pt idx="13" formatCode="0.0">
                  <c:v>727.9002856317901</c:v>
                </c:pt>
                <c:pt idx="14" formatCode="0.0">
                  <c:v>738.22776555752807</c:v>
                </c:pt>
                <c:pt idx="15" formatCode="0.0">
                  <c:v>740.10612344621882</c:v>
                </c:pt>
                <c:pt idx="16" formatCode="0.0">
                  <c:v>740.06522295880984</c:v>
                </c:pt>
                <c:pt idx="17" formatCode="0.0">
                  <c:v>745.53243899911968</c:v>
                </c:pt>
              </c:numCache>
            </c:numRef>
          </c:yVal>
          <c:smooth val="1"/>
        </c:ser>
        <c:ser>
          <c:idx val="2"/>
          <c:order val="2"/>
          <c:tx>
            <c:v>С учетом реализации мероприятий и переходу на ценообразование в соответствии с себестоимостью</c:v>
          </c:tx>
          <c:spPr>
            <a:ln>
              <a:solidFill>
                <a:srgbClr val="7030A0"/>
              </a:solidFill>
              <a:prstDash val="sysDash"/>
            </a:ln>
          </c:spPr>
          <c:marker>
            <c:symbol val="circle"/>
            <c:size val="7"/>
            <c:spPr>
              <a:solidFill>
                <a:schemeClr val="tx1"/>
              </a:solidFill>
              <a:ln>
                <a:solidFill>
                  <a:srgbClr val="7030A0"/>
                </a:solidFill>
              </a:ln>
            </c:spPr>
          </c:marker>
          <c:xVal>
            <c:numRef>
              <c:f>'ООО ЖКУ (м+переход)'!$C$1:$T$1</c:f>
              <c:numCache>
                <c:formatCode>General</c:formatCode>
                <c:ptCount val="18"/>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numCache>
            </c:numRef>
          </c:xVal>
          <c:yVal>
            <c:numRef>
              <c:f>'ООО ЖКУ (м+переход)'!$C$33:$T$33</c:f>
              <c:numCache>
                <c:formatCode>0.00</c:formatCode>
                <c:ptCount val="18"/>
                <c:pt idx="0">
                  <c:v>377.01</c:v>
                </c:pt>
                <c:pt idx="1">
                  <c:v>377.01</c:v>
                </c:pt>
                <c:pt idx="2">
                  <c:v>409.1</c:v>
                </c:pt>
                <c:pt idx="3" formatCode="0.0">
                  <c:v>423.68</c:v>
                </c:pt>
                <c:pt idx="4" formatCode="0.0">
                  <c:v>465.45</c:v>
                </c:pt>
                <c:pt idx="5" formatCode="0.0">
                  <c:v>507.89964723600178</c:v>
                </c:pt>
                <c:pt idx="6" formatCode="0.0">
                  <c:v>551.5379941748397</c:v>
                </c:pt>
                <c:pt idx="7" formatCode="0.0">
                  <c:v>596.37114201275006</c:v>
                </c:pt>
                <c:pt idx="8" formatCode="0.0">
                  <c:v>635.09161833259066</c:v>
                </c:pt>
                <c:pt idx="9" formatCode="0.0">
                  <c:v>654.80431018963827</c:v>
                </c:pt>
                <c:pt idx="10" formatCode="0.0">
                  <c:v>675.42357252988279</c:v>
                </c:pt>
                <c:pt idx="11" formatCode="0.0">
                  <c:v>695.32781819339073</c:v>
                </c:pt>
                <c:pt idx="12" formatCode="0.0">
                  <c:v>715.03803834951691</c:v>
                </c:pt>
                <c:pt idx="13" formatCode="0.0">
                  <c:v>730.56198869374032</c:v>
                </c:pt>
                <c:pt idx="14" formatCode="0.0">
                  <c:v>740.00677007364061</c:v>
                </c:pt>
                <c:pt idx="15" formatCode="0.0">
                  <c:v>740.31615773085241</c:v>
                </c:pt>
                <c:pt idx="16" formatCode="0.0">
                  <c:v>738.70462448933608</c:v>
                </c:pt>
                <c:pt idx="17" formatCode="0.0">
                  <c:v>742.58149228849595</c:v>
                </c:pt>
              </c:numCache>
            </c:numRef>
          </c:yVal>
          <c:smooth val="1"/>
        </c:ser>
        <c:dLbls>
          <c:showLegendKey val="0"/>
          <c:showVal val="0"/>
          <c:showCatName val="0"/>
          <c:showSerName val="0"/>
          <c:showPercent val="0"/>
          <c:showBubbleSize val="0"/>
        </c:dLbls>
        <c:axId val="151260544"/>
        <c:axId val="151287296"/>
      </c:scatterChart>
      <c:valAx>
        <c:axId val="151260544"/>
        <c:scaling>
          <c:orientation val="minMax"/>
        </c:scaling>
        <c:delete val="0"/>
        <c:axPos val="b"/>
        <c:majorGridlines/>
        <c:minorGridlines/>
        <c:numFmt formatCode="General" sourceLinked="1"/>
        <c:majorTickMark val="out"/>
        <c:minorTickMark val="none"/>
        <c:tickLblPos val="nextTo"/>
        <c:crossAx val="151287296"/>
        <c:crosses val="autoZero"/>
        <c:crossBetween val="midCat"/>
        <c:minorUnit val="1"/>
      </c:valAx>
      <c:valAx>
        <c:axId val="151287296"/>
        <c:scaling>
          <c:orientation val="minMax"/>
          <c:min val="350"/>
        </c:scaling>
        <c:delete val="0"/>
        <c:axPos val="l"/>
        <c:majorGridlines/>
        <c:minorGridlines/>
        <c:title>
          <c:tx>
            <c:rich>
              <a:bodyPr rot="-5400000" vert="horz"/>
              <a:lstStyle/>
              <a:p>
                <a:pPr>
                  <a:defRPr/>
                </a:pPr>
                <a:r>
                  <a:rPr lang="ru-RU"/>
                  <a:t>Цена на тепловую энергию, руб./Гкал</a:t>
                </a:r>
              </a:p>
            </c:rich>
          </c:tx>
          <c:overlay val="0"/>
        </c:title>
        <c:numFmt formatCode="_(* #,##0_);_(* \(#,##0\);_(* &quot;-&quot;_);_(@_)" sourceLinked="0"/>
        <c:majorTickMark val="out"/>
        <c:minorTickMark val="none"/>
        <c:tickLblPos val="nextTo"/>
        <c:crossAx val="151260544"/>
        <c:crosses val="autoZero"/>
        <c:crossBetween val="midCat"/>
      </c:valAx>
    </c:plotArea>
    <c:legend>
      <c:legendPos val="b"/>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Баланс тепловой энергии в системе теплоснабжения от ТЭЦ ОАО «Алтай-Кокс» за 2010-2013 гг.</a:t>
            </a:r>
          </a:p>
        </c:rich>
      </c:tx>
      <c:overlay val="0"/>
    </c:title>
    <c:autoTitleDeleted val="0"/>
    <c:plotArea>
      <c:layout/>
      <c:barChart>
        <c:barDir val="col"/>
        <c:grouping val="stacked"/>
        <c:varyColors val="0"/>
        <c:ser>
          <c:idx val="1"/>
          <c:order val="1"/>
          <c:tx>
            <c:strRef>
              <c:f>'ТБ от ТЭЦ'!$I$2:$I$3</c:f>
              <c:strCache>
                <c:ptCount val="1"/>
                <c:pt idx="0">
                  <c:v>Потери тепловой энергии в тепловых сетях</c:v>
                </c:pt>
              </c:strCache>
            </c:strRef>
          </c:tx>
          <c:spPr>
            <a:ln>
              <a:solidFill>
                <a:schemeClr val="tx1"/>
              </a:solidFill>
            </a:ln>
            <a:scene3d>
              <a:camera prst="orthographicFront"/>
              <a:lightRig rig="threePt" dir="t"/>
            </a:scene3d>
            <a:sp3d>
              <a:bevelT w="190500" h="190500"/>
            </a:sp3d>
          </c:spPr>
          <c:invertIfNegative val="0"/>
          <c:val>
            <c:numRef>
              <c:f>'ТБ от ТЭЦ'!$I$5:$I$8</c:f>
              <c:numCache>
                <c:formatCode>0.0</c:formatCode>
                <c:ptCount val="4"/>
                <c:pt idx="0">
                  <c:v>87541.260000000009</c:v>
                </c:pt>
                <c:pt idx="1">
                  <c:v>76367.799999999988</c:v>
                </c:pt>
                <c:pt idx="2">
                  <c:v>95431.97000000003</c:v>
                </c:pt>
                <c:pt idx="3">
                  <c:v>72231.31</c:v>
                </c:pt>
              </c:numCache>
            </c:numRef>
          </c:val>
        </c:ser>
        <c:ser>
          <c:idx val="0"/>
          <c:order val="2"/>
          <c:tx>
            <c:strRef>
              <c:f>'ТБ от ТЭЦ'!$F$2:$H$2</c:f>
              <c:strCache>
                <c:ptCount val="1"/>
                <c:pt idx="0">
                  <c:v>Полезный отпуск</c:v>
                </c:pt>
              </c:strCache>
            </c:strRef>
          </c:tx>
          <c:spPr>
            <a:ln>
              <a:solidFill>
                <a:schemeClr val="tx1"/>
              </a:solidFill>
            </a:ln>
            <a:scene3d>
              <a:camera prst="orthographicFront"/>
              <a:lightRig rig="threePt" dir="t"/>
            </a:scene3d>
            <a:sp3d>
              <a:bevelT w="190500" h="190500"/>
            </a:sp3d>
          </c:spPr>
          <c:invertIfNegative val="0"/>
          <c:cat>
            <c:numRef>
              <c:f>'ТБ от ТЭЦ'!$B$5:$B$8</c:f>
              <c:numCache>
                <c:formatCode>General</c:formatCode>
                <c:ptCount val="4"/>
                <c:pt idx="0">
                  <c:v>2010</c:v>
                </c:pt>
                <c:pt idx="1">
                  <c:v>2011</c:v>
                </c:pt>
                <c:pt idx="2">
                  <c:v>2012</c:v>
                </c:pt>
                <c:pt idx="3">
                  <c:v>2013</c:v>
                </c:pt>
              </c:numCache>
            </c:numRef>
          </c:cat>
          <c:val>
            <c:numRef>
              <c:f>'ТБ от ТЭЦ'!$F$5:$F$8</c:f>
              <c:numCache>
                <c:formatCode>0.0</c:formatCode>
                <c:ptCount val="4"/>
                <c:pt idx="0">
                  <c:v>350877.64</c:v>
                </c:pt>
                <c:pt idx="1">
                  <c:v>335065.71000000002</c:v>
                </c:pt>
                <c:pt idx="2">
                  <c:v>324511.07999999996</c:v>
                </c:pt>
                <c:pt idx="3">
                  <c:v>310692.78999999998</c:v>
                </c:pt>
              </c:numCache>
            </c:numRef>
          </c:val>
        </c:ser>
        <c:dLbls>
          <c:showLegendKey val="0"/>
          <c:showVal val="0"/>
          <c:showCatName val="0"/>
          <c:showSerName val="0"/>
          <c:showPercent val="0"/>
          <c:showBubbleSize val="0"/>
        </c:dLbls>
        <c:gapWidth val="150"/>
        <c:overlap val="100"/>
        <c:axId val="149752064"/>
        <c:axId val="149754624"/>
      </c:barChart>
      <c:lineChart>
        <c:grouping val="standard"/>
        <c:varyColors val="0"/>
        <c:ser>
          <c:idx val="2"/>
          <c:order val="0"/>
          <c:tx>
            <c:strRef>
              <c:f>'ТБ от ТЭЦ'!$K$2:$K$3</c:f>
              <c:strCache>
                <c:ptCount val="1"/>
                <c:pt idx="0">
                  <c:v>Нормативные потери тепловой энергии в тепловых сетях</c:v>
                </c:pt>
              </c:strCache>
            </c:strRef>
          </c:tx>
          <c:spPr>
            <a:ln>
              <a:solidFill>
                <a:srgbClr val="92D050"/>
              </a:solidFill>
            </a:ln>
            <a:effectLst>
              <a:glow rad="101600">
                <a:schemeClr val="accent3">
                  <a:satMod val="175000"/>
                  <a:alpha val="40000"/>
                </a:schemeClr>
              </a:glow>
            </a:effectLst>
          </c:spPr>
          <c:marker>
            <c:symbol val="circle"/>
            <c:size val="7"/>
            <c:spPr>
              <a:solidFill>
                <a:schemeClr val="tx1"/>
              </a:solidFill>
              <a:effectLst>
                <a:glow rad="101600">
                  <a:schemeClr val="accent3">
                    <a:satMod val="175000"/>
                    <a:alpha val="40000"/>
                  </a:schemeClr>
                </a:glow>
              </a:effectLst>
            </c:spPr>
          </c:marker>
          <c:cat>
            <c:numRef>
              <c:f>'ТБ от ТЭЦ'!$B$5:$B$8</c:f>
              <c:numCache>
                <c:formatCode>General</c:formatCode>
                <c:ptCount val="4"/>
                <c:pt idx="0">
                  <c:v>2010</c:v>
                </c:pt>
                <c:pt idx="1">
                  <c:v>2011</c:v>
                </c:pt>
                <c:pt idx="2">
                  <c:v>2012</c:v>
                </c:pt>
                <c:pt idx="3">
                  <c:v>2013</c:v>
                </c:pt>
              </c:numCache>
            </c:numRef>
          </c:cat>
          <c:val>
            <c:numRef>
              <c:f>'ТБ от ТЭЦ'!$K$5:$K$8</c:f>
              <c:numCache>
                <c:formatCode>0.0</c:formatCode>
                <c:ptCount val="4"/>
                <c:pt idx="0">
                  <c:v>63485.5</c:v>
                </c:pt>
                <c:pt idx="1">
                  <c:v>63485.5</c:v>
                </c:pt>
                <c:pt idx="2">
                  <c:v>65373.599999999999</c:v>
                </c:pt>
                <c:pt idx="3">
                  <c:v>67424.800000000003</c:v>
                </c:pt>
              </c:numCache>
            </c:numRef>
          </c:val>
          <c:smooth val="0"/>
        </c:ser>
        <c:dLbls>
          <c:showLegendKey val="0"/>
          <c:showVal val="0"/>
          <c:showCatName val="0"/>
          <c:showSerName val="0"/>
          <c:showPercent val="0"/>
          <c:showBubbleSize val="0"/>
        </c:dLbls>
        <c:marker val="1"/>
        <c:smooth val="0"/>
        <c:axId val="149752064"/>
        <c:axId val="149754624"/>
      </c:lineChart>
      <c:catAx>
        <c:axId val="149752064"/>
        <c:scaling>
          <c:orientation val="minMax"/>
        </c:scaling>
        <c:delete val="0"/>
        <c:axPos val="b"/>
        <c:majorGridlines/>
        <c:title>
          <c:tx>
            <c:rich>
              <a:bodyPr/>
              <a:lstStyle/>
              <a:p>
                <a:pPr>
                  <a:defRPr/>
                </a:pPr>
                <a:r>
                  <a:rPr lang="ru-RU"/>
                  <a:t>Ретроспективный период</a:t>
                </a:r>
              </a:p>
            </c:rich>
          </c:tx>
          <c:overlay val="0"/>
        </c:title>
        <c:numFmt formatCode="General" sourceLinked="1"/>
        <c:majorTickMark val="out"/>
        <c:minorTickMark val="none"/>
        <c:tickLblPos val="nextTo"/>
        <c:crossAx val="149754624"/>
        <c:crosses val="autoZero"/>
        <c:auto val="1"/>
        <c:lblAlgn val="ctr"/>
        <c:lblOffset val="100"/>
        <c:noMultiLvlLbl val="0"/>
      </c:catAx>
      <c:valAx>
        <c:axId val="149754624"/>
        <c:scaling>
          <c:orientation val="minMax"/>
        </c:scaling>
        <c:delete val="0"/>
        <c:axPos val="l"/>
        <c:majorGridlines/>
        <c:title>
          <c:tx>
            <c:rich>
              <a:bodyPr rot="-5400000" vert="horz"/>
              <a:lstStyle/>
              <a:p>
                <a:pPr>
                  <a:defRPr/>
                </a:pPr>
                <a:r>
                  <a:rPr lang="ru-RU"/>
                  <a:t>Тепловая энергия, Гкал</a:t>
                </a:r>
              </a:p>
            </c:rich>
          </c:tx>
          <c:overlay val="0"/>
        </c:title>
        <c:numFmt formatCode="#,##0" sourceLinked="0"/>
        <c:majorTickMark val="out"/>
        <c:minorTickMark val="none"/>
        <c:tickLblPos val="nextTo"/>
        <c:crossAx val="149752064"/>
        <c:crosses val="autoZero"/>
        <c:crossBetween val="between"/>
      </c:valAx>
    </c:plotArea>
    <c:legend>
      <c:legendPos val="b"/>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Баланс тепловой энергии в системе теплоснабжения от котельной «Гостиница» за 2010-2013 гг.</a:t>
            </a:r>
          </a:p>
        </c:rich>
      </c:tx>
      <c:overlay val="0"/>
    </c:title>
    <c:autoTitleDeleted val="0"/>
    <c:plotArea>
      <c:layout/>
      <c:barChart>
        <c:barDir val="col"/>
        <c:grouping val="stacked"/>
        <c:varyColors val="0"/>
        <c:ser>
          <c:idx val="1"/>
          <c:order val="1"/>
          <c:tx>
            <c:strRef>
              <c:f>'ТБ котельная Гостиница'!$I$2:$I$3</c:f>
              <c:strCache>
                <c:ptCount val="1"/>
                <c:pt idx="0">
                  <c:v>Потери тепловой энергии в тепловых сетях</c:v>
                </c:pt>
              </c:strCache>
            </c:strRef>
          </c:tx>
          <c:spPr>
            <a:ln>
              <a:solidFill>
                <a:schemeClr val="tx1"/>
              </a:solidFill>
            </a:ln>
            <a:scene3d>
              <a:camera prst="orthographicFront"/>
              <a:lightRig rig="threePt" dir="t"/>
            </a:scene3d>
            <a:sp3d>
              <a:bevelT w="190500" h="190500"/>
            </a:sp3d>
          </c:spPr>
          <c:invertIfNegative val="0"/>
          <c:val>
            <c:numRef>
              <c:f>'ТБ котельная Гостиница'!$I$5:$I$8</c:f>
              <c:numCache>
                <c:formatCode>0.0</c:formatCode>
                <c:ptCount val="4"/>
                <c:pt idx="0">
                  <c:v>578.70000000000027</c:v>
                </c:pt>
                <c:pt idx="1">
                  <c:v>728.10000000000036</c:v>
                </c:pt>
                <c:pt idx="2">
                  <c:v>578.92000000000007</c:v>
                </c:pt>
                <c:pt idx="3">
                  <c:v>558.32999999999993</c:v>
                </c:pt>
              </c:numCache>
            </c:numRef>
          </c:val>
        </c:ser>
        <c:ser>
          <c:idx val="0"/>
          <c:order val="2"/>
          <c:tx>
            <c:strRef>
              <c:f>'ТБ котельная Гостиница'!$F$2:$H$2</c:f>
              <c:strCache>
                <c:ptCount val="1"/>
                <c:pt idx="0">
                  <c:v>Полезный отпуск</c:v>
                </c:pt>
              </c:strCache>
            </c:strRef>
          </c:tx>
          <c:spPr>
            <a:ln>
              <a:solidFill>
                <a:schemeClr val="tx1"/>
              </a:solidFill>
            </a:ln>
            <a:scene3d>
              <a:camera prst="orthographicFront"/>
              <a:lightRig rig="threePt" dir="t"/>
            </a:scene3d>
            <a:sp3d>
              <a:bevelT w="190500" h="190500"/>
            </a:sp3d>
          </c:spPr>
          <c:invertIfNegative val="0"/>
          <c:cat>
            <c:numRef>
              <c:f>'ТБ котельная Гостиница'!$B$5:$B$8</c:f>
              <c:numCache>
                <c:formatCode>General</c:formatCode>
                <c:ptCount val="4"/>
                <c:pt idx="0">
                  <c:v>2010</c:v>
                </c:pt>
                <c:pt idx="1">
                  <c:v>2011</c:v>
                </c:pt>
                <c:pt idx="2">
                  <c:v>2012</c:v>
                </c:pt>
                <c:pt idx="3">
                  <c:v>2013</c:v>
                </c:pt>
              </c:numCache>
            </c:numRef>
          </c:cat>
          <c:val>
            <c:numRef>
              <c:f>'ТБ котельная Гостиница'!$F$5:$F$8</c:f>
              <c:numCache>
                <c:formatCode>0.0</c:formatCode>
                <c:ptCount val="4"/>
                <c:pt idx="0">
                  <c:v>2813.6</c:v>
                </c:pt>
                <c:pt idx="1">
                  <c:v>2814.5</c:v>
                </c:pt>
                <c:pt idx="2">
                  <c:v>2906.29</c:v>
                </c:pt>
                <c:pt idx="3">
                  <c:v>2748.36</c:v>
                </c:pt>
              </c:numCache>
            </c:numRef>
          </c:val>
        </c:ser>
        <c:dLbls>
          <c:showLegendKey val="0"/>
          <c:showVal val="0"/>
          <c:showCatName val="0"/>
          <c:showSerName val="0"/>
          <c:showPercent val="0"/>
          <c:showBubbleSize val="0"/>
        </c:dLbls>
        <c:gapWidth val="150"/>
        <c:overlap val="100"/>
        <c:axId val="149801600"/>
        <c:axId val="149828736"/>
      </c:barChart>
      <c:lineChart>
        <c:grouping val="standard"/>
        <c:varyColors val="0"/>
        <c:ser>
          <c:idx val="2"/>
          <c:order val="0"/>
          <c:tx>
            <c:strRef>
              <c:f>'ТБ котельная Гостиница'!$K$2:$K$3</c:f>
              <c:strCache>
                <c:ptCount val="1"/>
                <c:pt idx="0">
                  <c:v>Нормативные потери тепловой энергии в тепловых сетях</c:v>
                </c:pt>
              </c:strCache>
            </c:strRef>
          </c:tx>
          <c:spPr>
            <a:ln>
              <a:solidFill>
                <a:srgbClr val="92D050"/>
              </a:solidFill>
            </a:ln>
            <a:effectLst>
              <a:glow rad="101600">
                <a:schemeClr val="accent3">
                  <a:satMod val="175000"/>
                  <a:alpha val="40000"/>
                </a:schemeClr>
              </a:glow>
            </a:effectLst>
          </c:spPr>
          <c:marker>
            <c:symbol val="circle"/>
            <c:size val="7"/>
            <c:spPr>
              <a:solidFill>
                <a:schemeClr val="tx1"/>
              </a:solidFill>
              <a:effectLst>
                <a:glow rad="101600">
                  <a:schemeClr val="accent3">
                    <a:satMod val="175000"/>
                    <a:alpha val="40000"/>
                  </a:schemeClr>
                </a:glow>
              </a:effectLst>
            </c:spPr>
          </c:marker>
          <c:cat>
            <c:numRef>
              <c:f>'ТБ котельная Гостиница'!$B$5:$B$8</c:f>
              <c:numCache>
                <c:formatCode>General</c:formatCode>
                <c:ptCount val="4"/>
                <c:pt idx="0">
                  <c:v>2010</c:v>
                </c:pt>
                <c:pt idx="1">
                  <c:v>2011</c:v>
                </c:pt>
                <c:pt idx="2">
                  <c:v>2012</c:v>
                </c:pt>
                <c:pt idx="3">
                  <c:v>2013</c:v>
                </c:pt>
              </c:numCache>
            </c:numRef>
          </c:cat>
          <c:val>
            <c:numRef>
              <c:f>'ТБ котельная Гостиница'!$K$5:$K$8</c:f>
              <c:numCache>
                <c:formatCode>0.0</c:formatCode>
                <c:ptCount val="4"/>
                <c:pt idx="0">
                  <c:v>444.2</c:v>
                </c:pt>
                <c:pt idx="1">
                  <c:v>444.2</c:v>
                </c:pt>
                <c:pt idx="2">
                  <c:v>444.2</c:v>
                </c:pt>
                <c:pt idx="3">
                  <c:v>444.2</c:v>
                </c:pt>
              </c:numCache>
            </c:numRef>
          </c:val>
          <c:smooth val="0"/>
        </c:ser>
        <c:dLbls>
          <c:showLegendKey val="0"/>
          <c:showVal val="0"/>
          <c:showCatName val="0"/>
          <c:showSerName val="0"/>
          <c:showPercent val="0"/>
          <c:showBubbleSize val="0"/>
        </c:dLbls>
        <c:marker val="1"/>
        <c:smooth val="0"/>
        <c:axId val="149801600"/>
        <c:axId val="149828736"/>
      </c:lineChart>
      <c:catAx>
        <c:axId val="149801600"/>
        <c:scaling>
          <c:orientation val="minMax"/>
        </c:scaling>
        <c:delete val="0"/>
        <c:axPos val="b"/>
        <c:majorGridlines/>
        <c:title>
          <c:tx>
            <c:rich>
              <a:bodyPr/>
              <a:lstStyle/>
              <a:p>
                <a:pPr>
                  <a:defRPr/>
                </a:pPr>
                <a:r>
                  <a:rPr lang="ru-RU"/>
                  <a:t>Ретроспективный период</a:t>
                </a:r>
              </a:p>
            </c:rich>
          </c:tx>
          <c:overlay val="0"/>
        </c:title>
        <c:numFmt formatCode="General" sourceLinked="1"/>
        <c:majorTickMark val="out"/>
        <c:minorTickMark val="none"/>
        <c:tickLblPos val="nextTo"/>
        <c:crossAx val="149828736"/>
        <c:crosses val="autoZero"/>
        <c:auto val="1"/>
        <c:lblAlgn val="ctr"/>
        <c:lblOffset val="100"/>
        <c:noMultiLvlLbl val="0"/>
      </c:catAx>
      <c:valAx>
        <c:axId val="149828736"/>
        <c:scaling>
          <c:orientation val="minMax"/>
        </c:scaling>
        <c:delete val="0"/>
        <c:axPos val="l"/>
        <c:majorGridlines/>
        <c:title>
          <c:tx>
            <c:rich>
              <a:bodyPr rot="-5400000" vert="horz"/>
              <a:lstStyle/>
              <a:p>
                <a:pPr>
                  <a:defRPr/>
                </a:pPr>
                <a:r>
                  <a:rPr lang="ru-RU"/>
                  <a:t>Тепловая энергия, Гкал</a:t>
                </a:r>
              </a:p>
            </c:rich>
          </c:tx>
          <c:overlay val="0"/>
        </c:title>
        <c:numFmt formatCode="#,##0" sourceLinked="0"/>
        <c:majorTickMark val="out"/>
        <c:minorTickMark val="none"/>
        <c:tickLblPos val="nextTo"/>
        <c:crossAx val="149801600"/>
        <c:crosses val="autoZero"/>
        <c:crossBetween val="between"/>
      </c:valAx>
    </c:plotArea>
    <c:legend>
      <c:legendPos val="b"/>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Баланс тепловой энергии в системе теплоснабжения от котельной «Теремок» за 2010-2013 гг.</a:t>
            </a:r>
          </a:p>
        </c:rich>
      </c:tx>
      <c:overlay val="0"/>
    </c:title>
    <c:autoTitleDeleted val="0"/>
    <c:plotArea>
      <c:layout/>
      <c:barChart>
        <c:barDir val="col"/>
        <c:grouping val="stacked"/>
        <c:varyColors val="0"/>
        <c:ser>
          <c:idx val="1"/>
          <c:order val="1"/>
          <c:tx>
            <c:strRef>
              <c:f>'ТБ котельная Теремок'!$I$2:$I$3</c:f>
              <c:strCache>
                <c:ptCount val="1"/>
                <c:pt idx="0">
                  <c:v>Потери тепловой энергии в тепловых сетях</c:v>
                </c:pt>
              </c:strCache>
            </c:strRef>
          </c:tx>
          <c:spPr>
            <a:ln>
              <a:solidFill>
                <a:schemeClr val="tx1"/>
              </a:solidFill>
            </a:ln>
            <a:scene3d>
              <a:camera prst="orthographicFront"/>
              <a:lightRig rig="threePt" dir="t"/>
            </a:scene3d>
            <a:sp3d>
              <a:bevelT w="190500" h="190500"/>
            </a:sp3d>
          </c:spPr>
          <c:invertIfNegative val="0"/>
          <c:val>
            <c:numRef>
              <c:f>'ТБ котельная Теремок'!$I$5:$I$8</c:f>
              <c:numCache>
                <c:formatCode>0.0</c:formatCode>
                <c:ptCount val="4"/>
                <c:pt idx="0">
                  <c:v>1000</c:v>
                </c:pt>
                <c:pt idx="1">
                  <c:v>1649.3600000000006</c:v>
                </c:pt>
                <c:pt idx="2">
                  <c:v>1365.4000000000005</c:v>
                </c:pt>
                <c:pt idx="3">
                  <c:v>1326</c:v>
                </c:pt>
              </c:numCache>
            </c:numRef>
          </c:val>
        </c:ser>
        <c:ser>
          <c:idx val="0"/>
          <c:order val="2"/>
          <c:tx>
            <c:strRef>
              <c:f>'ТБ котельная Теремок'!$F$2:$H$2</c:f>
              <c:strCache>
                <c:ptCount val="1"/>
                <c:pt idx="0">
                  <c:v>Полезный отпуск</c:v>
                </c:pt>
              </c:strCache>
            </c:strRef>
          </c:tx>
          <c:spPr>
            <a:ln>
              <a:solidFill>
                <a:schemeClr val="tx1"/>
              </a:solidFill>
            </a:ln>
            <a:scene3d>
              <a:camera prst="orthographicFront"/>
              <a:lightRig rig="threePt" dir="t"/>
            </a:scene3d>
            <a:sp3d>
              <a:bevelT w="190500" h="190500"/>
            </a:sp3d>
          </c:spPr>
          <c:invertIfNegative val="0"/>
          <c:cat>
            <c:numRef>
              <c:f>'ТБ котельная Теремок'!$B$5:$B$8</c:f>
              <c:numCache>
                <c:formatCode>General</c:formatCode>
                <c:ptCount val="4"/>
                <c:pt idx="0">
                  <c:v>2010</c:v>
                </c:pt>
                <c:pt idx="1">
                  <c:v>2011</c:v>
                </c:pt>
                <c:pt idx="2">
                  <c:v>2012</c:v>
                </c:pt>
                <c:pt idx="3">
                  <c:v>2013</c:v>
                </c:pt>
              </c:numCache>
            </c:numRef>
          </c:cat>
          <c:val>
            <c:numRef>
              <c:f>'ТБ котельная Теремок'!$F$5:$F$8</c:f>
              <c:numCache>
                <c:formatCode>0.0</c:formatCode>
                <c:ptCount val="4"/>
                <c:pt idx="0">
                  <c:v>6998.6</c:v>
                </c:pt>
                <c:pt idx="1">
                  <c:v>6389.94</c:v>
                </c:pt>
                <c:pt idx="2">
                  <c:v>6986.04</c:v>
                </c:pt>
                <c:pt idx="3">
                  <c:v>5995.43</c:v>
                </c:pt>
              </c:numCache>
            </c:numRef>
          </c:val>
        </c:ser>
        <c:dLbls>
          <c:showLegendKey val="0"/>
          <c:showVal val="0"/>
          <c:showCatName val="0"/>
          <c:showSerName val="0"/>
          <c:showPercent val="0"/>
          <c:showBubbleSize val="0"/>
        </c:dLbls>
        <c:gapWidth val="150"/>
        <c:overlap val="100"/>
        <c:axId val="149851136"/>
        <c:axId val="149853696"/>
      </c:barChart>
      <c:lineChart>
        <c:grouping val="standard"/>
        <c:varyColors val="0"/>
        <c:ser>
          <c:idx val="2"/>
          <c:order val="0"/>
          <c:tx>
            <c:strRef>
              <c:f>'ТБ котельная Теремок'!$K$2:$K$3</c:f>
              <c:strCache>
                <c:ptCount val="1"/>
                <c:pt idx="0">
                  <c:v>Нормативные потери тепловой энергии в тепловых сетях</c:v>
                </c:pt>
              </c:strCache>
            </c:strRef>
          </c:tx>
          <c:spPr>
            <a:ln>
              <a:solidFill>
                <a:srgbClr val="92D050"/>
              </a:solidFill>
            </a:ln>
            <a:effectLst>
              <a:glow rad="101600">
                <a:schemeClr val="accent3">
                  <a:satMod val="175000"/>
                  <a:alpha val="40000"/>
                </a:schemeClr>
              </a:glow>
            </a:effectLst>
          </c:spPr>
          <c:marker>
            <c:symbol val="circle"/>
            <c:size val="7"/>
            <c:spPr>
              <a:solidFill>
                <a:schemeClr val="tx1"/>
              </a:solidFill>
              <a:effectLst>
                <a:glow rad="101600">
                  <a:schemeClr val="accent3">
                    <a:satMod val="175000"/>
                    <a:alpha val="40000"/>
                  </a:schemeClr>
                </a:glow>
              </a:effectLst>
            </c:spPr>
          </c:marker>
          <c:cat>
            <c:numRef>
              <c:f>'ТБ котельная Теремок'!$B$5:$B$8</c:f>
              <c:numCache>
                <c:formatCode>General</c:formatCode>
                <c:ptCount val="4"/>
                <c:pt idx="0">
                  <c:v>2010</c:v>
                </c:pt>
                <c:pt idx="1">
                  <c:v>2011</c:v>
                </c:pt>
                <c:pt idx="2">
                  <c:v>2012</c:v>
                </c:pt>
                <c:pt idx="3">
                  <c:v>2013</c:v>
                </c:pt>
              </c:numCache>
            </c:numRef>
          </c:cat>
          <c:val>
            <c:numRef>
              <c:f>'ТБ котельная Теремок'!$K$5:$K$8</c:f>
              <c:numCache>
                <c:formatCode>0.0</c:formatCode>
                <c:ptCount val="4"/>
                <c:pt idx="0">
                  <c:v>993.9</c:v>
                </c:pt>
                <c:pt idx="1">
                  <c:v>993.9</c:v>
                </c:pt>
                <c:pt idx="2">
                  <c:v>993.9</c:v>
                </c:pt>
                <c:pt idx="3">
                  <c:v>993.9</c:v>
                </c:pt>
              </c:numCache>
            </c:numRef>
          </c:val>
          <c:smooth val="0"/>
        </c:ser>
        <c:dLbls>
          <c:showLegendKey val="0"/>
          <c:showVal val="0"/>
          <c:showCatName val="0"/>
          <c:showSerName val="0"/>
          <c:showPercent val="0"/>
          <c:showBubbleSize val="0"/>
        </c:dLbls>
        <c:marker val="1"/>
        <c:smooth val="0"/>
        <c:axId val="149851136"/>
        <c:axId val="149853696"/>
      </c:lineChart>
      <c:catAx>
        <c:axId val="149851136"/>
        <c:scaling>
          <c:orientation val="minMax"/>
        </c:scaling>
        <c:delete val="0"/>
        <c:axPos val="b"/>
        <c:majorGridlines/>
        <c:title>
          <c:tx>
            <c:rich>
              <a:bodyPr/>
              <a:lstStyle/>
              <a:p>
                <a:pPr>
                  <a:defRPr/>
                </a:pPr>
                <a:r>
                  <a:rPr lang="ru-RU"/>
                  <a:t>Ретроспективный период</a:t>
                </a:r>
              </a:p>
            </c:rich>
          </c:tx>
          <c:overlay val="0"/>
        </c:title>
        <c:numFmt formatCode="General" sourceLinked="1"/>
        <c:majorTickMark val="out"/>
        <c:minorTickMark val="none"/>
        <c:tickLblPos val="nextTo"/>
        <c:crossAx val="149853696"/>
        <c:crosses val="autoZero"/>
        <c:auto val="1"/>
        <c:lblAlgn val="ctr"/>
        <c:lblOffset val="100"/>
        <c:noMultiLvlLbl val="0"/>
      </c:catAx>
      <c:valAx>
        <c:axId val="149853696"/>
        <c:scaling>
          <c:orientation val="minMax"/>
        </c:scaling>
        <c:delete val="0"/>
        <c:axPos val="l"/>
        <c:majorGridlines/>
        <c:title>
          <c:tx>
            <c:rich>
              <a:bodyPr rot="-5400000" vert="horz"/>
              <a:lstStyle/>
              <a:p>
                <a:pPr>
                  <a:defRPr/>
                </a:pPr>
                <a:r>
                  <a:rPr lang="ru-RU"/>
                  <a:t>Тепловая энергия, Гкал</a:t>
                </a:r>
              </a:p>
            </c:rich>
          </c:tx>
          <c:overlay val="0"/>
        </c:title>
        <c:numFmt formatCode="#,##0" sourceLinked="0"/>
        <c:majorTickMark val="out"/>
        <c:minorTickMark val="none"/>
        <c:tickLblPos val="nextTo"/>
        <c:crossAx val="149851136"/>
        <c:crosses val="autoZero"/>
        <c:crossBetween val="between"/>
      </c:valAx>
    </c:plotArea>
    <c:legend>
      <c:legendPos val="b"/>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Баланс тепловой энергии в системе теплоснабжения от котельной «База» за 2010-2013 гг.</a:t>
            </a:r>
          </a:p>
        </c:rich>
      </c:tx>
      <c:overlay val="0"/>
    </c:title>
    <c:autoTitleDeleted val="0"/>
    <c:plotArea>
      <c:layout/>
      <c:barChart>
        <c:barDir val="col"/>
        <c:grouping val="stacked"/>
        <c:varyColors val="0"/>
        <c:ser>
          <c:idx val="1"/>
          <c:order val="1"/>
          <c:tx>
            <c:strRef>
              <c:f>'ТБ котельная База'!$I$2:$I$3</c:f>
              <c:strCache>
                <c:ptCount val="1"/>
                <c:pt idx="0">
                  <c:v>Потери тепловой энергии в тепловых сетях</c:v>
                </c:pt>
              </c:strCache>
            </c:strRef>
          </c:tx>
          <c:spPr>
            <a:ln>
              <a:solidFill>
                <a:schemeClr val="tx1"/>
              </a:solidFill>
            </a:ln>
            <a:scene3d>
              <a:camera prst="orthographicFront"/>
              <a:lightRig rig="threePt" dir="t"/>
            </a:scene3d>
            <a:sp3d>
              <a:bevelT w="190500" h="190500"/>
            </a:sp3d>
          </c:spPr>
          <c:invertIfNegative val="0"/>
          <c:val>
            <c:numRef>
              <c:f>'ТБ котельная База'!$I$5:$I$8</c:f>
              <c:numCache>
                <c:formatCode>0.0</c:formatCode>
                <c:ptCount val="4"/>
                <c:pt idx="0">
                  <c:v>468.40000000000009</c:v>
                </c:pt>
                <c:pt idx="1">
                  <c:v>460.90000000000009</c:v>
                </c:pt>
                <c:pt idx="2">
                  <c:v>305.10000000000014</c:v>
                </c:pt>
                <c:pt idx="3">
                  <c:v>306.19000000000005</c:v>
                </c:pt>
              </c:numCache>
            </c:numRef>
          </c:val>
        </c:ser>
        <c:ser>
          <c:idx val="0"/>
          <c:order val="2"/>
          <c:tx>
            <c:strRef>
              <c:f>'ТБ котельная База'!$F$2:$H$2</c:f>
              <c:strCache>
                <c:ptCount val="1"/>
                <c:pt idx="0">
                  <c:v>Полезный отпуск</c:v>
                </c:pt>
              </c:strCache>
            </c:strRef>
          </c:tx>
          <c:spPr>
            <a:ln>
              <a:solidFill>
                <a:schemeClr val="tx1"/>
              </a:solidFill>
            </a:ln>
            <a:scene3d>
              <a:camera prst="orthographicFront"/>
              <a:lightRig rig="threePt" dir="t"/>
            </a:scene3d>
            <a:sp3d>
              <a:bevelT w="190500" h="190500"/>
            </a:sp3d>
          </c:spPr>
          <c:invertIfNegative val="0"/>
          <c:cat>
            <c:numRef>
              <c:f>'ТБ котельная База'!$B$5:$B$8</c:f>
              <c:numCache>
                <c:formatCode>General</c:formatCode>
                <c:ptCount val="4"/>
                <c:pt idx="0">
                  <c:v>2010</c:v>
                </c:pt>
                <c:pt idx="1">
                  <c:v>2011</c:v>
                </c:pt>
                <c:pt idx="2">
                  <c:v>2012</c:v>
                </c:pt>
                <c:pt idx="3">
                  <c:v>2013</c:v>
                </c:pt>
              </c:numCache>
            </c:numRef>
          </c:cat>
          <c:val>
            <c:numRef>
              <c:f>'ТБ котельная База'!$F$5:$F$8</c:f>
              <c:numCache>
                <c:formatCode>0.0</c:formatCode>
                <c:ptCount val="4"/>
                <c:pt idx="0">
                  <c:v>1120.7</c:v>
                </c:pt>
                <c:pt idx="1">
                  <c:v>1206</c:v>
                </c:pt>
                <c:pt idx="2">
                  <c:v>1192.5999999999999</c:v>
                </c:pt>
                <c:pt idx="3">
                  <c:v>1198.96</c:v>
                </c:pt>
              </c:numCache>
            </c:numRef>
          </c:val>
        </c:ser>
        <c:dLbls>
          <c:showLegendKey val="0"/>
          <c:showVal val="0"/>
          <c:showCatName val="0"/>
          <c:showSerName val="0"/>
          <c:showPercent val="0"/>
          <c:showBubbleSize val="0"/>
        </c:dLbls>
        <c:gapWidth val="150"/>
        <c:overlap val="100"/>
        <c:axId val="149884288"/>
        <c:axId val="149890944"/>
      </c:barChart>
      <c:lineChart>
        <c:grouping val="standard"/>
        <c:varyColors val="0"/>
        <c:ser>
          <c:idx val="2"/>
          <c:order val="0"/>
          <c:tx>
            <c:strRef>
              <c:f>'ТБ котельная База'!$K$2:$K$3</c:f>
              <c:strCache>
                <c:ptCount val="1"/>
                <c:pt idx="0">
                  <c:v>Нормативные потери тепловой энергии в тепловых сетях</c:v>
                </c:pt>
              </c:strCache>
            </c:strRef>
          </c:tx>
          <c:spPr>
            <a:ln>
              <a:solidFill>
                <a:srgbClr val="92D050"/>
              </a:solidFill>
            </a:ln>
            <a:effectLst>
              <a:glow rad="101600">
                <a:schemeClr val="accent3">
                  <a:satMod val="175000"/>
                  <a:alpha val="40000"/>
                </a:schemeClr>
              </a:glow>
            </a:effectLst>
          </c:spPr>
          <c:marker>
            <c:symbol val="circle"/>
            <c:size val="7"/>
            <c:spPr>
              <a:solidFill>
                <a:schemeClr val="tx1"/>
              </a:solidFill>
              <a:effectLst>
                <a:glow rad="101600">
                  <a:schemeClr val="accent3">
                    <a:satMod val="175000"/>
                    <a:alpha val="40000"/>
                  </a:schemeClr>
                </a:glow>
              </a:effectLst>
            </c:spPr>
          </c:marker>
          <c:cat>
            <c:numRef>
              <c:f>'ТБ котельная База'!$B$5:$B$8</c:f>
              <c:numCache>
                <c:formatCode>General</c:formatCode>
                <c:ptCount val="4"/>
                <c:pt idx="0">
                  <c:v>2010</c:v>
                </c:pt>
                <c:pt idx="1">
                  <c:v>2011</c:v>
                </c:pt>
                <c:pt idx="2">
                  <c:v>2012</c:v>
                </c:pt>
                <c:pt idx="3">
                  <c:v>2013</c:v>
                </c:pt>
              </c:numCache>
            </c:numRef>
          </c:cat>
          <c:val>
            <c:numRef>
              <c:f>'ТБ котельная База'!$K$5:$K$8</c:f>
              <c:numCache>
                <c:formatCode>0.0</c:formatCode>
                <c:ptCount val="4"/>
                <c:pt idx="0">
                  <c:v>306.2</c:v>
                </c:pt>
                <c:pt idx="1">
                  <c:v>306.2</c:v>
                </c:pt>
                <c:pt idx="2">
                  <c:v>306.2</c:v>
                </c:pt>
                <c:pt idx="3">
                  <c:v>306.2</c:v>
                </c:pt>
              </c:numCache>
            </c:numRef>
          </c:val>
          <c:smooth val="0"/>
        </c:ser>
        <c:dLbls>
          <c:showLegendKey val="0"/>
          <c:showVal val="0"/>
          <c:showCatName val="0"/>
          <c:showSerName val="0"/>
          <c:showPercent val="0"/>
          <c:showBubbleSize val="0"/>
        </c:dLbls>
        <c:marker val="1"/>
        <c:smooth val="0"/>
        <c:axId val="149884288"/>
        <c:axId val="149890944"/>
      </c:lineChart>
      <c:catAx>
        <c:axId val="149884288"/>
        <c:scaling>
          <c:orientation val="minMax"/>
        </c:scaling>
        <c:delete val="0"/>
        <c:axPos val="b"/>
        <c:majorGridlines/>
        <c:title>
          <c:tx>
            <c:rich>
              <a:bodyPr/>
              <a:lstStyle/>
              <a:p>
                <a:pPr>
                  <a:defRPr/>
                </a:pPr>
                <a:r>
                  <a:rPr lang="ru-RU"/>
                  <a:t>Ретроспективный период</a:t>
                </a:r>
              </a:p>
            </c:rich>
          </c:tx>
          <c:overlay val="0"/>
        </c:title>
        <c:numFmt formatCode="General" sourceLinked="1"/>
        <c:majorTickMark val="out"/>
        <c:minorTickMark val="none"/>
        <c:tickLblPos val="nextTo"/>
        <c:crossAx val="149890944"/>
        <c:crosses val="autoZero"/>
        <c:auto val="1"/>
        <c:lblAlgn val="ctr"/>
        <c:lblOffset val="100"/>
        <c:noMultiLvlLbl val="0"/>
      </c:catAx>
      <c:valAx>
        <c:axId val="149890944"/>
        <c:scaling>
          <c:orientation val="minMax"/>
        </c:scaling>
        <c:delete val="0"/>
        <c:axPos val="l"/>
        <c:majorGridlines/>
        <c:title>
          <c:tx>
            <c:rich>
              <a:bodyPr rot="-5400000" vert="horz"/>
              <a:lstStyle/>
              <a:p>
                <a:pPr>
                  <a:defRPr/>
                </a:pPr>
                <a:r>
                  <a:rPr lang="ru-RU"/>
                  <a:t>Тепловая энергия, Гкал</a:t>
                </a:r>
              </a:p>
            </c:rich>
          </c:tx>
          <c:overlay val="0"/>
        </c:title>
        <c:numFmt formatCode="#,##0" sourceLinked="0"/>
        <c:majorTickMark val="out"/>
        <c:minorTickMark val="none"/>
        <c:tickLblPos val="nextTo"/>
        <c:crossAx val="149884288"/>
        <c:crosses val="autoZero"/>
        <c:crossBetween val="between"/>
      </c:valAx>
    </c:plotArea>
    <c:legend>
      <c:legendPos val="b"/>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Баланс тепловой энергии в системе теплоснабжения от котельной «Лесокомбинат» за 2010-2013 гг.</a:t>
            </a:r>
          </a:p>
        </c:rich>
      </c:tx>
      <c:overlay val="0"/>
    </c:title>
    <c:autoTitleDeleted val="0"/>
    <c:plotArea>
      <c:layout/>
      <c:barChart>
        <c:barDir val="col"/>
        <c:grouping val="stacked"/>
        <c:varyColors val="0"/>
        <c:ser>
          <c:idx val="1"/>
          <c:order val="1"/>
          <c:tx>
            <c:strRef>
              <c:f>'ТБ котельная Лесокомбинат'!$I$2:$I$3</c:f>
              <c:strCache>
                <c:ptCount val="1"/>
                <c:pt idx="0">
                  <c:v>Потери тепловой энергии в тепловых сетях</c:v>
                </c:pt>
              </c:strCache>
            </c:strRef>
          </c:tx>
          <c:spPr>
            <a:ln>
              <a:solidFill>
                <a:schemeClr val="tx1"/>
              </a:solidFill>
            </a:ln>
            <a:scene3d>
              <a:camera prst="orthographicFront"/>
              <a:lightRig rig="threePt" dir="t"/>
            </a:scene3d>
            <a:sp3d>
              <a:bevelT w="190500" h="190500"/>
            </a:sp3d>
          </c:spPr>
          <c:invertIfNegative val="0"/>
          <c:val>
            <c:numRef>
              <c:f>'ТБ котельная Лесокомбинат'!$I$5:$I$8</c:f>
              <c:numCache>
                <c:formatCode>0.0</c:formatCode>
                <c:ptCount val="4"/>
                <c:pt idx="0">
                  <c:v>996.2</c:v>
                </c:pt>
                <c:pt idx="1">
                  <c:v>463.39999999999986</c:v>
                </c:pt>
                <c:pt idx="2">
                  <c:v>349.87999999999988</c:v>
                </c:pt>
                <c:pt idx="3">
                  <c:v>400.12999999999988</c:v>
                </c:pt>
              </c:numCache>
            </c:numRef>
          </c:val>
        </c:ser>
        <c:ser>
          <c:idx val="0"/>
          <c:order val="2"/>
          <c:tx>
            <c:strRef>
              <c:f>'ТБ котельная Лесокомбинат'!$F$2:$H$2</c:f>
              <c:strCache>
                <c:ptCount val="1"/>
                <c:pt idx="0">
                  <c:v>Полезный отпуск</c:v>
                </c:pt>
              </c:strCache>
            </c:strRef>
          </c:tx>
          <c:spPr>
            <a:ln>
              <a:solidFill>
                <a:schemeClr val="tx1"/>
              </a:solidFill>
            </a:ln>
            <a:scene3d>
              <a:camera prst="orthographicFront"/>
              <a:lightRig rig="threePt" dir="t"/>
            </a:scene3d>
            <a:sp3d>
              <a:bevelT w="190500" h="190500"/>
            </a:sp3d>
          </c:spPr>
          <c:invertIfNegative val="0"/>
          <c:cat>
            <c:numRef>
              <c:f>'ТБ котельная Лесокомбинат'!$B$5:$B$8</c:f>
              <c:numCache>
                <c:formatCode>General</c:formatCode>
                <c:ptCount val="4"/>
                <c:pt idx="0">
                  <c:v>2010</c:v>
                </c:pt>
                <c:pt idx="1">
                  <c:v>2011</c:v>
                </c:pt>
                <c:pt idx="2">
                  <c:v>2012</c:v>
                </c:pt>
                <c:pt idx="3">
                  <c:v>2013</c:v>
                </c:pt>
              </c:numCache>
            </c:numRef>
          </c:cat>
          <c:val>
            <c:numRef>
              <c:f>'ТБ котельная Лесокомбинат'!$F$5:$F$8</c:f>
              <c:numCache>
                <c:formatCode>0.0</c:formatCode>
                <c:ptCount val="4"/>
                <c:pt idx="0">
                  <c:v>873.3</c:v>
                </c:pt>
                <c:pt idx="1">
                  <c:v>1415.7</c:v>
                </c:pt>
                <c:pt idx="2">
                  <c:v>1569.48</c:v>
                </c:pt>
                <c:pt idx="3">
                  <c:v>1456.24</c:v>
                </c:pt>
              </c:numCache>
            </c:numRef>
          </c:val>
        </c:ser>
        <c:dLbls>
          <c:showLegendKey val="0"/>
          <c:showVal val="0"/>
          <c:showCatName val="0"/>
          <c:showSerName val="0"/>
          <c:showPercent val="0"/>
          <c:showBubbleSize val="0"/>
        </c:dLbls>
        <c:gapWidth val="150"/>
        <c:overlap val="100"/>
        <c:axId val="149913600"/>
        <c:axId val="149915904"/>
      </c:barChart>
      <c:lineChart>
        <c:grouping val="standard"/>
        <c:varyColors val="0"/>
        <c:ser>
          <c:idx val="2"/>
          <c:order val="0"/>
          <c:tx>
            <c:strRef>
              <c:f>'ТБ котельная Лесокомбинат'!$K$2:$K$3</c:f>
              <c:strCache>
                <c:ptCount val="1"/>
                <c:pt idx="0">
                  <c:v>Нормативные потери тепловой энергии в тепловых сетях</c:v>
                </c:pt>
              </c:strCache>
            </c:strRef>
          </c:tx>
          <c:spPr>
            <a:ln>
              <a:solidFill>
                <a:srgbClr val="92D050"/>
              </a:solidFill>
            </a:ln>
            <a:effectLst>
              <a:glow rad="101600">
                <a:schemeClr val="accent3">
                  <a:satMod val="175000"/>
                  <a:alpha val="40000"/>
                </a:schemeClr>
              </a:glow>
            </a:effectLst>
          </c:spPr>
          <c:marker>
            <c:symbol val="circle"/>
            <c:size val="7"/>
            <c:spPr>
              <a:solidFill>
                <a:schemeClr val="tx1"/>
              </a:solidFill>
              <a:effectLst>
                <a:glow rad="101600">
                  <a:schemeClr val="accent3">
                    <a:satMod val="175000"/>
                    <a:alpha val="40000"/>
                  </a:schemeClr>
                </a:glow>
              </a:effectLst>
            </c:spPr>
          </c:marker>
          <c:cat>
            <c:numRef>
              <c:f>'ТБ котельная Лесокомбинат'!$B$5:$B$8</c:f>
              <c:numCache>
                <c:formatCode>General</c:formatCode>
                <c:ptCount val="4"/>
                <c:pt idx="0">
                  <c:v>2010</c:v>
                </c:pt>
                <c:pt idx="1">
                  <c:v>2011</c:v>
                </c:pt>
                <c:pt idx="2">
                  <c:v>2012</c:v>
                </c:pt>
                <c:pt idx="3">
                  <c:v>2013</c:v>
                </c:pt>
              </c:numCache>
            </c:numRef>
          </c:cat>
          <c:val>
            <c:numRef>
              <c:f>'ТБ котельная Лесокомбинат'!$K$5:$K$8</c:f>
              <c:numCache>
                <c:formatCode>0.0</c:formatCode>
                <c:ptCount val="4"/>
                <c:pt idx="0">
                  <c:v>249.5</c:v>
                </c:pt>
                <c:pt idx="1">
                  <c:v>249.5</c:v>
                </c:pt>
                <c:pt idx="2">
                  <c:v>249.5</c:v>
                </c:pt>
                <c:pt idx="3">
                  <c:v>249.5</c:v>
                </c:pt>
              </c:numCache>
            </c:numRef>
          </c:val>
          <c:smooth val="0"/>
        </c:ser>
        <c:dLbls>
          <c:showLegendKey val="0"/>
          <c:showVal val="0"/>
          <c:showCatName val="0"/>
          <c:showSerName val="0"/>
          <c:showPercent val="0"/>
          <c:showBubbleSize val="0"/>
        </c:dLbls>
        <c:marker val="1"/>
        <c:smooth val="0"/>
        <c:axId val="149913600"/>
        <c:axId val="149915904"/>
      </c:lineChart>
      <c:catAx>
        <c:axId val="149913600"/>
        <c:scaling>
          <c:orientation val="minMax"/>
        </c:scaling>
        <c:delete val="0"/>
        <c:axPos val="b"/>
        <c:majorGridlines/>
        <c:title>
          <c:tx>
            <c:rich>
              <a:bodyPr/>
              <a:lstStyle/>
              <a:p>
                <a:pPr>
                  <a:defRPr/>
                </a:pPr>
                <a:r>
                  <a:rPr lang="ru-RU"/>
                  <a:t>Ретроспективный период</a:t>
                </a:r>
              </a:p>
            </c:rich>
          </c:tx>
          <c:overlay val="0"/>
        </c:title>
        <c:numFmt formatCode="General" sourceLinked="1"/>
        <c:majorTickMark val="out"/>
        <c:minorTickMark val="none"/>
        <c:tickLblPos val="nextTo"/>
        <c:crossAx val="149915904"/>
        <c:crosses val="autoZero"/>
        <c:auto val="1"/>
        <c:lblAlgn val="ctr"/>
        <c:lblOffset val="100"/>
        <c:noMultiLvlLbl val="0"/>
      </c:catAx>
      <c:valAx>
        <c:axId val="149915904"/>
        <c:scaling>
          <c:orientation val="minMax"/>
        </c:scaling>
        <c:delete val="0"/>
        <c:axPos val="l"/>
        <c:majorGridlines/>
        <c:title>
          <c:tx>
            <c:rich>
              <a:bodyPr rot="-5400000" vert="horz"/>
              <a:lstStyle/>
              <a:p>
                <a:pPr>
                  <a:defRPr/>
                </a:pPr>
                <a:r>
                  <a:rPr lang="ru-RU"/>
                  <a:t>Тепловая энергия, Гкал</a:t>
                </a:r>
              </a:p>
            </c:rich>
          </c:tx>
          <c:overlay val="0"/>
        </c:title>
        <c:numFmt formatCode="#,##0" sourceLinked="0"/>
        <c:majorTickMark val="out"/>
        <c:minorTickMark val="none"/>
        <c:tickLblPos val="nextTo"/>
        <c:crossAx val="149913600"/>
        <c:crosses val="autoZero"/>
        <c:crossBetween val="between"/>
      </c:valAx>
    </c:plotArea>
    <c:legend>
      <c:legendPos val="b"/>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Соотношение себестоимости и выручки</a:t>
            </a:r>
          </a:p>
        </c:rich>
      </c:tx>
      <c:overlay val="0"/>
    </c:title>
    <c:autoTitleDeleted val="0"/>
    <c:plotArea>
      <c:layout/>
      <c:barChart>
        <c:barDir val="col"/>
        <c:grouping val="clustered"/>
        <c:varyColors val="0"/>
        <c:ser>
          <c:idx val="1"/>
          <c:order val="1"/>
          <c:tx>
            <c:strRef>
              <c:f>'Показатели фин-хоз ОАО АК'!$AM$5</c:f>
              <c:strCache>
                <c:ptCount val="1"/>
                <c:pt idx="0">
                  <c:v>Себестоимость реализованной тепловой энергии</c:v>
                </c:pt>
              </c:strCache>
            </c:strRef>
          </c:tx>
          <c:spPr>
            <a:solidFill>
              <a:srgbClr val="FF0000"/>
            </a:solidFill>
            <a:ln>
              <a:solidFill>
                <a:schemeClr val="tx1"/>
              </a:solidFill>
            </a:ln>
            <a:scene3d>
              <a:camera prst="orthographicFront"/>
              <a:lightRig rig="threePt" dir="t"/>
            </a:scene3d>
            <a:sp3d>
              <a:bevelT w="254000" h="254000"/>
            </a:sp3d>
          </c:spPr>
          <c:invertIfNegative val="0"/>
          <c:cat>
            <c:numRef>
              <c:f>'Показатели фин-хоз ОАО АК'!$AO$3:$AQ$3</c:f>
              <c:numCache>
                <c:formatCode>General</c:formatCode>
                <c:ptCount val="3"/>
                <c:pt idx="0">
                  <c:v>2011</c:v>
                </c:pt>
                <c:pt idx="1">
                  <c:v>2012</c:v>
                </c:pt>
                <c:pt idx="2">
                  <c:v>2013</c:v>
                </c:pt>
              </c:numCache>
            </c:numRef>
          </c:cat>
          <c:val>
            <c:numRef>
              <c:f>'Показатели фин-хоз ОАО АК'!$AO$5:$AQ$5</c:f>
              <c:numCache>
                <c:formatCode>#,##0.00</c:formatCode>
                <c:ptCount val="3"/>
                <c:pt idx="0">
                  <c:v>158212.48000000001</c:v>
                </c:pt>
                <c:pt idx="1">
                  <c:v>193735.38</c:v>
                </c:pt>
                <c:pt idx="2">
                  <c:v>180061.39</c:v>
                </c:pt>
              </c:numCache>
            </c:numRef>
          </c:val>
        </c:ser>
        <c:dLbls>
          <c:showLegendKey val="0"/>
          <c:showVal val="0"/>
          <c:showCatName val="0"/>
          <c:showSerName val="0"/>
          <c:showPercent val="0"/>
          <c:showBubbleSize val="0"/>
        </c:dLbls>
        <c:gapWidth val="150"/>
        <c:axId val="150740992"/>
        <c:axId val="150742912"/>
      </c:barChart>
      <c:lineChart>
        <c:grouping val="standard"/>
        <c:varyColors val="0"/>
        <c:ser>
          <c:idx val="0"/>
          <c:order val="0"/>
          <c:tx>
            <c:strRef>
              <c:f>'Показатели фин-хоз ОАО АК'!$AM$4</c:f>
              <c:strCache>
                <c:ptCount val="1"/>
                <c:pt idx="0">
                  <c:v>Выручка от реализации сторонним потребителям</c:v>
                </c:pt>
              </c:strCache>
            </c:strRef>
          </c:tx>
          <c:spPr>
            <a:ln>
              <a:solidFill>
                <a:srgbClr val="92D050"/>
              </a:solidFill>
            </a:ln>
            <a:effectLst>
              <a:glow rad="228600">
                <a:schemeClr val="accent3">
                  <a:satMod val="175000"/>
                  <a:alpha val="40000"/>
                </a:schemeClr>
              </a:glow>
            </a:effectLst>
          </c:spPr>
          <c:marker>
            <c:symbol val="circle"/>
            <c:size val="10"/>
            <c:spPr>
              <a:solidFill>
                <a:schemeClr val="tx1"/>
              </a:solidFill>
              <a:ln>
                <a:solidFill>
                  <a:srgbClr val="92D050"/>
                </a:solidFill>
              </a:ln>
              <a:effectLst>
                <a:glow rad="228600">
                  <a:schemeClr val="accent3">
                    <a:satMod val="175000"/>
                    <a:alpha val="40000"/>
                  </a:schemeClr>
                </a:glow>
              </a:effectLst>
            </c:spPr>
          </c:marker>
          <c:cat>
            <c:numRef>
              <c:f>'Показатели фин-хоз ОАО АК'!$AO$3:$AQ$3</c:f>
              <c:numCache>
                <c:formatCode>General</c:formatCode>
                <c:ptCount val="3"/>
                <c:pt idx="0">
                  <c:v>2011</c:v>
                </c:pt>
                <c:pt idx="1">
                  <c:v>2012</c:v>
                </c:pt>
                <c:pt idx="2">
                  <c:v>2013</c:v>
                </c:pt>
              </c:numCache>
            </c:numRef>
          </c:cat>
          <c:val>
            <c:numRef>
              <c:f>'Показатели фин-хоз ОАО АК'!$AO$4:$AQ$4</c:f>
              <c:numCache>
                <c:formatCode>#,##0.00</c:formatCode>
                <c:ptCount val="3"/>
                <c:pt idx="0">
                  <c:v>80838.38</c:v>
                </c:pt>
                <c:pt idx="1">
                  <c:v>81709.61</c:v>
                </c:pt>
                <c:pt idx="2">
                  <c:v>74065.17</c:v>
                </c:pt>
              </c:numCache>
            </c:numRef>
          </c:val>
          <c:smooth val="0"/>
        </c:ser>
        <c:dLbls>
          <c:showLegendKey val="0"/>
          <c:showVal val="0"/>
          <c:showCatName val="0"/>
          <c:showSerName val="0"/>
          <c:showPercent val="0"/>
          <c:showBubbleSize val="0"/>
        </c:dLbls>
        <c:marker val="1"/>
        <c:smooth val="0"/>
        <c:axId val="150740992"/>
        <c:axId val="150742912"/>
      </c:lineChart>
      <c:catAx>
        <c:axId val="150740992"/>
        <c:scaling>
          <c:orientation val="minMax"/>
        </c:scaling>
        <c:delete val="0"/>
        <c:axPos val="b"/>
        <c:majorGridlines/>
        <c:numFmt formatCode="General" sourceLinked="1"/>
        <c:majorTickMark val="out"/>
        <c:minorTickMark val="none"/>
        <c:tickLblPos val="nextTo"/>
        <c:crossAx val="150742912"/>
        <c:crosses val="autoZero"/>
        <c:auto val="1"/>
        <c:lblAlgn val="ctr"/>
        <c:lblOffset val="100"/>
        <c:noMultiLvlLbl val="0"/>
      </c:catAx>
      <c:valAx>
        <c:axId val="150742912"/>
        <c:scaling>
          <c:orientation val="minMax"/>
        </c:scaling>
        <c:delete val="0"/>
        <c:axPos val="l"/>
        <c:majorGridlines/>
        <c:title>
          <c:tx>
            <c:rich>
              <a:bodyPr rot="-5400000" vert="horz"/>
              <a:lstStyle/>
              <a:p>
                <a:pPr>
                  <a:defRPr/>
                </a:pPr>
                <a:r>
                  <a:rPr lang="ru-RU"/>
                  <a:t>Финансовые расходы, тыс. руб.</a:t>
                </a:r>
              </a:p>
            </c:rich>
          </c:tx>
          <c:overlay val="0"/>
        </c:title>
        <c:numFmt formatCode="#,##0" sourceLinked="0"/>
        <c:majorTickMark val="out"/>
        <c:minorTickMark val="none"/>
        <c:tickLblPos val="nextTo"/>
        <c:crossAx val="150740992"/>
        <c:crosses val="autoZero"/>
        <c:crossBetween val="between"/>
      </c:valAx>
    </c:plotArea>
    <c:legend>
      <c:legendPos val="b"/>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'Показатели фин-хоз ОАО АК'!$AM$16</c:f>
              <c:strCache>
                <c:ptCount val="1"/>
                <c:pt idx="0">
                  <c:v>Расходы на ремонт (капитальный и текущий) основных производственных средств</c:v>
                </c:pt>
              </c:strCache>
            </c:strRef>
          </c:tx>
          <c:spPr>
            <a:ln>
              <a:solidFill>
                <a:srgbClr val="FF0000"/>
              </a:solidFill>
            </a:ln>
          </c:spPr>
          <c:marker>
            <c:symbol val="circle"/>
            <c:size val="10"/>
            <c:spPr>
              <a:solidFill>
                <a:schemeClr val="tx1"/>
              </a:solidFill>
              <a:ln>
                <a:solidFill>
                  <a:srgbClr val="FF0000"/>
                </a:solidFill>
              </a:ln>
            </c:spPr>
          </c:marker>
          <c:cat>
            <c:numRef>
              <c:f>'Показатели фин-хоз ОАО АК'!$AO$11:$AQ$11</c:f>
              <c:numCache>
                <c:formatCode>General</c:formatCode>
                <c:ptCount val="3"/>
                <c:pt idx="0">
                  <c:v>2011</c:v>
                </c:pt>
                <c:pt idx="1">
                  <c:v>2012</c:v>
                </c:pt>
                <c:pt idx="2">
                  <c:v>2013</c:v>
                </c:pt>
              </c:numCache>
            </c:numRef>
          </c:cat>
          <c:val>
            <c:numRef>
              <c:f>'Показатели фин-хоз ОАО АК'!$AO$16:$AQ$16</c:f>
              <c:numCache>
                <c:formatCode>#,##0.00</c:formatCode>
                <c:ptCount val="3"/>
                <c:pt idx="0">
                  <c:v>10701.46</c:v>
                </c:pt>
                <c:pt idx="1">
                  <c:v>12630.36</c:v>
                </c:pt>
                <c:pt idx="2">
                  <c:v>13357.44</c:v>
                </c:pt>
              </c:numCache>
            </c:numRef>
          </c:val>
          <c:smooth val="0"/>
        </c:ser>
        <c:dLbls>
          <c:showLegendKey val="0"/>
          <c:showVal val="0"/>
          <c:showCatName val="0"/>
          <c:showSerName val="0"/>
          <c:showPercent val="0"/>
          <c:showBubbleSize val="0"/>
        </c:dLbls>
        <c:marker val="1"/>
        <c:smooth val="0"/>
        <c:axId val="150775680"/>
        <c:axId val="150777856"/>
      </c:lineChart>
      <c:catAx>
        <c:axId val="150775680"/>
        <c:scaling>
          <c:orientation val="minMax"/>
        </c:scaling>
        <c:delete val="0"/>
        <c:axPos val="b"/>
        <c:majorGridlines/>
        <c:numFmt formatCode="General" sourceLinked="1"/>
        <c:majorTickMark val="out"/>
        <c:minorTickMark val="none"/>
        <c:tickLblPos val="nextTo"/>
        <c:crossAx val="150777856"/>
        <c:crosses val="autoZero"/>
        <c:auto val="1"/>
        <c:lblAlgn val="ctr"/>
        <c:lblOffset val="100"/>
        <c:noMultiLvlLbl val="0"/>
      </c:catAx>
      <c:valAx>
        <c:axId val="150777856"/>
        <c:scaling>
          <c:orientation val="minMax"/>
        </c:scaling>
        <c:delete val="0"/>
        <c:axPos val="l"/>
        <c:majorGridlines/>
        <c:title>
          <c:tx>
            <c:rich>
              <a:bodyPr rot="-5400000" vert="horz"/>
              <a:lstStyle/>
              <a:p>
                <a:pPr>
                  <a:defRPr sz="1000"/>
                </a:pPr>
                <a:r>
                  <a:rPr lang="ru-RU" sz="1000"/>
                  <a:t>Финансовые расходы, тыс. руб.</a:t>
                </a:r>
              </a:p>
            </c:rich>
          </c:tx>
          <c:overlay val="0"/>
        </c:title>
        <c:numFmt formatCode="#,##0" sourceLinked="0"/>
        <c:majorTickMark val="out"/>
        <c:minorTickMark val="none"/>
        <c:tickLblPos val="nextTo"/>
        <c:crossAx val="150775680"/>
        <c:crosses val="autoZero"/>
        <c:crossBetween val="between"/>
      </c:valAx>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ru-RU" sz="1800" b="1" i="0" baseline="0">
                <a:effectLst/>
                <a:latin typeface="Times New Roman" panose="02020603050405020304" pitchFamily="18" charset="0"/>
                <a:cs typeface="Times New Roman" panose="02020603050405020304" pitchFamily="18" charset="0"/>
              </a:rPr>
              <a:t>Прогноз изменения тарифов для потребителей от ОАО «Алтай-Кокс»</a:t>
            </a:r>
            <a:endParaRPr lang="ru-RU">
              <a:effectLst/>
              <a:latin typeface="Times New Roman" panose="02020603050405020304" pitchFamily="18" charset="0"/>
              <a:cs typeface="Times New Roman" panose="02020603050405020304" pitchFamily="18" charset="0"/>
            </a:endParaRPr>
          </a:p>
        </c:rich>
      </c:tx>
      <c:overlay val="0"/>
    </c:title>
    <c:autoTitleDeleted val="0"/>
    <c:plotArea>
      <c:layout/>
      <c:scatterChart>
        <c:scatterStyle val="smoothMarker"/>
        <c:varyColors val="0"/>
        <c:ser>
          <c:idx val="0"/>
          <c:order val="0"/>
          <c:tx>
            <c:v>Себестоимость тепловой энергии</c:v>
          </c:tx>
          <c:marker>
            <c:symbol val="circle"/>
            <c:size val="7"/>
            <c:spPr>
              <a:solidFill>
                <a:schemeClr val="tx1"/>
              </a:solidFill>
            </c:spPr>
          </c:marker>
          <c:xVal>
            <c:numRef>
              <c:f>ТЭЦ!$E$1:$T$1</c:f>
              <c:numCache>
                <c:formatCode>General</c:formatCode>
                <c:ptCount val="16"/>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numCache>
            </c:numRef>
          </c:xVal>
          <c:yVal>
            <c:numRef>
              <c:f>ТЭЦ!$E$9:$T$9</c:f>
              <c:numCache>
                <c:formatCode>_(* #,##0.00_);_(* \(#,##0.00\);_(* "-"??_);_(@_)</c:formatCode>
                <c:ptCount val="16"/>
                <c:pt idx="0">
                  <c:v>208.91143202889421</c:v>
                </c:pt>
                <c:pt idx="1">
                  <c:v>224.0915447025084</c:v>
                </c:pt>
                <c:pt idx="2">
                  <c:v>244.87045128592419</c:v>
                </c:pt>
                <c:pt idx="3">
                  <c:v>274.02336433744551</c:v>
                </c:pt>
                <c:pt idx="4">
                  <c:v>304.60351155551365</c:v>
                </c:pt>
                <c:pt idx="5">
                  <c:v>336.47437395884805</c:v>
                </c:pt>
                <c:pt idx="6">
                  <c:v>364.0605977918629</c:v>
                </c:pt>
                <c:pt idx="7">
                  <c:v>375.19855108106822</c:v>
                </c:pt>
                <c:pt idx="8">
                  <c:v>385.91580992431</c:v>
                </c:pt>
                <c:pt idx="9">
                  <c:v>396.43511741656368</c:v>
                </c:pt>
                <c:pt idx="10">
                  <c:v>406.77006434977511</c:v>
                </c:pt>
                <c:pt idx="11">
                  <c:v>412.90776410317403</c:v>
                </c:pt>
                <c:pt idx="12">
                  <c:v>414.00895633739265</c:v>
                </c:pt>
                <c:pt idx="13">
                  <c:v>405.84434820797111</c:v>
                </c:pt>
                <c:pt idx="14">
                  <c:v>396.55837644256593</c:v>
                </c:pt>
                <c:pt idx="15">
                  <c:v>390.10307110988367</c:v>
                </c:pt>
              </c:numCache>
            </c:numRef>
          </c:yVal>
          <c:smooth val="1"/>
        </c:ser>
        <c:ser>
          <c:idx val="1"/>
          <c:order val="1"/>
          <c:tx>
            <c:strRef>
              <c:f>ТЭЦ!$A$31</c:f>
              <c:strCache>
                <c:ptCount val="1"/>
                <c:pt idx="0">
                  <c:v>Тариф на тепловую энергию</c:v>
                </c:pt>
              </c:strCache>
            </c:strRef>
          </c:tx>
          <c:marker>
            <c:symbol val="circle"/>
            <c:size val="7"/>
            <c:spPr>
              <a:solidFill>
                <a:schemeClr val="tx1"/>
              </a:solidFill>
            </c:spPr>
          </c:marker>
          <c:xVal>
            <c:numRef>
              <c:f>ТЭЦ!$C$1:$T$1</c:f>
              <c:numCache>
                <c:formatCode>General</c:formatCode>
                <c:ptCount val="18"/>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numCache>
            </c:numRef>
          </c:xVal>
          <c:yVal>
            <c:numRef>
              <c:f>ТЭЦ!$C$31:$T$31</c:f>
              <c:numCache>
                <c:formatCode>General</c:formatCode>
                <c:ptCount val="18"/>
                <c:pt idx="0">
                  <c:v>181</c:v>
                </c:pt>
                <c:pt idx="1">
                  <c:v>181</c:v>
                </c:pt>
                <c:pt idx="2">
                  <c:v>181</c:v>
                </c:pt>
                <c:pt idx="3" formatCode="0.0">
                  <c:v>199.62</c:v>
                </c:pt>
                <c:pt idx="4" formatCode="0.0">
                  <c:v>212.15474544553518</c:v>
                </c:pt>
                <c:pt idx="5" formatCode="0.0">
                  <c:v>237.41270864591931</c:v>
                </c:pt>
                <c:pt idx="6" formatCode="0.0">
                  <c:v>263.90722162070375</c:v>
                </c:pt>
                <c:pt idx="7" formatCode="0.0">
                  <c:v>291.52000488957566</c:v>
                </c:pt>
                <c:pt idx="8" formatCode="0.0">
                  <c:v>315.42059503576309</c:v>
                </c:pt>
                <c:pt idx="9" formatCode="0.0">
                  <c:v>325.07047166418681</c:v>
                </c:pt>
                <c:pt idx="10" formatCode="0.0">
                  <c:v>334.35586036593327</c:v>
                </c:pt>
                <c:pt idx="11" formatCode="0.0">
                  <c:v>343.46974483652832</c:v>
                </c:pt>
                <c:pt idx="12" formatCode="0.0">
                  <c:v>352.42390008185998</c:v>
                </c:pt>
                <c:pt idx="13" formatCode="0.0">
                  <c:v>357.7415777435188</c:v>
                </c:pt>
                <c:pt idx="14" formatCode="0.0">
                  <c:v>358.69564613727715</c:v>
                </c:pt>
                <c:pt idx="15" formatCode="0.0">
                  <c:v>351.62186344825272</c:v>
                </c:pt>
                <c:pt idx="16" formatCode="0.0">
                  <c:v>343.57653594647257</c:v>
                </c:pt>
                <c:pt idx="17" formatCode="0.0">
                  <c:v>337.98368612553082</c:v>
                </c:pt>
              </c:numCache>
            </c:numRef>
          </c:yVal>
          <c:smooth val="1"/>
        </c:ser>
        <c:dLbls>
          <c:showLegendKey val="0"/>
          <c:showVal val="0"/>
          <c:showCatName val="0"/>
          <c:showSerName val="0"/>
          <c:showPercent val="0"/>
          <c:showBubbleSize val="0"/>
        </c:dLbls>
        <c:axId val="150921216"/>
        <c:axId val="150923136"/>
      </c:scatterChart>
      <c:valAx>
        <c:axId val="150921216"/>
        <c:scaling>
          <c:orientation val="minMax"/>
        </c:scaling>
        <c:delete val="0"/>
        <c:axPos val="b"/>
        <c:majorGridlines/>
        <c:minorGridlines/>
        <c:numFmt formatCode="General" sourceLinked="1"/>
        <c:majorTickMark val="out"/>
        <c:minorTickMark val="none"/>
        <c:tickLblPos val="nextTo"/>
        <c:crossAx val="150923136"/>
        <c:crosses val="autoZero"/>
        <c:crossBetween val="midCat"/>
        <c:minorUnit val="1"/>
      </c:valAx>
      <c:valAx>
        <c:axId val="150923136"/>
        <c:scaling>
          <c:orientation val="minMax"/>
        </c:scaling>
        <c:delete val="0"/>
        <c:axPos val="l"/>
        <c:majorGridlines/>
        <c:minorGridlines/>
        <c:title>
          <c:tx>
            <c:rich>
              <a:bodyPr rot="-5400000" vert="horz"/>
              <a:lstStyle/>
              <a:p>
                <a:pPr>
                  <a:defRPr/>
                </a:pPr>
                <a:r>
                  <a:rPr lang="ru-RU"/>
                  <a:t>Цена на тепловую энергию, руб./Гкал</a:t>
                </a:r>
              </a:p>
            </c:rich>
          </c:tx>
          <c:overlay val="0"/>
        </c:title>
        <c:numFmt formatCode="_(* #,##0_);_(* \(#,##0\);_(* &quot;-&quot;_);_(@_)" sourceLinked="0"/>
        <c:majorTickMark val="out"/>
        <c:minorTickMark val="none"/>
        <c:tickLblPos val="nextTo"/>
        <c:crossAx val="150921216"/>
        <c:crosses val="autoZero"/>
        <c:crossBetween val="midCat"/>
      </c:valAx>
    </c:plotArea>
    <c:legend>
      <c:legendPos val="b"/>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Pages>
  <Words>56697</Words>
  <Characters>323177</Characters>
  <Application>Microsoft Office Word</Application>
  <DocSecurity>0</DocSecurity>
  <Lines>2693</Lines>
  <Paragraphs>758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379116</CharactersWithSpaces>
  <SharedDoc>false</SharedDoc>
  <HLinks>
    <vt:vector size="810" baseType="variant">
      <vt:variant>
        <vt:i4>5701668</vt:i4>
      </vt:variant>
      <vt:variant>
        <vt:i4>804</vt:i4>
      </vt:variant>
      <vt:variant>
        <vt:i4>0</vt:i4>
      </vt:variant>
      <vt:variant>
        <vt:i4>5</vt:i4>
      </vt:variant>
      <vt:variant>
        <vt:lpwstr>http://www.economy.gov.ru/wps/wcm/connect/economylib4/mer/activity/sections/macro/prognoz/doc20131108_5</vt:lpwstr>
      </vt:variant>
      <vt:variant>
        <vt:lpwstr/>
      </vt:variant>
      <vt:variant>
        <vt:i4>5242898</vt:i4>
      </vt:variant>
      <vt:variant>
        <vt:i4>795</vt:i4>
      </vt:variant>
      <vt:variant>
        <vt:i4>0</vt:i4>
      </vt:variant>
      <vt:variant>
        <vt:i4>5</vt:i4>
      </vt:variant>
      <vt:variant>
        <vt:lpwstr>http://ru.wikipedia.org/wiki/%D0%AD%D0%BD%D0%B5%D1%80%D0%B3%D0%BE%D1%81%D0%B1%D0%B5%D1%80%D0%B5%D0%B6%D0%B5%D0%BD%D0%B8%D0%B5</vt:lpwstr>
      </vt:variant>
      <vt:variant>
        <vt:lpwstr/>
      </vt:variant>
      <vt:variant>
        <vt:i4>5242947</vt:i4>
      </vt:variant>
      <vt:variant>
        <vt:i4>792</vt:i4>
      </vt:variant>
      <vt:variant>
        <vt:i4>0</vt:i4>
      </vt:variant>
      <vt:variant>
        <vt:i4>5</vt:i4>
      </vt:variant>
      <vt:variant>
        <vt:lpwstr>http://ru.wikipedia.org/wiki/%D0%A2%D0%B5%D0%BF%D0%BB%D0%BE%D1%81%D0%BD%D0%B0%D0%B1%D0%B6%D0%B5%D0%BD%D0%B8%D0%B5</vt:lpwstr>
      </vt:variant>
      <vt:variant>
        <vt:lpwstr/>
      </vt:variant>
      <vt:variant>
        <vt:i4>917539</vt:i4>
      </vt:variant>
      <vt:variant>
        <vt:i4>789</vt:i4>
      </vt:variant>
      <vt:variant>
        <vt:i4>0</vt:i4>
      </vt:variant>
      <vt:variant>
        <vt:i4>5</vt:i4>
      </vt:variant>
      <vt:variant>
        <vt:lpwstr>http://ru.wikipedia.org/wiki/%D0%93%D0%BE%D1%80%D0%BE%D0%B4%D1%81%D0%BA%D0%BE%D0%B9_%D0%BE%D0%BA%D1%80%D1%83%D0%B3</vt:lpwstr>
      </vt:variant>
      <vt:variant>
        <vt:lpwstr/>
      </vt:variant>
      <vt:variant>
        <vt:i4>1638453</vt:i4>
      </vt:variant>
      <vt:variant>
        <vt:i4>782</vt:i4>
      </vt:variant>
      <vt:variant>
        <vt:i4>0</vt:i4>
      </vt:variant>
      <vt:variant>
        <vt:i4>5</vt:i4>
      </vt:variant>
      <vt:variant>
        <vt:lpwstr/>
      </vt:variant>
      <vt:variant>
        <vt:lpwstr>_Toc404854021</vt:lpwstr>
      </vt:variant>
      <vt:variant>
        <vt:i4>1638453</vt:i4>
      </vt:variant>
      <vt:variant>
        <vt:i4>776</vt:i4>
      </vt:variant>
      <vt:variant>
        <vt:i4>0</vt:i4>
      </vt:variant>
      <vt:variant>
        <vt:i4>5</vt:i4>
      </vt:variant>
      <vt:variant>
        <vt:lpwstr/>
      </vt:variant>
      <vt:variant>
        <vt:lpwstr>_Toc404854020</vt:lpwstr>
      </vt:variant>
      <vt:variant>
        <vt:i4>1703989</vt:i4>
      </vt:variant>
      <vt:variant>
        <vt:i4>770</vt:i4>
      </vt:variant>
      <vt:variant>
        <vt:i4>0</vt:i4>
      </vt:variant>
      <vt:variant>
        <vt:i4>5</vt:i4>
      </vt:variant>
      <vt:variant>
        <vt:lpwstr/>
      </vt:variant>
      <vt:variant>
        <vt:lpwstr>_Toc404854019</vt:lpwstr>
      </vt:variant>
      <vt:variant>
        <vt:i4>1703989</vt:i4>
      </vt:variant>
      <vt:variant>
        <vt:i4>764</vt:i4>
      </vt:variant>
      <vt:variant>
        <vt:i4>0</vt:i4>
      </vt:variant>
      <vt:variant>
        <vt:i4>5</vt:i4>
      </vt:variant>
      <vt:variant>
        <vt:lpwstr/>
      </vt:variant>
      <vt:variant>
        <vt:lpwstr>_Toc404854018</vt:lpwstr>
      </vt:variant>
      <vt:variant>
        <vt:i4>1703989</vt:i4>
      </vt:variant>
      <vt:variant>
        <vt:i4>758</vt:i4>
      </vt:variant>
      <vt:variant>
        <vt:i4>0</vt:i4>
      </vt:variant>
      <vt:variant>
        <vt:i4>5</vt:i4>
      </vt:variant>
      <vt:variant>
        <vt:lpwstr/>
      </vt:variant>
      <vt:variant>
        <vt:lpwstr>_Toc404854017</vt:lpwstr>
      </vt:variant>
      <vt:variant>
        <vt:i4>1703989</vt:i4>
      </vt:variant>
      <vt:variant>
        <vt:i4>752</vt:i4>
      </vt:variant>
      <vt:variant>
        <vt:i4>0</vt:i4>
      </vt:variant>
      <vt:variant>
        <vt:i4>5</vt:i4>
      </vt:variant>
      <vt:variant>
        <vt:lpwstr/>
      </vt:variant>
      <vt:variant>
        <vt:lpwstr>_Toc404854016</vt:lpwstr>
      </vt:variant>
      <vt:variant>
        <vt:i4>1703989</vt:i4>
      </vt:variant>
      <vt:variant>
        <vt:i4>746</vt:i4>
      </vt:variant>
      <vt:variant>
        <vt:i4>0</vt:i4>
      </vt:variant>
      <vt:variant>
        <vt:i4>5</vt:i4>
      </vt:variant>
      <vt:variant>
        <vt:lpwstr/>
      </vt:variant>
      <vt:variant>
        <vt:lpwstr>_Toc404854015</vt:lpwstr>
      </vt:variant>
      <vt:variant>
        <vt:i4>1703989</vt:i4>
      </vt:variant>
      <vt:variant>
        <vt:i4>740</vt:i4>
      </vt:variant>
      <vt:variant>
        <vt:i4>0</vt:i4>
      </vt:variant>
      <vt:variant>
        <vt:i4>5</vt:i4>
      </vt:variant>
      <vt:variant>
        <vt:lpwstr/>
      </vt:variant>
      <vt:variant>
        <vt:lpwstr>_Toc404854014</vt:lpwstr>
      </vt:variant>
      <vt:variant>
        <vt:i4>1703989</vt:i4>
      </vt:variant>
      <vt:variant>
        <vt:i4>734</vt:i4>
      </vt:variant>
      <vt:variant>
        <vt:i4>0</vt:i4>
      </vt:variant>
      <vt:variant>
        <vt:i4>5</vt:i4>
      </vt:variant>
      <vt:variant>
        <vt:lpwstr/>
      </vt:variant>
      <vt:variant>
        <vt:lpwstr>_Toc404854013</vt:lpwstr>
      </vt:variant>
      <vt:variant>
        <vt:i4>1703989</vt:i4>
      </vt:variant>
      <vt:variant>
        <vt:i4>728</vt:i4>
      </vt:variant>
      <vt:variant>
        <vt:i4>0</vt:i4>
      </vt:variant>
      <vt:variant>
        <vt:i4>5</vt:i4>
      </vt:variant>
      <vt:variant>
        <vt:lpwstr/>
      </vt:variant>
      <vt:variant>
        <vt:lpwstr>_Toc404854012</vt:lpwstr>
      </vt:variant>
      <vt:variant>
        <vt:i4>1703989</vt:i4>
      </vt:variant>
      <vt:variant>
        <vt:i4>722</vt:i4>
      </vt:variant>
      <vt:variant>
        <vt:i4>0</vt:i4>
      </vt:variant>
      <vt:variant>
        <vt:i4>5</vt:i4>
      </vt:variant>
      <vt:variant>
        <vt:lpwstr/>
      </vt:variant>
      <vt:variant>
        <vt:lpwstr>_Toc404854011</vt:lpwstr>
      </vt:variant>
      <vt:variant>
        <vt:i4>1703989</vt:i4>
      </vt:variant>
      <vt:variant>
        <vt:i4>716</vt:i4>
      </vt:variant>
      <vt:variant>
        <vt:i4>0</vt:i4>
      </vt:variant>
      <vt:variant>
        <vt:i4>5</vt:i4>
      </vt:variant>
      <vt:variant>
        <vt:lpwstr/>
      </vt:variant>
      <vt:variant>
        <vt:lpwstr>_Toc404854010</vt:lpwstr>
      </vt:variant>
      <vt:variant>
        <vt:i4>1769525</vt:i4>
      </vt:variant>
      <vt:variant>
        <vt:i4>710</vt:i4>
      </vt:variant>
      <vt:variant>
        <vt:i4>0</vt:i4>
      </vt:variant>
      <vt:variant>
        <vt:i4>5</vt:i4>
      </vt:variant>
      <vt:variant>
        <vt:lpwstr/>
      </vt:variant>
      <vt:variant>
        <vt:lpwstr>_Toc404854009</vt:lpwstr>
      </vt:variant>
      <vt:variant>
        <vt:i4>1769525</vt:i4>
      </vt:variant>
      <vt:variant>
        <vt:i4>704</vt:i4>
      </vt:variant>
      <vt:variant>
        <vt:i4>0</vt:i4>
      </vt:variant>
      <vt:variant>
        <vt:i4>5</vt:i4>
      </vt:variant>
      <vt:variant>
        <vt:lpwstr/>
      </vt:variant>
      <vt:variant>
        <vt:lpwstr>_Toc404854008</vt:lpwstr>
      </vt:variant>
      <vt:variant>
        <vt:i4>1769525</vt:i4>
      </vt:variant>
      <vt:variant>
        <vt:i4>698</vt:i4>
      </vt:variant>
      <vt:variant>
        <vt:i4>0</vt:i4>
      </vt:variant>
      <vt:variant>
        <vt:i4>5</vt:i4>
      </vt:variant>
      <vt:variant>
        <vt:lpwstr/>
      </vt:variant>
      <vt:variant>
        <vt:lpwstr>_Toc404854007</vt:lpwstr>
      </vt:variant>
      <vt:variant>
        <vt:i4>1769525</vt:i4>
      </vt:variant>
      <vt:variant>
        <vt:i4>692</vt:i4>
      </vt:variant>
      <vt:variant>
        <vt:i4>0</vt:i4>
      </vt:variant>
      <vt:variant>
        <vt:i4>5</vt:i4>
      </vt:variant>
      <vt:variant>
        <vt:lpwstr/>
      </vt:variant>
      <vt:variant>
        <vt:lpwstr>_Toc404854006</vt:lpwstr>
      </vt:variant>
      <vt:variant>
        <vt:i4>1769525</vt:i4>
      </vt:variant>
      <vt:variant>
        <vt:i4>686</vt:i4>
      </vt:variant>
      <vt:variant>
        <vt:i4>0</vt:i4>
      </vt:variant>
      <vt:variant>
        <vt:i4>5</vt:i4>
      </vt:variant>
      <vt:variant>
        <vt:lpwstr/>
      </vt:variant>
      <vt:variant>
        <vt:lpwstr>_Toc404854005</vt:lpwstr>
      </vt:variant>
      <vt:variant>
        <vt:i4>1769525</vt:i4>
      </vt:variant>
      <vt:variant>
        <vt:i4>680</vt:i4>
      </vt:variant>
      <vt:variant>
        <vt:i4>0</vt:i4>
      </vt:variant>
      <vt:variant>
        <vt:i4>5</vt:i4>
      </vt:variant>
      <vt:variant>
        <vt:lpwstr/>
      </vt:variant>
      <vt:variant>
        <vt:lpwstr>_Toc404854004</vt:lpwstr>
      </vt:variant>
      <vt:variant>
        <vt:i4>1769525</vt:i4>
      </vt:variant>
      <vt:variant>
        <vt:i4>674</vt:i4>
      </vt:variant>
      <vt:variant>
        <vt:i4>0</vt:i4>
      </vt:variant>
      <vt:variant>
        <vt:i4>5</vt:i4>
      </vt:variant>
      <vt:variant>
        <vt:lpwstr/>
      </vt:variant>
      <vt:variant>
        <vt:lpwstr>_Toc404854003</vt:lpwstr>
      </vt:variant>
      <vt:variant>
        <vt:i4>1769525</vt:i4>
      </vt:variant>
      <vt:variant>
        <vt:i4>668</vt:i4>
      </vt:variant>
      <vt:variant>
        <vt:i4>0</vt:i4>
      </vt:variant>
      <vt:variant>
        <vt:i4>5</vt:i4>
      </vt:variant>
      <vt:variant>
        <vt:lpwstr/>
      </vt:variant>
      <vt:variant>
        <vt:lpwstr>_Toc404854002</vt:lpwstr>
      </vt:variant>
      <vt:variant>
        <vt:i4>1769525</vt:i4>
      </vt:variant>
      <vt:variant>
        <vt:i4>662</vt:i4>
      </vt:variant>
      <vt:variant>
        <vt:i4>0</vt:i4>
      </vt:variant>
      <vt:variant>
        <vt:i4>5</vt:i4>
      </vt:variant>
      <vt:variant>
        <vt:lpwstr/>
      </vt:variant>
      <vt:variant>
        <vt:lpwstr>_Toc404854001</vt:lpwstr>
      </vt:variant>
      <vt:variant>
        <vt:i4>1769525</vt:i4>
      </vt:variant>
      <vt:variant>
        <vt:i4>656</vt:i4>
      </vt:variant>
      <vt:variant>
        <vt:i4>0</vt:i4>
      </vt:variant>
      <vt:variant>
        <vt:i4>5</vt:i4>
      </vt:variant>
      <vt:variant>
        <vt:lpwstr/>
      </vt:variant>
      <vt:variant>
        <vt:lpwstr>_Toc404854000</vt:lpwstr>
      </vt:variant>
      <vt:variant>
        <vt:i4>1376316</vt:i4>
      </vt:variant>
      <vt:variant>
        <vt:i4>650</vt:i4>
      </vt:variant>
      <vt:variant>
        <vt:i4>0</vt:i4>
      </vt:variant>
      <vt:variant>
        <vt:i4>5</vt:i4>
      </vt:variant>
      <vt:variant>
        <vt:lpwstr/>
      </vt:variant>
      <vt:variant>
        <vt:lpwstr>_Toc404853999</vt:lpwstr>
      </vt:variant>
      <vt:variant>
        <vt:i4>1376316</vt:i4>
      </vt:variant>
      <vt:variant>
        <vt:i4>644</vt:i4>
      </vt:variant>
      <vt:variant>
        <vt:i4>0</vt:i4>
      </vt:variant>
      <vt:variant>
        <vt:i4>5</vt:i4>
      </vt:variant>
      <vt:variant>
        <vt:lpwstr/>
      </vt:variant>
      <vt:variant>
        <vt:lpwstr>_Toc404853998</vt:lpwstr>
      </vt:variant>
      <vt:variant>
        <vt:i4>1376316</vt:i4>
      </vt:variant>
      <vt:variant>
        <vt:i4>638</vt:i4>
      </vt:variant>
      <vt:variant>
        <vt:i4>0</vt:i4>
      </vt:variant>
      <vt:variant>
        <vt:i4>5</vt:i4>
      </vt:variant>
      <vt:variant>
        <vt:lpwstr/>
      </vt:variant>
      <vt:variant>
        <vt:lpwstr>_Toc404853997</vt:lpwstr>
      </vt:variant>
      <vt:variant>
        <vt:i4>1376316</vt:i4>
      </vt:variant>
      <vt:variant>
        <vt:i4>632</vt:i4>
      </vt:variant>
      <vt:variant>
        <vt:i4>0</vt:i4>
      </vt:variant>
      <vt:variant>
        <vt:i4>5</vt:i4>
      </vt:variant>
      <vt:variant>
        <vt:lpwstr/>
      </vt:variant>
      <vt:variant>
        <vt:lpwstr>_Toc404853996</vt:lpwstr>
      </vt:variant>
      <vt:variant>
        <vt:i4>1376316</vt:i4>
      </vt:variant>
      <vt:variant>
        <vt:i4>626</vt:i4>
      </vt:variant>
      <vt:variant>
        <vt:i4>0</vt:i4>
      </vt:variant>
      <vt:variant>
        <vt:i4>5</vt:i4>
      </vt:variant>
      <vt:variant>
        <vt:lpwstr/>
      </vt:variant>
      <vt:variant>
        <vt:lpwstr>_Toc404853995</vt:lpwstr>
      </vt:variant>
      <vt:variant>
        <vt:i4>1376316</vt:i4>
      </vt:variant>
      <vt:variant>
        <vt:i4>620</vt:i4>
      </vt:variant>
      <vt:variant>
        <vt:i4>0</vt:i4>
      </vt:variant>
      <vt:variant>
        <vt:i4>5</vt:i4>
      </vt:variant>
      <vt:variant>
        <vt:lpwstr/>
      </vt:variant>
      <vt:variant>
        <vt:lpwstr>_Toc404853994</vt:lpwstr>
      </vt:variant>
      <vt:variant>
        <vt:i4>1376316</vt:i4>
      </vt:variant>
      <vt:variant>
        <vt:i4>614</vt:i4>
      </vt:variant>
      <vt:variant>
        <vt:i4>0</vt:i4>
      </vt:variant>
      <vt:variant>
        <vt:i4>5</vt:i4>
      </vt:variant>
      <vt:variant>
        <vt:lpwstr/>
      </vt:variant>
      <vt:variant>
        <vt:lpwstr>_Toc404853993</vt:lpwstr>
      </vt:variant>
      <vt:variant>
        <vt:i4>1376316</vt:i4>
      </vt:variant>
      <vt:variant>
        <vt:i4>608</vt:i4>
      </vt:variant>
      <vt:variant>
        <vt:i4>0</vt:i4>
      </vt:variant>
      <vt:variant>
        <vt:i4>5</vt:i4>
      </vt:variant>
      <vt:variant>
        <vt:lpwstr/>
      </vt:variant>
      <vt:variant>
        <vt:lpwstr>_Toc404853992</vt:lpwstr>
      </vt:variant>
      <vt:variant>
        <vt:i4>1376316</vt:i4>
      </vt:variant>
      <vt:variant>
        <vt:i4>602</vt:i4>
      </vt:variant>
      <vt:variant>
        <vt:i4>0</vt:i4>
      </vt:variant>
      <vt:variant>
        <vt:i4>5</vt:i4>
      </vt:variant>
      <vt:variant>
        <vt:lpwstr/>
      </vt:variant>
      <vt:variant>
        <vt:lpwstr>_Toc404853991</vt:lpwstr>
      </vt:variant>
      <vt:variant>
        <vt:i4>1376316</vt:i4>
      </vt:variant>
      <vt:variant>
        <vt:i4>596</vt:i4>
      </vt:variant>
      <vt:variant>
        <vt:i4>0</vt:i4>
      </vt:variant>
      <vt:variant>
        <vt:i4>5</vt:i4>
      </vt:variant>
      <vt:variant>
        <vt:lpwstr/>
      </vt:variant>
      <vt:variant>
        <vt:lpwstr>_Toc404853990</vt:lpwstr>
      </vt:variant>
      <vt:variant>
        <vt:i4>1310780</vt:i4>
      </vt:variant>
      <vt:variant>
        <vt:i4>590</vt:i4>
      </vt:variant>
      <vt:variant>
        <vt:i4>0</vt:i4>
      </vt:variant>
      <vt:variant>
        <vt:i4>5</vt:i4>
      </vt:variant>
      <vt:variant>
        <vt:lpwstr/>
      </vt:variant>
      <vt:variant>
        <vt:lpwstr>_Toc404853989</vt:lpwstr>
      </vt:variant>
      <vt:variant>
        <vt:i4>1310780</vt:i4>
      </vt:variant>
      <vt:variant>
        <vt:i4>584</vt:i4>
      </vt:variant>
      <vt:variant>
        <vt:i4>0</vt:i4>
      </vt:variant>
      <vt:variant>
        <vt:i4>5</vt:i4>
      </vt:variant>
      <vt:variant>
        <vt:lpwstr/>
      </vt:variant>
      <vt:variant>
        <vt:lpwstr>_Toc404853988</vt:lpwstr>
      </vt:variant>
      <vt:variant>
        <vt:i4>1310780</vt:i4>
      </vt:variant>
      <vt:variant>
        <vt:i4>578</vt:i4>
      </vt:variant>
      <vt:variant>
        <vt:i4>0</vt:i4>
      </vt:variant>
      <vt:variant>
        <vt:i4>5</vt:i4>
      </vt:variant>
      <vt:variant>
        <vt:lpwstr/>
      </vt:variant>
      <vt:variant>
        <vt:lpwstr>_Toc404853987</vt:lpwstr>
      </vt:variant>
      <vt:variant>
        <vt:i4>1310780</vt:i4>
      </vt:variant>
      <vt:variant>
        <vt:i4>572</vt:i4>
      </vt:variant>
      <vt:variant>
        <vt:i4>0</vt:i4>
      </vt:variant>
      <vt:variant>
        <vt:i4>5</vt:i4>
      </vt:variant>
      <vt:variant>
        <vt:lpwstr/>
      </vt:variant>
      <vt:variant>
        <vt:lpwstr>_Toc404853986</vt:lpwstr>
      </vt:variant>
      <vt:variant>
        <vt:i4>1310780</vt:i4>
      </vt:variant>
      <vt:variant>
        <vt:i4>566</vt:i4>
      </vt:variant>
      <vt:variant>
        <vt:i4>0</vt:i4>
      </vt:variant>
      <vt:variant>
        <vt:i4>5</vt:i4>
      </vt:variant>
      <vt:variant>
        <vt:lpwstr/>
      </vt:variant>
      <vt:variant>
        <vt:lpwstr>_Toc404853985</vt:lpwstr>
      </vt:variant>
      <vt:variant>
        <vt:i4>1310780</vt:i4>
      </vt:variant>
      <vt:variant>
        <vt:i4>560</vt:i4>
      </vt:variant>
      <vt:variant>
        <vt:i4>0</vt:i4>
      </vt:variant>
      <vt:variant>
        <vt:i4>5</vt:i4>
      </vt:variant>
      <vt:variant>
        <vt:lpwstr/>
      </vt:variant>
      <vt:variant>
        <vt:lpwstr>_Toc404853984</vt:lpwstr>
      </vt:variant>
      <vt:variant>
        <vt:i4>1310780</vt:i4>
      </vt:variant>
      <vt:variant>
        <vt:i4>554</vt:i4>
      </vt:variant>
      <vt:variant>
        <vt:i4>0</vt:i4>
      </vt:variant>
      <vt:variant>
        <vt:i4>5</vt:i4>
      </vt:variant>
      <vt:variant>
        <vt:lpwstr/>
      </vt:variant>
      <vt:variant>
        <vt:lpwstr>_Toc404853983</vt:lpwstr>
      </vt:variant>
      <vt:variant>
        <vt:i4>1310780</vt:i4>
      </vt:variant>
      <vt:variant>
        <vt:i4>548</vt:i4>
      </vt:variant>
      <vt:variant>
        <vt:i4>0</vt:i4>
      </vt:variant>
      <vt:variant>
        <vt:i4>5</vt:i4>
      </vt:variant>
      <vt:variant>
        <vt:lpwstr/>
      </vt:variant>
      <vt:variant>
        <vt:lpwstr>_Toc404853982</vt:lpwstr>
      </vt:variant>
      <vt:variant>
        <vt:i4>1310780</vt:i4>
      </vt:variant>
      <vt:variant>
        <vt:i4>542</vt:i4>
      </vt:variant>
      <vt:variant>
        <vt:i4>0</vt:i4>
      </vt:variant>
      <vt:variant>
        <vt:i4>5</vt:i4>
      </vt:variant>
      <vt:variant>
        <vt:lpwstr/>
      </vt:variant>
      <vt:variant>
        <vt:lpwstr>_Toc404853981</vt:lpwstr>
      </vt:variant>
      <vt:variant>
        <vt:i4>1310780</vt:i4>
      </vt:variant>
      <vt:variant>
        <vt:i4>536</vt:i4>
      </vt:variant>
      <vt:variant>
        <vt:i4>0</vt:i4>
      </vt:variant>
      <vt:variant>
        <vt:i4>5</vt:i4>
      </vt:variant>
      <vt:variant>
        <vt:lpwstr/>
      </vt:variant>
      <vt:variant>
        <vt:lpwstr>_Toc404853980</vt:lpwstr>
      </vt:variant>
      <vt:variant>
        <vt:i4>1769532</vt:i4>
      </vt:variant>
      <vt:variant>
        <vt:i4>530</vt:i4>
      </vt:variant>
      <vt:variant>
        <vt:i4>0</vt:i4>
      </vt:variant>
      <vt:variant>
        <vt:i4>5</vt:i4>
      </vt:variant>
      <vt:variant>
        <vt:lpwstr/>
      </vt:variant>
      <vt:variant>
        <vt:lpwstr>_Toc404853979</vt:lpwstr>
      </vt:variant>
      <vt:variant>
        <vt:i4>1769532</vt:i4>
      </vt:variant>
      <vt:variant>
        <vt:i4>524</vt:i4>
      </vt:variant>
      <vt:variant>
        <vt:i4>0</vt:i4>
      </vt:variant>
      <vt:variant>
        <vt:i4>5</vt:i4>
      </vt:variant>
      <vt:variant>
        <vt:lpwstr/>
      </vt:variant>
      <vt:variant>
        <vt:lpwstr>_Toc404853978</vt:lpwstr>
      </vt:variant>
      <vt:variant>
        <vt:i4>1769532</vt:i4>
      </vt:variant>
      <vt:variant>
        <vt:i4>518</vt:i4>
      </vt:variant>
      <vt:variant>
        <vt:i4>0</vt:i4>
      </vt:variant>
      <vt:variant>
        <vt:i4>5</vt:i4>
      </vt:variant>
      <vt:variant>
        <vt:lpwstr/>
      </vt:variant>
      <vt:variant>
        <vt:lpwstr>_Toc404853977</vt:lpwstr>
      </vt:variant>
      <vt:variant>
        <vt:i4>1769532</vt:i4>
      </vt:variant>
      <vt:variant>
        <vt:i4>512</vt:i4>
      </vt:variant>
      <vt:variant>
        <vt:i4>0</vt:i4>
      </vt:variant>
      <vt:variant>
        <vt:i4>5</vt:i4>
      </vt:variant>
      <vt:variant>
        <vt:lpwstr/>
      </vt:variant>
      <vt:variant>
        <vt:lpwstr>_Toc404853976</vt:lpwstr>
      </vt:variant>
      <vt:variant>
        <vt:i4>1769532</vt:i4>
      </vt:variant>
      <vt:variant>
        <vt:i4>506</vt:i4>
      </vt:variant>
      <vt:variant>
        <vt:i4>0</vt:i4>
      </vt:variant>
      <vt:variant>
        <vt:i4>5</vt:i4>
      </vt:variant>
      <vt:variant>
        <vt:lpwstr/>
      </vt:variant>
      <vt:variant>
        <vt:lpwstr>_Toc404853975</vt:lpwstr>
      </vt:variant>
      <vt:variant>
        <vt:i4>1769532</vt:i4>
      </vt:variant>
      <vt:variant>
        <vt:i4>500</vt:i4>
      </vt:variant>
      <vt:variant>
        <vt:i4>0</vt:i4>
      </vt:variant>
      <vt:variant>
        <vt:i4>5</vt:i4>
      </vt:variant>
      <vt:variant>
        <vt:lpwstr/>
      </vt:variant>
      <vt:variant>
        <vt:lpwstr>_Toc404853974</vt:lpwstr>
      </vt:variant>
      <vt:variant>
        <vt:i4>1769532</vt:i4>
      </vt:variant>
      <vt:variant>
        <vt:i4>494</vt:i4>
      </vt:variant>
      <vt:variant>
        <vt:i4>0</vt:i4>
      </vt:variant>
      <vt:variant>
        <vt:i4>5</vt:i4>
      </vt:variant>
      <vt:variant>
        <vt:lpwstr/>
      </vt:variant>
      <vt:variant>
        <vt:lpwstr>_Toc404853973</vt:lpwstr>
      </vt:variant>
      <vt:variant>
        <vt:i4>1769532</vt:i4>
      </vt:variant>
      <vt:variant>
        <vt:i4>488</vt:i4>
      </vt:variant>
      <vt:variant>
        <vt:i4>0</vt:i4>
      </vt:variant>
      <vt:variant>
        <vt:i4>5</vt:i4>
      </vt:variant>
      <vt:variant>
        <vt:lpwstr/>
      </vt:variant>
      <vt:variant>
        <vt:lpwstr>_Toc404853972</vt:lpwstr>
      </vt:variant>
      <vt:variant>
        <vt:i4>1769532</vt:i4>
      </vt:variant>
      <vt:variant>
        <vt:i4>482</vt:i4>
      </vt:variant>
      <vt:variant>
        <vt:i4>0</vt:i4>
      </vt:variant>
      <vt:variant>
        <vt:i4>5</vt:i4>
      </vt:variant>
      <vt:variant>
        <vt:lpwstr/>
      </vt:variant>
      <vt:variant>
        <vt:lpwstr>_Toc404853971</vt:lpwstr>
      </vt:variant>
      <vt:variant>
        <vt:i4>1769532</vt:i4>
      </vt:variant>
      <vt:variant>
        <vt:i4>476</vt:i4>
      </vt:variant>
      <vt:variant>
        <vt:i4>0</vt:i4>
      </vt:variant>
      <vt:variant>
        <vt:i4>5</vt:i4>
      </vt:variant>
      <vt:variant>
        <vt:lpwstr/>
      </vt:variant>
      <vt:variant>
        <vt:lpwstr>_Toc404853970</vt:lpwstr>
      </vt:variant>
      <vt:variant>
        <vt:i4>1703996</vt:i4>
      </vt:variant>
      <vt:variant>
        <vt:i4>470</vt:i4>
      </vt:variant>
      <vt:variant>
        <vt:i4>0</vt:i4>
      </vt:variant>
      <vt:variant>
        <vt:i4>5</vt:i4>
      </vt:variant>
      <vt:variant>
        <vt:lpwstr/>
      </vt:variant>
      <vt:variant>
        <vt:lpwstr>_Toc404853969</vt:lpwstr>
      </vt:variant>
      <vt:variant>
        <vt:i4>1703996</vt:i4>
      </vt:variant>
      <vt:variant>
        <vt:i4>464</vt:i4>
      </vt:variant>
      <vt:variant>
        <vt:i4>0</vt:i4>
      </vt:variant>
      <vt:variant>
        <vt:i4>5</vt:i4>
      </vt:variant>
      <vt:variant>
        <vt:lpwstr/>
      </vt:variant>
      <vt:variant>
        <vt:lpwstr>_Toc404853968</vt:lpwstr>
      </vt:variant>
      <vt:variant>
        <vt:i4>1703996</vt:i4>
      </vt:variant>
      <vt:variant>
        <vt:i4>458</vt:i4>
      </vt:variant>
      <vt:variant>
        <vt:i4>0</vt:i4>
      </vt:variant>
      <vt:variant>
        <vt:i4>5</vt:i4>
      </vt:variant>
      <vt:variant>
        <vt:lpwstr/>
      </vt:variant>
      <vt:variant>
        <vt:lpwstr>_Toc404853967</vt:lpwstr>
      </vt:variant>
      <vt:variant>
        <vt:i4>1703996</vt:i4>
      </vt:variant>
      <vt:variant>
        <vt:i4>452</vt:i4>
      </vt:variant>
      <vt:variant>
        <vt:i4>0</vt:i4>
      </vt:variant>
      <vt:variant>
        <vt:i4>5</vt:i4>
      </vt:variant>
      <vt:variant>
        <vt:lpwstr/>
      </vt:variant>
      <vt:variant>
        <vt:lpwstr>_Toc404853966</vt:lpwstr>
      </vt:variant>
      <vt:variant>
        <vt:i4>1703996</vt:i4>
      </vt:variant>
      <vt:variant>
        <vt:i4>446</vt:i4>
      </vt:variant>
      <vt:variant>
        <vt:i4>0</vt:i4>
      </vt:variant>
      <vt:variant>
        <vt:i4>5</vt:i4>
      </vt:variant>
      <vt:variant>
        <vt:lpwstr/>
      </vt:variant>
      <vt:variant>
        <vt:lpwstr>_Toc404853965</vt:lpwstr>
      </vt:variant>
      <vt:variant>
        <vt:i4>1703996</vt:i4>
      </vt:variant>
      <vt:variant>
        <vt:i4>440</vt:i4>
      </vt:variant>
      <vt:variant>
        <vt:i4>0</vt:i4>
      </vt:variant>
      <vt:variant>
        <vt:i4>5</vt:i4>
      </vt:variant>
      <vt:variant>
        <vt:lpwstr/>
      </vt:variant>
      <vt:variant>
        <vt:lpwstr>_Toc404853964</vt:lpwstr>
      </vt:variant>
      <vt:variant>
        <vt:i4>1703996</vt:i4>
      </vt:variant>
      <vt:variant>
        <vt:i4>434</vt:i4>
      </vt:variant>
      <vt:variant>
        <vt:i4>0</vt:i4>
      </vt:variant>
      <vt:variant>
        <vt:i4>5</vt:i4>
      </vt:variant>
      <vt:variant>
        <vt:lpwstr/>
      </vt:variant>
      <vt:variant>
        <vt:lpwstr>_Toc404853963</vt:lpwstr>
      </vt:variant>
      <vt:variant>
        <vt:i4>1703996</vt:i4>
      </vt:variant>
      <vt:variant>
        <vt:i4>428</vt:i4>
      </vt:variant>
      <vt:variant>
        <vt:i4>0</vt:i4>
      </vt:variant>
      <vt:variant>
        <vt:i4>5</vt:i4>
      </vt:variant>
      <vt:variant>
        <vt:lpwstr/>
      </vt:variant>
      <vt:variant>
        <vt:lpwstr>_Toc404853962</vt:lpwstr>
      </vt:variant>
      <vt:variant>
        <vt:i4>1703996</vt:i4>
      </vt:variant>
      <vt:variant>
        <vt:i4>422</vt:i4>
      </vt:variant>
      <vt:variant>
        <vt:i4>0</vt:i4>
      </vt:variant>
      <vt:variant>
        <vt:i4>5</vt:i4>
      </vt:variant>
      <vt:variant>
        <vt:lpwstr/>
      </vt:variant>
      <vt:variant>
        <vt:lpwstr>_Toc404853961</vt:lpwstr>
      </vt:variant>
      <vt:variant>
        <vt:i4>1703996</vt:i4>
      </vt:variant>
      <vt:variant>
        <vt:i4>416</vt:i4>
      </vt:variant>
      <vt:variant>
        <vt:i4>0</vt:i4>
      </vt:variant>
      <vt:variant>
        <vt:i4>5</vt:i4>
      </vt:variant>
      <vt:variant>
        <vt:lpwstr/>
      </vt:variant>
      <vt:variant>
        <vt:lpwstr>_Toc404853960</vt:lpwstr>
      </vt:variant>
      <vt:variant>
        <vt:i4>1638460</vt:i4>
      </vt:variant>
      <vt:variant>
        <vt:i4>410</vt:i4>
      </vt:variant>
      <vt:variant>
        <vt:i4>0</vt:i4>
      </vt:variant>
      <vt:variant>
        <vt:i4>5</vt:i4>
      </vt:variant>
      <vt:variant>
        <vt:lpwstr/>
      </vt:variant>
      <vt:variant>
        <vt:lpwstr>_Toc404853959</vt:lpwstr>
      </vt:variant>
      <vt:variant>
        <vt:i4>1638460</vt:i4>
      </vt:variant>
      <vt:variant>
        <vt:i4>404</vt:i4>
      </vt:variant>
      <vt:variant>
        <vt:i4>0</vt:i4>
      </vt:variant>
      <vt:variant>
        <vt:i4>5</vt:i4>
      </vt:variant>
      <vt:variant>
        <vt:lpwstr/>
      </vt:variant>
      <vt:variant>
        <vt:lpwstr>_Toc404853958</vt:lpwstr>
      </vt:variant>
      <vt:variant>
        <vt:i4>1638460</vt:i4>
      </vt:variant>
      <vt:variant>
        <vt:i4>398</vt:i4>
      </vt:variant>
      <vt:variant>
        <vt:i4>0</vt:i4>
      </vt:variant>
      <vt:variant>
        <vt:i4>5</vt:i4>
      </vt:variant>
      <vt:variant>
        <vt:lpwstr/>
      </vt:variant>
      <vt:variant>
        <vt:lpwstr>_Toc404853957</vt:lpwstr>
      </vt:variant>
      <vt:variant>
        <vt:i4>1638460</vt:i4>
      </vt:variant>
      <vt:variant>
        <vt:i4>392</vt:i4>
      </vt:variant>
      <vt:variant>
        <vt:i4>0</vt:i4>
      </vt:variant>
      <vt:variant>
        <vt:i4>5</vt:i4>
      </vt:variant>
      <vt:variant>
        <vt:lpwstr/>
      </vt:variant>
      <vt:variant>
        <vt:lpwstr>_Toc404853956</vt:lpwstr>
      </vt:variant>
      <vt:variant>
        <vt:i4>1638460</vt:i4>
      </vt:variant>
      <vt:variant>
        <vt:i4>386</vt:i4>
      </vt:variant>
      <vt:variant>
        <vt:i4>0</vt:i4>
      </vt:variant>
      <vt:variant>
        <vt:i4>5</vt:i4>
      </vt:variant>
      <vt:variant>
        <vt:lpwstr/>
      </vt:variant>
      <vt:variant>
        <vt:lpwstr>_Toc404853955</vt:lpwstr>
      </vt:variant>
      <vt:variant>
        <vt:i4>1638460</vt:i4>
      </vt:variant>
      <vt:variant>
        <vt:i4>380</vt:i4>
      </vt:variant>
      <vt:variant>
        <vt:i4>0</vt:i4>
      </vt:variant>
      <vt:variant>
        <vt:i4>5</vt:i4>
      </vt:variant>
      <vt:variant>
        <vt:lpwstr/>
      </vt:variant>
      <vt:variant>
        <vt:lpwstr>_Toc404853954</vt:lpwstr>
      </vt:variant>
      <vt:variant>
        <vt:i4>1638460</vt:i4>
      </vt:variant>
      <vt:variant>
        <vt:i4>374</vt:i4>
      </vt:variant>
      <vt:variant>
        <vt:i4>0</vt:i4>
      </vt:variant>
      <vt:variant>
        <vt:i4>5</vt:i4>
      </vt:variant>
      <vt:variant>
        <vt:lpwstr/>
      </vt:variant>
      <vt:variant>
        <vt:lpwstr>_Toc404853953</vt:lpwstr>
      </vt:variant>
      <vt:variant>
        <vt:i4>1638460</vt:i4>
      </vt:variant>
      <vt:variant>
        <vt:i4>368</vt:i4>
      </vt:variant>
      <vt:variant>
        <vt:i4>0</vt:i4>
      </vt:variant>
      <vt:variant>
        <vt:i4>5</vt:i4>
      </vt:variant>
      <vt:variant>
        <vt:lpwstr/>
      </vt:variant>
      <vt:variant>
        <vt:lpwstr>_Toc404853952</vt:lpwstr>
      </vt:variant>
      <vt:variant>
        <vt:i4>1638460</vt:i4>
      </vt:variant>
      <vt:variant>
        <vt:i4>362</vt:i4>
      </vt:variant>
      <vt:variant>
        <vt:i4>0</vt:i4>
      </vt:variant>
      <vt:variant>
        <vt:i4>5</vt:i4>
      </vt:variant>
      <vt:variant>
        <vt:lpwstr/>
      </vt:variant>
      <vt:variant>
        <vt:lpwstr>_Toc404853951</vt:lpwstr>
      </vt:variant>
      <vt:variant>
        <vt:i4>1638460</vt:i4>
      </vt:variant>
      <vt:variant>
        <vt:i4>356</vt:i4>
      </vt:variant>
      <vt:variant>
        <vt:i4>0</vt:i4>
      </vt:variant>
      <vt:variant>
        <vt:i4>5</vt:i4>
      </vt:variant>
      <vt:variant>
        <vt:lpwstr/>
      </vt:variant>
      <vt:variant>
        <vt:lpwstr>_Toc404853950</vt:lpwstr>
      </vt:variant>
      <vt:variant>
        <vt:i4>1572924</vt:i4>
      </vt:variant>
      <vt:variant>
        <vt:i4>350</vt:i4>
      </vt:variant>
      <vt:variant>
        <vt:i4>0</vt:i4>
      </vt:variant>
      <vt:variant>
        <vt:i4>5</vt:i4>
      </vt:variant>
      <vt:variant>
        <vt:lpwstr/>
      </vt:variant>
      <vt:variant>
        <vt:lpwstr>_Toc404853949</vt:lpwstr>
      </vt:variant>
      <vt:variant>
        <vt:i4>1572924</vt:i4>
      </vt:variant>
      <vt:variant>
        <vt:i4>344</vt:i4>
      </vt:variant>
      <vt:variant>
        <vt:i4>0</vt:i4>
      </vt:variant>
      <vt:variant>
        <vt:i4>5</vt:i4>
      </vt:variant>
      <vt:variant>
        <vt:lpwstr/>
      </vt:variant>
      <vt:variant>
        <vt:lpwstr>_Toc404853948</vt:lpwstr>
      </vt:variant>
      <vt:variant>
        <vt:i4>1572924</vt:i4>
      </vt:variant>
      <vt:variant>
        <vt:i4>338</vt:i4>
      </vt:variant>
      <vt:variant>
        <vt:i4>0</vt:i4>
      </vt:variant>
      <vt:variant>
        <vt:i4>5</vt:i4>
      </vt:variant>
      <vt:variant>
        <vt:lpwstr/>
      </vt:variant>
      <vt:variant>
        <vt:lpwstr>_Toc404853947</vt:lpwstr>
      </vt:variant>
      <vt:variant>
        <vt:i4>1572924</vt:i4>
      </vt:variant>
      <vt:variant>
        <vt:i4>332</vt:i4>
      </vt:variant>
      <vt:variant>
        <vt:i4>0</vt:i4>
      </vt:variant>
      <vt:variant>
        <vt:i4>5</vt:i4>
      </vt:variant>
      <vt:variant>
        <vt:lpwstr/>
      </vt:variant>
      <vt:variant>
        <vt:lpwstr>_Toc404853946</vt:lpwstr>
      </vt:variant>
      <vt:variant>
        <vt:i4>1572924</vt:i4>
      </vt:variant>
      <vt:variant>
        <vt:i4>326</vt:i4>
      </vt:variant>
      <vt:variant>
        <vt:i4>0</vt:i4>
      </vt:variant>
      <vt:variant>
        <vt:i4>5</vt:i4>
      </vt:variant>
      <vt:variant>
        <vt:lpwstr/>
      </vt:variant>
      <vt:variant>
        <vt:lpwstr>_Toc404853945</vt:lpwstr>
      </vt:variant>
      <vt:variant>
        <vt:i4>1572924</vt:i4>
      </vt:variant>
      <vt:variant>
        <vt:i4>320</vt:i4>
      </vt:variant>
      <vt:variant>
        <vt:i4>0</vt:i4>
      </vt:variant>
      <vt:variant>
        <vt:i4>5</vt:i4>
      </vt:variant>
      <vt:variant>
        <vt:lpwstr/>
      </vt:variant>
      <vt:variant>
        <vt:lpwstr>_Toc404853944</vt:lpwstr>
      </vt:variant>
      <vt:variant>
        <vt:i4>1572924</vt:i4>
      </vt:variant>
      <vt:variant>
        <vt:i4>314</vt:i4>
      </vt:variant>
      <vt:variant>
        <vt:i4>0</vt:i4>
      </vt:variant>
      <vt:variant>
        <vt:i4>5</vt:i4>
      </vt:variant>
      <vt:variant>
        <vt:lpwstr/>
      </vt:variant>
      <vt:variant>
        <vt:lpwstr>_Toc404853943</vt:lpwstr>
      </vt:variant>
      <vt:variant>
        <vt:i4>1572924</vt:i4>
      </vt:variant>
      <vt:variant>
        <vt:i4>308</vt:i4>
      </vt:variant>
      <vt:variant>
        <vt:i4>0</vt:i4>
      </vt:variant>
      <vt:variant>
        <vt:i4>5</vt:i4>
      </vt:variant>
      <vt:variant>
        <vt:lpwstr/>
      </vt:variant>
      <vt:variant>
        <vt:lpwstr>_Toc404853942</vt:lpwstr>
      </vt:variant>
      <vt:variant>
        <vt:i4>1572924</vt:i4>
      </vt:variant>
      <vt:variant>
        <vt:i4>302</vt:i4>
      </vt:variant>
      <vt:variant>
        <vt:i4>0</vt:i4>
      </vt:variant>
      <vt:variant>
        <vt:i4>5</vt:i4>
      </vt:variant>
      <vt:variant>
        <vt:lpwstr/>
      </vt:variant>
      <vt:variant>
        <vt:lpwstr>_Toc404853941</vt:lpwstr>
      </vt:variant>
      <vt:variant>
        <vt:i4>1572924</vt:i4>
      </vt:variant>
      <vt:variant>
        <vt:i4>296</vt:i4>
      </vt:variant>
      <vt:variant>
        <vt:i4>0</vt:i4>
      </vt:variant>
      <vt:variant>
        <vt:i4>5</vt:i4>
      </vt:variant>
      <vt:variant>
        <vt:lpwstr/>
      </vt:variant>
      <vt:variant>
        <vt:lpwstr>_Toc404853940</vt:lpwstr>
      </vt:variant>
      <vt:variant>
        <vt:i4>2031676</vt:i4>
      </vt:variant>
      <vt:variant>
        <vt:i4>290</vt:i4>
      </vt:variant>
      <vt:variant>
        <vt:i4>0</vt:i4>
      </vt:variant>
      <vt:variant>
        <vt:i4>5</vt:i4>
      </vt:variant>
      <vt:variant>
        <vt:lpwstr/>
      </vt:variant>
      <vt:variant>
        <vt:lpwstr>_Toc404853939</vt:lpwstr>
      </vt:variant>
      <vt:variant>
        <vt:i4>2031676</vt:i4>
      </vt:variant>
      <vt:variant>
        <vt:i4>284</vt:i4>
      </vt:variant>
      <vt:variant>
        <vt:i4>0</vt:i4>
      </vt:variant>
      <vt:variant>
        <vt:i4>5</vt:i4>
      </vt:variant>
      <vt:variant>
        <vt:lpwstr/>
      </vt:variant>
      <vt:variant>
        <vt:lpwstr>_Toc404853938</vt:lpwstr>
      </vt:variant>
      <vt:variant>
        <vt:i4>2031676</vt:i4>
      </vt:variant>
      <vt:variant>
        <vt:i4>278</vt:i4>
      </vt:variant>
      <vt:variant>
        <vt:i4>0</vt:i4>
      </vt:variant>
      <vt:variant>
        <vt:i4>5</vt:i4>
      </vt:variant>
      <vt:variant>
        <vt:lpwstr/>
      </vt:variant>
      <vt:variant>
        <vt:lpwstr>_Toc404853937</vt:lpwstr>
      </vt:variant>
      <vt:variant>
        <vt:i4>2031676</vt:i4>
      </vt:variant>
      <vt:variant>
        <vt:i4>272</vt:i4>
      </vt:variant>
      <vt:variant>
        <vt:i4>0</vt:i4>
      </vt:variant>
      <vt:variant>
        <vt:i4>5</vt:i4>
      </vt:variant>
      <vt:variant>
        <vt:lpwstr/>
      </vt:variant>
      <vt:variant>
        <vt:lpwstr>_Toc404853936</vt:lpwstr>
      </vt:variant>
      <vt:variant>
        <vt:i4>2031676</vt:i4>
      </vt:variant>
      <vt:variant>
        <vt:i4>266</vt:i4>
      </vt:variant>
      <vt:variant>
        <vt:i4>0</vt:i4>
      </vt:variant>
      <vt:variant>
        <vt:i4>5</vt:i4>
      </vt:variant>
      <vt:variant>
        <vt:lpwstr/>
      </vt:variant>
      <vt:variant>
        <vt:lpwstr>_Toc404853935</vt:lpwstr>
      </vt:variant>
      <vt:variant>
        <vt:i4>2031676</vt:i4>
      </vt:variant>
      <vt:variant>
        <vt:i4>260</vt:i4>
      </vt:variant>
      <vt:variant>
        <vt:i4>0</vt:i4>
      </vt:variant>
      <vt:variant>
        <vt:i4>5</vt:i4>
      </vt:variant>
      <vt:variant>
        <vt:lpwstr/>
      </vt:variant>
      <vt:variant>
        <vt:lpwstr>_Toc404853934</vt:lpwstr>
      </vt:variant>
      <vt:variant>
        <vt:i4>2031676</vt:i4>
      </vt:variant>
      <vt:variant>
        <vt:i4>254</vt:i4>
      </vt:variant>
      <vt:variant>
        <vt:i4>0</vt:i4>
      </vt:variant>
      <vt:variant>
        <vt:i4>5</vt:i4>
      </vt:variant>
      <vt:variant>
        <vt:lpwstr/>
      </vt:variant>
      <vt:variant>
        <vt:lpwstr>_Toc404853933</vt:lpwstr>
      </vt:variant>
      <vt:variant>
        <vt:i4>2031676</vt:i4>
      </vt:variant>
      <vt:variant>
        <vt:i4>248</vt:i4>
      </vt:variant>
      <vt:variant>
        <vt:i4>0</vt:i4>
      </vt:variant>
      <vt:variant>
        <vt:i4>5</vt:i4>
      </vt:variant>
      <vt:variant>
        <vt:lpwstr/>
      </vt:variant>
      <vt:variant>
        <vt:lpwstr>_Toc404853932</vt:lpwstr>
      </vt:variant>
      <vt:variant>
        <vt:i4>2031676</vt:i4>
      </vt:variant>
      <vt:variant>
        <vt:i4>242</vt:i4>
      </vt:variant>
      <vt:variant>
        <vt:i4>0</vt:i4>
      </vt:variant>
      <vt:variant>
        <vt:i4>5</vt:i4>
      </vt:variant>
      <vt:variant>
        <vt:lpwstr/>
      </vt:variant>
      <vt:variant>
        <vt:lpwstr>_Toc404853931</vt:lpwstr>
      </vt:variant>
      <vt:variant>
        <vt:i4>2031676</vt:i4>
      </vt:variant>
      <vt:variant>
        <vt:i4>236</vt:i4>
      </vt:variant>
      <vt:variant>
        <vt:i4>0</vt:i4>
      </vt:variant>
      <vt:variant>
        <vt:i4>5</vt:i4>
      </vt:variant>
      <vt:variant>
        <vt:lpwstr/>
      </vt:variant>
      <vt:variant>
        <vt:lpwstr>_Toc404853930</vt:lpwstr>
      </vt:variant>
      <vt:variant>
        <vt:i4>1966140</vt:i4>
      </vt:variant>
      <vt:variant>
        <vt:i4>230</vt:i4>
      </vt:variant>
      <vt:variant>
        <vt:i4>0</vt:i4>
      </vt:variant>
      <vt:variant>
        <vt:i4>5</vt:i4>
      </vt:variant>
      <vt:variant>
        <vt:lpwstr/>
      </vt:variant>
      <vt:variant>
        <vt:lpwstr>_Toc404853929</vt:lpwstr>
      </vt:variant>
      <vt:variant>
        <vt:i4>1966140</vt:i4>
      </vt:variant>
      <vt:variant>
        <vt:i4>224</vt:i4>
      </vt:variant>
      <vt:variant>
        <vt:i4>0</vt:i4>
      </vt:variant>
      <vt:variant>
        <vt:i4>5</vt:i4>
      </vt:variant>
      <vt:variant>
        <vt:lpwstr/>
      </vt:variant>
      <vt:variant>
        <vt:lpwstr>_Toc404853928</vt:lpwstr>
      </vt:variant>
      <vt:variant>
        <vt:i4>1966140</vt:i4>
      </vt:variant>
      <vt:variant>
        <vt:i4>218</vt:i4>
      </vt:variant>
      <vt:variant>
        <vt:i4>0</vt:i4>
      </vt:variant>
      <vt:variant>
        <vt:i4>5</vt:i4>
      </vt:variant>
      <vt:variant>
        <vt:lpwstr/>
      </vt:variant>
      <vt:variant>
        <vt:lpwstr>_Toc404853927</vt:lpwstr>
      </vt:variant>
      <vt:variant>
        <vt:i4>1966140</vt:i4>
      </vt:variant>
      <vt:variant>
        <vt:i4>212</vt:i4>
      </vt:variant>
      <vt:variant>
        <vt:i4>0</vt:i4>
      </vt:variant>
      <vt:variant>
        <vt:i4>5</vt:i4>
      </vt:variant>
      <vt:variant>
        <vt:lpwstr/>
      </vt:variant>
      <vt:variant>
        <vt:lpwstr>_Toc404853926</vt:lpwstr>
      </vt:variant>
      <vt:variant>
        <vt:i4>1966140</vt:i4>
      </vt:variant>
      <vt:variant>
        <vt:i4>206</vt:i4>
      </vt:variant>
      <vt:variant>
        <vt:i4>0</vt:i4>
      </vt:variant>
      <vt:variant>
        <vt:i4>5</vt:i4>
      </vt:variant>
      <vt:variant>
        <vt:lpwstr/>
      </vt:variant>
      <vt:variant>
        <vt:lpwstr>_Toc404853925</vt:lpwstr>
      </vt:variant>
      <vt:variant>
        <vt:i4>1966140</vt:i4>
      </vt:variant>
      <vt:variant>
        <vt:i4>200</vt:i4>
      </vt:variant>
      <vt:variant>
        <vt:i4>0</vt:i4>
      </vt:variant>
      <vt:variant>
        <vt:i4>5</vt:i4>
      </vt:variant>
      <vt:variant>
        <vt:lpwstr/>
      </vt:variant>
      <vt:variant>
        <vt:lpwstr>_Toc404853924</vt:lpwstr>
      </vt:variant>
      <vt:variant>
        <vt:i4>1966140</vt:i4>
      </vt:variant>
      <vt:variant>
        <vt:i4>194</vt:i4>
      </vt:variant>
      <vt:variant>
        <vt:i4>0</vt:i4>
      </vt:variant>
      <vt:variant>
        <vt:i4>5</vt:i4>
      </vt:variant>
      <vt:variant>
        <vt:lpwstr/>
      </vt:variant>
      <vt:variant>
        <vt:lpwstr>_Toc404853923</vt:lpwstr>
      </vt:variant>
      <vt:variant>
        <vt:i4>1966140</vt:i4>
      </vt:variant>
      <vt:variant>
        <vt:i4>188</vt:i4>
      </vt:variant>
      <vt:variant>
        <vt:i4>0</vt:i4>
      </vt:variant>
      <vt:variant>
        <vt:i4>5</vt:i4>
      </vt:variant>
      <vt:variant>
        <vt:lpwstr/>
      </vt:variant>
      <vt:variant>
        <vt:lpwstr>_Toc404853922</vt:lpwstr>
      </vt:variant>
      <vt:variant>
        <vt:i4>1966140</vt:i4>
      </vt:variant>
      <vt:variant>
        <vt:i4>182</vt:i4>
      </vt:variant>
      <vt:variant>
        <vt:i4>0</vt:i4>
      </vt:variant>
      <vt:variant>
        <vt:i4>5</vt:i4>
      </vt:variant>
      <vt:variant>
        <vt:lpwstr/>
      </vt:variant>
      <vt:variant>
        <vt:lpwstr>_Toc404853921</vt:lpwstr>
      </vt:variant>
      <vt:variant>
        <vt:i4>1966140</vt:i4>
      </vt:variant>
      <vt:variant>
        <vt:i4>176</vt:i4>
      </vt:variant>
      <vt:variant>
        <vt:i4>0</vt:i4>
      </vt:variant>
      <vt:variant>
        <vt:i4>5</vt:i4>
      </vt:variant>
      <vt:variant>
        <vt:lpwstr/>
      </vt:variant>
      <vt:variant>
        <vt:lpwstr>_Toc404853920</vt:lpwstr>
      </vt:variant>
      <vt:variant>
        <vt:i4>1900604</vt:i4>
      </vt:variant>
      <vt:variant>
        <vt:i4>170</vt:i4>
      </vt:variant>
      <vt:variant>
        <vt:i4>0</vt:i4>
      </vt:variant>
      <vt:variant>
        <vt:i4>5</vt:i4>
      </vt:variant>
      <vt:variant>
        <vt:lpwstr/>
      </vt:variant>
      <vt:variant>
        <vt:lpwstr>_Toc404853919</vt:lpwstr>
      </vt:variant>
      <vt:variant>
        <vt:i4>1900604</vt:i4>
      </vt:variant>
      <vt:variant>
        <vt:i4>164</vt:i4>
      </vt:variant>
      <vt:variant>
        <vt:i4>0</vt:i4>
      </vt:variant>
      <vt:variant>
        <vt:i4>5</vt:i4>
      </vt:variant>
      <vt:variant>
        <vt:lpwstr/>
      </vt:variant>
      <vt:variant>
        <vt:lpwstr>_Toc404853918</vt:lpwstr>
      </vt:variant>
      <vt:variant>
        <vt:i4>1900604</vt:i4>
      </vt:variant>
      <vt:variant>
        <vt:i4>158</vt:i4>
      </vt:variant>
      <vt:variant>
        <vt:i4>0</vt:i4>
      </vt:variant>
      <vt:variant>
        <vt:i4>5</vt:i4>
      </vt:variant>
      <vt:variant>
        <vt:lpwstr/>
      </vt:variant>
      <vt:variant>
        <vt:lpwstr>_Toc404853917</vt:lpwstr>
      </vt:variant>
      <vt:variant>
        <vt:i4>1900604</vt:i4>
      </vt:variant>
      <vt:variant>
        <vt:i4>152</vt:i4>
      </vt:variant>
      <vt:variant>
        <vt:i4>0</vt:i4>
      </vt:variant>
      <vt:variant>
        <vt:i4>5</vt:i4>
      </vt:variant>
      <vt:variant>
        <vt:lpwstr/>
      </vt:variant>
      <vt:variant>
        <vt:lpwstr>_Toc404853916</vt:lpwstr>
      </vt:variant>
      <vt:variant>
        <vt:i4>1900604</vt:i4>
      </vt:variant>
      <vt:variant>
        <vt:i4>146</vt:i4>
      </vt:variant>
      <vt:variant>
        <vt:i4>0</vt:i4>
      </vt:variant>
      <vt:variant>
        <vt:i4>5</vt:i4>
      </vt:variant>
      <vt:variant>
        <vt:lpwstr/>
      </vt:variant>
      <vt:variant>
        <vt:lpwstr>_Toc404853915</vt:lpwstr>
      </vt:variant>
      <vt:variant>
        <vt:i4>1900604</vt:i4>
      </vt:variant>
      <vt:variant>
        <vt:i4>140</vt:i4>
      </vt:variant>
      <vt:variant>
        <vt:i4>0</vt:i4>
      </vt:variant>
      <vt:variant>
        <vt:i4>5</vt:i4>
      </vt:variant>
      <vt:variant>
        <vt:lpwstr/>
      </vt:variant>
      <vt:variant>
        <vt:lpwstr>_Toc404853914</vt:lpwstr>
      </vt:variant>
      <vt:variant>
        <vt:i4>1900604</vt:i4>
      </vt:variant>
      <vt:variant>
        <vt:i4>134</vt:i4>
      </vt:variant>
      <vt:variant>
        <vt:i4>0</vt:i4>
      </vt:variant>
      <vt:variant>
        <vt:i4>5</vt:i4>
      </vt:variant>
      <vt:variant>
        <vt:lpwstr/>
      </vt:variant>
      <vt:variant>
        <vt:lpwstr>_Toc404853913</vt:lpwstr>
      </vt:variant>
      <vt:variant>
        <vt:i4>1900604</vt:i4>
      </vt:variant>
      <vt:variant>
        <vt:i4>128</vt:i4>
      </vt:variant>
      <vt:variant>
        <vt:i4>0</vt:i4>
      </vt:variant>
      <vt:variant>
        <vt:i4>5</vt:i4>
      </vt:variant>
      <vt:variant>
        <vt:lpwstr/>
      </vt:variant>
      <vt:variant>
        <vt:lpwstr>_Toc404853912</vt:lpwstr>
      </vt:variant>
      <vt:variant>
        <vt:i4>1900604</vt:i4>
      </vt:variant>
      <vt:variant>
        <vt:i4>122</vt:i4>
      </vt:variant>
      <vt:variant>
        <vt:i4>0</vt:i4>
      </vt:variant>
      <vt:variant>
        <vt:i4>5</vt:i4>
      </vt:variant>
      <vt:variant>
        <vt:lpwstr/>
      </vt:variant>
      <vt:variant>
        <vt:lpwstr>_Toc404853911</vt:lpwstr>
      </vt:variant>
      <vt:variant>
        <vt:i4>1900604</vt:i4>
      </vt:variant>
      <vt:variant>
        <vt:i4>116</vt:i4>
      </vt:variant>
      <vt:variant>
        <vt:i4>0</vt:i4>
      </vt:variant>
      <vt:variant>
        <vt:i4>5</vt:i4>
      </vt:variant>
      <vt:variant>
        <vt:lpwstr/>
      </vt:variant>
      <vt:variant>
        <vt:lpwstr>_Toc404853910</vt:lpwstr>
      </vt:variant>
      <vt:variant>
        <vt:i4>1835068</vt:i4>
      </vt:variant>
      <vt:variant>
        <vt:i4>110</vt:i4>
      </vt:variant>
      <vt:variant>
        <vt:i4>0</vt:i4>
      </vt:variant>
      <vt:variant>
        <vt:i4>5</vt:i4>
      </vt:variant>
      <vt:variant>
        <vt:lpwstr/>
      </vt:variant>
      <vt:variant>
        <vt:lpwstr>_Toc404853909</vt:lpwstr>
      </vt:variant>
      <vt:variant>
        <vt:i4>1835068</vt:i4>
      </vt:variant>
      <vt:variant>
        <vt:i4>104</vt:i4>
      </vt:variant>
      <vt:variant>
        <vt:i4>0</vt:i4>
      </vt:variant>
      <vt:variant>
        <vt:i4>5</vt:i4>
      </vt:variant>
      <vt:variant>
        <vt:lpwstr/>
      </vt:variant>
      <vt:variant>
        <vt:lpwstr>_Toc404853908</vt:lpwstr>
      </vt:variant>
      <vt:variant>
        <vt:i4>1835068</vt:i4>
      </vt:variant>
      <vt:variant>
        <vt:i4>98</vt:i4>
      </vt:variant>
      <vt:variant>
        <vt:i4>0</vt:i4>
      </vt:variant>
      <vt:variant>
        <vt:i4>5</vt:i4>
      </vt:variant>
      <vt:variant>
        <vt:lpwstr/>
      </vt:variant>
      <vt:variant>
        <vt:lpwstr>_Toc404853907</vt:lpwstr>
      </vt:variant>
      <vt:variant>
        <vt:i4>1835068</vt:i4>
      </vt:variant>
      <vt:variant>
        <vt:i4>92</vt:i4>
      </vt:variant>
      <vt:variant>
        <vt:i4>0</vt:i4>
      </vt:variant>
      <vt:variant>
        <vt:i4>5</vt:i4>
      </vt:variant>
      <vt:variant>
        <vt:lpwstr/>
      </vt:variant>
      <vt:variant>
        <vt:lpwstr>_Toc404853906</vt:lpwstr>
      </vt:variant>
      <vt:variant>
        <vt:i4>1835068</vt:i4>
      </vt:variant>
      <vt:variant>
        <vt:i4>86</vt:i4>
      </vt:variant>
      <vt:variant>
        <vt:i4>0</vt:i4>
      </vt:variant>
      <vt:variant>
        <vt:i4>5</vt:i4>
      </vt:variant>
      <vt:variant>
        <vt:lpwstr/>
      </vt:variant>
      <vt:variant>
        <vt:lpwstr>_Toc404853905</vt:lpwstr>
      </vt:variant>
      <vt:variant>
        <vt:i4>1835068</vt:i4>
      </vt:variant>
      <vt:variant>
        <vt:i4>80</vt:i4>
      </vt:variant>
      <vt:variant>
        <vt:i4>0</vt:i4>
      </vt:variant>
      <vt:variant>
        <vt:i4>5</vt:i4>
      </vt:variant>
      <vt:variant>
        <vt:lpwstr/>
      </vt:variant>
      <vt:variant>
        <vt:lpwstr>_Toc404853904</vt:lpwstr>
      </vt:variant>
      <vt:variant>
        <vt:i4>1835068</vt:i4>
      </vt:variant>
      <vt:variant>
        <vt:i4>74</vt:i4>
      </vt:variant>
      <vt:variant>
        <vt:i4>0</vt:i4>
      </vt:variant>
      <vt:variant>
        <vt:i4>5</vt:i4>
      </vt:variant>
      <vt:variant>
        <vt:lpwstr/>
      </vt:variant>
      <vt:variant>
        <vt:lpwstr>_Toc404853903</vt:lpwstr>
      </vt:variant>
      <vt:variant>
        <vt:i4>1835068</vt:i4>
      </vt:variant>
      <vt:variant>
        <vt:i4>68</vt:i4>
      </vt:variant>
      <vt:variant>
        <vt:i4>0</vt:i4>
      </vt:variant>
      <vt:variant>
        <vt:i4>5</vt:i4>
      </vt:variant>
      <vt:variant>
        <vt:lpwstr/>
      </vt:variant>
      <vt:variant>
        <vt:lpwstr>_Toc404853902</vt:lpwstr>
      </vt:variant>
      <vt:variant>
        <vt:i4>1835068</vt:i4>
      </vt:variant>
      <vt:variant>
        <vt:i4>62</vt:i4>
      </vt:variant>
      <vt:variant>
        <vt:i4>0</vt:i4>
      </vt:variant>
      <vt:variant>
        <vt:i4>5</vt:i4>
      </vt:variant>
      <vt:variant>
        <vt:lpwstr/>
      </vt:variant>
      <vt:variant>
        <vt:lpwstr>_Toc404853901</vt:lpwstr>
      </vt:variant>
      <vt:variant>
        <vt:i4>1835068</vt:i4>
      </vt:variant>
      <vt:variant>
        <vt:i4>56</vt:i4>
      </vt:variant>
      <vt:variant>
        <vt:i4>0</vt:i4>
      </vt:variant>
      <vt:variant>
        <vt:i4>5</vt:i4>
      </vt:variant>
      <vt:variant>
        <vt:lpwstr/>
      </vt:variant>
      <vt:variant>
        <vt:lpwstr>_Toc404853900</vt:lpwstr>
      </vt:variant>
      <vt:variant>
        <vt:i4>1376317</vt:i4>
      </vt:variant>
      <vt:variant>
        <vt:i4>50</vt:i4>
      </vt:variant>
      <vt:variant>
        <vt:i4>0</vt:i4>
      </vt:variant>
      <vt:variant>
        <vt:i4>5</vt:i4>
      </vt:variant>
      <vt:variant>
        <vt:lpwstr/>
      </vt:variant>
      <vt:variant>
        <vt:lpwstr>_Toc404853899</vt:lpwstr>
      </vt:variant>
      <vt:variant>
        <vt:i4>1376317</vt:i4>
      </vt:variant>
      <vt:variant>
        <vt:i4>44</vt:i4>
      </vt:variant>
      <vt:variant>
        <vt:i4>0</vt:i4>
      </vt:variant>
      <vt:variant>
        <vt:i4>5</vt:i4>
      </vt:variant>
      <vt:variant>
        <vt:lpwstr/>
      </vt:variant>
      <vt:variant>
        <vt:lpwstr>_Toc404853898</vt:lpwstr>
      </vt:variant>
      <vt:variant>
        <vt:i4>1376317</vt:i4>
      </vt:variant>
      <vt:variant>
        <vt:i4>38</vt:i4>
      </vt:variant>
      <vt:variant>
        <vt:i4>0</vt:i4>
      </vt:variant>
      <vt:variant>
        <vt:i4>5</vt:i4>
      </vt:variant>
      <vt:variant>
        <vt:lpwstr/>
      </vt:variant>
      <vt:variant>
        <vt:lpwstr>_Toc404853897</vt:lpwstr>
      </vt:variant>
      <vt:variant>
        <vt:i4>1376317</vt:i4>
      </vt:variant>
      <vt:variant>
        <vt:i4>32</vt:i4>
      </vt:variant>
      <vt:variant>
        <vt:i4>0</vt:i4>
      </vt:variant>
      <vt:variant>
        <vt:i4>5</vt:i4>
      </vt:variant>
      <vt:variant>
        <vt:lpwstr/>
      </vt:variant>
      <vt:variant>
        <vt:lpwstr>_Toc404853896</vt:lpwstr>
      </vt:variant>
      <vt:variant>
        <vt:i4>1376317</vt:i4>
      </vt:variant>
      <vt:variant>
        <vt:i4>26</vt:i4>
      </vt:variant>
      <vt:variant>
        <vt:i4>0</vt:i4>
      </vt:variant>
      <vt:variant>
        <vt:i4>5</vt:i4>
      </vt:variant>
      <vt:variant>
        <vt:lpwstr/>
      </vt:variant>
      <vt:variant>
        <vt:lpwstr>_Toc404853895</vt:lpwstr>
      </vt:variant>
      <vt:variant>
        <vt:i4>1376317</vt:i4>
      </vt:variant>
      <vt:variant>
        <vt:i4>20</vt:i4>
      </vt:variant>
      <vt:variant>
        <vt:i4>0</vt:i4>
      </vt:variant>
      <vt:variant>
        <vt:i4>5</vt:i4>
      </vt:variant>
      <vt:variant>
        <vt:lpwstr/>
      </vt:variant>
      <vt:variant>
        <vt:lpwstr>_Toc404853894</vt:lpwstr>
      </vt:variant>
      <vt:variant>
        <vt:i4>1376317</vt:i4>
      </vt:variant>
      <vt:variant>
        <vt:i4>14</vt:i4>
      </vt:variant>
      <vt:variant>
        <vt:i4>0</vt:i4>
      </vt:variant>
      <vt:variant>
        <vt:i4>5</vt:i4>
      </vt:variant>
      <vt:variant>
        <vt:lpwstr/>
      </vt:variant>
      <vt:variant>
        <vt:lpwstr>_Toc404853893</vt:lpwstr>
      </vt:variant>
      <vt:variant>
        <vt:i4>1376317</vt:i4>
      </vt:variant>
      <vt:variant>
        <vt:i4>8</vt:i4>
      </vt:variant>
      <vt:variant>
        <vt:i4>0</vt:i4>
      </vt:variant>
      <vt:variant>
        <vt:i4>5</vt:i4>
      </vt:variant>
      <vt:variant>
        <vt:lpwstr/>
      </vt:variant>
      <vt:variant>
        <vt:lpwstr>_Toc404853892</vt:lpwstr>
      </vt:variant>
      <vt:variant>
        <vt:i4>1376317</vt:i4>
      </vt:variant>
      <vt:variant>
        <vt:i4>2</vt:i4>
      </vt:variant>
      <vt:variant>
        <vt:i4>0</vt:i4>
      </vt:variant>
      <vt:variant>
        <vt:i4>5</vt:i4>
      </vt:variant>
      <vt:variant>
        <vt:lpwstr/>
      </vt:variant>
      <vt:variant>
        <vt:lpwstr>_Toc404853891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ДЕГТЯРЕВА Светлана Анатольевна</cp:lastModifiedBy>
  <cp:revision>4</cp:revision>
  <cp:lastPrinted>2014-12-16T08:16:00Z</cp:lastPrinted>
  <dcterms:created xsi:type="dcterms:W3CDTF">2015-04-14T08:18:00Z</dcterms:created>
  <dcterms:modified xsi:type="dcterms:W3CDTF">2017-06-22T04:55:00Z</dcterms:modified>
</cp:coreProperties>
</file>