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2C" w:rsidRPr="0080573A" w:rsidRDefault="00282C2C" w:rsidP="00E87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</w:t>
      </w:r>
      <w:r w:rsidR="0015219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основных итогах </w:t>
      </w:r>
      <w:proofErr w:type="gramStart"/>
      <w:r w:rsidRPr="0080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комитета </w:t>
      </w:r>
      <w:r w:rsidR="00917421" w:rsidRPr="0080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Заринска</w:t>
      </w:r>
      <w:proofErr w:type="gramEnd"/>
      <w:r w:rsidR="00917421" w:rsidRPr="0080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финансам, налоговой</w:t>
      </w:r>
      <w:r w:rsidR="0091742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кредитной политике за 2016 год</w:t>
      </w:r>
      <w:r w:rsidR="0015219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задачах на 2017 год</w:t>
      </w:r>
    </w:p>
    <w:p w:rsidR="00E044CF" w:rsidRPr="0080573A" w:rsidRDefault="00E044CF" w:rsidP="0015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C2C" w:rsidRPr="0080573A" w:rsidRDefault="00282C2C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установленных функций комитет </w:t>
      </w:r>
      <w:r w:rsidR="0091742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Заринска 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финансам, налоговой и кредитной политике (далее – комитет по финансам) осуществляет своевременную и качественную подготовку проекта бюджета города, обеспечивает его исполнение, формирование бюджетной отчетности и осуществляет муниципальный финансовый контроль.</w:t>
      </w:r>
    </w:p>
    <w:p w:rsidR="00282C2C" w:rsidRPr="0080573A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2016 года общий объем доходов бюджета города составил </w:t>
      </w:r>
      <w:r w:rsidR="0015219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511 350,133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19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 Годовые плановые назначения по уточнённому бюджету исполнены в полном объеме.</w:t>
      </w:r>
    </w:p>
    <w:p w:rsidR="00282C2C" w:rsidRPr="0080573A" w:rsidRDefault="00282C2C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и неналоговые доходы составили </w:t>
      </w:r>
      <w:r w:rsidR="0015219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272 610,370 тыс. рублей или 100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219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года. Темп роста к уровню 2015 года – </w:t>
      </w:r>
      <w:r w:rsidR="0015219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94,1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82C2C" w:rsidRPr="0080573A" w:rsidRDefault="00282C2C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доходы поступили в объеме </w:t>
      </w:r>
      <w:r w:rsidR="0015219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229 319,376 тыс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или 10</w:t>
      </w:r>
      <w:r w:rsidR="0015219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219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года, динамика к уровню 2015 года – </w:t>
      </w:r>
      <w:r w:rsidR="0015219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99,1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82C2C" w:rsidRPr="0080573A" w:rsidRDefault="00282C2C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Неналоговые платежи исполнены в объеме </w:t>
      </w:r>
      <w:r w:rsidR="0015219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43 290,994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19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 или </w:t>
      </w:r>
      <w:r w:rsidR="0015219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92,0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года, динамика к уровню 2015 года – </w:t>
      </w:r>
      <w:r w:rsidR="00D96B72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74,2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82C2C" w:rsidRPr="0080573A" w:rsidRDefault="00282C2C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 показатель по динамике налоговых и неналоговых доходов бюджета города, без учета доходов от продажи материальных и нематериальных активов, от оказания платных услуг и компенсации затрат государства.</w:t>
      </w:r>
    </w:p>
    <w:p w:rsidR="00C72DD7" w:rsidRPr="0080573A" w:rsidRDefault="00282C2C" w:rsidP="00DE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обеспеченность за счет налоговых и неналоговых доходов на душу населения у</w:t>
      </w:r>
      <w:r w:rsidR="0086140A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меньшилась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уровню 2015 года на </w:t>
      </w:r>
      <w:r w:rsidR="0086140A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5,4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составила </w:t>
      </w:r>
      <w:r w:rsidR="00B82E95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5 796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B82E95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8C6" w:rsidRPr="0080573A" w:rsidRDefault="00DE08C6" w:rsidP="00DE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C2C" w:rsidRPr="0080573A" w:rsidRDefault="00282C2C" w:rsidP="00C72DD7">
      <w:pPr>
        <w:tabs>
          <w:tab w:val="left" w:pos="8835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сокращения задолженности по обязательным платежам в бюджет города комитетом по финансам </w:t>
      </w:r>
      <w:r w:rsidR="00C72DD7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72DD7" w:rsidRPr="0080573A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="00C72DD7" w:rsidRPr="0080573A">
        <w:rPr>
          <w:rFonts w:ascii="Times New Roman" w:hAnsi="Times New Roman" w:cs="Times New Roman"/>
          <w:sz w:val="24"/>
          <w:szCs w:val="24"/>
        </w:rPr>
        <w:t xml:space="preserve"> 2016 года проведено 4 заседания постоянной комиссии по ликвидации задолженности налогоплательщиков города Заринска. Рассмотрено 52 плательщика, имеющих задолженность в бюджет города Заринска на общую сумму 6 604,363 тысяч рублей и 4 налогоплательщика, заявившие убытки по итогам 2015 года. По результатам проведенных комиссий в бюджет поступило 1 298,336 тысяч рублей.</w:t>
      </w:r>
    </w:p>
    <w:p w:rsidR="00282C2C" w:rsidRPr="0080573A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объем </w:t>
      </w:r>
      <w:r w:rsidR="00C72DD7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AD59D7" w:rsidRPr="0080573A">
        <w:rPr>
          <w:rFonts w:ascii="Times New Roman" w:hAnsi="Times New Roman" w:cs="Times New Roman"/>
          <w:sz w:val="24"/>
          <w:szCs w:val="24"/>
        </w:rPr>
        <w:t>7 848,600 тыс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</w:t>
      </w:r>
      <w:r w:rsidR="001E7956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C72DD7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2015 год</w:t>
      </w:r>
      <w:r w:rsidR="001E7956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DD7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26,8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282C2C" w:rsidRPr="0080573A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2016 года исполнен с дефицитом в сумме </w:t>
      </w:r>
      <w:r w:rsidR="0086140A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14 994,403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40A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</w:t>
      </w:r>
    </w:p>
    <w:p w:rsidR="00282C2C" w:rsidRPr="0080573A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Долговые обязательства бюджета города по состоянию на 01.01.2017 отсутствуют, кредитные ресурсы в течение года не привлекались. </w:t>
      </w:r>
    </w:p>
    <w:p w:rsidR="00282C2C" w:rsidRPr="0080573A" w:rsidRDefault="00282C2C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расходов бюджета города за 2016 год составил </w:t>
      </w:r>
      <w:r w:rsidR="00086F15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526 344,536 тыс</w:t>
      </w:r>
      <w:r w:rsidR="005456E3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или 99,1</w:t>
      </w:r>
      <w:r w:rsidR="0078594D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года, уменьшение 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уровню 2015 года </w:t>
      </w:r>
      <w:r w:rsidR="0078594D" w:rsidRPr="0080573A">
        <w:rPr>
          <w:rFonts w:ascii="Times New Roman" w:hAnsi="Times New Roman" w:cs="Times New Roman"/>
          <w:sz w:val="24"/>
          <w:szCs w:val="24"/>
        </w:rPr>
        <w:t>427,911</w:t>
      </w:r>
      <w:r w:rsidR="0078594D" w:rsidRPr="00805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94D" w:rsidRPr="0080573A">
        <w:rPr>
          <w:rFonts w:ascii="Times New Roman" w:hAnsi="Times New Roman" w:cs="Times New Roman"/>
          <w:sz w:val="24"/>
          <w:szCs w:val="24"/>
        </w:rPr>
        <w:t>тыс. рублей или</w:t>
      </w:r>
      <w:r w:rsidR="0078594D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82C2C" w:rsidRPr="0080573A" w:rsidRDefault="00D3535B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рамках муниципальных программ города исполнены в объеме 209 949,256 тыс. рублей, в том числе н</w:t>
      </w:r>
      <w:r w:rsidR="00282C2C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реализацию адресной инвестиционной программы из бюджета города направлено 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5 670,102</w:t>
      </w:r>
      <w:r w:rsidR="00282C2C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282C2C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или 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="00282C2C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годового плана. </w:t>
      </w:r>
    </w:p>
    <w:p w:rsidR="00282C2C" w:rsidRPr="0080573A" w:rsidRDefault="00282C2C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программных расходов составила - 8</w:t>
      </w:r>
      <w:r w:rsidR="00295045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5045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что выше уровня 2015 года.</w:t>
      </w:r>
    </w:p>
    <w:p w:rsidR="00282C2C" w:rsidRPr="0080573A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по расходам бюджета отсутствует.</w:t>
      </w:r>
    </w:p>
    <w:p w:rsidR="00282C2C" w:rsidRPr="0080573A" w:rsidRDefault="005071BB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82C2C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оказатель расходов бюджета города на содержание 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органов местного самоуправления</w:t>
      </w:r>
      <w:r w:rsidR="00282C2C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расчете на одного жителя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уменьшился по сравнению с 2015 годом на 2,2%</w:t>
      </w:r>
      <w:r w:rsidR="00282C2C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C2C" w:rsidRPr="0080573A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Соблюдён норматив формирования расходов на содержание органов местного самоуправления. </w:t>
      </w:r>
    </w:p>
    <w:p w:rsidR="00282C2C" w:rsidRPr="0080573A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="00234E96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продолжалась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автоматизации стадии формирования и размещения муниципальных закупок, по результатам которой в системе работают </w:t>
      </w:r>
      <w:r w:rsidR="00E870D3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7FB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70D3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  <w:r w:rsidR="00C77FB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4E96" w:rsidRPr="0080573A" w:rsidRDefault="00234E96" w:rsidP="00234E96">
      <w:pPr>
        <w:pStyle w:val="2"/>
        <w:suppressAutoHyphens/>
        <w:ind w:firstLine="0"/>
        <w:rPr>
          <w:szCs w:val="24"/>
          <w:lang w:val="ru-RU"/>
        </w:rPr>
      </w:pPr>
      <w:r w:rsidRPr="0080573A">
        <w:rPr>
          <w:szCs w:val="24"/>
        </w:rPr>
        <w:t>Согласно годового плана контрольно-ревизионной работы на 2016 год пред</w:t>
      </w:r>
      <w:r w:rsidRPr="0080573A">
        <w:rPr>
          <w:szCs w:val="24"/>
        </w:rPr>
        <w:t>у</w:t>
      </w:r>
      <w:r w:rsidRPr="0080573A">
        <w:rPr>
          <w:szCs w:val="24"/>
        </w:rPr>
        <w:t xml:space="preserve">смотрено 11 ревизий финансово-хозяйственной деятельности учреждений города Заринска и 11 проверок в сфере закупок в рамках закона № 44-ФЗ РФ. Фактически проведено: </w:t>
      </w:r>
      <w:r w:rsidRPr="0080573A">
        <w:rPr>
          <w:szCs w:val="24"/>
          <w:lang w:val="ru-RU"/>
        </w:rPr>
        <w:t>11</w:t>
      </w:r>
      <w:r w:rsidRPr="0080573A">
        <w:rPr>
          <w:szCs w:val="24"/>
        </w:rPr>
        <w:t xml:space="preserve"> </w:t>
      </w:r>
      <w:r w:rsidRPr="0080573A">
        <w:rPr>
          <w:szCs w:val="24"/>
          <w:lang w:val="ru-RU"/>
        </w:rPr>
        <w:t xml:space="preserve">плановых </w:t>
      </w:r>
      <w:r w:rsidR="00655752" w:rsidRPr="0080573A">
        <w:rPr>
          <w:szCs w:val="24"/>
          <w:lang w:val="ru-RU"/>
        </w:rPr>
        <w:t xml:space="preserve">и 4 внеплановых </w:t>
      </w:r>
      <w:r w:rsidRPr="0080573A">
        <w:rPr>
          <w:szCs w:val="24"/>
        </w:rPr>
        <w:t>провер</w:t>
      </w:r>
      <w:r w:rsidR="00655752" w:rsidRPr="0080573A">
        <w:rPr>
          <w:szCs w:val="24"/>
          <w:lang w:val="ru-RU"/>
        </w:rPr>
        <w:t>ки</w:t>
      </w:r>
      <w:r w:rsidRPr="0080573A">
        <w:rPr>
          <w:szCs w:val="24"/>
        </w:rPr>
        <w:t xml:space="preserve"> в сфере закупок в рамках </w:t>
      </w:r>
      <w:r w:rsidRPr="0080573A">
        <w:rPr>
          <w:szCs w:val="24"/>
          <w:lang w:val="ru-RU"/>
        </w:rPr>
        <w:t xml:space="preserve">Закона </w:t>
      </w:r>
      <w:r w:rsidRPr="0080573A">
        <w:rPr>
          <w:szCs w:val="24"/>
        </w:rPr>
        <w:t xml:space="preserve">44-ФЗ; рассмотрено </w:t>
      </w:r>
      <w:r w:rsidRPr="0080573A">
        <w:rPr>
          <w:szCs w:val="24"/>
          <w:lang w:val="ru-RU"/>
        </w:rPr>
        <w:t>4</w:t>
      </w:r>
      <w:r w:rsidRPr="0080573A">
        <w:rPr>
          <w:szCs w:val="24"/>
        </w:rPr>
        <w:t xml:space="preserve"> уведомлени</w:t>
      </w:r>
      <w:r w:rsidRPr="0080573A">
        <w:rPr>
          <w:szCs w:val="24"/>
          <w:lang w:val="ru-RU"/>
        </w:rPr>
        <w:t>я</w:t>
      </w:r>
      <w:r w:rsidRPr="0080573A">
        <w:rPr>
          <w:szCs w:val="24"/>
        </w:rPr>
        <w:t xml:space="preserve"> о заключении контрактов по п.9 ст.93 Закона 44-ФЗ; </w:t>
      </w:r>
      <w:r w:rsidRPr="0080573A">
        <w:rPr>
          <w:szCs w:val="24"/>
          <w:lang w:val="ru-RU"/>
        </w:rPr>
        <w:t>9</w:t>
      </w:r>
      <w:r w:rsidRPr="0080573A">
        <w:rPr>
          <w:szCs w:val="24"/>
        </w:rPr>
        <w:t xml:space="preserve"> ревизи</w:t>
      </w:r>
      <w:r w:rsidRPr="0080573A">
        <w:rPr>
          <w:szCs w:val="24"/>
          <w:lang w:val="ru-RU"/>
        </w:rPr>
        <w:t>й</w:t>
      </w:r>
      <w:r w:rsidR="00655752" w:rsidRPr="0080573A">
        <w:rPr>
          <w:szCs w:val="24"/>
        </w:rPr>
        <w:t xml:space="preserve"> финансово</w:t>
      </w:r>
      <w:r w:rsidRPr="0080573A">
        <w:rPr>
          <w:szCs w:val="24"/>
        </w:rPr>
        <w:t xml:space="preserve">– хозяйственной деятельности учреждений. </w:t>
      </w:r>
    </w:p>
    <w:p w:rsidR="00282C2C" w:rsidRPr="0080573A" w:rsidRDefault="00234E96" w:rsidP="00BE68A3">
      <w:pPr>
        <w:pStyle w:val="2"/>
        <w:suppressAutoHyphens/>
        <w:ind w:firstLine="0"/>
        <w:rPr>
          <w:bCs/>
          <w:szCs w:val="24"/>
          <w:lang w:val="ru-RU"/>
        </w:rPr>
      </w:pPr>
      <w:r w:rsidRPr="0080573A">
        <w:rPr>
          <w:bCs/>
          <w:szCs w:val="24"/>
          <w:lang w:val="ru-RU"/>
        </w:rPr>
        <w:t>По результатам проверок вынесено 7 предписаний и 4 представления об устранении выявленных нарушений.</w:t>
      </w:r>
      <w:r w:rsidR="00C77FB1" w:rsidRPr="0080573A">
        <w:rPr>
          <w:bCs/>
          <w:szCs w:val="24"/>
          <w:lang w:val="ru-RU"/>
        </w:rPr>
        <w:t xml:space="preserve"> </w:t>
      </w:r>
      <w:r w:rsidRPr="0080573A">
        <w:rPr>
          <w:bCs/>
          <w:szCs w:val="24"/>
          <w:lang w:val="ru-RU"/>
        </w:rPr>
        <w:t>По результатам ревизий вынесено 9 представлений об устранении выявленных нарушений.</w:t>
      </w:r>
      <w:r w:rsidR="00BE68A3" w:rsidRPr="0080573A">
        <w:rPr>
          <w:bCs/>
          <w:szCs w:val="24"/>
          <w:lang w:val="ru-RU"/>
        </w:rPr>
        <w:t xml:space="preserve"> </w:t>
      </w:r>
      <w:r w:rsidR="00282C2C" w:rsidRPr="0080573A">
        <w:rPr>
          <w:szCs w:val="24"/>
          <w:lang w:eastAsia="ru-RU"/>
        </w:rPr>
        <w:t xml:space="preserve">Установлено финансовых нарушений на </w:t>
      </w:r>
      <w:r w:rsidRPr="0080573A">
        <w:rPr>
          <w:szCs w:val="24"/>
        </w:rPr>
        <w:t>877,986 тыс</w:t>
      </w:r>
      <w:r w:rsidR="00282C2C" w:rsidRPr="0080573A">
        <w:rPr>
          <w:szCs w:val="24"/>
          <w:lang w:eastAsia="ru-RU"/>
        </w:rPr>
        <w:t xml:space="preserve">. рублей, </w:t>
      </w:r>
      <w:r w:rsidRPr="0080573A">
        <w:rPr>
          <w:szCs w:val="24"/>
          <w:lang w:eastAsia="ru-RU"/>
        </w:rPr>
        <w:t>восстановлено в бюджет</w:t>
      </w:r>
      <w:r w:rsidR="00282C2C" w:rsidRPr="0080573A">
        <w:rPr>
          <w:szCs w:val="24"/>
          <w:lang w:eastAsia="ru-RU"/>
        </w:rPr>
        <w:t xml:space="preserve"> </w:t>
      </w:r>
      <w:r w:rsidRPr="0080573A">
        <w:rPr>
          <w:szCs w:val="24"/>
        </w:rPr>
        <w:t>1,462 тыс</w:t>
      </w:r>
      <w:r w:rsidR="00282C2C" w:rsidRPr="0080573A">
        <w:rPr>
          <w:szCs w:val="24"/>
          <w:lang w:eastAsia="ru-RU"/>
        </w:rPr>
        <w:t xml:space="preserve">. рублей. </w:t>
      </w:r>
    </w:p>
    <w:p w:rsidR="00282C2C" w:rsidRPr="0080573A" w:rsidRDefault="009C3400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2C2C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несены необходимые изменения в правовые акты города в рамках наделения орган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2C2C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финансового контроля новыми полномочиями по составлению протоколов об административных правонарушениях.</w:t>
      </w:r>
    </w:p>
    <w:p w:rsidR="00282C2C" w:rsidRPr="0080573A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обеспечения прозрачности и открытости бюджетного процесса продолжена практика размещения на официальном Интернет-сайте города брошюр</w:t>
      </w:r>
      <w:r w:rsidR="00EA4AB4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«Бюджет для граждан». </w:t>
      </w:r>
    </w:p>
    <w:p w:rsidR="00282C2C" w:rsidRPr="0080573A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уровня финансовой грамотности населения </w:t>
      </w:r>
      <w:r w:rsidR="00E91ECD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</w:t>
      </w:r>
      <w:r w:rsidR="00E91ECD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91ECD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ECD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школьниками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191" w:rsidRPr="0080573A" w:rsidRDefault="00282C2C" w:rsidP="00B94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финансам принимает активное участие </w:t>
      </w:r>
      <w:r w:rsidR="00C80F56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проводимых конкурсах</w:t>
      </w:r>
      <w:r w:rsidR="0052544C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в 2016 году участвовали в</w:t>
      </w:r>
      <w:r w:rsidR="00C80F56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44C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 </w:t>
      </w:r>
      <w:r w:rsidR="00C80F56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конкурсе «Лучшее муниципальное образование в сфере управления общественными финансами»</w:t>
      </w:r>
      <w:r w:rsidR="003F1B37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1B37" w:rsidRPr="0080573A">
        <w:rPr>
          <w:sz w:val="24"/>
          <w:szCs w:val="24"/>
        </w:rPr>
        <w:t xml:space="preserve"> </w:t>
      </w:r>
      <w:r w:rsidR="00B94678" w:rsidRPr="0080573A">
        <w:rPr>
          <w:rFonts w:ascii="Times New Roman" w:hAnsi="Times New Roman" w:cs="Times New Roman"/>
          <w:sz w:val="24"/>
          <w:szCs w:val="24"/>
        </w:rPr>
        <w:t>в краевых конкурсах, проводимых комитетом администрации Алтайского края по финансам, налоговой и кредитной пол</w:t>
      </w:r>
      <w:r w:rsidR="00B94678" w:rsidRPr="0080573A">
        <w:rPr>
          <w:rFonts w:ascii="Times New Roman" w:hAnsi="Times New Roman" w:cs="Times New Roman"/>
          <w:sz w:val="24"/>
          <w:szCs w:val="24"/>
        </w:rPr>
        <w:t>и</w:t>
      </w:r>
      <w:r w:rsidR="00B94678" w:rsidRPr="0080573A">
        <w:rPr>
          <w:rFonts w:ascii="Times New Roman" w:hAnsi="Times New Roman" w:cs="Times New Roman"/>
          <w:sz w:val="24"/>
          <w:szCs w:val="24"/>
        </w:rPr>
        <w:t>тике</w:t>
      </w:r>
      <w:r w:rsidR="00B96E11" w:rsidRPr="0080573A">
        <w:rPr>
          <w:rFonts w:ascii="Times New Roman" w:hAnsi="Times New Roman" w:cs="Times New Roman"/>
          <w:sz w:val="24"/>
          <w:szCs w:val="24"/>
        </w:rPr>
        <w:t>:</w:t>
      </w:r>
      <w:r w:rsidR="00B94678" w:rsidRPr="0080573A">
        <w:rPr>
          <w:rFonts w:ascii="Times New Roman" w:hAnsi="Times New Roman" w:cs="Times New Roman"/>
          <w:sz w:val="24"/>
          <w:szCs w:val="24"/>
        </w:rPr>
        <w:t xml:space="preserve"> </w:t>
      </w:r>
      <w:r w:rsidR="003F1B37" w:rsidRPr="0080573A">
        <w:rPr>
          <w:rFonts w:ascii="Times New Roman" w:hAnsi="Times New Roman" w:cs="Times New Roman"/>
          <w:sz w:val="24"/>
          <w:szCs w:val="24"/>
        </w:rPr>
        <w:t>«Лучший в профессии» в номинации «Лучший специалист по эффективному использованию бюджетных сре</w:t>
      </w:r>
      <w:proofErr w:type="gramStart"/>
      <w:r w:rsidR="003F1B37" w:rsidRPr="0080573A">
        <w:rPr>
          <w:rFonts w:ascii="Times New Roman" w:hAnsi="Times New Roman" w:cs="Times New Roman"/>
          <w:sz w:val="24"/>
          <w:szCs w:val="24"/>
        </w:rPr>
        <w:t>дств в сф</w:t>
      </w:r>
      <w:proofErr w:type="gramEnd"/>
      <w:r w:rsidR="003F1B37" w:rsidRPr="0080573A">
        <w:rPr>
          <w:rFonts w:ascii="Times New Roman" w:hAnsi="Times New Roman" w:cs="Times New Roman"/>
          <w:sz w:val="24"/>
          <w:szCs w:val="24"/>
        </w:rPr>
        <w:t>ере жи</w:t>
      </w:r>
      <w:r w:rsidR="00B94678" w:rsidRPr="0080573A">
        <w:rPr>
          <w:rFonts w:ascii="Times New Roman" w:hAnsi="Times New Roman" w:cs="Times New Roman"/>
          <w:sz w:val="24"/>
          <w:szCs w:val="24"/>
        </w:rPr>
        <w:t xml:space="preserve">лищно-коммунального хозяйства», за участие в краевом конкурсе </w:t>
      </w:r>
      <w:r w:rsidR="00B94678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«Бюджет для граждан» комитет по финансам отмечен благодарственным письмом.</w:t>
      </w:r>
    </w:p>
    <w:p w:rsidR="00152191" w:rsidRPr="0080573A" w:rsidRDefault="00282C2C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 состоянию на 01.01.2017 фактическая численность муниципальных служащих комитета по финансам составила </w:t>
      </w:r>
      <w:r w:rsidR="00E044CF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</w:t>
      </w:r>
      <w:r w:rsidR="00152191"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191" w:rsidRPr="0080573A" w:rsidRDefault="00152191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91" w:rsidRPr="0080573A" w:rsidRDefault="00282C2C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приоритете на 2017 год остаются поставленные в Послании Президента России ключевые требования по обеспечению устойчивости бюджета.</w:t>
      </w:r>
    </w:p>
    <w:p w:rsidR="00152191" w:rsidRPr="0080573A" w:rsidRDefault="00152191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8C6" w:rsidRPr="0080573A" w:rsidRDefault="00282C2C" w:rsidP="00C7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комитета по финансам остается обеспечение исполнения принятых социальных обязательств в полном объеме.</w:t>
      </w:r>
    </w:p>
    <w:p w:rsidR="00D76BB0" w:rsidRPr="0080573A" w:rsidRDefault="00D76BB0" w:rsidP="00C7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917" w:rsidRPr="0080573A" w:rsidRDefault="00E044CF" w:rsidP="00C7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  <w:r w:rsidR="00282C2C" w:rsidRPr="0080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комитета </w:t>
      </w:r>
      <w:r w:rsidRPr="0080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Н.И. </w:t>
      </w:r>
      <w:proofErr w:type="spellStart"/>
      <w:r w:rsidRPr="0080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Бжицких</w:t>
      </w:r>
      <w:proofErr w:type="spellEnd"/>
    </w:p>
    <w:sectPr w:rsidR="00386917" w:rsidRPr="0080573A" w:rsidSect="0034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266C"/>
    <w:multiLevelType w:val="hybridMultilevel"/>
    <w:tmpl w:val="F76800C0"/>
    <w:lvl w:ilvl="0" w:tplc="F2B23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2C2C"/>
    <w:rsid w:val="00072244"/>
    <w:rsid w:val="00086F15"/>
    <w:rsid w:val="000F6677"/>
    <w:rsid w:val="00126524"/>
    <w:rsid w:val="001372FA"/>
    <w:rsid w:val="00152191"/>
    <w:rsid w:val="00160CED"/>
    <w:rsid w:val="001B3708"/>
    <w:rsid w:val="001B6E70"/>
    <w:rsid w:val="001D7355"/>
    <w:rsid w:val="001E7956"/>
    <w:rsid w:val="00234E96"/>
    <w:rsid w:val="00282C2C"/>
    <w:rsid w:val="00295045"/>
    <w:rsid w:val="002F4549"/>
    <w:rsid w:val="00313B52"/>
    <w:rsid w:val="003245C7"/>
    <w:rsid w:val="003413E0"/>
    <w:rsid w:val="00350176"/>
    <w:rsid w:val="00386917"/>
    <w:rsid w:val="003F104D"/>
    <w:rsid w:val="003F1B37"/>
    <w:rsid w:val="004119D0"/>
    <w:rsid w:val="004C7419"/>
    <w:rsid w:val="005071BB"/>
    <w:rsid w:val="005116A0"/>
    <w:rsid w:val="0052544C"/>
    <w:rsid w:val="005311A1"/>
    <w:rsid w:val="005456E3"/>
    <w:rsid w:val="00650AFA"/>
    <w:rsid w:val="00655752"/>
    <w:rsid w:val="006B301B"/>
    <w:rsid w:val="006C5A28"/>
    <w:rsid w:val="0078594D"/>
    <w:rsid w:val="007C0331"/>
    <w:rsid w:val="007D455D"/>
    <w:rsid w:val="007E7D99"/>
    <w:rsid w:val="0080573A"/>
    <w:rsid w:val="0086140A"/>
    <w:rsid w:val="00876C61"/>
    <w:rsid w:val="008C2B9D"/>
    <w:rsid w:val="008D50AD"/>
    <w:rsid w:val="008E347C"/>
    <w:rsid w:val="00917421"/>
    <w:rsid w:val="00956ABD"/>
    <w:rsid w:val="009C026F"/>
    <w:rsid w:val="009C3400"/>
    <w:rsid w:val="00A84E3C"/>
    <w:rsid w:val="00AA422B"/>
    <w:rsid w:val="00AD59D7"/>
    <w:rsid w:val="00B82E95"/>
    <w:rsid w:val="00B94678"/>
    <w:rsid w:val="00B96E11"/>
    <w:rsid w:val="00BE68A3"/>
    <w:rsid w:val="00C36996"/>
    <w:rsid w:val="00C57BC5"/>
    <w:rsid w:val="00C72DD7"/>
    <w:rsid w:val="00C73AB5"/>
    <w:rsid w:val="00C77FB1"/>
    <w:rsid w:val="00C80F56"/>
    <w:rsid w:val="00D3535B"/>
    <w:rsid w:val="00D76BB0"/>
    <w:rsid w:val="00D86861"/>
    <w:rsid w:val="00D96B72"/>
    <w:rsid w:val="00DA5E6C"/>
    <w:rsid w:val="00DC4946"/>
    <w:rsid w:val="00DE08C6"/>
    <w:rsid w:val="00E044CF"/>
    <w:rsid w:val="00E06047"/>
    <w:rsid w:val="00E07A39"/>
    <w:rsid w:val="00E1723E"/>
    <w:rsid w:val="00E543B7"/>
    <w:rsid w:val="00E72740"/>
    <w:rsid w:val="00E870D3"/>
    <w:rsid w:val="00E91ECD"/>
    <w:rsid w:val="00EA4AB4"/>
    <w:rsid w:val="00EA726E"/>
    <w:rsid w:val="00ED6A55"/>
    <w:rsid w:val="00F025D0"/>
    <w:rsid w:val="00F24718"/>
    <w:rsid w:val="00F3193D"/>
    <w:rsid w:val="00F460E7"/>
    <w:rsid w:val="00F81C98"/>
    <w:rsid w:val="00F9353A"/>
    <w:rsid w:val="00FE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34E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234E96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kia</cp:lastModifiedBy>
  <cp:revision>43</cp:revision>
  <dcterms:created xsi:type="dcterms:W3CDTF">2017-05-18T06:52:00Z</dcterms:created>
  <dcterms:modified xsi:type="dcterms:W3CDTF">2017-05-18T08:28:00Z</dcterms:modified>
</cp:coreProperties>
</file>