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35" w:rsidRDefault="00553C35" w:rsidP="00553C35">
      <w:pPr>
        <w:shd w:val="clear" w:color="auto" w:fill="FFFFFF"/>
        <w:spacing w:before="346" w:after="115" w:line="415" w:lineRule="atLeast"/>
        <w:jc w:val="center"/>
        <w:textAlignment w:val="baseline"/>
        <w:outlineLvl w:val="1"/>
        <w:rPr>
          <w:rFonts w:ascii="Georgia" w:eastAsia="Times New Roman" w:hAnsi="Georgia" w:cs="Arial"/>
          <w:b/>
          <w:bCs/>
          <w:color w:val="333333"/>
          <w:sz w:val="35"/>
          <w:szCs w:val="35"/>
          <w:lang w:eastAsia="ru-RU"/>
        </w:rPr>
      </w:pPr>
      <w:r w:rsidRPr="00553C35">
        <w:rPr>
          <w:rFonts w:ascii="Georgia" w:eastAsia="Times New Roman" w:hAnsi="Georgia" w:cs="Arial"/>
          <w:b/>
          <w:bCs/>
          <w:color w:val="333333"/>
          <w:sz w:val="35"/>
          <w:szCs w:val="35"/>
          <w:lang w:eastAsia="ru-RU"/>
        </w:rPr>
        <w:t>Ответственность за рекламу наркотиков</w:t>
      </w:r>
    </w:p>
    <w:p w:rsidR="00553C35" w:rsidRPr="00553C35" w:rsidRDefault="00553C35" w:rsidP="00553C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Arial"/>
          <w:b/>
          <w:bCs/>
          <w:color w:val="333333"/>
          <w:sz w:val="35"/>
          <w:szCs w:val="35"/>
          <w:lang w:eastAsia="ru-RU"/>
        </w:rPr>
      </w:pP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 38-ФЗ «О рекламе» определено понятие рекламы — это информация, которая распространяется в любых формах любыми способами, и предназначается для привлечения внимания и создания интереса к рекламируемому объекту.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7 данного закона не допускается реклама наркотических и психотропных веществ.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запрете пропаганды наркотических и психотропных препаратов говорится и в статье 46 закона № 3-ФЗ «О наркотических средствах и психотропных веществах». Это размещение различной информации о способах использования и производства наркотических веществ, о новых </w:t>
      </w:r>
      <w:proofErr w:type="spellStart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средствах, способах выращивания </w:t>
      </w:r>
      <w:proofErr w:type="spellStart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наркосодержащих</w:t>
      </w:r>
      <w:proofErr w:type="spellEnd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растений. Распространять эту информацию могут, в первую очередь, при помощи Интернета, а также через листовки и нанесение рекламных надписей краской на стены домов.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Увидев рекламу с указанными в ней контактными данными, следует обратиться с заявлением в органы полиции или оставить направить обращение через сайт МВД.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рекламу и пропаганду наркотиков определена статьей 6.13 Кодекса Российской Федерации об административных правонарушениях.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физического лица наказанием за подобную деятельность будет являться административный штраф от 4 до 5 тыс. руб., а также конфискация рекламных материалов и оборудования, при помощи которых они были изготовлены. Должностные лица организации наказываются штрафом в размере от 40 до 50 тыс. руб.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 предпринимателя могут оштрафовать на ту же сумму и конфисковать оборудование и рекламную продукцию либо приостановить его деятельность на срок не более 90 суток с конфискацией рекламной продукции с оборудованием.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юридическим лицам применяются более суровые санкции — штраф от 800 тыс. руб. до 1 </w:t>
      </w:r>
      <w:proofErr w:type="spellStart"/>
      <w:proofErr w:type="gramStart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также с конфискацией или приостановлением деятельности до 90 суток.</w:t>
      </w:r>
    </w:p>
    <w:p w:rsidR="00553C35" w:rsidRPr="00553C35" w:rsidRDefault="00553C35" w:rsidP="00553C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же действия, совершенные иностранным гражданином или лицом без гражданства, влекут наложение административного штрафа в размере от 4 до 5 тыс. руб. с административным </w:t>
      </w:r>
      <w:proofErr w:type="gramStart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выдворением</w:t>
      </w:r>
      <w:proofErr w:type="gramEnd"/>
      <w:r w:rsidRPr="00553C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пределы Российской Федерации либо административный арест на срок до 15 суток с административным выдворением за пределы Российской Федерации.</w:t>
      </w:r>
    </w:p>
    <w:p w:rsidR="009E5DF1" w:rsidRPr="00553C35" w:rsidRDefault="009E5DF1" w:rsidP="005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DF1" w:rsidRPr="00553C35" w:rsidSect="009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C35"/>
    <w:rsid w:val="00553C35"/>
    <w:rsid w:val="009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1"/>
  </w:style>
  <w:style w:type="paragraph" w:styleId="2">
    <w:name w:val="heading 2"/>
    <w:basedOn w:val="a"/>
    <w:link w:val="20"/>
    <w:uiPriority w:val="9"/>
    <w:qFormat/>
    <w:rsid w:val="0055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a-entry">
    <w:name w:val="metadata-entry"/>
    <w:basedOn w:val="a0"/>
    <w:rsid w:val="00553C35"/>
  </w:style>
  <w:style w:type="paragraph" w:styleId="a3">
    <w:name w:val="Normal (Web)"/>
    <w:basedOn w:val="a"/>
    <w:uiPriority w:val="99"/>
    <w:semiHidden/>
    <w:unhideWhenUsed/>
    <w:rsid w:val="0055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83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Гребенщикова Татьяна Михайловна</cp:lastModifiedBy>
  <cp:revision>1</cp:revision>
  <dcterms:created xsi:type="dcterms:W3CDTF">2022-11-14T07:41:00Z</dcterms:created>
  <dcterms:modified xsi:type="dcterms:W3CDTF">2022-11-14T07:42:00Z</dcterms:modified>
</cp:coreProperties>
</file>