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C279FB" w:rsidRDefault="009420A5" w:rsidP="00CC2F91">
      <w:pPr>
        <w:spacing w:after="0"/>
        <w:jc w:val="center"/>
        <w:rPr>
          <w:rFonts w:ascii="Times New Roman" w:hAnsi="Times New Roman" w:cs="Times New Roman"/>
          <w:b/>
          <w:color w:val="C00000"/>
          <w:spacing w:val="20"/>
          <w:sz w:val="28"/>
          <w:szCs w:val="28"/>
        </w:rPr>
      </w:pPr>
      <w:r w:rsidRPr="00C279FB">
        <w:rPr>
          <w:rFonts w:ascii="Times New Roman" w:hAnsi="Times New Roman" w:cs="Times New Roman"/>
          <w:b/>
          <w:color w:val="C00000"/>
          <w:spacing w:val="20"/>
          <w:sz w:val="28"/>
          <w:szCs w:val="28"/>
        </w:rPr>
        <w:t>А</w:t>
      </w:r>
      <w:r w:rsidR="00851612" w:rsidRPr="00C279FB">
        <w:rPr>
          <w:rFonts w:ascii="Times New Roman" w:hAnsi="Times New Roman" w:cs="Times New Roman"/>
          <w:b/>
          <w:color w:val="C00000"/>
          <w:spacing w:val="20"/>
          <w:sz w:val="28"/>
          <w:szCs w:val="28"/>
        </w:rPr>
        <w:t>НАЛИЗ</w:t>
      </w:r>
    </w:p>
    <w:p w:rsidR="00EE115F" w:rsidRDefault="00EC2E1B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</w:t>
      </w:r>
    </w:p>
    <w:p w:rsidR="00447550" w:rsidRDefault="00851612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 xml:space="preserve"> с обращениями граждан, поступившими в </w:t>
      </w:r>
      <w:r w:rsidR="000368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85A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368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368C0" w:rsidRPr="00036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8C0">
        <w:rPr>
          <w:rFonts w:ascii="Times New Roman" w:hAnsi="Times New Roman" w:cs="Times New Roman"/>
          <w:b/>
          <w:sz w:val="28"/>
          <w:szCs w:val="28"/>
        </w:rPr>
        <w:t>квартале</w:t>
      </w:r>
      <w:r w:rsidR="0002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342">
        <w:rPr>
          <w:rFonts w:ascii="Times New Roman" w:hAnsi="Times New Roman" w:cs="Times New Roman"/>
          <w:b/>
          <w:sz w:val="28"/>
          <w:szCs w:val="28"/>
        </w:rPr>
        <w:t>2020</w:t>
      </w:r>
      <w:r w:rsidR="006B39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2F91" w:rsidRPr="00CC2F91" w:rsidRDefault="00CC2F91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79A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5AD7" w:rsidRPr="00F85A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68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7342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</w:t>
      </w:r>
      <w:r w:rsidR="00AC3B08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 w:rsidR="00DE2937">
        <w:rPr>
          <w:rFonts w:ascii="Times New Roman" w:hAnsi="Times New Roman" w:cs="Times New Roman"/>
          <w:sz w:val="28"/>
          <w:szCs w:val="28"/>
        </w:rPr>
        <w:t>82</w:t>
      </w:r>
      <w:r w:rsidR="0097035E">
        <w:rPr>
          <w:rFonts w:ascii="Times New Roman" w:hAnsi="Times New Roman" w:cs="Times New Roman"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sz w:val="28"/>
          <w:szCs w:val="28"/>
        </w:rPr>
        <w:t>о</w:t>
      </w:r>
      <w:r w:rsidR="00FE5590">
        <w:rPr>
          <w:rFonts w:ascii="Times New Roman" w:hAnsi="Times New Roman" w:cs="Times New Roman"/>
          <w:sz w:val="28"/>
          <w:szCs w:val="28"/>
        </w:rPr>
        <w:t>б</w:t>
      </w:r>
      <w:r w:rsidR="00FE5590">
        <w:rPr>
          <w:rFonts w:ascii="Times New Roman" w:hAnsi="Times New Roman" w:cs="Times New Roman"/>
          <w:sz w:val="28"/>
          <w:szCs w:val="28"/>
        </w:rPr>
        <w:t>раще</w:t>
      </w:r>
      <w:r w:rsidR="00960857">
        <w:rPr>
          <w:rFonts w:ascii="Times New Roman" w:hAnsi="Times New Roman" w:cs="Times New Roman"/>
          <w:sz w:val="28"/>
          <w:szCs w:val="28"/>
        </w:rPr>
        <w:t>ни</w:t>
      </w:r>
      <w:r w:rsidR="00AA62A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D2E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14362D">
        <w:rPr>
          <w:rFonts w:ascii="Times New Roman" w:hAnsi="Times New Roman" w:cs="Times New Roman"/>
          <w:sz w:val="28"/>
          <w:szCs w:val="28"/>
        </w:rPr>
        <w:t xml:space="preserve"> </w:t>
      </w:r>
      <w:r w:rsidR="00F85AD7">
        <w:rPr>
          <w:rFonts w:ascii="Times New Roman" w:hAnsi="Times New Roman" w:cs="Times New Roman"/>
          <w:sz w:val="28"/>
          <w:szCs w:val="28"/>
        </w:rPr>
        <w:t>9</w:t>
      </w:r>
      <w:r w:rsidR="0097035E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>обращени</w:t>
      </w:r>
      <w:r w:rsidR="00697342">
        <w:rPr>
          <w:rFonts w:ascii="Times New Roman" w:hAnsi="Times New Roman" w:cs="Times New Roman"/>
          <w:sz w:val="28"/>
          <w:szCs w:val="28"/>
        </w:rPr>
        <w:t>й</w:t>
      </w:r>
      <w:r w:rsidR="00D51D2E">
        <w:rPr>
          <w:rFonts w:ascii="Times New Roman" w:hAnsi="Times New Roman" w:cs="Times New Roman"/>
          <w:sz w:val="28"/>
          <w:szCs w:val="28"/>
        </w:rPr>
        <w:t xml:space="preserve"> – коллективные</w:t>
      </w:r>
      <w:r w:rsidR="00A33CD9">
        <w:rPr>
          <w:rFonts w:ascii="Times New Roman" w:hAnsi="Times New Roman" w:cs="Times New Roman"/>
          <w:sz w:val="28"/>
          <w:szCs w:val="28"/>
        </w:rPr>
        <w:t>. С</w:t>
      </w:r>
      <w:r w:rsidR="0070345F">
        <w:rPr>
          <w:rFonts w:ascii="Times New Roman" w:hAnsi="Times New Roman" w:cs="Times New Roman"/>
          <w:sz w:val="28"/>
          <w:szCs w:val="28"/>
        </w:rPr>
        <w:t>рав</w:t>
      </w:r>
      <w:r w:rsidR="006B3784">
        <w:rPr>
          <w:rFonts w:ascii="Times New Roman" w:hAnsi="Times New Roman" w:cs="Times New Roman"/>
          <w:sz w:val="28"/>
          <w:szCs w:val="28"/>
        </w:rPr>
        <w:t>ни</w:t>
      </w:r>
      <w:r w:rsidR="00A33CD9">
        <w:rPr>
          <w:rFonts w:ascii="Times New Roman" w:hAnsi="Times New Roman" w:cs="Times New Roman"/>
          <w:sz w:val="28"/>
          <w:szCs w:val="28"/>
        </w:rPr>
        <w:t xml:space="preserve">тельный анализ количества поступивших </w:t>
      </w:r>
      <w:r w:rsidR="005C29E3">
        <w:rPr>
          <w:rFonts w:ascii="Times New Roman" w:hAnsi="Times New Roman" w:cs="Times New Roman"/>
          <w:sz w:val="28"/>
          <w:szCs w:val="28"/>
        </w:rPr>
        <w:t xml:space="preserve">в </w:t>
      </w:r>
      <w:r w:rsidR="000368C0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5A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68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68C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07428">
        <w:rPr>
          <w:rFonts w:ascii="Times New Roman" w:hAnsi="Times New Roman" w:cs="Times New Roman"/>
          <w:sz w:val="28"/>
          <w:szCs w:val="28"/>
        </w:rPr>
        <w:t>201</w:t>
      </w:r>
      <w:r w:rsidR="00697342">
        <w:rPr>
          <w:rFonts w:ascii="Times New Roman" w:hAnsi="Times New Roman" w:cs="Times New Roman"/>
          <w:sz w:val="28"/>
          <w:szCs w:val="28"/>
        </w:rPr>
        <w:t>8-2020</w:t>
      </w:r>
      <w:r w:rsidR="00607428">
        <w:rPr>
          <w:rFonts w:ascii="Times New Roman" w:hAnsi="Times New Roman" w:cs="Times New Roman"/>
          <w:sz w:val="28"/>
          <w:szCs w:val="28"/>
        </w:rPr>
        <w:t xml:space="preserve"> го</w:t>
      </w:r>
      <w:r w:rsidR="00A33CD9">
        <w:rPr>
          <w:rFonts w:ascii="Times New Roman" w:hAnsi="Times New Roman" w:cs="Times New Roman"/>
          <w:sz w:val="28"/>
          <w:szCs w:val="28"/>
        </w:rPr>
        <w:t>дов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44BF7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6B3784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Style w:val="a3"/>
        <w:tblW w:w="0" w:type="auto"/>
        <w:jc w:val="center"/>
        <w:tblLook w:val="04A0"/>
      </w:tblPr>
      <w:tblGrid>
        <w:gridCol w:w="3469"/>
        <w:gridCol w:w="1884"/>
        <w:gridCol w:w="1843"/>
        <w:gridCol w:w="2091"/>
      </w:tblGrid>
      <w:tr w:rsidR="009F6BB2" w:rsidTr="00885552">
        <w:trPr>
          <w:jc w:val="center"/>
        </w:trPr>
        <w:tc>
          <w:tcPr>
            <w:tcW w:w="3469" w:type="dxa"/>
          </w:tcPr>
          <w:p w:rsidR="009F6BB2" w:rsidRPr="009A2965" w:rsidRDefault="006D1D33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6BB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9F6BB2" w:rsidRPr="001325CE" w:rsidRDefault="009F6BB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973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6BB2" w:rsidRPr="001325CE" w:rsidRDefault="009F6BB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9734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9F6BB2" w:rsidRPr="001325CE" w:rsidRDefault="00697342" w:rsidP="00501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9F6BB2"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F6BB2" w:rsidTr="00885552">
        <w:trPr>
          <w:jc w:val="center"/>
        </w:trPr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9F6BB2" w:rsidRPr="005C29E3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F6BB2" w:rsidRDefault="000368C0" w:rsidP="0050143B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5A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BB2" w:rsidRDefault="00F85AD7" w:rsidP="00501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F6BB2" w:rsidRDefault="00F85AD7" w:rsidP="00EE5FE1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2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6BB2" w:rsidTr="00885552">
        <w:trPr>
          <w:jc w:val="center"/>
        </w:trPr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9F6BB2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855539" cy="5589917"/>
            <wp:effectExtent l="19050" t="0" r="11861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EC7" w:rsidRDefault="00D20EC7" w:rsidP="00CC2F91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0E7F87" w:rsidRDefault="008025AC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14D" w:rsidRDefault="0007614D" w:rsidP="00CC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Pr="00C650F0" w:rsidRDefault="00E935F0" w:rsidP="0091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</w:t>
      </w:r>
      <w:r w:rsidR="009416ED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5AD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16ED" w:rsidRPr="00C650F0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B45F9" w:rsidRPr="00C650F0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Pr="00C650F0">
        <w:rPr>
          <w:rFonts w:ascii="Times New Roman" w:hAnsi="Times New Roman" w:cs="Times New Roman"/>
          <w:sz w:val="28"/>
          <w:szCs w:val="28"/>
        </w:rPr>
        <w:t xml:space="preserve"> обр</w:t>
      </w:r>
      <w:r w:rsidRPr="00C650F0">
        <w:rPr>
          <w:rFonts w:ascii="Times New Roman" w:hAnsi="Times New Roman" w:cs="Times New Roman"/>
          <w:sz w:val="28"/>
          <w:szCs w:val="28"/>
        </w:rPr>
        <w:t>а</w:t>
      </w:r>
      <w:r w:rsidRPr="00C650F0">
        <w:rPr>
          <w:rFonts w:ascii="Times New Roman" w:hAnsi="Times New Roman" w:cs="Times New Roman"/>
          <w:sz w:val="28"/>
          <w:szCs w:val="28"/>
        </w:rPr>
        <w:t>щений</w:t>
      </w:r>
      <w:r w:rsidR="00E76D26" w:rsidRPr="00C650F0">
        <w:rPr>
          <w:rFonts w:ascii="Times New Roman" w:hAnsi="Times New Roman" w:cs="Times New Roman"/>
          <w:sz w:val="28"/>
          <w:szCs w:val="28"/>
        </w:rPr>
        <w:t xml:space="preserve"> (</w:t>
      </w:r>
      <w:r w:rsidR="00F85AD7">
        <w:rPr>
          <w:rFonts w:ascii="Times New Roman" w:hAnsi="Times New Roman" w:cs="Times New Roman"/>
          <w:sz w:val="28"/>
          <w:szCs w:val="28"/>
        </w:rPr>
        <w:t>82</w:t>
      </w:r>
      <w:r w:rsidR="00501AD4" w:rsidRPr="00C650F0">
        <w:rPr>
          <w:rFonts w:ascii="Times New Roman" w:hAnsi="Times New Roman" w:cs="Times New Roman"/>
          <w:sz w:val="28"/>
          <w:szCs w:val="28"/>
        </w:rPr>
        <w:t>)</w:t>
      </w:r>
      <w:r w:rsidR="00FB45F9" w:rsidRPr="00C650F0">
        <w:rPr>
          <w:rFonts w:ascii="Times New Roman" w:hAnsi="Times New Roman" w:cs="Times New Roman"/>
          <w:sz w:val="28"/>
          <w:szCs w:val="28"/>
        </w:rPr>
        <w:t>:</w:t>
      </w:r>
    </w:p>
    <w:p w:rsidR="006A281A" w:rsidRDefault="00CB1B70" w:rsidP="00045C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DA6DC4">
        <w:rPr>
          <w:rFonts w:ascii="Times New Roman" w:hAnsi="Times New Roman" w:cs="Times New Roman"/>
          <w:sz w:val="28"/>
          <w:szCs w:val="28"/>
        </w:rPr>
        <w:t>6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>(</w:t>
      </w:r>
      <w:r w:rsidR="00DA6DC4">
        <w:rPr>
          <w:rFonts w:ascii="Times New Roman" w:hAnsi="Times New Roman" w:cs="Times New Roman"/>
          <w:sz w:val="28"/>
          <w:szCs w:val="28"/>
        </w:rPr>
        <w:t>7</w:t>
      </w:r>
      <w:r w:rsidR="009416ED">
        <w:rPr>
          <w:rFonts w:ascii="Times New Roman" w:hAnsi="Times New Roman" w:cs="Times New Roman"/>
          <w:sz w:val="28"/>
          <w:szCs w:val="28"/>
        </w:rPr>
        <w:t xml:space="preserve"> %)</w:t>
      </w:r>
      <w:r w:rsidR="00C279FB">
        <w:rPr>
          <w:rFonts w:ascii="Times New Roman" w:hAnsi="Times New Roman" w:cs="Times New Roman"/>
          <w:sz w:val="28"/>
          <w:szCs w:val="28"/>
        </w:rPr>
        <w:t xml:space="preserve"> </w:t>
      </w:r>
      <w:r w:rsidR="001B6A49">
        <w:rPr>
          <w:rFonts w:ascii="Times New Roman" w:hAnsi="Times New Roman" w:cs="Times New Roman"/>
          <w:sz w:val="28"/>
          <w:szCs w:val="28"/>
        </w:rPr>
        <w:t>обращений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1E6019">
        <w:rPr>
          <w:rFonts w:ascii="Times New Roman" w:hAnsi="Times New Roman" w:cs="Times New Roman"/>
          <w:sz w:val="28"/>
          <w:szCs w:val="28"/>
        </w:rPr>
        <w:t xml:space="preserve"> </w:t>
      </w:r>
      <w:r w:rsidR="006A281A"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5C64">
        <w:rPr>
          <w:rFonts w:ascii="Times New Roman" w:hAnsi="Times New Roman" w:cs="Times New Roman"/>
          <w:sz w:val="28"/>
          <w:szCs w:val="28"/>
        </w:rPr>
        <w:t>Губернатора и</w:t>
      </w:r>
      <w:r w:rsidR="00045C64" w:rsidRPr="00045C64">
        <w:rPr>
          <w:rFonts w:ascii="Times New Roman" w:hAnsi="Times New Roman" w:cs="Times New Roman"/>
          <w:sz w:val="28"/>
          <w:szCs w:val="28"/>
        </w:rPr>
        <w:t xml:space="preserve"> </w:t>
      </w:r>
      <w:r w:rsidR="001E601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6A281A" w:rsidRPr="00D20EC7">
        <w:rPr>
          <w:rFonts w:ascii="Times New Roman" w:hAnsi="Times New Roman" w:cs="Times New Roman"/>
          <w:sz w:val="28"/>
          <w:szCs w:val="28"/>
        </w:rPr>
        <w:t>Алтайс</w:t>
      </w:r>
      <w:r w:rsidR="00F160BC" w:rsidRPr="00D20EC7">
        <w:rPr>
          <w:rFonts w:ascii="Times New Roman" w:hAnsi="Times New Roman" w:cs="Times New Roman"/>
          <w:sz w:val="28"/>
          <w:szCs w:val="28"/>
        </w:rPr>
        <w:t>кого края  в виде электронного документа</w:t>
      </w:r>
      <w:r w:rsidR="006A281A" w:rsidRPr="00D20EC7">
        <w:rPr>
          <w:rFonts w:ascii="Times New Roman" w:hAnsi="Times New Roman" w:cs="Times New Roman"/>
          <w:sz w:val="28"/>
          <w:szCs w:val="28"/>
        </w:rPr>
        <w:t>;</w:t>
      </w:r>
    </w:p>
    <w:p w:rsidR="006A281A" w:rsidRDefault="00CB1B70" w:rsidP="0044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045C64" w:rsidRPr="00045C64">
        <w:rPr>
          <w:rFonts w:ascii="Times New Roman" w:hAnsi="Times New Roman" w:cs="Times New Roman"/>
          <w:sz w:val="28"/>
          <w:szCs w:val="28"/>
        </w:rPr>
        <w:t>3</w:t>
      </w:r>
      <w:r w:rsidR="009416ED">
        <w:rPr>
          <w:rFonts w:ascii="Times New Roman" w:hAnsi="Times New Roman" w:cs="Times New Roman"/>
          <w:sz w:val="28"/>
          <w:szCs w:val="28"/>
        </w:rPr>
        <w:t xml:space="preserve"> (</w:t>
      </w:r>
      <w:r w:rsidR="00DA6DC4">
        <w:rPr>
          <w:rFonts w:ascii="Times New Roman" w:hAnsi="Times New Roman" w:cs="Times New Roman"/>
          <w:sz w:val="28"/>
          <w:szCs w:val="28"/>
        </w:rPr>
        <w:t>4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7550" w:rsidRPr="00D20EC7">
        <w:rPr>
          <w:rFonts w:ascii="Times New Roman" w:hAnsi="Times New Roman" w:cs="Times New Roman"/>
          <w:sz w:val="28"/>
          <w:szCs w:val="28"/>
        </w:rPr>
        <w:t>и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EE115F">
        <w:rPr>
          <w:rFonts w:ascii="Times New Roman" w:hAnsi="Times New Roman" w:cs="Times New Roman"/>
          <w:sz w:val="28"/>
          <w:szCs w:val="28"/>
        </w:rPr>
        <w:t xml:space="preserve">та России </w:t>
      </w:r>
      <w:r w:rsidR="00F160BC" w:rsidRPr="00D20EC7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 w:rsidR="00CA7D87" w:rsidRPr="00D20EC7">
        <w:rPr>
          <w:rFonts w:ascii="Times New Roman" w:hAnsi="Times New Roman" w:cs="Times New Roman"/>
          <w:sz w:val="28"/>
          <w:szCs w:val="28"/>
        </w:rPr>
        <w:t>;</w:t>
      </w:r>
    </w:p>
    <w:p w:rsidR="0014362D" w:rsidRPr="00D20EC7" w:rsidRDefault="0014362D" w:rsidP="00143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045C64">
        <w:rPr>
          <w:rFonts w:ascii="Times New Roman" w:hAnsi="Times New Roman" w:cs="Times New Roman"/>
          <w:sz w:val="28"/>
          <w:szCs w:val="28"/>
        </w:rPr>
        <w:t xml:space="preserve"> </w:t>
      </w:r>
      <w:r w:rsidR="001956AA">
        <w:rPr>
          <w:rFonts w:ascii="Times New Roman" w:hAnsi="Times New Roman" w:cs="Times New Roman"/>
          <w:sz w:val="28"/>
          <w:szCs w:val="28"/>
        </w:rPr>
        <w:t>73</w:t>
      </w:r>
      <w:r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1956AA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D20EC7">
        <w:rPr>
          <w:rFonts w:ascii="Times New Roman" w:hAnsi="Times New Roman" w:cs="Times New Roman"/>
          <w:sz w:val="28"/>
          <w:szCs w:val="28"/>
        </w:rPr>
        <w:t xml:space="preserve"> </w:t>
      </w:r>
      <w:r w:rsidR="00045C64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D20EC7">
        <w:rPr>
          <w:rFonts w:ascii="Times New Roman" w:hAnsi="Times New Roman" w:cs="Times New Roman"/>
          <w:sz w:val="28"/>
          <w:szCs w:val="28"/>
        </w:rPr>
        <w:t>в администрацию города Заринска в письменно</w:t>
      </w:r>
      <w:r w:rsidR="00045C64">
        <w:rPr>
          <w:rFonts w:ascii="Times New Roman" w:hAnsi="Times New Roman" w:cs="Times New Roman"/>
          <w:sz w:val="28"/>
          <w:szCs w:val="28"/>
        </w:rPr>
        <w:t xml:space="preserve">м виде, а также </w:t>
      </w:r>
      <w:r w:rsidRPr="00D20EC7">
        <w:rPr>
          <w:rFonts w:ascii="Times New Roman" w:hAnsi="Times New Roman" w:cs="Times New Roman"/>
          <w:sz w:val="28"/>
          <w:szCs w:val="28"/>
        </w:rPr>
        <w:t>в электронн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045C64">
        <w:rPr>
          <w:rFonts w:ascii="Times New Roman" w:hAnsi="Times New Roman" w:cs="Times New Roman"/>
          <w:sz w:val="28"/>
          <w:szCs w:val="28"/>
        </w:rPr>
        <w:t xml:space="preserve">и устной </w:t>
      </w:r>
      <w:r>
        <w:rPr>
          <w:rFonts w:ascii="Times New Roman" w:hAnsi="Times New Roman" w:cs="Times New Roman"/>
          <w:sz w:val="28"/>
          <w:szCs w:val="28"/>
        </w:rPr>
        <w:t>форме;</w:t>
      </w:r>
    </w:p>
    <w:p w:rsidR="00EB0183" w:rsidRPr="0014362D" w:rsidRDefault="00DA6DC4" w:rsidP="001436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</w:t>
      </w:r>
      <w:r w:rsidR="00850B79" w:rsidRPr="00D20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14362D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проводился в связи с</w:t>
      </w:r>
      <w:r w:rsidR="001956AA">
        <w:rPr>
          <w:rFonts w:ascii="Times New Roman" w:eastAsia="Times New Roman" w:hAnsi="Times New Roman" w:cs="Times New Roman"/>
          <w:sz w:val="28"/>
          <w:szCs w:val="28"/>
        </w:rPr>
        <w:t>о сложившейся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тарно-эпидемиологической </w:t>
      </w:r>
      <w:r w:rsidR="001956AA">
        <w:rPr>
          <w:rFonts w:ascii="Times New Roman" w:eastAsia="Times New Roman" w:hAnsi="Times New Roman" w:cs="Times New Roman"/>
          <w:sz w:val="28"/>
          <w:szCs w:val="28"/>
        </w:rPr>
        <w:t>ситуацией</w:t>
      </w:r>
      <w:r w:rsidR="001436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D0" w:rsidRDefault="00FD2AE7" w:rsidP="004A405D">
      <w:pPr>
        <w:spacing w:after="3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8899" cy="3292115"/>
            <wp:effectExtent l="19050" t="0" r="25101" b="3535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1812" w:rsidRDefault="007951C8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Поступившие </w:t>
      </w:r>
      <w:r w:rsidR="00AA62AA">
        <w:rPr>
          <w:rFonts w:ascii="Times New Roman" w:hAnsi="Times New Roman" w:cs="Times New Roman"/>
          <w:sz w:val="28"/>
          <w:szCs w:val="28"/>
        </w:rPr>
        <w:t xml:space="preserve">в администрацию города </w:t>
      </w:r>
      <w:r>
        <w:rPr>
          <w:rFonts w:ascii="Times New Roman" w:hAnsi="Times New Roman" w:cs="Times New Roman"/>
          <w:sz w:val="28"/>
          <w:szCs w:val="28"/>
        </w:rPr>
        <w:t>обращения были поставлены на контроль и направлены соответствующим должностным лицам по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петенции для рассмотрения и подготовки ответов заявителям.</w:t>
      </w: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6171"/>
        <w:gridCol w:w="1804"/>
        <w:gridCol w:w="1771"/>
      </w:tblGrid>
      <w:tr w:rsidR="00BB601E" w:rsidTr="00AA62AA">
        <w:trPr>
          <w:trHeight w:val="390"/>
          <w:jc w:val="center"/>
        </w:trPr>
        <w:tc>
          <w:tcPr>
            <w:tcW w:w="9746" w:type="dxa"/>
            <w:gridSpan w:val="3"/>
          </w:tcPr>
          <w:p w:rsidR="00BB601E" w:rsidRDefault="00BB601E" w:rsidP="00154ED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BB601E" w:rsidRPr="00154ED8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54ED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ОТВЕТСТВЕННЫМ ИСПОЛНИТЕЛЯМ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BB601E" w:rsidTr="00AA62AA">
        <w:trPr>
          <w:trHeight w:val="1125"/>
          <w:jc w:val="center"/>
        </w:trPr>
        <w:tc>
          <w:tcPr>
            <w:tcW w:w="6171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154ED8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</w:p>
          <w:p w:rsidR="00BB601E" w:rsidRPr="001C0D45" w:rsidRDefault="00BB601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BB601E" w:rsidTr="00AA62AA">
        <w:trPr>
          <w:trHeight w:val="563"/>
          <w:jc w:val="center"/>
        </w:trPr>
        <w:tc>
          <w:tcPr>
            <w:tcW w:w="6171" w:type="dxa"/>
          </w:tcPr>
          <w:p w:rsidR="00BB601E" w:rsidRPr="001C0D45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BB601E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управлению муниц</w:t>
            </w:r>
            <w:r w:rsidR="00BB60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601E">
              <w:rPr>
                <w:rFonts w:ascii="Times New Roman" w:hAnsi="Times New Roman" w:cs="Times New Roman"/>
                <w:sz w:val="28"/>
                <w:szCs w:val="28"/>
              </w:rPr>
              <w:t xml:space="preserve">пальным имуществом </w:t>
            </w:r>
          </w:p>
        </w:tc>
        <w:tc>
          <w:tcPr>
            <w:tcW w:w="1804" w:type="dxa"/>
          </w:tcPr>
          <w:p w:rsidR="00BB601E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BB601E" w:rsidRPr="001C0D45" w:rsidRDefault="00224F57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804" w:type="dxa"/>
          </w:tcPr>
          <w:p w:rsidR="00154ED8" w:rsidRPr="001C0D45" w:rsidRDefault="00C07EA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F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</w:tcPr>
          <w:p w:rsidR="00154ED8" w:rsidRPr="001C0D45" w:rsidRDefault="00224F57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7EA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BB601E" w:rsidTr="00AA62AA">
        <w:trPr>
          <w:trHeight w:val="563"/>
          <w:jc w:val="center"/>
        </w:trPr>
        <w:tc>
          <w:tcPr>
            <w:tcW w:w="6171" w:type="dxa"/>
          </w:tcPr>
          <w:p w:rsidR="00BB601E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BB601E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   </w:t>
            </w:r>
          </w:p>
        </w:tc>
        <w:tc>
          <w:tcPr>
            <w:tcW w:w="1804" w:type="dxa"/>
          </w:tcPr>
          <w:p w:rsidR="00BB601E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BB601E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154ED8" w:rsidRPr="001C0D45" w:rsidRDefault="00BB563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71" w:type="dxa"/>
          </w:tcPr>
          <w:p w:rsidR="00154ED8" w:rsidRPr="001C0D45" w:rsidRDefault="00BB563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154ED8" w:rsidRPr="001C0D45" w:rsidRDefault="00BB563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154ED8" w:rsidRPr="001C0D45" w:rsidRDefault="00BB563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Pr="001C0D45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города         </w:t>
            </w:r>
          </w:p>
        </w:tc>
        <w:tc>
          <w:tcPr>
            <w:tcW w:w="1804" w:type="dxa"/>
          </w:tcPr>
          <w:p w:rsidR="00154ED8" w:rsidRPr="001C0D45" w:rsidRDefault="00BB563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154ED8" w:rsidRPr="001C0D45" w:rsidRDefault="00BB563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города </w:t>
            </w:r>
          </w:p>
        </w:tc>
        <w:tc>
          <w:tcPr>
            <w:tcW w:w="1804" w:type="dxa"/>
          </w:tcPr>
          <w:p w:rsidR="00154ED8" w:rsidRPr="001C0D45" w:rsidRDefault="00C07EAE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154ED8" w:rsidRPr="001C0D45" w:rsidRDefault="00BB563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154ED8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154ED8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154ED8" w:rsidRPr="001C0D45" w:rsidRDefault="00BB563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154ED8" w:rsidRPr="001C0D45" w:rsidRDefault="00BB563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154ED8" w:rsidRPr="001C0D45" w:rsidRDefault="00BB563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154ED8" w:rsidRPr="001C0D45" w:rsidRDefault="00BB563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Default="00154ED8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администрации города</w:t>
            </w:r>
          </w:p>
        </w:tc>
        <w:tc>
          <w:tcPr>
            <w:tcW w:w="1804" w:type="dxa"/>
          </w:tcPr>
          <w:p w:rsidR="00154ED8" w:rsidRPr="001C0D45" w:rsidRDefault="00344682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154ED8" w:rsidRPr="001C0D45" w:rsidRDefault="00C7624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405D" w:rsidTr="00AA62AA">
        <w:trPr>
          <w:trHeight w:val="563"/>
          <w:jc w:val="center"/>
        </w:trPr>
        <w:tc>
          <w:tcPr>
            <w:tcW w:w="6171" w:type="dxa"/>
          </w:tcPr>
          <w:p w:rsidR="004A405D" w:rsidRDefault="004A405D" w:rsidP="00154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804" w:type="dxa"/>
          </w:tcPr>
          <w:p w:rsidR="004A405D" w:rsidRDefault="00BB563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4A405D" w:rsidRDefault="00BB563B" w:rsidP="0015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154ED8" w:rsidTr="00AA62AA">
        <w:trPr>
          <w:trHeight w:val="563"/>
          <w:jc w:val="center"/>
        </w:trPr>
        <w:tc>
          <w:tcPr>
            <w:tcW w:w="6171" w:type="dxa"/>
          </w:tcPr>
          <w:p w:rsidR="00154ED8" w:rsidRPr="00406122" w:rsidRDefault="00154ED8" w:rsidP="00154E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154ED8" w:rsidRPr="00406122" w:rsidRDefault="001956AA" w:rsidP="00154E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1771" w:type="dxa"/>
          </w:tcPr>
          <w:p w:rsidR="00154ED8" w:rsidRPr="00406122" w:rsidRDefault="00154ED8" w:rsidP="00154E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</w:tbl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2D254E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154ED8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154ED8" w:rsidP="005D584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D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05451" cy="8272733"/>
            <wp:effectExtent l="19050" t="0" r="9549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01E" w:rsidRDefault="00BB601E" w:rsidP="00DB4550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BB601E" w:rsidP="004A405D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01E" w:rsidRDefault="000F5DCC" w:rsidP="000F5DC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63A68">
        <w:rPr>
          <w:rFonts w:ascii="Times New Roman" w:hAnsi="Times New Roman" w:cs="Times New Roman"/>
          <w:sz w:val="28"/>
          <w:szCs w:val="28"/>
        </w:rPr>
        <w:t xml:space="preserve">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1D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00C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2020 года </w:t>
      </w:r>
      <w:r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D10D1C">
        <w:rPr>
          <w:rFonts w:ascii="Times New Roman" w:hAnsi="Times New Roman" w:cs="Times New Roman"/>
          <w:sz w:val="28"/>
          <w:szCs w:val="28"/>
        </w:rPr>
        <w:t xml:space="preserve"> </w:t>
      </w:r>
      <w:r w:rsidR="00AA62AA">
        <w:rPr>
          <w:rFonts w:ascii="Times New Roman" w:hAnsi="Times New Roman" w:cs="Times New Roman"/>
          <w:sz w:val="28"/>
          <w:szCs w:val="28"/>
        </w:rPr>
        <w:t>2</w:t>
      </w:r>
      <w:r w:rsidR="00D10D1C" w:rsidRPr="00D10D1C">
        <w:rPr>
          <w:rFonts w:ascii="Times New Roman" w:hAnsi="Times New Roman" w:cs="Times New Roman"/>
          <w:sz w:val="28"/>
          <w:szCs w:val="28"/>
        </w:rPr>
        <w:t>6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AA62AA">
        <w:rPr>
          <w:rFonts w:ascii="Times New Roman" w:hAnsi="Times New Roman" w:cs="Times New Roman"/>
          <w:sz w:val="28"/>
          <w:szCs w:val="28"/>
        </w:rPr>
        <w:t>31,7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</w:t>
      </w:r>
      <w:r w:rsidRPr="001C001E">
        <w:rPr>
          <w:rFonts w:ascii="Times New Roman" w:hAnsi="Times New Roman" w:cs="Times New Roman"/>
          <w:sz w:val="28"/>
          <w:szCs w:val="28"/>
        </w:rPr>
        <w:t>е</w:t>
      </w:r>
      <w:r w:rsidRPr="001C001E">
        <w:rPr>
          <w:rFonts w:ascii="Times New Roman" w:hAnsi="Times New Roman" w:cs="Times New Roman"/>
          <w:sz w:val="28"/>
          <w:szCs w:val="28"/>
        </w:rPr>
        <w:t xml:space="preserve">лей многоэтажной </w:t>
      </w:r>
      <w:proofErr w:type="gramStart"/>
      <w:r w:rsidRPr="001C001E">
        <w:rPr>
          <w:rFonts w:ascii="Times New Roman" w:hAnsi="Times New Roman" w:cs="Times New Roman"/>
          <w:sz w:val="28"/>
          <w:szCs w:val="28"/>
        </w:rPr>
        <w:t>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D10D1C">
        <w:rPr>
          <w:rFonts w:ascii="Times New Roman" w:hAnsi="Times New Roman" w:cs="Times New Roman"/>
          <w:sz w:val="28"/>
          <w:szCs w:val="28"/>
        </w:rPr>
        <w:t xml:space="preserve">, </w:t>
      </w:r>
      <w:r w:rsidR="00AA62AA">
        <w:rPr>
          <w:rFonts w:ascii="Times New Roman" w:hAnsi="Times New Roman" w:cs="Times New Roman"/>
          <w:sz w:val="28"/>
          <w:szCs w:val="28"/>
        </w:rPr>
        <w:t>27</w:t>
      </w:r>
      <w:r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AA62A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AA62AA">
        <w:rPr>
          <w:rFonts w:ascii="Times New Roman" w:hAnsi="Times New Roman" w:cs="Times New Roman"/>
          <w:sz w:val="28"/>
          <w:szCs w:val="28"/>
        </w:rPr>
        <w:t>обращений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 от жителей микрорайонов индивидуальной застройки города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0855BA">
        <w:rPr>
          <w:rFonts w:ascii="Times New Roman" w:hAnsi="Times New Roman" w:cs="Times New Roman"/>
          <w:sz w:val="28"/>
          <w:szCs w:val="28"/>
        </w:rPr>
        <w:t>электронн</w:t>
      </w:r>
      <w:r w:rsidR="00AE15B5">
        <w:rPr>
          <w:rFonts w:ascii="Times New Roman" w:hAnsi="Times New Roman" w:cs="Times New Roman"/>
          <w:sz w:val="28"/>
          <w:szCs w:val="28"/>
        </w:rPr>
        <w:t>ых адресов поступило</w:t>
      </w:r>
      <w:r w:rsidRPr="000855BA">
        <w:rPr>
          <w:rFonts w:ascii="Times New Roman" w:hAnsi="Times New Roman" w:cs="Times New Roman"/>
          <w:sz w:val="28"/>
          <w:szCs w:val="28"/>
        </w:rPr>
        <w:t xml:space="preserve"> </w:t>
      </w:r>
      <w:r w:rsidR="00AA62AA">
        <w:rPr>
          <w:rFonts w:ascii="Times New Roman" w:hAnsi="Times New Roman" w:cs="Times New Roman"/>
          <w:sz w:val="28"/>
          <w:szCs w:val="28"/>
        </w:rPr>
        <w:t>27 обращений</w:t>
      </w:r>
      <w:r w:rsidRPr="000855BA">
        <w:rPr>
          <w:rFonts w:ascii="Times New Roman" w:hAnsi="Times New Roman" w:cs="Times New Roman"/>
          <w:sz w:val="28"/>
          <w:szCs w:val="28"/>
        </w:rPr>
        <w:t xml:space="preserve">  (</w:t>
      </w:r>
      <w:r w:rsidR="00AA62AA">
        <w:rPr>
          <w:rFonts w:ascii="Times New Roman" w:hAnsi="Times New Roman" w:cs="Times New Roman"/>
          <w:sz w:val="28"/>
          <w:szCs w:val="28"/>
        </w:rPr>
        <w:t>33</w:t>
      </w:r>
      <w:r w:rsidR="00F63A68">
        <w:rPr>
          <w:rFonts w:ascii="Times New Roman" w:hAnsi="Times New Roman" w:cs="Times New Roman"/>
          <w:sz w:val="28"/>
          <w:szCs w:val="28"/>
        </w:rPr>
        <w:t xml:space="preserve"> %), </w:t>
      </w:r>
      <w:r w:rsidR="00AA62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C001E">
        <w:rPr>
          <w:rFonts w:ascii="Times New Roman" w:hAnsi="Times New Roman" w:cs="Times New Roman"/>
          <w:sz w:val="28"/>
          <w:szCs w:val="28"/>
        </w:rPr>
        <w:t>(</w:t>
      </w:r>
      <w:r w:rsidR="00AA62AA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%)</w:t>
      </w:r>
      <w:r w:rsidR="00AE15B5">
        <w:rPr>
          <w:rFonts w:ascii="Times New Roman" w:hAnsi="Times New Roman" w:cs="Times New Roman"/>
          <w:sz w:val="28"/>
          <w:szCs w:val="28"/>
        </w:rPr>
        <w:t xml:space="preserve"> -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другой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</w:t>
      </w:r>
      <w:r w:rsidRPr="001C00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3071"/>
        <w:tblW w:w="9557" w:type="dxa"/>
        <w:tblLook w:val="04A0"/>
      </w:tblPr>
      <w:tblGrid>
        <w:gridCol w:w="6226"/>
        <w:gridCol w:w="1664"/>
        <w:gridCol w:w="1667"/>
      </w:tblGrid>
      <w:tr w:rsidR="000F5DCC" w:rsidTr="005D7A62">
        <w:trPr>
          <w:trHeight w:val="488"/>
        </w:trPr>
        <w:tc>
          <w:tcPr>
            <w:tcW w:w="9557" w:type="dxa"/>
            <w:gridSpan w:val="3"/>
          </w:tcPr>
          <w:p w:rsidR="000F5DCC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0F5DCC" w:rsidRPr="00DB4550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DB455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МЕСТУ ЖИТЕЛЬСТВА</w:t>
            </w:r>
          </w:p>
          <w:p w:rsidR="000F5DCC" w:rsidRPr="007E2A21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0F5DCC" w:rsidTr="005D7A62">
        <w:trPr>
          <w:trHeight w:val="1512"/>
        </w:trPr>
        <w:tc>
          <w:tcPr>
            <w:tcW w:w="6226" w:type="dxa"/>
          </w:tcPr>
          <w:p w:rsidR="000F5DCC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0F5DCC" w:rsidTr="005D7A62">
        <w:trPr>
          <w:trHeight w:val="369"/>
        </w:trPr>
        <w:tc>
          <w:tcPr>
            <w:tcW w:w="6226" w:type="dxa"/>
          </w:tcPr>
          <w:p w:rsidR="000F5DCC" w:rsidRDefault="000F5DCC" w:rsidP="005D7A6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B6308F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B6308F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0F5DCC" w:rsidTr="005D7A62">
        <w:trPr>
          <w:trHeight w:val="369"/>
        </w:trPr>
        <w:tc>
          <w:tcPr>
            <w:tcW w:w="6226" w:type="dxa"/>
          </w:tcPr>
          <w:p w:rsidR="000F5DCC" w:rsidRDefault="000F5DCC" w:rsidP="005D7A6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B6308F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B6308F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0F5DCC" w:rsidTr="005D7A62">
        <w:trPr>
          <w:trHeight w:val="369"/>
        </w:trPr>
        <w:tc>
          <w:tcPr>
            <w:tcW w:w="6226" w:type="dxa"/>
          </w:tcPr>
          <w:p w:rsidR="000F5DCC" w:rsidRPr="000855BA" w:rsidRDefault="000F5DCC" w:rsidP="005D7A6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AE15B5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30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B6308F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0F5DCC" w:rsidTr="005D7A62">
        <w:trPr>
          <w:trHeight w:val="369"/>
        </w:trPr>
        <w:tc>
          <w:tcPr>
            <w:tcW w:w="6226" w:type="dxa"/>
          </w:tcPr>
          <w:p w:rsidR="000F5DCC" w:rsidRDefault="000F5DCC" w:rsidP="005D7A62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Default="00B6308F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Default="00AE15B5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63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5DCC" w:rsidTr="005D7A62">
        <w:trPr>
          <w:trHeight w:val="314"/>
        </w:trPr>
        <w:tc>
          <w:tcPr>
            <w:tcW w:w="6226" w:type="dxa"/>
          </w:tcPr>
          <w:p w:rsidR="000F5DCC" w:rsidRPr="000C1DFB" w:rsidRDefault="000F5DCC" w:rsidP="005D7A62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F5DCC" w:rsidRPr="000855BA" w:rsidRDefault="00B6308F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</w:t>
            </w:r>
          </w:p>
          <w:p w:rsidR="000F5DCC" w:rsidRPr="000855BA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0F5DCC" w:rsidRPr="000855BA" w:rsidRDefault="000F5DCC" w:rsidP="005D7A6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5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</w:tr>
    </w:tbl>
    <w:p w:rsidR="00BB601E" w:rsidRDefault="000F5DCC" w:rsidP="000F5DCC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9357" cy="2769079"/>
            <wp:effectExtent l="19050" t="0" r="26143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601E" w:rsidRDefault="005319FC" w:rsidP="000F5DC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3AA3" w:rsidRPr="00D5360B" w:rsidRDefault="008275BC" w:rsidP="008F729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 w:rsidR="007279D9">
        <w:rPr>
          <w:rFonts w:ascii="Times New Roman" w:hAnsi="Times New Roman" w:cs="Times New Roman"/>
          <w:sz w:val="28"/>
          <w:szCs w:val="28"/>
        </w:rPr>
        <w:t>обращения распределились</w:t>
      </w:r>
      <w:r w:rsidR="00D24CED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5D7A62">
        <w:rPr>
          <w:rFonts w:ascii="Times New Roman" w:hAnsi="Times New Roman" w:cs="Times New Roman"/>
          <w:sz w:val="28"/>
          <w:szCs w:val="28"/>
        </w:rPr>
        <w:t>: от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24CED">
        <w:rPr>
          <w:rFonts w:ascii="Times New Roman" w:hAnsi="Times New Roman" w:cs="Times New Roman"/>
          <w:sz w:val="28"/>
          <w:szCs w:val="28"/>
        </w:rPr>
        <w:t>ов</w:t>
      </w:r>
      <w:r w:rsidR="007279D9" w:rsidRP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386DE6">
        <w:rPr>
          <w:rFonts w:ascii="Times New Roman" w:hAnsi="Times New Roman" w:cs="Times New Roman"/>
          <w:sz w:val="28"/>
          <w:szCs w:val="28"/>
        </w:rPr>
        <w:t>7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>(</w:t>
      </w:r>
      <w:r w:rsidR="00386DE6">
        <w:rPr>
          <w:rFonts w:ascii="Times New Roman" w:hAnsi="Times New Roman" w:cs="Times New Roman"/>
          <w:sz w:val="28"/>
          <w:szCs w:val="28"/>
        </w:rPr>
        <w:t>9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обраще</w:t>
      </w:r>
      <w:r w:rsidR="00DB4550">
        <w:rPr>
          <w:rFonts w:ascii="Times New Roman" w:hAnsi="Times New Roman" w:cs="Times New Roman"/>
          <w:sz w:val="28"/>
          <w:szCs w:val="28"/>
        </w:rPr>
        <w:t>ний</w:t>
      </w:r>
      <w:r w:rsidRPr="001C001E">
        <w:rPr>
          <w:rFonts w:ascii="Times New Roman" w:hAnsi="Times New Roman" w:cs="Times New Roman"/>
          <w:sz w:val="28"/>
          <w:szCs w:val="28"/>
        </w:rPr>
        <w:t xml:space="preserve">,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от работающих граждан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86DE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86DE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78C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, от неработающего населения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86DE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D7A6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279D9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ределить социальный статус 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DE6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D24CED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обратившихся </w:t>
      </w:r>
      <w:r w:rsidR="00DB455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86DE6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DB4550"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>не представляет</w:t>
      </w:r>
      <w:r w:rsidR="00EE115F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3E5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</w:t>
      </w:r>
      <w:r w:rsidR="005D7A62">
        <w:rPr>
          <w:rFonts w:ascii="Times New Roman" w:hAnsi="Times New Roman" w:cs="Times New Roman"/>
          <w:color w:val="000000" w:themeColor="text1"/>
          <w:sz w:val="28"/>
          <w:szCs w:val="28"/>
        </w:rPr>
        <w:t>ным (не указан корреспондентом),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DE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D7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="00A6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2AA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поступило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пре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>седателей уличных комитетов</w:t>
      </w:r>
      <w:r w:rsidR="00187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</w:t>
      </w:r>
      <w:r w:rsidR="00A4420E" w:rsidRPr="00A4420E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072C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8AD" w:rsidRPr="001C001E" w:rsidRDefault="00BA78AD" w:rsidP="002A6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91" w:rsidRDefault="000F5DCC" w:rsidP="001C51B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8275B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883167" cy="3562709"/>
            <wp:effectExtent l="19050" t="0" r="22333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B605A" w:rsidRDefault="004C3AA3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в </w:t>
      </w:r>
      <w:r w:rsidR="001F2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7A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75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5E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F25E7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6A6D3C">
        <w:rPr>
          <w:rFonts w:ascii="Times New Roman" w:hAnsi="Times New Roman" w:cs="Times New Roman"/>
          <w:sz w:val="28"/>
          <w:szCs w:val="28"/>
        </w:rPr>
        <w:t>2020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 w:rsidR="001F25E7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DB4550">
        <w:rPr>
          <w:rFonts w:ascii="Times New Roman" w:hAnsi="Times New Roman" w:cs="Times New Roman"/>
          <w:sz w:val="28"/>
          <w:szCs w:val="28"/>
        </w:rPr>
        <w:t>по-прежнему остаются актуальными вопросы жилищно-коммунального х</w:t>
      </w:r>
      <w:r w:rsidR="00DB4550">
        <w:rPr>
          <w:rFonts w:ascii="Times New Roman" w:hAnsi="Times New Roman" w:cs="Times New Roman"/>
          <w:sz w:val="28"/>
          <w:szCs w:val="28"/>
        </w:rPr>
        <w:t>о</w:t>
      </w:r>
      <w:r w:rsidR="00DB4550">
        <w:rPr>
          <w:rFonts w:ascii="Times New Roman" w:hAnsi="Times New Roman" w:cs="Times New Roman"/>
          <w:sz w:val="28"/>
          <w:szCs w:val="28"/>
        </w:rPr>
        <w:t>зяйства</w:t>
      </w:r>
      <w:r w:rsidR="0004311C">
        <w:rPr>
          <w:rFonts w:ascii="Times New Roman" w:hAnsi="Times New Roman" w:cs="Times New Roman"/>
          <w:sz w:val="28"/>
          <w:szCs w:val="28"/>
        </w:rPr>
        <w:t xml:space="preserve"> (</w:t>
      </w:r>
      <w:r w:rsidR="00E2459D">
        <w:rPr>
          <w:rFonts w:ascii="Times New Roman" w:hAnsi="Times New Roman" w:cs="Times New Roman"/>
          <w:sz w:val="28"/>
          <w:szCs w:val="28"/>
        </w:rPr>
        <w:t xml:space="preserve">самые частые - </w:t>
      </w:r>
      <w:r w:rsidR="00121A54">
        <w:rPr>
          <w:rFonts w:ascii="Times New Roman" w:hAnsi="Times New Roman" w:cs="Times New Roman"/>
          <w:sz w:val="28"/>
          <w:szCs w:val="28"/>
        </w:rPr>
        <w:t>отсыпка дорог</w:t>
      </w:r>
      <w:r w:rsidR="0061410C">
        <w:rPr>
          <w:rFonts w:ascii="Times New Roman" w:hAnsi="Times New Roman" w:cs="Times New Roman"/>
          <w:sz w:val="28"/>
          <w:szCs w:val="28"/>
        </w:rPr>
        <w:t xml:space="preserve"> щебнем</w:t>
      </w:r>
      <w:r w:rsidR="00B00915">
        <w:rPr>
          <w:rFonts w:ascii="Times New Roman" w:hAnsi="Times New Roman" w:cs="Times New Roman"/>
          <w:sz w:val="28"/>
          <w:szCs w:val="28"/>
        </w:rPr>
        <w:t xml:space="preserve"> и </w:t>
      </w:r>
      <w:r w:rsidR="00A4420E">
        <w:rPr>
          <w:rFonts w:ascii="Times New Roman" w:hAnsi="Times New Roman" w:cs="Times New Roman"/>
          <w:sz w:val="28"/>
          <w:szCs w:val="28"/>
        </w:rPr>
        <w:t>ремонт дорожного п</w:t>
      </w:r>
      <w:r w:rsidR="00A4420E">
        <w:rPr>
          <w:rFonts w:ascii="Times New Roman" w:hAnsi="Times New Roman" w:cs="Times New Roman"/>
          <w:sz w:val="28"/>
          <w:szCs w:val="28"/>
        </w:rPr>
        <w:t>о</w:t>
      </w:r>
      <w:r w:rsidR="00A4420E">
        <w:rPr>
          <w:rFonts w:ascii="Times New Roman" w:hAnsi="Times New Roman" w:cs="Times New Roman"/>
          <w:sz w:val="28"/>
          <w:szCs w:val="28"/>
        </w:rPr>
        <w:t>кры</w:t>
      </w:r>
      <w:r w:rsidR="00B00915">
        <w:rPr>
          <w:rFonts w:ascii="Times New Roman" w:hAnsi="Times New Roman" w:cs="Times New Roman"/>
          <w:sz w:val="28"/>
          <w:szCs w:val="28"/>
        </w:rPr>
        <w:t>тия, работы по благоустройству придомовых территорий)</w:t>
      </w:r>
      <w:r w:rsidR="00E2459D">
        <w:rPr>
          <w:rFonts w:ascii="Times New Roman" w:hAnsi="Times New Roman" w:cs="Times New Roman"/>
          <w:sz w:val="28"/>
          <w:szCs w:val="28"/>
        </w:rPr>
        <w:t>.</w:t>
      </w:r>
      <w:r w:rsidR="00E2459D" w:rsidRP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8C1DB8">
        <w:rPr>
          <w:rFonts w:ascii="Times New Roman" w:hAnsi="Times New Roman" w:cs="Times New Roman"/>
          <w:sz w:val="28"/>
          <w:szCs w:val="28"/>
        </w:rPr>
        <w:t>По сравн</w:t>
      </w:r>
      <w:r w:rsidR="008C1DB8">
        <w:rPr>
          <w:rFonts w:ascii="Times New Roman" w:hAnsi="Times New Roman" w:cs="Times New Roman"/>
          <w:sz w:val="28"/>
          <w:szCs w:val="28"/>
        </w:rPr>
        <w:t>е</w:t>
      </w:r>
      <w:r w:rsidR="008C1DB8">
        <w:rPr>
          <w:rFonts w:ascii="Times New Roman" w:hAnsi="Times New Roman" w:cs="Times New Roman"/>
          <w:sz w:val="28"/>
          <w:szCs w:val="28"/>
        </w:rPr>
        <w:t>нию с аналогичными периодами прошлых лет увеличилось</w:t>
      </w:r>
      <w:r w:rsidR="00121A54">
        <w:rPr>
          <w:rFonts w:ascii="Times New Roman" w:hAnsi="Times New Roman" w:cs="Times New Roman"/>
          <w:sz w:val="28"/>
          <w:szCs w:val="28"/>
        </w:rPr>
        <w:t xml:space="preserve"> </w:t>
      </w:r>
      <w:r w:rsidR="008C1DB8">
        <w:rPr>
          <w:rFonts w:ascii="Times New Roman" w:hAnsi="Times New Roman" w:cs="Times New Roman"/>
          <w:sz w:val="28"/>
          <w:szCs w:val="28"/>
        </w:rPr>
        <w:t>количество</w:t>
      </w:r>
      <w:r w:rsidR="0035352D">
        <w:rPr>
          <w:rFonts w:ascii="Times New Roman" w:hAnsi="Times New Roman" w:cs="Times New Roman"/>
          <w:sz w:val="28"/>
          <w:szCs w:val="28"/>
        </w:rPr>
        <w:t xml:space="preserve"> о</w:t>
      </w:r>
      <w:r w:rsidR="0035352D">
        <w:rPr>
          <w:rFonts w:ascii="Times New Roman" w:hAnsi="Times New Roman" w:cs="Times New Roman"/>
          <w:sz w:val="28"/>
          <w:szCs w:val="28"/>
        </w:rPr>
        <w:t>б</w:t>
      </w:r>
      <w:r w:rsidR="0035352D">
        <w:rPr>
          <w:rFonts w:ascii="Times New Roman" w:hAnsi="Times New Roman" w:cs="Times New Roman"/>
          <w:sz w:val="28"/>
          <w:szCs w:val="28"/>
        </w:rPr>
        <w:t xml:space="preserve">ращений </w:t>
      </w:r>
      <w:r w:rsidR="008C1DB8">
        <w:rPr>
          <w:rFonts w:ascii="Times New Roman" w:hAnsi="Times New Roman" w:cs="Times New Roman"/>
          <w:sz w:val="28"/>
          <w:szCs w:val="28"/>
        </w:rPr>
        <w:t>по вопросам</w:t>
      </w:r>
      <w:r w:rsidR="0035352D">
        <w:rPr>
          <w:rFonts w:ascii="Times New Roman" w:hAnsi="Times New Roman" w:cs="Times New Roman"/>
          <w:sz w:val="28"/>
          <w:szCs w:val="28"/>
        </w:rPr>
        <w:t xml:space="preserve"> предоставления жи</w:t>
      </w:r>
      <w:r w:rsidR="00121A54">
        <w:rPr>
          <w:rFonts w:ascii="Times New Roman" w:hAnsi="Times New Roman" w:cs="Times New Roman"/>
          <w:sz w:val="28"/>
          <w:szCs w:val="28"/>
        </w:rPr>
        <w:t>лья и</w:t>
      </w:r>
      <w:r w:rsidR="0035352D">
        <w:rPr>
          <w:rFonts w:ascii="Times New Roman" w:hAnsi="Times New Roman" w:cs="Times New Roman"/>
          <w:sz w:val="28"/>
          <w:szCs w:val="28"/>
        </w:rPr>
        <w:t xml:space="preserve"> улучшения жилищных у</w:t>
      </w:r>
      <w:r w:rsidR="0035352D">
        <w:rPr>
          <w:rFonts w:ascii="Times New Roman" w:hAnsi="Times New Roman" w:cs="Times New Roman"/>
          <w:sz w:val="28"/>
          <w:szCs w:val="28"/>
        </w:rPr>
        <w:t>с</w:t>
      </w:r>
      <w:r w:rsidR="0035352D">
        <w:rPr>
          <w:rFonts w:ascii="Times New Roman" w:hAnsi="Times New Roman" w:cs="Times New Roman"/>
          <w:sz w:val="28"/>
          <w:szCs w:val="28"/>
        </w:rPr>
        <w:t>ловий</w:t>
      </w:r>
      <w:r w:rsidR="00E2459D">
        <w:rPr>
          <w:rFonts w:ascii="Times New Roman" w:hAnsi="Times New Roman" w:cs="Times New Roman"/>
          <w:sz w:val="28"/>
          <w:szCs w:val="28"/>
        </w:rPr>
        <w:t>, социальной помощи и поддержки</w:t>
      </w:r>
      <w:r w:rsidR="00B92E4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1C001E" w:rsidRPr="009F6BB2">
        <w:rPr>
          <w:rFonts w:ascii="Times New Roman" w:hAnsi="Times New Roman" w:cs="Times New Roman"/>
          <w:sz w:val="28"/>
          <w:szCs w:val="28"/>
        </w:rPr>
        <w:t>.</w:t>
      </w:r>
      <w:r w:rsidR="00C4153A">
        <w:rPr>
          <w:rFonts w:ascii="Times New Roman" w:hAnsi="Times New Roman" w:cs="Times New Roman"/>
          <w:sz w:val="28"/>
          <w:szCs w:val="28"/>
        </w:rPr>
        <w:t xml:space="preserve"> </w:t>
      </w:r>
      <w:r w:rsidR="00527F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3708B">
        <w:rPr>
          <w:rFonts w:ascii="Times New Roman" w:hAnsi="Times New Roman" w:cs="Times New Roman"/>
          <w:sz w:val="28"/>
          <w:szCs w:val="28"/>
        </w:rPr>
        <w:t>т</w:t>
      </w:r>
      <w:r w:rsidR="0043708B">
        <w:rPr>
          <w:rFonts w:ascii="Times New Roman" w:hAnsi="Times New Roman" w:cs="Times New Roman"/>
          <w:sz w:val="28"/>
          <w:szCs w:val="28"/>
        </w:rPr>
        <w:t>и</w:t>
      </w:r>
      <w:r w:rsidR="0043708B">
        <w:rPr>
          <w:rFonts w:ascii="Times New Roman" w:hAnsi="Times New Roman" w:cs="Times New Roman"/>
          <w:sz w:val="28"/>
          <w:szCs w:val="28"/>
        </w:rPr>
        <w:t>повым тематическим классификатором, действующим с 1 января 2018 г</w:t>
      </w:r>
      <w:r w:rsidR="0043708B">
        <w:rPr>
          <w:rFonts w:ascii="Times New Roman" w:hAnsi="Times New Roman" w:cs="Times New Roman"/>
          <w:sz w:val="28"/>
          <w:szCs w:val="28"/>
        </w:rPr>
        <w:t>о</w:t>
      </w:r>
      <w:r w:rsidR="0043708B">
        <w:rPr>
          <w:rFonts w:ascii="Times New Roman" w:hAnsi="Times New Roman" w:cs="Times New Roman"/>
          <w:sz w:val="28"/>
          <w:szCs w:val="28"/>
        </w:rPr>
        <w:t>да</w:t>
      </w:r>
      <w:r w:rsidR="00F63A68">
        <w:rPr>
          <w:rFonts w:ascii="Times New Roman" w:hAnsi="Times New Roman" w:cs="Times New Roman"/>
          <w:sz w:val="28"/>
          <w:szCs w:val="28"/>
        </w:rPr>
        <w:t>,</w:t>
      </w:r>
      <w:r w:rsidR="0043708B">
        <w:rPr>
          <w:rFonts w:ascii="Times New Roman" w:hAnsi="Times New Roman" w:cs="Times New Roman"/>
          <w:sz w:val="28"/>
          <w:szCs w:val="28"/>
        </w:rPr>
        <w:t xml:space="preserve"> тематика об</w:t>
      </w:r>
      <w:r w:rsidR="00094CA8">
        <w:rPr>
          <w:rFonts w:ascii="Times New Roman" w:hAnsi="Times New Roman" w:cs="Times New Roman"/>
          <w:sz w:val="28"/>
          <w:szCs w:val="28"/>
        </w:rPr>
        <w:t>ращений</w:t>
      </w:r>
      <w:r w:rsidR="0043708B">
        <w:rPr>
          <w:rFonts w:ascii="Times New Roman" w:hAnsi="Times New Roman" w:cs="Times New Roman"/>
          <w:sz w:val="28"/>
          <w:szCs w:val="28"/>
        </w:rPr>
        <w:t xml:space="preserve"> за </w:t>
      </w:r>
      <w:r w:rsidR="004370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42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75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420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3708B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43708B">
        <w:rPr>
          <w:rFonts w:ascii="Times New Roman" w:hAnsi="Times New Roman" w:cs="Times New Roman"/>
          <w:sz w:val="28"/>
          <w:szCs w:val="28"/>
        </w:rPr>
        <w:t>2020 года сложилась следующим образом:</w:t>
      </w:r>
    </w:p>
    <w:p w:rsidR="004A405D" w:rsidRDefault="004A405D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5" w:type="dxa"/>
        <w:jc w:val="center"/>
        <w:tblInd w:w="94" w:type="dxa"/>
        <w:tblLook w:val="04A0"/>
      </w:tblPr>
      <w:tblGrid>
        <w:gridCol w:w="5923"/>
        <w:gridCol w:w="1417"/>
        <w:gridCol w:w="2025"/>
      </w:tblGrid>
      <w:tr w:rsidR="00E23C29" w:rsidRPr="00E23C29" w:rsidTr="004A405D">
        <w:trPr>
          <w:trHeight w:val="944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 рубрики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E23C29" w:rsidP="002A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C77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  <w:p w:rsidR="002C4C34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</w:t>
            </w:r>
          </w:p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количества, %</w:t>
            </w:r>
          </w:p>
        </w:tc>
      </w:tr>
      <w:tr w:rsidR="00E23C29" w:rsidRPr="00E23C29" w:rsidTr="002F24FA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FA" w:rsidRDefault="002F24FA" w:rsidP="002F2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F24FA" w:rsidRPr="00E23C29" w:rsidRDefault="00E23C29" w:rsidP="002F2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B0091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B00915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2,4</w:t>
            </w:r>
            <w:r w:rsidR="00E23C29"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15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Конституционный строй</w:t>
            </w:r>
          </w:p>
          <w:p w:rsidR="00A5740D" w:rsidRPr="003A4041" w:rsidRDefault="00B00915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40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40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(права, свободы и обязанности человека и граждан</w:t>
            </w:r>
            <w:r w:rsidRPr="003A40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3A40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 (права потребителя)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B0091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2F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государственного управления</w:t>
            </w:r>
            <w:r w:rsidR="00BE1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2F24F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Гражданское 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99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3A4041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Социальная сфера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C29" w:rsidRPr="00E23C29" w:rsidRDefault="002F24FA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B00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B00915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23,2</w:t>
            </w:r>
            <w:r w:rsidR="00E23C29"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B0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</w:t>
            </w:r>
            <w:r w:rsidR="002F24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B0091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B0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Труд и занятость населения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B0091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обеспечение и социальное страхов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ние</w:t>
            </w:r>
            <w:r w:rsidR="00EC17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3A4041" w:rsidRPr="003A40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социальная защита детей-сирот, воспитанников детдомов, предоставление дополнительных льгот о</w:t>
            </w:r>
            <w:r w:rsidR="003A4041" w:rsidRPr="003A40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r w:rsidR="003A4041" w:rsidRPr="003A40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дельным категориям граждан</w:t>
            </w:r>
            <w:r w:rsidR="003A40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A4041" w:rsidRPr="003A40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социальная поддержка и помощь</w:t>
            </w:r>
            <w:r w:rsidR="003A40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4041" w:rsidRPr="003A40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гражданам, находящимся в трудной жи</w:t>
            </w:r>
            <w:r w:rsidR="003A4041" w:rsidRPr="003A40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="003A4041" w:rsidRPr="003A40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ненной ситуации</w:t>
            </w:r>
            <w:r w:rsidR="003A40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A4041" w:rsidRPr="003A40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проезд льготных категорий гра</w:t>
            </w:r>
            <w:r w:rsidR="003A4041" w:rsidRPr="003A40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</w:t>
            </w:r>
            <w:r w:rsidR="003A4041" w:rsidRPr="003A40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дан, обеспечение активной жизни инвалидов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0D" w:rsidRPr="00E23C29" w:rsidRDefault="003A4041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Образование. Наука. Культура</w:t>
            </w:r>
            <w:r w:rsidR="00BD62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00915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B00915" w:rsidRPr="00B00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 качества и надзор в сфере образования, деятельность центров дополнительно образования, обеспечение образов</w:t>
            </w:r>
            <w:r w:rsidR="00B00915" w:rsidRPr="00B00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B00915" w:rsidRPr="00B00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тельных учреждений теплоснабжением)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B0091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B0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Здравоохранение. Физическая культура и спорт.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F24FA">
              <w:rPr>
                <w:rFonts w:ascii="Times New Roman" w:eastAsia="Times New Roman" w:hAnsi="Times New Roman" w:cs="Times New Roman"/>
                <w:sz w:val="26"/>
                <w:szCs w:val="26"/>
              </w:rPr>
              <w:t>Туриз</w:t>
            </w:r>
            <w:r w:rsidR="0042627B" w:rsidRPr="0042627B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2F24FA" w:rsidRPr="004262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00915" w:rsidRPr="00B00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B00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="00B00915" w:rsidRPr="00B00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абота медицинских учреждений</w:t>
            </w:r>
            <w:r w:rsidR="00B00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00915" w:rsidRPr="00B00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платная медицинская помощь, санитарно-эпидемиологическое благополучие населения, законодательство в сфер</w:t>
            </w:r>
            <w:r w:rsidR="00B00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 здравоохран</w:t>
            </w:r>
            <w:r w:rsidR="00B00915" w:rsidRPr="00B00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ения, меры социальной под</w:t>
            </w:r>
            <w:r w:rsidR="00B00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держки мед</w:t>
            </w:r>
            <w:r w:rsidR="00B00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B00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цинских работников</w:t>
            </w:r>
            <w:r w:rsidR="00B00915" w:rsidRPr="00B009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3A4041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009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3A4041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3A4041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51,2</w:t>
            </w:r>
            <w:r w:rsidR="00E23C29"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55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Хозяйственная деятельность</w:t>
            </w:r>
            <w:r w:rsidR="00DB37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82995" w:rsidRP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благоустройство и ремонт дорог, в т.ч. тротуаров, отсыпка дорог ще</w:t>
            </w:r>
            <w:r w:rsidR="00D82995" w:rsidRP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="00D82995" w:rsidRP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нем, комплексное благоустройство, строительство и ремонт мостов,  установка дорожных знаков</w:t>
            </w:r>
            <w:r w:rsid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82995" w:rsidRP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тран</w:t>
            </w:r>
            <w:r w:rsidR="00D82995" w:rsidRP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D82995" w:rsidRP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портное обслуживание населения, пассажирские пер</w:t>
            </w:r>
            <w:r w:rsidR="00D82995" w:rsidRP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="00D82995" w:rsidRP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возки, уличное освещение, эксплуатация тепловых и электросетей, доступ к сети местной телефонной связи</w:t>
            </w:r>
            <w:r w:rsidR="002F24FA" w:rsidRPr="002F24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D8299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AE70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Внешнеэкономическая деятельность. Таможе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ное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Природные ресурсы и охрана окружающей пр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родной среды</w:t>
            </w:r>
            <w:r w:rsidR="00AE70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D82995" w:rsidRP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очистные сооружения, землеустро</w:t>
            </w:r>
            <w:r w:rsidR="00D82995" w:rsidRP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r w:rsidR="00D82995" w:rsidRP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ство, установление (изменение) границ земельных уч</w:t>
            </w:r>
            <w:r w:rsidR="00D82995" w:rsidRP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D82995" w:rsidRP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стков, приватизация земельных участков</w:t>
            </w:r>
            <w:r w:rsid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D8299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005" w:rsidRPr="00AE7005" w:rsidRDefault="00A5740D" w:rsidP="00D829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и информатизация</w:t>
            </w:r>
            <w:r w:rsidR="00AE70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7005" w:rsidRPr="00AE7005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запрос архивных данных</w:t>
            </w:r>
            <w:r w:rsidR="00555E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D8299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D8299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E23C29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E700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3,</w:t>
            </w:r>
            <w:r w:rsidR="00D8299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  <w:r w:rsidR="005022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82995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D82995" w:rsidRP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несанкци</w:t>
            </w:r>
            <w:r w:rsidR="00D82995" w:rsidRP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D82995" w:rsidRP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нированная торговля, нарушение правил парковки а</w:t>
            </w:r>
            <w:r w:rsidR="00D82995" w:rsidRP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="00D82995" w:rsidRP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тотранспорта, закона о тишине</w:t>
            </w:r>
            <w:r w:rsidR="00D829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D8299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Уголовное право. Исполнение наказаний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Правосудие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Прокуратура. Органы юстиции. Адвокатура.</w:t>
            </w:r>
          </w:p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Нотариат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D8299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E23C29" w:rsidP="00D8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 w:rsidR="00D8299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19,5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090BB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E7005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78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Жилищный фонд</w:t>
            </w:r>
            <w:r w:rsidR="00AE70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78778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132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граждан жилищем, пользование жилищным фондом, социальные гарантии в ж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лищной сфере (за исключением права собственн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сти на жилище)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7005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78778B" w:rsidRPr="00787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улучшение жилищных условий,</w:t>
            </w:r>
            <w:r w:rsidR="007877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8778B" w:rsidRPr="00787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</w:t>
            </w:r>
            <w:r w:rsidR="0078778B" w:rsidRPr="00787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78778B" w:rsidRPr="00787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печение жильем инвалидов, детей-сирот</w:t>
            </w:r>
            <w:r w:rsidR="00787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8778B" w:rsidRPr="00787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переплан</w:t>
            </w:r>
            <w:r w:rsidR="0078778B" w:rsidRPr="00787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78778B" w:rsidRPr="00787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ровка, реконструкция жилых помещений, выселение из жилища</w:t>
            </w:r>
            <w:r w:rsidR="00787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78778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AE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  <w:r w:rsidR="0028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78778B" w:rsidRPr="00787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вывоз мусора</w:t>
            </w:r>
            <w:r w:rsidR="00787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8778B" w:rsidRPr="00787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капитал</w:t>
            </w:r>
            <w:r w:rsidR="0078778B" w:rsidRPr="00787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r w:rsidR="0078778B" w:rsidRPr="00787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ный ремонт общего имущества, приватизация ж</w:t>
            </w:r>
            <w:r w:rsidR="0078778B" w:rsidRPr="00787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78778B" w:rsidRPr="00787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лищного фонда</w:t>
            </w:r>
            <w:r w:rsidR="00787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начало отопительного сезона</w:t>
            </w:r>
            <w:r w:rsidR="00AE7005" w:rsidRPr="00AE70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78778B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2B0E77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7D6C67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Дачное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7D6C67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740D" w:rsidRPr="00E23C29" w:rsidTr="004A405D">
        <w:trPr>
          <w:trHeight w:val="66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0D" w:rsidRPr="00E23C29" w:rsidRDefault="00A5740D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23C29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7D6C67" w:rsidP="0009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0D" w:rsidRPr="00E23C29" w:rsidRDefault="00A5740D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23C29" w:rsidRPr="00E23C29" w:rsidTr="004A405D">
        <w:trPr>
          <w:trHeight w:val="33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29" w:rsidRPr="00E23C29" w:rsidRDefault="00E23C29" w:rsidP="00E2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D82995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29" w:rsidRPr="00E23C29" w:rsidRDefault="008C1DB8" w:rsidP="00E2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</w:t>
            </w:r>
            <w:r w:rsidR="00E23C29" w:rsidRPr="00E23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E0D78" w:rsidRDefault="008E0D78" w:rsidP="000F5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B48" w:rsidRDefault="00E23C29" w:rsidP="00416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C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5923" cy="4192437"/>
            <wp:effectExtent l="19050" t="0" r="27677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6EBD" w:rsidRDefault="00416EBD" w:rsidP="00416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3AF" w:rsidRPr="00416EBD" w:rsidRDefault="007E2A21" w:rsidP="00416EBD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</w:t>
      </w:r>
      <w:r w:rsidR="006656ED">
        <w:rPr>
          <w:rFonts w:ascii="Times New Roman" w:hAnsi="Times New Roman" w:cs="Times New Roman"/>
          <w:sz w:val="28"/>
          <w:szCs w:val="28"/>
        </w:rPr>
        <w:t xml:space="preserve">в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6C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62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6ED" w:rsidRPr="006656ED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6A6D3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  <w:r w:rsidR="007945BB">
        <w:rPr>
          <w:rFonts w:ascii="Times New Roman" w:hAnsi="Times New Roman" w:cs="Times New Roman"/>
          <w:sz w:val="28"/>
          <w:szCs w:val="28"/>
        </w:rPr>
        <w:t xml:space="preserve">Из </w:t>
      </w:r>
      <w:r w:rsidR="007D6C67">
        <w:rPr>
          <w:rFonts w:ascii="Times New Roman" w:hAnsi="Times New Roman" w:cs="Times New Roman"/>
          <w:sz w:val="28"/>
          <w:szCs w:val="28"/>
        </w:rPr>
        <w:t>82</w:t>
      </w:r>
      <w:r w:rsidR="00BF7D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186B">
        <w:rPr>
          <w:rFonts w:ascii="Times New Roman" w:hAnsi="Times New Roman" w:cs="Times New Roman"/>
          <w:sz w:val="28"/>
          <w:szCs w:val="28"/>
        </w:rPr>
        <w:t>й</w:t>
      </w:r>
      <w:r w:rsidR="00BF7D89">
        <w:rPr>
          <w:rFonts w:ascii="Times New Roman" w:hAnsi="Times New Roman" w:cs="Times New Roman"/>
          <w:sz w:val="28"/>
          <w:szCs w:val="28"/>
        </w:rPr>
        <w:t xml:space="preserve"> ра</w:t>
      </w:r>
      <w:r w:rsidR="00BF7D89">
        <w:rPr>
          <w:rFonts w:ascii="Times New Roman" w:hAnsi="Times New Roman" w:cs="Times New Roman"/>
          <w:sz w:val="28"/>
          <w:szCs w:val="28"/>
        </w:rPr>
        <w:t>с</w:t>
      </w:r>
      <w:r w:rsidR="00697168">
        <w:rPr>
          <w:rFonts w:ascii="Times New Roman" w:hAnsi="Times New Roman" w:cs="Times New Roman"/>
          <w:sz w:val="28"/>
          <w:szCs w:val="28"/>
        </w:rPr>
        <w:t>смот</w:t>
      </w:r>
      <w:r w:rsidR="007945BB">
        <w:rPr>
          <w:rFonts w:ascii="Times New Roman" w:hAnsi="Times New Roman" w:cs="Times New Roman"/>
          <w:sz w:val="28"/>
          <w:szCs w:val="28"/>
        </w:rPr>
        <w:t>рено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F7D89">
        <w:rPr>
          <w:rFonts w:ascii="Times New Roman" w:hAnsi="Times New Roman" w:cs="Times New Roman"/>
          <w:sz w:val="28"/>
          <w:szCs w:val="28"/>
        </w:rPr>
        <w:t xml:space="preserve">10 </w:t>
      </w:r>
      <w:r w:rsidR="00813584">
        <w:rPr>
          <w:rFonts w:ascii="Times New Roman" w:hAnsi="Times New Roman" w:cs="Times New Roman"/>
          <w:sz w:val="28"/>
          <w:szCs w:val="28"/>
        </w:rPr>
        <w:t>дней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B30E40">
        <w:rPr>
          <w:rFonts w:ascii="Times New Roman" w:hAnsi="Times New Roman" w:cs="Times New Roman"/>
          <w:sz w:val="28"/>
          <w:szCs w:val="28"/>
        </w:rPr>
        <w:t>–</w:t>
      </w:r>
      <w:r w:rsidR="002A64B6">
        <w:rPr>
          <w:rFonts w:ascii="Times New Roman" w:hAnsi="Times New Roman" w:cs="Times New Roman"/>
          <w:sz w:val="28"/>
          <w:szCs w:val="28"/>
        </w:rPr>
        <w:t xml:space="preserve"> </w:t>
      </w:r>
      <w:r w:rsidR="00C8035A" w:rsidRPr="00C8035A">
        <w:rPr>
          <w:rFonts w:ascii="Times New Roman" w:hAnsi="Times New Roman" w:cs="Times New Roman"/>
          <w:sz w:val="28"/>
          <w:szCs w:val="28"/>
        </w:rPr>
        <w:t>2</w:t>
      </w:r>
      <w:r w:rsidR="007D6C67">
        <w:rPr>
          <w:rFonts w:ascii="Times New Roman" w:hAnsi="Times New Roman" w:cs="Times New Roman"/>
          <w:sz w:val="28"/>
          <w:szCs w:val="28"/>
        </w:rPr>
        <w:t>3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D6C67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5250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6C6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7D6C6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 дней -</w:t>
      </w:r>
      <w:r w:rsidR="000F1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C6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9A25F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D6C6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5250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6C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A3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2A64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03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C80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30 дней – </w:t>
      </w:r>
      <w:r w:rsidR="007D6C67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D6C67">
        <w:rPr>
          <w:rFonts w:ascii="Times New Roman" w:hAnsi="Times New Roman" w:cs="Times New Roman"/>
          <w:color w:val="000000" w:themeColor="text1"/>
          <w:sz w:val="28"/>
          <w:szCs w:val="28"/>
        </w:rPr>
        <w:t>48,8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7945BB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7D6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7D6C67">
        <w:rPr>
          <w:rFonts w:ascii="Times New Roman" w:hAnsi="Times New Roman" w:cs="Times New Roman"/>
          <w:sz w:val="28"/>
          <w:szCs w:val="28"/>
        </w:rPr>
        <w:t>и 4</w:t>
      </w:r>
      <w:r w:rsidR="00DC186B">
        <w:rPr>
          <w:rFonts w:ascii="Times New Roman" w:hAnsi="Times New Roman" w:cs="Times New Roman"/>
          <w:sz w:val="28"/>
          <w:szCs w:val="28"/>
        </w:rPr>
        <w:t xml:space="preserve"> – перенаправлено по компетенции.</w:t>
      </w:r>
      <w:r w:rsidR="005603AF" w:rsidRPr="005603AF">
        <w:rPr>
          <w:rFonts w:ascii="Times New Roman" w:hAnsi="Times New Roman" w:cs="Times New Roman"/>
          <w:sz w:val="28"/>
          <w:szCs w:val="28"/>
        </w:rPr>
        <w:tab/>
      </w:r>
    </w:p>
    <w:p w:rsidR="005F1484" w:rsidRDefault="004C6BDB" w:rsidP="00042A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рассмотренным обращениям</w:t>
      </w:r>
      <w:r w:rsidR="00066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F7D89" w:rsidRPr="00595E19">
        <w:rPr>
          <w:rFonts w:ascii="Times New Roman" w:hAnsi="Times New Roman" w:cs="Times New Roman"/>
          <w:sz w:val="28"/>
          <w:szCs w:val="28"/>
        </w:rPr>
        <w:t xml:space="preserve"> основном </w:t>
      </w:r>
      <w:r w:rsidR="006656ED" w:rsidRPr="00595E19">
        <w:rPr>
          <w:rFonts w:ascii="Times New Roman" w:hAnsi="Times New Roman" w:cs="Times New Roman"/>
          <w:sz w:val="28"/>
          <w:szCs w:val="28"/>
        </w:rPr>
        <w:t>были приняты полож</w:t>
      </w:r>
      <w:r w:rsidR="006656ED" w:rsidRPr="00595E19">
        <w:rPr>
          <w:rFonts w:ascii="Times New Roman" w:hAnsi="Times New Roman" w:cs="Times New Roman"/>
          <w:sz w:val="28"/>
          <w:szCs w:val="28"/>
        </w:rPr>
        <w:t>и</w:t>
      </w:r>
      <w:r w:rsidR="006656ED" w:rsidRPr="00595E19">
        <w:rPr>
          <w:rFonts w:ascii="Times New Roman" w:hAnsi="Times New Roman" w:cs="Times New Roman"/>
          <w:sz w:val="28"/>
          <w:szCs w:val="28"/>
        </w:rPr>
        <w:t>тельные решения</w:t>
      </w:r>
      <w:r w:rsidR="00DC186B">
        <w:rPr>
          <w:rFonts w:ascii="Times New Roman" w:hAnsi="Times New Roman" w:cs="Times New Roman"/>
          <w:sz w:val="28"/>
          <w:szCs w:val="28"/>
        </w:rPr>
        <w:t xml:space="preserve">: </w:t>
      </w:r>
      <w:r w:rsidR="00127B7D">
        <w:rPr>
          <w:rFonts w:ascii="Times New Roman" w:hAnsi="Times New Roman" w:cs="Times New Roman"/>
          <w:sz w:val="28"/>
          <w:szCs w:val="28"/>
        </w:rPr>
        <w:t>27</w:t>
      </w:r>
      <w:r w:rsidR="00DC186B">
        <w:rPr>
          <w:rFonts w:ascii="Times New Roman" w:hAnsi="Times New Roman" w:cs="Times New Roman"/>
          <w:sz w:val="28"/>
          <w:szCs w:val="28"/>
        </w:rPr>
        <w:t xml:space="preserve"> </w:t>
      </w:r>
      <w:r w:rsidR="00DC186B" w:rsidRPr="00595E19">
        <w:rPr>
          <w:rFonts w:ascii="Times New Roman" w:hAnsi="Times New Roman" w:cs="Times New Roman"/>
          <w:sz w:val="28"/>
          <w:szCs w:val="28"/>
        </w:rPr>
        <w:t>(</w:t>
      </w:r>
      <w:r w:rsidR="00127B7D">
        <w:rPr>
          <w:rFonts w:ascii="Times New Roman" w:hAnsi="Times New Roman" w:cs="Times New Roman"/>
          <w:sz w:val="28"/>
          <w:szCs w:val="28"/>
        </w:rPr>
        <w:t>34,6</w:t>
      </w:r>
      <w:r w:rsidR="00DC186B" w:rsidRPr="00595E19">
        <w:rPr>
          <w:rFonts w:ascii="Times New Roman" w:hAnsi="Times New Roman" w:cs="Times New Roman"/>
          <w:sz w:val="28"/>
          <w:szCs w:val="28"/>
        </w:rPr>
        <w:t xml:space="preserve"> %)</w:t>
      </w:r>
      <w:r w:rsidR="00127B7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C186B">
        <w:rPr>
          <w:rFonts w:ascii="Times New Roman" w:hAnsi="Times New Roman" w:cs="Times New Roman"/>
          <w:sz w:val="28"/>
          <w:szCs w:val="28"/>
        </w:rPr>
        <w:t xml:space="preserve"> поддержано (в том числе </w:t>
      </w:r>
      <w:r w:rsidR="00127B7D">
        <w:rPr>
          <w:rFonts w:ascii="Times New Roman" w:hAnsi="Times New Roman" w:cs="Times New Roman"/>
          <w:sz w:val="28"/>
          <w:szCs w:val="28"/>
        </w:rPr>
        <w:t>5</w:t>
      </w:r>
      <w:r w:rsidR="00DC186B">
        <w:rPr>
          <w:rFonts w:ascii="Times New Roman" w:hAnsi="Times New Roman" w:cs="Times New Roman"/>
          <w:sz w:val="28"/>
          <w:szCs w:val="28"/>
        </w:rPr>
        <w:t xml:space="preserve"> – м</w:t>
      </w:r>
      <w:r w:rsidR="00DC186B">
        <w:rPr>
          <w:rFonts w:ascii="Times New Roman" w:hAnsi="Times New Roman" w:cs="Times New Roman"/>
          <w:sz w:val="28"/>
          <w:szCs w:val="28"/>
        </w:rPr>
        <w:t>е</w:t>
      </w:r>
      <w:r w:rsidR="00127B7D">
        <w:rPr>
          <w:rFonts w:ascii="Times New Roman" w:hAnsi="Times New Roman" w:cs="Times New Roman"/>
          <w:sz w:val="28"/>
          <w:szCs w:val="28"/>
        </w:rPr>
        <w:t>ры приняты), 49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27B7D">
        <w:rPr>
          <w:rFonts w:ascii="Times New Roman" w:hAnsi="Times New Roman" w:cs="Times New Roman"/>
          <w:sz w:val="28"/>
          <w:szCs w:val="28"/>
        </w:rPr>
        <w:t>62,8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DC186B">
        <w:rPr>
          <w:rFonts w:ascii="Times New Roman" w:hAnsi="Times New Roman" w:cs="Times New Roman"/>
          <w:sz w:val="28"/>
          <w:szCs w:val="28"/>
        </w:rPr>
        <w:t xml:space="preserve"> обращений – даны разъяснения, </w:t>
      </w:r>
      <w:r w:rsidR="00127B7D">
        <w:rPr>
          <w:rFonts w:ascii="Times New Roman" w:hAnsi="Times New Roman" w:cs="Times New Roman"/>
          <w:sz w:val="28"/>
          <w:szCs w:val="28"/>
        </w:rPr>
        <w:t>2</w:t>
      </w:r>
      <w:r w:rsidR="00042A8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127B7D">
        <w:rPr>
          <w:rFonts w:ascii="Times New Roman" w:hAnsi="Times New Roman" w:cs="Times New Roman"/>
          <w:sz w:val="28"/>
          <w:szCs w:val="28"/>
        </w:rPr>
        <w:t xml:space="preserve"> (2,6</w:t>
      </w:r>
      <w:r w:rsidR="004808E6" w:rsidRPr="00595E19">
        <w:rPr>
          <w:rFonts w:ascii="Times New Roman" w:hAnsi="Times New Roman" w:cs="Times New Roman"/>
          <w:sz w:val="28"/>
          <w:szCs w:val="28"/>
        </w:rPr>
        <w:t xml:space="preserve"> %</w:t>
      </w:r>
      <w:r w:rsidR="004808E6">
        <w:rPr>
          <w:rFonts w:ascii="Times New Roman" w:hAnsi="Times New Roman" w:cs="Times New Roman"/>
          <w:sz w:val="28"/>
          <w:szCs w:val="28"/>
        </w:rPr>
        <w:t xml:space="preserve">) </w:t>
      </w:r>
      <w:r w:rsidR="00042A80">
        <w:rPr>
          <w:rFonts w:ascii="Times New Roman" w:hAnsi="Times New Roman" w:cs="Times New Roman"/>
          <w:sz w:val="28"/>
          <w:szCs w:val="28"/>
        </w:rPr>
        <w:t xml:space="preserve"> не поддержаны</w:t>
      </w:r>
      <w:r w:rsidR="00066C2D">
        <w:rPr>
          <w:rFonts w:ascii="Times New Roman" w:hAnsi="Times New Roman" w:cs="Times New Roman"/>
          <w:sz w:val="28"/>
          <w:szCs w:val="28"/>
        </w:rPr>
        <w:t>.</w:t>
      </w:r>
    </w:p>
    <w:p w:rsidR="00DA0BD1" w:rsidRDefault="00416EBD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416E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2806" cy="2564322"/>
            <wp:effectExtent l="19050" t="0" r="22644" b="7428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3C7B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2538" cy="2510287"/>
            <wp:effectExtent l="19050" t="0" r="13862" b="4313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E2A21" w:rsidRPr="00AA62AA" w:rsidRDefault="007E2A21" w:rsidP="002770ED">
      <w:pPr>
        <w:pStyle w:val="ab"/>
        <w:rPr>
          <w:rFonts w:ascii="Times New Roman" w:hAnsi="Times New Roman" w:cs="Times New Roman"/>
          <w:sz w:val="27"/>
          <w:szCs w:val="27"/>
        </w:rPr>
      </w:pPr>
      <w:r w:rsidRPr="00AA62AA">
        <w:rPr>
          <w:rFonts w:ascii="Times New Roman" w:hAnsi="Times New Roman" w:cs="Times New Roman"/>
          <w:sz w:val="27"/>
          <w:szCs w:val="27"/>
        </w:rPr>
        <w:t xml:space="preserve">Заведующий общим отделом </w:t>
      </w:r>
    </w:p>
    <w:p w:rsidR="000F1904" w:rsidRPr="00AA62AA" w:rsidRDefault="007E2A21" w:rsidP="00E347CD">
      <w:pPr>
        <w:pStyle w:val="ab"/>
        <w:rPr>
          <w:rFonts w:ascii="Times New Roman" w:hAnsi="Times New Roman" w:cs="Times New Roman"/>
          <w:sz w:val="27"/>
          <w:szCs w:val="27"/>
        </w:rPr>
      </w:pPr>
      <w:r w:rsidRPr="00AA62AA">
        <w:rPr>
          <w:rFonts w:ascii="Times New Roman" w:hAnsi="Times New Roman" w:cs="Times New Roman"/>
          <w:sz w:val="27"/>
          <w:szCs w:val="27"/>
        </w:rPr>
        <w:t>администрации г</w:t>
      </w:r>
      <w:r w:rsidR="00C50949" w:rsidRPr="00AA62AA">
        <w:rPr>
          <w:rFonts w:ascii="Times New Roman" w:hAnsi="Times New Roman" w:cs="Times New Roman"/>
          <w:sz w:val="27"/>
          <w:szCs w:val="27"/>
        </w:rPr>
        <w:t xml:space="preserve">орода </w:t>
      </w:r>
      <w:r w:rsidR="00C50949" w:rsidRPr="00AA62AA">
        <w:rPr>
          <w:rFonts w:ascii="Times New Roman" w:hAnsi="Times New Roman" w:cs="Times New Roman"/>
          <w:sz w:val="27"/>
          <w:szCs w:val="27"/>
        </w:rPr>
        <w:tab/>
      </w:r>
      <w:r w:rsidR="00C50949" w:rsidRPr="00AA62AA">
        <w:rPr>
          <w:rFonts w:ascii="Times New Roman" w:hAnsi="Times New Roman" w:cs="Times New Roman"/>
          <w:sz w:val="27"/>
          <w:szCs w:val="27"/>
        </w:rPr>
        <w:tab/>
      </w:r>
      <w:r w:rsidR="00C50949" w:rsidRPr="00AA62AA">
        <w:rPr>
          <w:rFonts w:ascii="Times New Roman" w:hAnsi="Times New Roman" w:cs="Times New Roman"/>
          <w:sz w:val="27"/>
          <w:szCs w:val="27"/>
        </w:rPr>
        <w:tab/>
      </w:r>
      <w:r w:rsidR="00C50949" w:rsidRPr="00AA62AA">
        <w:rPr>
          <w:rFonts w:ascii="Times New Roman" w:hAnsi="Times New Roman" w:cs="Times New Roman"/>
          <w:sz w:val="27"/>
          <w:szCs w:val="27"/>
        </w:rPr>
        <w:tab/>
      </w:r>
      <w:r w:rsidR="00C50949" w:rsidRPr="00AA62AA">
        <w:rPr>
          <w:rFonts w:ascii="Times New Roman" w:hAnsi="Times New Roman" w:cs="Times New Roman"/>
          <w:sz w:val="27"/>
          <w:szCs w:val="27"/>
        </w:rPr>
        <w:tab/>
      </w:r>
      <w:r w:rsidR="00C50949" w:rsidRPr="00AA62AA"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  <w:r w:rsidR="00814DEA" w:rsidRPr="00AA62AA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AA62AA">
        <w:rPr>
          <w:rFonts w:ascii="Times New Roman" w:hAnsi="Times New Roman" w:cs="Times New Roman"/>
          <w:sz w:val="27"/>
          <w:szCs w:val="27"/>
        </w:rPr>
        <w:t>Т.А. Рубцова</w:t>
      </w:r>
    </w:p>
    <w:p w:rsidR="003C513C" w:rsidRPr="00AA62AA" w:rsidRDefault="00AA62AA" w:rsidP="0061750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A62AA">
        <w:rPr>
          <w:rFonts w:ascii="Times New Roman" w:hAnsi="Times New Roman" w:cs="Times New Roman"/>
          <w:sz w:val="27"/>
          <w:szCs w:val="27"/>
        </w:rPr>
        <w:t>30.10</w:t>
      </w:r>
      <w:r w:rsidR="006A6D3C" w:rsidRPr="00AA62AA">
        <w:rPr>
          <w:rFonts w:ascii="Times New Roman" w:hAnsi="Times New Roman" w:cs="Times New Roman"/>
          <w:sz w:val="27"/>
          <w:szCs w:val="27"/>
        </w:rPr>
        <w:t>.2020</w:t>
      </w:r>
    </w:p>
    <w:p w:rsidR="000F5DCC" w:rsidRDefault="000F5DCC" w:rsidP="0061750A">
      <w:pPr>
        <w:spacing w:after="0"/>
        <w:jc w:val="both"/>
        <w:rPr>
          <w:rFonts w:ascii="Times New Roman" w:hAnsi="Times New Roman" w:cs="Times New Roman"/>
        </w:rPr>
      </w:pPr>
    </w:p>
    <w:p w:rsidR="00405198" w:rsidRPr="002770ED" w:rsidRDefault="006A6D3C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Бабанина Ю.В.</w:t>
      </w:r>
      <w:r w:rsidR="00127B7D">
        <w:rPr>
          <w:rFonts w:ascii="Times New Roman" w:hAnsi="Times New Roman" w:cs="Times New Roman"/>
        </w:rPr>
        <w:t xml:space="preserve"> </w:t>
      </w:r>
      <w:r w:rsidR="00405198">
        <w:rPr>
          <w:rFonts w:ascii="Times New Roman" w:hAnsi="Times New Roman" w:cs="Times New Roman"/>
        </w:rPr>
        <w:t>8(385-95)4-13-51</w:t>
      </w:r>
    </w:p>
    <w:sectPr w:rsidR="00405198" w:rsidRPr="002770ED" w:rsidSect="00C509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A68" w:rsidRDefault="00F63A68" w:rsidP="00633D9C">
      <w:pPr>
        <w:spacing w:after="0" w:line="240" w:lineRule="auto"/>
      </w:pPr>
      <w:r>
        <w:separator/>
      </w:r>
    </w:p>
  </w:endnote>
  <w:endnote w:type="continuationSeparator" w:id="1">
    <w:p w:rsidR="00F63A68" w:rsidRDefault="00F63A68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A68" w:rsidRDefault="00F63A68" w:rsidP="00633D9C">
      <w:pPr>
        <w:spacing w:after="0" w:line="240" w:lineRule="auto"/>
      </w:pPr>
      <w:r>
        <w:separator/>
      </w:r>
    </w:p>
  </w:footnote>
  <w:footnote w:type="continuationSeparator" w:id="1">
    <w:p w:rsidR="00F63A68" w:rsidRDefault="00F63A68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3FAB"/>
    <w:rsid w:val="00004326"/>
    <w:rsid w:val="00004A10"/>
    <w:rsid w:val="000054C5"/>
    <w:rsid w:val="000279AD"/>
    <w:rsid w:val="00033453"/>
    <w:rsid w:val="000368C0"/>
    <w:rsid w:val="00040366"/>
    <w:rsid w:val="000427AC"/>
    <w:rsid w:val="00042A80"/>
    <w:rsid w:val="0004311C"/>
    <w:rsid w:val="00045C64"/>
    <w:rsid w:val="0005169A"/>
    <w:rsid w:val="00063D66"/>
    <w:rsid w:val="00066C2D"/>
    <w:rsid w:val="00072C2D"/>
    <w:rsid w:val="00072C34"/>
    <w:rsid w:val="0007614D"/>
    <w:rsid w:val="000802BE"/>
    <w:rsid w:val="0008109B"/>
    <w:rsid w:val="00081F83"/>
    <w:rsid w:val="000855BA"/>
    <w:rsid w:val="0008677E"/>
    <w:rsid w:val="000868DE"/>
    <w:rsid w:val="00090BBB"/>
    <w:rsid w:val="0009211B"/>
    <w:rsid w:val="00094CA8"/>
    <w:rsid w:val="000A2450"/>
    <w:rsid w:val="000A5C5D"/>
    <w:rsid w:val="000B3165"/>
    <w:rsid w:val="000C13CA"/>
    <w:rsid w:val="000C1DFB"/>
    <w:rsid w:val="000C38A5"/>
    <w:rsid w:val="000C660E"/>
    <w:rsid w:val="000E0EC5"/>
    <w:rsid w:val="000E542D"/>
    <w:rsid w:val="000E7AD3"/>
    <w:rsid w:val="000E7F87"/>
    <w:rsid w:val="000F1904"/>
    <w:rsid w:val="000F3068"/>
    <w:rsid w:val="000F4CD7"/>
    <w:rsid w:val="000F5DCC"/>
    <w:rsid w:val="00103B3D"/>
    <w:rsid w:val="00103E07"/>
    <w:rsid w:val="00110D72"/>
    <w:rsid w:val="00121A54"/>
    <w:rsid w:val="00122CC5"/>
    <w:rsid w:val="00124875"/>
    <w:rsid w:val="00127B7D"/>
    <w:rsid w:val="001325CE"/>
    <w:rsid w:val="00132F75"/>
    <w:rsid w:val="0013600A"/>
    <w:rsid w:val="0014145C"/>
    <w:rsid w:val="0014149A"/>
    <w:rsid w:val="00142B97"/>
    <w:rsid w:val="0014362D"/>
    <w:rsid w:val="00151220"/>
    <w:rsid w:val="00151E1F"/>
    <w:rsid w:val="001536E8"/>
    <w:rsid w:val="001539D3"/>
    <w:rsid w:val="00154ED8"/>
    <w:rsid w:val="00175126"/>
    <w:rsid w:val="00182DBD"/>
    <w:rsid w:val="00184CF8"/>
    <w:rsid w:val="00184F89"/>
    <w:rsid w:val="00186F1A"/>
    <w:rsid w:val="001875A3"/>
    <w:rsid w:val="00194193"/>
    <w:rsid w:val="001956AA"/>
    <w:rsid w:val="00197045"/>
    <w:rsid w:val="00197864"/>
    <w:rsid w:val="001B0143"/>
    <w:rsid w:val="001B4356"/>
    <w:rsid w:val="001B6A49"/>
    <w:rsid w:val="001C001E"/>
    <w:rsid w:val="001C0D45"/>
    <w:rsid w:val="001C51B6"/>
    <w:rsid w:val="001D2459"/>
    <w:rsid w:val="001D6983"/>
    <w:rsid w:val="001D71F5"/>
    <w:rsid w:val="001D7731"/>
    <w:rsid w:val="001E1B9C"/>
    <w:rsid w:val="001E292B"/>
    <w:rsid w:val="001E6019"/>
    <w:rsid w:val="001F25E7"/>
    <w:rsid w:val="00200A2D"/>
    <w:rsid w:val="00205A85"/>
    <w:rsid w:val="00210F34"/>
    <w:rsid w:val="002110F2"/>
    <w:rsid w:val="002134F5"/>
    <w:rsid w:val="00224F57"/>
    <w:rsid w:val="002277FE"/>
    <w:rsid w:val="00234A2E"/>
    <w:rsid w:val="00234AEF"/>
    <w:rsid w:val="00240ABE"/>
    <w:rsid w:val="00241819"/>
    <w:rsid w:val="0024364D"/>
    <w:rsid w:val="00250320"/>
    <w:rsid w:val="00265FCF"/>
    <w:rsid w:val="00266D60"/>
    <w:rsid w:val="0027175E"/>
    <w:rsid w:val="00271AB6"/>
    <w:rsid w:val="00272410"/>
    <w:rsid w:val="00276358"/>
    <w:rsid w:val="002770ED"/>
    <w:rsid w:val="002809E3"/>
    <w:rsid w:val="00286B82"/>
    <w:rsid w:val="002871F5"/>
    <w:rsid w:val="002875F0"/>
    <w:rsid w:val="002876C9"/>
    <w:rsid w:val="002915BF"/>
    <w:rsid w:val="002A3F15"/>
    <w:rsid w:val="002A4C77"/>
    <w:rsid w:val="002A64B6"/>
    <w:rsid w:val="002B0E77"/>
    <w:rsid w:val="002B32F3"/>
    <w:rsid w:val="002B34B7"/>
    <w:rsid w:val="002B44D7"/>
    <w:rsid w:val="002B605A"/>
    <w:rsid w:val="002C2CCC"/>
    <w:rsid w:val="002C4C34"/>
    <w:rsid w:val="002C5DCF"/>
    <w:rsid w:val="002D254E"/>
    <w:rsid w:val="002D34D7"/>
    <w:rsid w:val="002E105F"/>
    <w:rsid w:val="002E7AE3"/>
    <w:rsid w:val="002F0A8E"/>
    <w:rsid w:val="002F24FA"/>
    <w:rsid w:val="002F2DAC"/>
    <w:rsid w:val="003109D8"/>
    <w:rsid w:val="0032508E"/>
    <w:rsid w:val="00327061"/>
    <w:rsid w:val="00332BD5"/>
    <w:rsid w:val="003330B6"/>
    <w:rsid w:val="00334E6F"/>
    <w:rsid w:val="00340493"/>
    <w:rsid w:val="0034282A"/>
    <w:rsid w:val="00344682"/>
    <w:rsid w:val="00344D45"/>
    <w:rsid w:val="00345515"/>
    <w:rsid w:val="00346183"/>
    <w:rsid w:val="003462E7"/>
    <w:rsid w:val="0035352D"/>
    <w:rsid w:val="0035649B"/>
    <w:rsid w:val="0035721D"/>
    <w:rsid w:val="00375292"/>
    <w:rsid w:val="00375466"/>
    <w:rsid w:val="0037737F"/>
    <w:rsid w:val="00380872"/>
    <w:rsid w:val="00386C1A"/>
    <w:rsid w:val="00386DE6"/>
    <w:rsid w:val="00390C3E"/>
    <w:rsid w:val="0039344F"/>
    <w:rsid w:val="003A20E6"/>
    <w:rsid w:val="003A2630"/>
    <w:rsid w:val="003A4041"/>
    <w:rsid w:val="003A7BD7"/>
    <w:rsid w:val="003B270B"/>
    <w:rsid w:val="003B65F3"/>
    <w:rsid w:val="003C2EB2"/>
    <w:rsid w:val="003C4E55"/>
    <w:rsid w:val="003C513C"/>
    <w:rsid w:val="003D04C7"/>
    <w:rsid w:val="003E1DBA"/>
    <w:rsid w:val="003E5CFD"/>
    <w:rsid w:val="00403CAD"/>
    <w:rsid w:val="00405198"/>
    <w:rsid w:val="00406122"/>
    <w:rsid w:val="00416EBD"/>
    <w:rsid w:val="0042627B"/>
    <w:rsid w:val="004303AB"/>
    <w:rsid w:val="00434486"/>
    <w:rsid w:val="0043708B"/>
    <w:rsid w:val="004401DA"/>
    <w:rsid w:val="00440638"/>
    <w:rsid w:val="00443138"/>
    <w:rsid w:val="0044429E"/>
    <w:rsid w:val="0044552C"/>
    <w:rsid w:val="00447550"/>
    <w:rsid w:val="00472B1F"/>
    <w:rsid w:val="00472C96"/>
    <w:rsid w:val="004808E6"/>
    <w:rsid w:val="00480C60"/>
    <w:rsid w:val="00490562"/>
    <w:rsid w:val="00496DCA"/>
    <w:rsid w:val="004A405D"/>
    <w:rsid w:val="004A6D5D"/>
    <w:rsid w:val="004B1A12"/>
    <w:rsid w:val="004B1DFF"/>
    <w:rsid w:val="004B3542"/>
    <w:rsid w:val="004B3FD5"/>
    <w:rsid w:val="004B5A1F"/>
    <w:rsid w:val="004C3AA3"/>
    <w:rsid w:val="004C6BDB"/>
    <w:rsid w:val="004E1450"/>
    <w:rsid w:val="004E1650"/>
    <w:rsid w:val="004E2756"/>
    <w:rsid w:val="004E3246"/>
    <w:rsid w:val="004E4599"/>
    <w:rsid w:val="004F0FBC"/>
    <w:rsid w:val="004F3A36"/>
    <w:rsid w:val="004F3D90"/>
    <w:rsid w:val="0050143B"/>
    <w:rsid w:val="00501AD4"/>
    <w:rsid w:val="0050222A"/>
    <w:rsid w:val="00503764"/>
    <w:rsid w:val="00506FCE"/>
    <w:rsid w:val="0051049E"/>
    <w:rsid w:val="00522586"/>
    <w:rsid w:val="0052509D"/>
    <w:rsid w:val="00527F28"/>
    <w:rsid w:val="005319FC"/>
    <w:rsid w:val="005370E7"/>
    <w:rsid w:val="00540487"/>
    <w:rsid w:val="00555EA4"/>
    <w:rsid w:val="005603AF"/>
    <w:rsid w:val="0056741B"/>
    <w:rsid w:val="00567C2C"/>
    <w:rsid w:val="00577AD7"/>
    <w:rsid w:val="00581873"/>
    <w:rsid w:val="005874B9"/>
    <w:rsid w:val="005900C5"/>
    <w:rsid w:val="00592A06"/>
    <w:rsid w:val="00595E19"/>
    <w:rsid w:val="005A07F7"/>
    <w:rsid w:val="005A35D3"/>
    <w:rsid w:val="005C08D9"/>
    <w:rsid w:val="005C1D59"/>
    <w:rsid w:val="005C29E3"/>
    <w:rsid w:val="005D36A1"/>
    <w:rsid w:val="005D584D"/>
    <w:rsid w:val="005D7A62"/>
    <w:rsid w:val="005E2CD7"/>
    <w:rsid w:val="005E7E0E"/>
    <w:rsid w:val="005F1484"/>
    <w:rsid w:val="005F3E51"/>
    <w:rsid w:val="00604F7E"/>
    <w:rsid w:val="00607428"/>
    <w:rsid w:val="006103F2"/>
    <w:rsid w:val="00610F99"/>
    <w:rsid w:val="006123B2"/>
    <w:rsid w:val="0061410C"/>
    <w:rsid w:val="0061750A"/>
    <w:rsid w:val="00621D8F"/>
    <w:rsid w:val="006225D2"/>
    <w:rsid w:val="00625CE3"/>
    <w:rsid w:val="0063096C"/>
    <w:rsid w:val="006316CB"/>
    <w:rsid w:val="00633D9C"/>
    <w:rsid w:val="00633F5B"/>
    <w:rsid w:val="00637628"/>
    <w:rsid w:val="006552F8"/>
    <w:rsid w:val="00664B94"/>
    <w:rsid w:val="006656ED"/>
    <w:rsid w:val="00671E75"/>
    <w:rsid w:val="0067312D"/>
    <w:rsid w:val="00680314"/>
    <w:rsid w:val="00681454"/>
    <w:rsid w:val="00686370"/>
    <w:rsid w:val="00697168"/>
    <w:rsid w:val="00697342"/>
    <w:rsid w:val="006A0C22"/>
    <w:rsid w:val="006A25EB"/>
    <w:rsid w:val="006A281A"/>
    <w:rsid w:val="006A2CAC"/>
    <w:rsid w:val="006A3FE3"/>
    <w:rsid w:val="006A6D3C"/>
    <w:rsid w:val="006B3784"/>
    <w:rsid w:val="006B3962"/>
    <w:rsid w:val="006C0931"/>
    <w:rsid w:val="006C3FEA"/>
    <w:rsid w:val="006D0C43"/>
    <w:rsid w:val="006D1554"/>
    <w:rsid w:val="006D1D33"/>
    <w:rsid w:val="006D56F8"/>
    <w:rsid w:val="006D58F6"/>
    <w:rsid w:val="006E3097"/>
    <w:rsid w:val="006F1DF7"/>
    <w:rsid w:val="006F2E43"/>
    <w:rsid w:val="006F366B"/>
    <w:rsid w:val="0070345F"/>
    <w:rsid w:val="00722B66"/>
    <w:rsid w:val="007279D9"/>
    <w:rsid w:val="00737D36"/>
    <w:rsid w:val="007407EE"/>
    <w:rsid w:val="00741F74"/>
    <w:rsid w:val="00747871"/>
    <w:rsid w:val="007718F1"/>
    <w:rsid w:val="00773150"/>
    <w:rsid w:val="00773FC2"/>
    <w:rsid w:val="007812E7"/>
    <w:rsid w:val="00781FA5"/>
    <w:rsid w:val="0078778B"/>
    <w:rsid w:val="007945BB"/>
    <w:rsid w:val="007951C8"/>
    <w:rsid w:val="0079652B"/>
    <w:rsid w:val="007A0C03"/>
    <w:rsid w:val="007B1E33"/>
    <w:rsid w:val="007B2718"/>
    <w:rsid w:val="007B4E8B"/>
    <w:rsid w:val="007D2AEA"/>
    <w:rsid w:val="007D30D6"/>
    <w:rsid w:val="007D6C67"/>
    <w:rsid w:val="007E2A21"/>
    <w:rsid w:val="007F055F"/>
    <w:rsid w:val="007F2A5E"/>
    <w:rsid w:val="007F7E4C"/>
    <w:rsid w:val="008025AC"/>
    <w:rsid w:val="00802F6D"/>
    <w:rsid w:val="00811478"/>
    <w:rsid w:val="00813584"/>
    <w:rsid w:val="00814DEA"/>
    <w:rsid w:val="00822D72"/>
    <w:rsid w:val="00826150"/>
    <w:rsid w:val="008275BC"/>
    <w:rsid w:val="0083255A"/>
    <w:rsid w:val="00835675"/>
    <w:rsid w:val="00836AD2"/>
    <w:rsid w:val="00845A7F"/>
    <w:rsid w:val="00845C30"/>
    <w:rsid w:val="00846699"/>
    <w:rsid w:val="0084785F"/>
    <w:rsid w:val="00850B79"/>
    <w:rsid w:val="00851300"/>
    <w:rsid w:val="00851612"/>
    <w:rsid w:val="00853181"/>
    <w:rsid w:val="00854285"/>
    <w:rsid w:val="00860D1E"/>
    <w:rsid w:val="0086221B"/>
    <w:rsid w:val="00862E4A"/>
    <w:rsid w:val="0087500C"/>
    <w:rsid w:val="008822E1"/>
    <w:rsid w:val="00885552"/>
    <w:rsid w:val="00885587"/>
    <w:rsid w:val="00885CAF"/>
    <w:rsid w:val="008942C7"/>
    <w:rsid w:val="008A0984"/>
    <w:rsid w:val="008A6E6F"/>
    <w:rsid w:val="008B5D42"/>
    <w:rsid w:val="008B7825"/>
    <w:rsid w:val="008C1DB8"/>
    <w:rsid w:val="008D0202"/>
    <w:rsid w:val="008D03C8"/>
    <w:rsid w:val="008D545B"/>
    <w:rsid w:val="008E0D78"/>
    <w:rsid w:val="008E695F"/>
    <w:rsid w:val="008E7C72"/>
    <w:rsid w:val="008F4619"/>
    <w:rsid w:val="008F7298"/>
    <w:rsid w:val="009028D7"/>
    <w:rsid w:val="00904020"/>
    <w:rsid w:val="009078AD"/>
    <w:rsid w:val="00913004"/>
    <w:rsid w:val="00914113"/>
    <w:rsid w:val="00921C24"/>
    <w:rsid w:val="00926AB1"/>
    <w:rsid w:val="00927499"/>
    <w:rsid w:val="009278C0"/>
    <w:rsid w:val="009416ED"/>
    <w:rsid w:val="00941AC6"/>
    <w:rsid w:val="009420A5"/>
    <w:rsid w:val="009459EF"/>
    <w:rsid w:val="00946271"/>
    <w:rsid w:val="00950B48"/>
    <w:rsid w:val="00950CB2"/>
    <w:rsid w:val="00951B70"/>
    <w:rsid w:val="00952734"/>
    <w:rsid w:val="00960857"/>
    <w:rsid w:val="009672AB"/>
    <w:rsid w:val="009672FD"/>
    <w:rsid w:val="0097035E"/>
    <w:rsid w:val="00975CB9"/>
    <w:rsid w:val="009766D3"/>
    <w:rsid w:val="00995FAD"/>
    <w:rsid w:val="00996CAF"/>
    <w:rsid w:val="009A25F1"/>
    <w:rsid w:val="009A2965"/>
    <w:rsid w:val="009A4797"/>
    <w:rsid w:val="009A74C2"/>
    <w:rsid w:val="009A7D6A"/>
    <w:rsid w:val="009B06A2"/>
    <w:rsid w:val="009B1DE1"/>
    <w:rsid w:val="009B2999"/>
    <w:rsid w:val="009B5F7B"/>
    <w:rsid w:val="009C3E42"/>
    <w:rsid w:val="009D07E4"/>
    <w:rsid w:val="009D7AC2"/>
    <w:rsid w:val="009E2592"/>
    <w:rsid w:val="009E57C3"/>
    <w:rsid w:val="009F6BB2"/>
    <w:rsid w:val="00A11065"/>
    <w:rsid w:val="00A1140F"/>
    <w:rsid w:val="00A138C8"/>
    <w:rsid w:val="00A2501A"/>
    <w:rsid w:val="00A256E3"/>
    <w:rsid w:val="00A32D72"/>
    <w:rsid w:val="00A33CD9"/>
    <w:rsid w:val="00A35E77"/>
    <w:rsid w:val="00A415DA"/>
    <w:rsid w:val="00A4420E"/>
    <w:rsid w:val="00A44A80"/>
    <w:rsid w:val="00A51ABC"/>
    <w:rsid w:val="00A51F7B"/>
    <w:rsid w:val="00A5740D"/>
    <w:rsid w:val="00A639CB"/>
    <w:rsid w:val="00A729BD"/>
    <w:rsid w:val="00A73CC0"/>
    <w:rsid w:val="00A84227"/>
    <w:rsid w:val="00A84F70"/>
    <w:rsid w:val="00A87E0C"/>
    <w:rsid w:val="00A92C33"/>
    <w:rsid w:val="00AA62AA"/>
    <w:rsid w:val="00AA64F3"/>
    <w:rsid w:val="00AB0D46"/>
    <w:rsid w:val="00AB2913"/>
    <w:rsid w:val="00AB6AEB"/>
    <w:rsid w:val="00AC11D6"/>
    <w:rsid w:val="00AC2C4C"/>
    <w:rsid w:val="00AC3B08"/>
    <w:rsid w:val="00AD41B9"/>
    <w:rsid w:val="00AE15B5"/>
    <w:rsid w:val="00AE7005"/>
    <w:rsid w:val="00AF5E19"/>
    <w:rsid w:val="00AF7D8B"/>
    <w:rsid w:val="00B0026D"/>
    <w:rsid w:val="00B00915"/>
    <w:rsid w:val="00B208D0"/>
    <w:rsid w:val="00B2102B"/>
    <w:rsid w:val="00B210C9"/>
    <w:rsid w:val="00B27FBD"/>
    <w:rsid w:val="00B30E40"/>
    <w:rsid w:val="00B31865"/>
    <w:rsid w:val="00B37C20"/>
    <w:rsid w:val="00B41442"/>
    <w:rsid w:val="00B439CE"/>
    <w:rsid w:val="00B510DC"/>
    <w:rsid w:val="00B51713"/>
    <w:rsid w:val="00B6308F"/>
    <w:rsid w:val="00B64270"/>
    <w:rsid w:val="00B70BF3"/>
    <w:rsid w:val="00B70D01"/>
    <w:rsid w:val="00B73FF3"/>
    <w:rsid w:val="00B7639E"/>
    <w:rsid w:val="00B92E4C"/>
    <w:rsid w:val="00B96D3F"/>
    <w:rsid w:val="00BA2664"/>
    <w:rsid w:val="00BA6A48"/>
    <w:rsid w:val="00BA78AD"/>
    <w:rsid w:val="00BB067D"/>
    <w:rsid w:val="00BB3127"/>
    <w:rsid w:val="00BB529F"/>
    <w:rsid w:val="00BB563B"/>
    <w:rsid w:val="00BB601E"/>
    <w:rsid w:val="00BC0DC7"/>
    <w:rsid w:val="00BD2902"/>
    <w:rsid w:val="00BD41B6"/>
    <w:rsid w:val="00BD6259"/>
    <w:rsid w:val="00BE1696"/>
    <w:rsid w:val="00BE1F27"/>
    <w:rsid w:val="00BE62A8"/>
    <w:rsid w:val="00BF27BA"/>
    <w:rsid w:val="00BF2DCF"/>
    <w:rsid w:val="00BF7D89"/>
    <w:rsid w:val="00C00C55"/>
    <w:rsid w:val="00C069D9"/>
    <w:rsid w:val="00C07EAE"/>
    <w:rsid w:val="00C1342A"/>
    <w:rsid w:val="00C2100A"/>
    <w:rsid w:val="00C23BFE"/>
    <w:rsid w:val="00C24DF8"/>
    <w:rsid w:val="00C2516D"/>
    <w:rsid w:val="00C279FB"/>
    <w:rsid w:val="00C3798D"/>
    <w:rsid w:val="00C4153A"/>
    <w:rsid w:val="00C451CA"/>
    <w:rsid w:val="00C50237"/>
    <w:rsid w:val="00C50949"/>
    <w:rsid w:val="00C509DF"/>
    <w:rsid w:val="00C51F4C"/>
    <w:rsid w:val="00C52CB0"/>
    <w:rsid w:val="00C650F0"/>
    <w:rsid w:val="00C656B3"/>
    <w:rsid w:val="00C7624B"/>
    <w:rsid w:val="00C77574"/>
    <w:rsid w:val="00C8035A"/>
    <w:rsid w:val="00C91457"/>
    <w:rsid w:val="00C91D64"/>
    <w:rsid w:val="00C95561"/>
    <w:rsid w:val="00C96411"/>
    <w:rsid w:val="00CA00C1"/>
    <w:rsid w:val="00CA4FD0"/>
    <w:rsid w:val="00CA5B2C"/>
    <w:rsid w:val="00CA7D87"/>
    <w:rsid w:val="00CB1B70"/>
    <w:rsid w:val="00CB4214"/>
    <w:rsid w:val="00CC2F91"/>
    <w:rsid w:val="00CC7020"/>
    <w:rsid w:val="00CD31E1"/>
    <w:rsid w:val="00CD6FF5"/>
    <w:rsid w:val="00CE35B1"/>
    <w:rsid w:val="00CE4FE5"/>
    <w:rsid w:val="00CF4B2A"/>
    <w:rsid w:val="00CF6616"/>
    <w:rsid w:val="00CF7971"/>
    <w:rsid w:val="00D07FFD"/>
    <w:rsid w:val="00D10D1C"/>
    <w:rsid w:val="00D1488B"/>
    <w:rsid w:val="00D20EC7"/>
    <w:rsid w:val="00D2159C"/>
    <w:rsid w:val="00D225DC"/>
    <w:rsid w:val="00D2348F"/>
    <w:rsid w:val="00D24CED"/>
    <w:rsid w:val="00D34449"/>
    <w:rsid w:val="00D34E0F"/>
    <w:rsid w:val="00D421BE"/>
    <w:rsid w:val="00D427EA"/>
    <w:rsid w:val="00D50BD8"/>
    <w:rsid w:val="00D513E2"/>
    <w:rsid w:val="00D51D2E"/>
    <w:rsid w:val="00D5360B"/>
    <w:rsid w:val="00D611A2"/>
    <w:rsid w:val="00D6137B"/>
    <w:rsid w:val="00D61AF0"/>
    <w:rsid w:val="00D623F4"/>
    <w:rsid w:val="00D65535"/>
    <w:rsid w:val="00D66F15"/>
    <w:rsid w:val="00D677DD"/>
    <w:rsid w:val="00D6780D"/>
    <w:rsid w:val="00D728CF"/>
    <w:rsid w:val="00D8034F"/>
    <w:rsid w:val="00D8185C"/>
    <w:rsid w:val="00D82241"/>
    <w:rsid w:val="00D82995"/>
    <w:rsid w:val="00D8315A"/>
    <w:rsid w:val="00D86721"/>
    <w:rsid w:val="00D86EAD"/>
    <w:rsid w:val="00DA04A1"/>
    <w:rsid w:val="00DA0BD1"/>
    <w:rsid w:val="00DA362E"/>
    <w:rsid w:val="00DA51FB"/>
    <w:rsid w:val="00DA67E4"/>
    <w:rsid w:val="00DA6DC4"/>
    <w:rsid w:val="00DB3785"/>
    <w:rsid w:val="00DB391C"/>
    <w:rsid w:val="00DB4550"/>
    <w:rsid w:val="00DB7435"/>
    <w:rsid w:val="00DC186B"/>
    <w:rsid w:val="00DC2CD0"/>
    <w:rsid w:val="00DE27A8"/>
    <w:rsid w:val="00DE2937"/>
    <w:rsid w:val="00DE5714"/>
    <w:rsid w:val="00DE6A20"/>
    <w:rsid w:val="00DE7A4E"/>
    <w:rsid w:val="00DF13E2"/>
    <w:rsid w:val="00DF26DD"/>
    <w:rsid w:val="00DF288A"/>
    <w:rsid w:val="00DF3523"/>
    <w:rsid w:val="00DF3F2F"/>
    <w:rsid w:val="00DF72CF"/>
    <w:rsid w:val="00E00FE8"/>
    <w:rsid w:val="00E02AB9"/>
    <w:rsid w:val="00E02FDC"/>
    <w:rsid w:val="00E06DD1"/>
    <w:rsid w:val="00E11966"/>
    <w:rsid w:val="00E13C7B"/>
    <w:rsid w:val="00E16813"/>
    <w:rsid w:val="00E23C29"/>
    <w:rsid w:val="00E2459D"/>
    <w:rsid w:val="00E328C8"/>
    <w:rsid w:val="00E347CD"/>
    <w:rsid w:val="00E356D2"/>
    <w:rsid w:val="00E40452"/>
    <w:rsid w:val="00E4315E"/>
    <w:rsid w:val="00E47540"/>
    <w:rsid w:val="00E53533"/>
    <w:rsid w:val="00E56B0B"/>
    <w:rsid w:val="00E615E0"/>
    <w:rsid w:val="00E63A3F"/>
    <w:rsid w:val="00E71AED"/>
    <w:rsid w:val="00E73F77"/>
    <w:rsid w:val="00E76D26"/>
    <w:rsid w:val="00E868F5"/>
    <w:rsid w:val="00E87857"/>
    <w:rsid w:val="00E935F0"/>
    <w:rsid w:val="00E94BB7"/>
    <w:rsid w:val="00EA3C52"/>
    <w:rsid w:val="00EA50C6"/>
    <w:rsid w:val="00EB0183"/>
    <w:rsid w:val="00EB1167"/>
    <w:rsid w:val="00EB3444"/>
    <w:rsid w:val="00EC1728"/>
    <w:rsid w:val="00EC2215"/>
    <w:rsid w:val="00EC2E1B"/>
    <w:rsid w:val="00EC6249"/>
    <w:rsid w:val="00ED3CA7"/>
    <w:rsid w:val="00ED5CF3"/>
    <w:rsid w:val="00ED66DE"/>
    <w:rsid w:val="00EE115F"/>
    <w:rsid w:val="00EE13C5"/>
    <w:rsid w:val="00EE2AF6"/>
    <w:rsid w:val="00EE50EB"/>
    <w:rsid w:val="00EE5FE1"/>
    <w:rsid w:val="00EF414F"/>
    <w:rsid w:val="00EF6E56"/>
    <w:rsid w:val="00F01812"/>
    <w:rsid w:val="00F03168"/>
    <w:rsid w:val="00F06D76"/>
    <w:rsid w:val="00F071E6"/>
    <w:rsid w:val="00F160BC"/>
    <w:rsid w:val="00F16D4F"/>
    <w:rsid w:val="00F179A1"/>
    <w:rsid w:val="00F228B4"/>
    <w:rsid w:val="00F2406D"/>
    <w:rsid w:val="00F32537"/>
    <w:rsid w:val="00F42BA8"/>
    <w:rsid w:val="00F43E82"/>
    <w:rsid w:val="00F44BF7"/>
    <w:rsid w:val="00F54322"/>
    <w:rsid w:val="00F546B6"/>
    <w:rsid w:val="00F54B78"/>
    <w:rsid w:val="00F57116"/>
    <w:rsid w:val="00F63A68"/>
    <w:rsid w:val="00F70875"/>
    <w:rsid w:val="00F74F9D"/>
    <w:rsid w:val="00F808E4"/>
    <w:rsid w:val="00F85AD7"/>
    <w:rsid w:val="00F87394"/>
    <w:rsid w:val="00F87608"/>
    <w:rsid w:val="00F95A29"/>
    <w:rsid w:val="00F96D26"/>
    <w:rsid w:val="00FA0D8A"/>
    <w:rsid w:val="00FA49A4"/>
    <w:rsid w:val="00FB0F30"/>
    <w:rsid w:val="00FB45F9"/>
    <w:rsid w:val="00FB6724"/>
    <w:rsid w:val="00FC4A32"/>
    <w:rsid w:val="00FD2AE7"/>
    <w:rsid w:val="00FD30A9"/>
    <w:rsid w:val="00FE16AC"/>
    <w:rsid w:val="00FE2244"/>
    <w:rsid w:val="00FE3081"/>
    <w:rsid w:val="00FE5590"/>
    <w:rsid w:val="00FF10D2"/>
    <w:rsid w:val="00FF3F48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879">
                  <w:marLeft w:val="136"/>
                  <w:marRight w:val="136"/>
                  <w:marTop w:val="136"/>
                  <w:marBottom w:val="82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6099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6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2018-2020гг.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106</c:v>
                </c:pt>
                <c:pt idx="1">
                  <c:v>88</c:v>
                </c:pt>
                <c:pt idx="2">
                  <c:v>82</c:v>
                </c:pt>
              </c:numCache>
            </c:numRef>
          </c:val>
        </c:ser>
        <c:shape val="box"/>
        <c:axId val="101040512"/>
        <c:axId val="101042048"/>
        <c:axId val="0"/>
      </c:bar3DChart>
      <c:catAx>
        <c:axId val="101040512"/>
        <c:scaling>
          <c:orientation val="minMax"/>
        </c:scaling>
        <c:axPos val="b"/>
        <c:tickLblPos val="nextTo"/>
        <c:crossAx val="101042048"/>
        <c:crosses val="autoZero"/>
        <c:auto val="1"/>
        <c:lblAlgn val="ctr"/>
        <c:lblOffset val="100"/>
      </c:catAx>
      <c:valAx>
        <c:axId val="101042048"/>
        <c:scaling>
          <c:orientation val="minMax"/>
        </c:scaling>
        <c:axPos val="l"/>
        <c:majorGridlines/>
        <c:numFmt formatCode="General" sourceLinked="1"/>
        <c:tickLblPos val="nextTo"/>
        <c:crossAx val="10104051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0"/>
            <c:spPr>
              <a:solidFill>
                <a:srgbClr val="FFC000"/>
              </a:solidFill>
            </c:spPr>
          </c:dPt>
          <c:dPt>
            <c:idx val="1"/>
            <c:explosion val="31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11%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89%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0.13</c:v>
                </c:pt>
                <c:pt idx="1">
                  <c:v>0.87000000000000066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69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explosion val="10"/>
          </c:dPt>
          <c:dPt>
            <c:idx val="1"/>
            <c:explosion val="9"/>
            <c:spPr>
              <a:solidFill>
                <a:srgbClr val="00B050"/>
              </a:solidFill>
            </c:spPr>
          </c:dPt>
          <c:dPt>
            <c:idx val="2"/>
            <c:explosion val="1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explosion val="16"/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4.8729877889935394E-2"/>
                  <c:y val="1.7146120351202821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89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1.1120196485184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7293E-2"/>
                  <c:y val="1.0702909809360448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 Администрации Губернатора и Правительства Алтайского края</c:v>
                </c:pt>
                <c:pt idx="1">
                  <c:v> Приемная  Президента Российской Федерации</c:v>
                </c:pt>
                <c:pt idx="2">
                  <c:v> 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4.0000000000000022E-2</c:v>
                </c:pt>
                <c:pt idx="2">
                  <c:v>0.89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egendEntry>
        <c:idx val="3"/>
        <c:delete val="1"/>
      </c:legendEntry>
      <c:layout>
        <c:manualLayout>
          <c:xMode val="edge"/>
          <c:yMode val="edge"/>
          <c:x val="6.5162663670941992E-2"/>
          <c:y val="0.59892925976158173"/>
          <c:w val="0.91473261154857999"/>
          <c:h val="0.40107071174927811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6.0033122022663133E-3"/>
          <c:w val="1"/>
          <c:h val="0.31006247657375946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Комитет по экономике и управлению муниципальным имуществом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0"/>
                  <c:y val="-3.07032754471832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14,6%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14.6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Комитет по образованию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1.358332584049886E-2"/>
                  <c:y val="-4.605491317077439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20.7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Комитет по культуре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5294725786597405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   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Комитет по управлению городским хозяйством, промышленностью, транспортом и связью</c:v>
                </c:pt>
              </c:strCache>
            </c:strRef>
          </c:tx>
          <c:dLbls>
            <c:dLbl>
              <c:idx val="0"/>
              <c:layout>
                <c:manualLayout>
                  <c:x val="8.9037658898481649E-3"/>
                  <c:y val="-3.070327544718296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46,5%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46.5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Комитет по строительству и архитектуре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1.358315056951679E-2"/>
                  <c:y val="-3.070327544718296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2.4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Управляющий делами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9.055550560332571E-3"/>
                  <c:y val="-6.140655089436588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1.2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Пресс-секретарь главы города</c:v>
                </c:pt>
              </c:strCache>
            </c:strRef>
          </c:tx>
          <c:dLbls>
            <c:dLbl>
              <c:idx val="0"/>
              <c:layout>
                <c:manualLayout>
                  <c:x val="1.3469574973126581E-2"/>
                  <c:y val="-3.070327544718296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2,4%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2.4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финансам, налоговой и кредитной политике</c:v>
                </c:pt>
              </c:strCache>
            </c:strRef>
          </c:tx>
          <c:dLbls>
            <c:dLbl>
              <c:idx val="0"/>
              <c:layout>
                <c:manualLayout>
                  <c:x val="1.3469574973126581E-2"/>
                  <c:y val="-9.676608685424756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физической культуре и спроту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6.7916641858969621E-3"/>
                  <c:y val="-6.911840723324701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3469574973126581E-2"/>
                  <c:y val="-5.529490677385575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1.2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Юридический отдел 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335564883477222E-2"/>
                  <c:y val="-4.605612196114642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9,8%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9.8000000000000007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Другие</c:v>
                </c:pt>
              </c:strCache>
            </c:strRef>
          </c:tx>
          <c:dLbls>
            <c:dLbl>
              <c:idx val="0"/>
              <c:layout>
                <c:manualLayout>
                  <c:x val="1.6932100114477905E-2"/>
                  <c:y val="-8.294208867989616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1,2%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1.2</c:v>
                </c:pt>
              </c:numCache>
            </c:numRef>
          </c:val>
        </c:ser>
        <c:ser>
          <c:idx val="14"/>
          <c:order val="12"/>
          <c:tx>
            <c:strRef>
              <c:f>Лист1!$P$1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12,50%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</c:numCache>
            </c:numRef>
          </c:val>
        </c:ser>
        <c:ser>
          <c:idx val="15"/>
          <c:order val="13"/>
          <c:tx>
            <c:strRef>
              <c:f>Лист1!$Q$1</c:f>
              <c:strCache>
                <c:ptCount val="1"/>
                <c:pt idx="0">
                  <c:v>Столбец3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7,50%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</c:numCache>
            </c:numRef>
          </c:val>
        </c:ser>
        <c:dLbls>
          <c:showVal val="1"/>
        </c:dLbls>
        <c:gapWidth val="75"/>
        <c:shape val="cylinder"/>
        <c:axId val="110811008"/>
        <c:axId val="110812544"/>
        <c:axId val="0"/>
      </c:bar3DChart>
      <c:catAx>
        <c:axId val="110811008"/>
        <c:scaling>
          <c:orientation val="minMax"/>
        </c:scaling>
        <c:axPos val="b"/>
        <c:numFmt formatCode="General" sourceLinked="1"/>
        <c:majorTickMark val="none"/>
        <c:tickLblPos val="nextTo"/>
        <c:crossAx val="110812544"/>
        <c:crosses val="autoZero"/>
        <c:auto val="1"/>
        <c:lblAlgn val="ctr"/>
        <c:lblOffset val="100"/>
      </c:catAx>
      <c:valAx>
        <c:axId val="11081254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0811008"/>
        <c:crosses val="autoZero"/>
        <c:crossBetween val="between"/>
      </c:valAx>
    </c:plotArea>
    <c:legend>
      <c:legendPos val="b"/>
      <c:legendEntry>
        <c:idx val="12"/>
        <c:delete val="1"/>
      </c:legendEntry>
      <c:legendEntry>
        <c:idx val="13"/>
        <c:delete val="1"/>
      </c:legendEntry>
      <c:layout>
        <c:manualLayout>
          <c:xMode val="edge"/>
          <c:yMode val="edge"/>
          <c:x val="3.511238638277675E-2"/>
          <c:y val="0.33172870440760088"/>
          <c:w val="0.80153944008983691"/>
          <c:h val="0.65716432525986268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509389782801452"/>
          <c:y val="0.41318756164053133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4"/>
            <c:spPr>
              <a:solidFill>
                <a:schemeClr val="accent5"/>
              </a:solidFill>
            </c:spPr>
          </c:dPt>
          <c:dPt>
            <c:idx val="1"/>
            <c:explosion val="4"/>
          </c:dPt>
          <c:dPt>
            <c:idx val="2"/>
            <c:explosion val="6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4.1418260727078382E-2"/>
                  <c:y val="-3.9618226854488438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31,7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7.1980660470184071E-4"/>
                  <c:y val="-1.5766975228947973E-3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33,0</a:t>
                    </a:r>
                    <a:r>
                      <a:rPr lang="ru-RU"/>
                      <a:t>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33,0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1100"/>
                      <a:t>2,3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Электронные адреса</c:v>
                </c:pt>
                <c:pt idx="3">
                  <c:v>Иногородние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31.7</c:v>
                </c:pt>
                <c:pt idx="1">
                  <c:v>33</c:v>
                </c:pt>
                <c:pt idx="2">
                  <c:v>33</c:v>
                </c:pt>
                <c:pt idx="3">
                  <c:v>2.2999999999999998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3.8113328068718394E-2"/>
          <c:y val="2.8518507417087047E-2"/>
          <c:w val="0.85641225166151069"/>
          <c:h val="0.3153991020783338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 СОЦИАЛЬНОМУ СТАТУСУ</a:t>
            </a:r>
          </a:p>
        </c:rich>
      </c:tx>
      <c:layout>
        <c:manualLayout>
          <c:xMode val="edge"/>
          <c:yMode val="edge"/>
          <c:x val="0.29553967734726766"/>
          <c:y val="1.4122036075130344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  <c:pt idx="4">
                  <c:v>уличные комитеты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4</c:v>
                </c:pt>
                <c:pt idx="3">
                  <c:v>59</c:v>
                </c:pt>
                <c:pt idx="4">
                  <c:v>6</c:v>
                </c:pt>
              </c:numCache>
            </c:numRef>
          </c:val>
        </c:ser>
        <c:overlap val="100"/>
        <c:axId val="110912640"/>
        <c:axId val="110914176"/>
      </c:barChart>
      <c:catAx>
        <c:axId val="110912640"/>
        <c:scaling>
          <c:orientation val="minMax"/>
        </c:scaling>
        <c:axPos val="b"/>
        <c:numFmt formatCode="General" sourceLinked="1"/>
        <c:tickLblPos val="nextTo"/>
        <c:crossAx val="110914176"/>
        <c:crosses val="autoZero"/>
        <c:auto val="1"/>
        <c:lblAlgn val="ctr"/>
        <c:lblOffset val="100"/>
      </c:catAx>
      <c:valAx>
        <c:axId val="110914176"/>
        <c:scaling>
          <c:orientation val="minMax"/>
        </c:scaling>
        <c:axPos val="l"/>
        <c:majorGridlines/>
        <c:numFmt formatCode="General" sourceLinked="1"/>
        <c:tickLblPos val="nextTo"/>
        <c:crossAx val="11091264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u="dbl" baseline="0">
                <a:solidFill>
                  <a:srgbClr val="00B0F0"/>
                </a:solidFill>
              </a:rPr>
              <a:t>Анализ обращений по тематике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3248655731456806"/>
          <c:y val="0.17089971744712693"/>
          <c:w val="0.65235336067035121"/>
          <c:h val="0.6557008498937636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 безопасность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19</c:v>
                </c:pt>
                <c:pt idx="2">
                  <c:v>42</c:v>
                </c:pt>
                <c:pt idx="3">
                  <c:v>3</c:v>
                </c:pt>
                <c:pt idx="4">
                  <c:v>16</c:v>
                </c:pt>
              </c:numCache>
            </c:numRef>
          </c:val>
        </c:ser>
        <c:overlap val="100"/>
        <c:axId val="110969216"/>
        <c:axId val="110970752"/>
      </c:barChart>
      <c:catAx>
        <c:axId val="110969216"/>
        <c:scaling>
          <c:orientation val="minMax"/>
        </c:scaling>
        <c:axPos val="l"/>
        <c:tickLblPos val="nextTo"/>
        <c:txPr>
          <a:bodyPr rot="0" vert="horz"/>
          <a:lstStyle/>
          <a:p>
            <a:pPr>
              <a:defRPr b="1" i="0" baseline="0">
                <a:solidFill>
                  <a:srgbClr val="C00000"/>
                </a:solidFill>
              </a:defRPr>
            </a:pPr>
            <a:endParaRPr lang="ru-RU"/>
          </a:p>
        </c:txPr>
        <c:crossAx val="110970752"/>
        <c:crosses val="autoZero"/>
        <c:auto val="1"/>
        <c:lblAlgn val="ctr"/>
        <c:lblOffset val="100"/>
      </c:catAx>
      <c:valAx>
        <c:axId val="11097075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100" b="1">
                <a:solidFill>
                  <a:srgbClr val="C00000"/>
                </a:solidFill>
              </a:defRPr>
            </a:pPr>
            <a:endParaRPr lang="ru-RU"/>
          </a:p>
        </c:txPr>
        <c:crossAx val="110969216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0"/>
            <c:explosion val="3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explosion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1.2862027217450367E-3"/>
                  <c:y val="7.93192118618490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34,6%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-1.721117095658749E-3"/>
                  <c:y val="-5.53700288881005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2,6%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-8.5231663750364728E-3"/>
                  <c:y val="-1.1127984001999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62,8%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1.4433872849227297E-3"/>
                  <c:y val="-1.1027371578552703E-2"/>
                </c:manualLayout>
              </c:layout>
              <c:dLblPos val="bestFit"/>
              <c:showVal val="1"/>
            </c:dLbl>
            <c:dLblPos val="bestFit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не поддержано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</c:v>
                </c:pt>
                <c:pt idx="2">
                  <c:v>49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0875715828719865"/>
          <c:y val="0.30128080638858962"/>
          <c:w val="0.19395688995744173"/>
          <c:h val="0.26867101713435382"/>
        </c:manualLayout>
      </c:layout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>
                    <a:lumMod val="75000"/>
                  </a:schemeClr>
                </a:solidFill>
              </a:rPr>
              <a:t>Анализ обращений по срокам исполнения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10 дней </c:v>
                </c:pt>
                <c:pt idx="1">
                  <c:v>20 дней</c:v>
                </c:pt>
                <c:pt idx="2">
                  <c:v>30 дней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15</c:v>
                </c:pt>
                <c:pt idx="2">
                  <c:v>40</c:v>
                </c:pt>
              </c:numCache>
            </c:numRef>
          </c:val>
        </c:ser>
        <c:axId val="111067904"/>
        <c:axId val="111069440"/>
      </c:barChart>
      <c:catAx>
        <c:axId val="111067904"/>
        <c:scaling>
          <c:orientation val="minMax"/>
        </c:scaling>
        <c:axPos val="b"/>
        <c:tickLblPos val="nextTo"/>
        <c:crossAx val="111069440"/>
        <c:crosses val="autoZero"/>
        <c:auto val="1"/>
        <c:lblAlgn val="ctr"/>
        <c:lblOffset val="100"/>
      </c:catAx>
      <c:valAx>
        <c:axId val="111069440"/>
        <c:scaling>
          <c:orientation val="minMax"/>
        </c:scaling>
        <c:axPos val="l"/>
        <c:majorGridlines/>
        <c:numFmt formatCode="General" sourceLinked="1"/>
        <c:tickLblPos val="nextTo"/>
        <c:crossAx val="111067904"/>
        <c:crosses val="autoZero"/>
        <c:crossBetween val="between"/>
      </c:valAx>
    </c:plotArea>
    <c:plotVisOnly val="1"/>
  </c:chart>
  <c:spPr>
    <a:ln w="3175">
      <a:prstDash val="solid"/>
    </a:ln>
  </c:spPr>
  <c:txPr>
    <a:bodyPr/>
    <a:lstStyle/>
    <a:p>
      <a:pPr>
        <a:defRPr b="1" i="0" baseline="0">
          <a:solidFill>
            <a:srgbClr val="C00000"/>
          </a:solidFill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5682-96A1-404B-90BF-850838F4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5709</TotalTime>
  <Pages>9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227</cp:revision>
  <cp:lastPrinted>2020-10-27T09:45:00Z</cp:lastPrinted>
  <dcterms:created xsi:type="dcterms:W3CDTF">2015-12-04T02:58:00Z</dcterms:created>
  <dcterms:modified xsi:type="dcterms:W3CDTF">2020-10-30T07:41:00Z</dcterms:modified>
</cp:coreProperties>
</file>