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tblLook w:val="0000" w:firstRow="0" w:lastRow="0" w:firstColumn="0" w:lastColumn="0" w:noHBand="0" w:noVBand="0"/>
      </w:tblPr>
      <w:tblGrid>
        <w:gridCol w:w="5024"/>
        <w:gridCol w:w="4831"/>
      </w:tblGrid>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bookmarkStart w:id="0" w:name="_Toc404853891"/>
            <w:bookmarkStart w:id="1" w:name="_Toc328665481"/>
            <w:bookmarkStart w:id="2" w:name="_Toc386569101"/>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suppressLineNumber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c>
          <w:tcPr>
            <w:tcW w:w="2451"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УТВЕРЖДАЮ:</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r w:rsidRPr="00151D43">
              <w:rPr>
                <w:rFonts w:ascii="Times New Roman" w:eastAsia="Times New Roman" w:hAnsi="Times New Roman"/>
                <w:b/>
                <w:sz w:val="24"/>
                <w:szCs w:val="24"/>
                <w:lang w:eastAsia="ru-RU"/>
              </w:rPr>
              <w:t>Председатель комитета по управлению городским хозяйством, промышленностью, транспортом и связью администрации города Заринска</w:t>
            </w: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b/>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r w:rsidRPr="00151D43">
              <w:rPr>
                <w:rFonts w:ascii="Times New Roman" w:eastAsia="Times New Roman" w:hAnsi="Times New Roman"/>
                <w:sz w:val="24"/>
                <w:szCs w:val="24"/>
                <w:lang w:eastAsia="ru-RU"/>
              </w:rPr>
              <w:t>______________________ В.И. Федосов</w:t>
            </w:r>
          </w:p>
          <w:p w:rsidR="00EF3DEB" w:rsidRPr="00151D43" w:rsidRDefault="00EF3DEB" w:rsidP="00534233">
            <w:pPr>
              <w:keepNext/>
              <w:keepLines/>
              <w:suppressLineNumbers/>
              <w:suppressAutoHyphens/>
              <w:spacing w:after="0" w:line="240" w:lineRule="auto"/>
              <w:jc w:val="both"/>
              <w:rPr>
                <w:rFonts w:ascii="Times New Roman" w:eastAsia="Times New Roman" w:hAnsi="Times New Roman"/>
                <w:sz w:val="24"/>
                <w:szCs w:val="24"/>
                <w:lang w:eastAsia="ru-RU"/>
              </w:rPr>
            </w:pPr>
          </w:p>
        </w:tc>
      </w:tr>
      <w:tr w:rsidR="00EF3DEB" w:rsidRPr="00151D43" w:rsidTr="00534233">
        <w:trPr>
          <w:trHeight w:val="432"/>
        </w:trPr>
        <w:tc>
          <w:tcPr>
            <w:tcW w:w="2549" w:type="pct"/>
          </w:tcPr>
          <w:p w:rsidR="00EF3DEB" w:rsidRPr="00151D43" w:rsidRDefault="00EF3DEB" w:rsidP="00534233">
            <w:pPr>
              <w:keepNext/>
              <w:keepLines/>
              <w:suppressLineNumbers/>
              <w:suppressAutoHyphens/>
              <w:spacing w:after="0" w:line="240" w:lineRule="auto"/>
              <w:jc w:val="center"/>
              <w:rPr>
                <w:rFonts w:ascii="Times New Roman" w:eastAsia="Times New Roman" w:hAnsi="Times New Roman"/>
                <w:sz w:val="24"/>
                <w:szCs w:val="24"/>
                <w:lang w:eastAsia="ru-RU"/>
              </w:rPr>
            </w:pPr>
          </w:p>
        </w:tc>
        <w:tc>
          <w:tcPr>
            <w:tcW w:w="2451" w:type="pct"/>
          </w:tcPr>
          <w:p w:rsidR="00EF3DEB" w:rsidRPr="00151D43" w:rsidRDefault="00DD7362" w:rsidP="00E91FF4">
            <w:pPr>
              <w:keepNext/>
              <w:keepLines/>
              <w:suppressLineNumbers/>
              <w:suppressAutoHyphens/>
              <w:spacing w:after="0" w:line="240" w:lineRule="auto"/>
              <w:jc w:val="center"/>
              <w:rPr>
                <w:rFonts w:ascii="Times New Roman" w:eastAsia="Times New Roman" w:hAnsi="Times New Roman"/>
                <w:sz w:val="24"/>
                <w:szCs w:val="24"/>
                <w:lang w:eastAsia="ru-RU"/>
              </w:rPr>
            </w:pPr>
            <w:r>
              <w:rPr>
                <w:rFonts w:ascii="Times New Roman" w:hAnsi="Times New Roman"/>
                <w:sz w:val="24"/>
                <w:szCs w:val="24"/>
                <w:lang w:eastAsia="ru-RU"/>
              </w:rPr>
              <w:t>«2</w:t>
            </w:r>
            <w:r w:rsidR="00E91FF4">
              <w:rPr>
                <w:rFonts w:ascii="Times New Roman" w:hAnsi="Times New Roman"/>
                <w:sz w:val="24"/>
                <w:szCs w:val="24"/>
                <w:lang w:eastAsia="ru-RU"/>
              </w:rPr>
              <w:t>9</w:t>
            </w:r>
            <w:bookmarkStart w:id="3" w:name="_GoBack"/>
            <w:bookmarkEnd w:id="3"/>
            <w:r>
              <w:rPr>
                <w:rFonts w:ascii="Times New Roman" w:hAnsi="Times New Roman"/>
                <w:sz w:val="24"/>
                <w:szCs w:val="24"/>
                <w:lang w:eastAsia="ru-RU"/>
              </w:rPr>
              <w:t>» ______апреля____________ 2016 г.</w:t>
            </w:r>
          </w:p>
        </w:tc>
      </w:tr>
    </w:tbl>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tabs>
          <w:tab w:val="left" w:pos="1320"/>
          <w:tab w:val="center" w:pos="5040"/>
        </w:tabs>
        <w:spacing w:before="144" w:after="0"/>
        <w:jc w:val="center"/>
        <w:rPr>
          <w:rFonts w:ascii="Times New Roman" w:eastAsia="Times New Roman" w:hAnsi="Times New Roman"/>
          <w:b/>
          <w:bCs/>
          <w:sz w:val="36"/>
          <w:szCs w:val="36"/>
          <w:lang w:eastAsia="ru-RU"/>
        </w:rPr>
      </w:pPr>
      <w:r w:rsidRPr="00151D43">
        <w:rPr>
          <w:rFonts w:ascii="Times New Roman" w:eastAsia="Times New Roman" w:hAnsi="Times New Roman"/>
          <w:b/>
          <w:bCs/>
          <w:noProof/>
          <w:sz w:val="36"/>
          <w:szCs w:val="36"/>
          <w:lang w:eastAsia="ru-RU"/>
        </w:rPr>
        <w:drawing>
          <wp:inline distT="0" distB="0" distL="0" distR="0" wp14:anchorId="22C11AB3" wp14:editId="652A12E0">
            <wp:extent cx="2347415" cy="2833282"/>
            <wp:effectExtent l="0" t="0" r="0" b="5715"/>
            <wp:docPr id="36" name="Рисунок 36" descr="E:\Заринск\Герб Заринс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E:\Заринск\Герб Заринска.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7449" cy="2833324"/>
                    </a:xfrm>
                    <a:prstGeom prst="rect">
                      <a:avLst/>
                    </a:prstGeom>
                    <a:noFill/>
                    <a:ln>
                      <a:noFill/>
                    </a:ln>
                  </pic:spPr>
                </pic:pic>
              </a:graphicData>
            </a:graphic>
          </wp:inline>
        </w:drawing>
      </w:r>
    </w:p>
    <w:p w:rsidR="00EF3DEB" w:rsidRPr="00151D43" w:rsidRDefault="00EF3DEB" w:rsidP="00EF3DEB">
      <w:pPr>
        <w:keepNext/>
        <w:keepLines/>
        <w:suppressAutoHyphens/>
        <w:spacing w:before="120" w:after="120" w:line="240" w:lineRule="auto"/>
        <w:jc w:val="center"/>
        <w:rPr>
          <w:rFonts w:ascii="Times New Roman" w:eastAsia="Times New Roman" w:hAnsi="Times New Roman"/>
          <w:b/>
          <w:bCs/>
          <w:sz w:val="36"/>
          <w:szCs w:val="36"/>
          <w:lang w:eastAsia="ru-RU"/>
        </w:rPr>
      </w:pPr>
      <w:r w:rsidRPr="00151D43">
        <w:rPr>
          <w:rFonts w:ascii="Times New Roman" w:eastAsia="Times New Roman" w:hAnsi="Times New Roman"/>
          <w:b/>
          <w:bCs/>
          <w:sz w:val="36"/>
          <w:szCs w:val="36"/>
          <w:lang w:eastAsia="ru-RU"/>
        </w:rPr>
        <w:t>Схема теплоснабжения муниципального образования город Заринск Алтайского края</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28"/>
          <w:szCs w:val="28"/>
          <w:lang w:eastAsia="ru-RU"/>
        </w:rPr>
      </w:pPr>
      <w:r w:rsidRPr="00151D43">
        <w:rPr>
          <w:rFonts w:ascii="Times New Roman" w:eastAsia="Times New Roman" w:hAnsi="Times New Roman"/>
          <w:b/>
          <w:bCs/>
          <w:sz w:val="28"/>
          <w:szCs w:val="28"/>
          <w:lang w:eastAsia="ru-RU"/>
        </w:rPr>
        <w:t>Пояснительная записка</w:t>
      </w: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EF3DEB" w:rsidRPr="00151D43" w:rsidRDefault="00EF3DEB" w:rsidP="00EF3DEB">
      <w:pPr>
        <w:widowControl w:val="0"/>
        <w:suppressLineNumbers/>
        <w:spacing w:after="0"/>
        <w:jc w:val="center"/>
        <w:rPr>
          <w:rFonts w:ascii="Times New Roman" w:eastAsia="Times New Roman" w:hAnsi="Times New Roman"/>
          <w:b/>
          <w:bCs/>
          <w:sz w:val="36"/>
          <w:szCs w:val="36"/>
          <w:lang w:eastAsia="ru-RU"/>
        </w:rPr>
      </w:pPr>
    </w:p>
    <w:p w:rsidR="008047B5" w:rsidRPr="00151D43" w:rsidRDefault="008047B5" w:rsidP="008047B5">
      <w:pPr>
        <w:keepNext/>
        <w:keepLines/>
        <w:suppressLineNumbers/>
        <w:tabs>
          <w:tab w:val="left" w:leader="dot" w:pos="9356"/>
        </w:tabs>
        <w:suppressAutoHyphens/>
        <w:spacing w:before="60" w:after="0"/>
        <w:rPr>
          <w:rFonts w:ascii="Times New Roman" w:hAnsi="Times New Roman"/>
          <w:b/>
          <w:bCs/>
          <w:sz w:val="24"/>
          <w:szCs w:val="24"/>
          <w:lang w:eastAsia="ru-RU"/>
        </w:rPr>
        <w:sectPr w:rsidR="008047B5" w:rsidRPr="00151D43" w:rsidSect="008047B5">
          <w:footerReference w:type="default" r:id="rId10"/>
          <w:footnotePr>
            <w:numRestart w:val="eachPage"/>
          </w:footnotePr>
          <w:pgSz w:w="11907" w:h="16840" w:code="9"/>
          <w:pgMar w:top="1134" w:right="567" w:bottom="1134" w:left="1701" w:header="677" w:footer="562" w:gutter="0"/>
          <w:cols w:space="720"/>
          <w:titlePg/>
          <w:docGrid w:linePitch="326"/>
        </w:sectPr>
      </w:pPr>
    </w:p>
    <w:p w:rsidR="00EF3DEB" w:rsidRPr="00151D43" w:rsidRDefault="00EF3DEB" w:rsidP="00EF3DEB">
      <w:pPr>
        <w:pStyle w:val="afffffff2"/>
        <w:jc w:val="center"/>
        <w:rPr>
          <w:b/>
          <w:sz w:val="28"/>
          <w:szCs w:val="28"/>
        </w:rPr>
      </w:pPr>
      <w:bookmarkStart w:id="4" w:name="_Toc413768048"/>
      <w:r w:rsidRPr="00151D43">
        <w:rPr>
          <w:b/>
          <w:sz w:val="28"/>
          <w:szCs w:val="28"/>
        </w:rPr>
        <w:lastRenderedPageBreak/>
        <w:t>Содержание</w:t>
      </w:r>
      <w:bookmarkEnd w:id="0"/>
      <w:bookmarkEnd w:id="4"/>
    </w:p>
    <w:p w:rsidR="0027087D" w:rsidRPr="0027087D" w:rsidRDefault="006D6FA8" w:rsidP="0027087D">
      <w:pPr>
        <w:pStyle w:val="1b"/>
        <w:spacing w:line="240" w:lineRule="auto"/>
        <w:ind w:right="1133"/>
        <w:contextualSpacing/>
        <w:rPr>
          <w:rFonts w:eastAsiaTheme="minorEastAsia"/>
          <w:sz w:val="20"/>
          <w:szCs w:val="20"/>
          <w:lang w:eastAsia="ru-RU"/>
        </w:rPr>
      </w:pPr>
      <w:r w:rsidRPr="0027087D">
        <w:rPr>
          <w:rStyle w:val="aff0"/>
          <w:sz w:val="20"/>
          <w:szCs w:val="20"/>
          <w:u w:val="none"/>
        </w:rPr>
        <w:fldChar w:fldCharType="begin"/>
      </w:r>
      <w:r w:rsidRPr="0027087D">
        <w:rPr>
          <w:rStyle w:val="aff0"/>
          <w:sz w:val="20"/>
          <w:szCs w:val="20"/>
          <w:u w:val="none"/>
        </w:rPr>
        <w:instrText xml:space="preserve"> TOC \o "1-3" \h \z \u </w:instrText>
      </w:r>
      <w:r w:rsidRPr="0027087D">
        <w:rPr>
          <w:rStyle w:val="aff0"/>
          <w:sz w:val="20"/>
          <w:szCs w:val="20"/>
          <w:u w:val="none"/>
        </w:rPr>
        <w:fldChar w:fldCharType="separate"/>
      </w:r>
      <w:hyperlink w:anchor="_Toc413768048" w:history="1">
        <w:r w:rsidR="0027087D" w:rsidRPr="0027087D">
          <w:rPr>
            <w:rStyle w:val="aff0"/>
            <w:sz w:val="20"/>
            <w:szCs w:val="20"/>
          </w:rPr>
          <w:t>Содержание</w:t>
        </w:r>
        <w:r w:rsidR="0027087D" w:rsidRPr="0027087D">
          <w:rPr>
            <w:webHidden/>
            <w:sz w:val="20"/>
            <w:szCs w:val="20"/>
          </w:rPr>
          <w:tab/>
        </w:r>
        <w:r w:rsid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_Toc413768048 \h </w:instrText>
        </w:r>
        <w:r w:rsidR="0027087D" w:rsidRPr="0027087D">
          <w:rPr>
            <w:webHidden/>
            <w:sz w:val="20"/>
            <w:szCs w:val="20"/>
          </w:rPr>
        </w:r>
        <w:r w:rsidR="0027087D" w:rsidRPr="0027087D">
          <w:rPr>
            <w:webHidden/>
            <w:sz w:val="20"/>
            <w:szCs w:val="20"/>
          </w:rPr>
          <w:fldChar w:fldCharType="separate"/>
        </w:r>
        <w:r w:rsidR="00744326">
          <w:rPr>
            <w:webHidden/>
            <w:sz w:val="20"/>
            <w:szCs w:val="20"/>
          </w:rPr>
          <w:t>2</w:t>
        </w:r>
        <w:r w:rsidR="0027087D" w:rsidRPr="0027087D">
          <w:rPr>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49" w:history="1">
        <w:r w:rsidR="0027087D" w:rsidRPr="0027087D">
          <w:rPr>
            <w:rStyle w:val="aff0"/>
            <w:sz w:val="20"/>
            <w:szCs w:val="20"/>
          </w:rPr>
          <w:t>Введение</w:t>
        </w:r>
        <w:r w:rsidR="0027087D" w:rsidRPr="0027087D">
          <w:rPr>
            <w:webHidden/>
            <w:sz w:val="20"/>
            <w:szCs w:val="20"/>
          </w:rPr>
          <w:tab/>
        </w:r>
        <w:r w:rsid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_Toc413768049 \h </w:instrText>
        </w:r>
        <w:r w:rsidR="0027087D" w:rsidRPr="0027087D">
          <w:rPr>
            <w:webHidden/>
            <w:sz w:val="20"/>
            <w:szCs w:val="20"/>
          </w:rPr>
        </w:r>
        <w:r w:rsidR="0027087D" w:rsidRPr="0027087D">
          <w:rPr>
            <w:webHidden/>
            <w:sz w:val="20"/>
            <w:szCs w:val="20"/>
          </w:rPr>
          <w:fldChar w:fldCharType="separate"/>
        </w:r>
        <w:r w:rsidR="00744326">
          <w:rPr>
            <w:webHidden/>
            <w:sz w:val="20"/>
            <w:szCs w:val="20"/>
          </w:rPr>
          <w:t>5</w:t>
        </w:r>
        <w:r w:rsidR="0027087D" w:rsidRPr="0027087D">
          <w:rPr>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50" w:history="1">
        <w:r w:rsidR="0027087D" w:rsidRPr="0027087D">
          <w:rPr>
            <w:rStyle w:val="aff0"/>
            <w:sz w:val="20"/>
            <w:szCs w:val="20"/>
          </w:rPr>
          <w:t>Нормативно-правовая база</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_Toc413768050 \h </w:instrText>
        </w:r>
        <w:r w:rsidR="0027087D" w:rsidRPr="0027087D">
          <w:rPr>
            <w:webHidden/>
            <w:sz w:val="20"/>
            <w:szCs w:val="20"/>
          </w:rPr>
        </w:r>
        <w:r w:rsidR="0027087D" w:rsidRPr="0027087D">
          <w:rPr>
            <w:webHidden/>
            <w:sz w:val="20"/>
            <w:szCs w:val="20"/>
          </w:rPr>
          <w:fldChar w:fldCharType="separate"/>
        </w:r>
        <w:r w:rsidR="00744326">
          <w:rPr>
            <w:webHidden/>
            <w:sz w:val="20"/>
            <w:szCs w:val="20"/>
          </w:rPr>
          <w:t>7</w:t>
        </w:r>
        <w:r w:rsidR="0027087D" w:rsidRPr="0027087D">
          <w:rPr>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51" w:history="1">
        <w:r w:rsidR="0027087D" w:rsidRPr="0027087D">
          <w:rPr>
            <w:rStyle w:val="aff0"/>
            <w:sz w:val="20"/>
            <w:szCs w:val="20"/>
          </w:rPr>
          <w:t>Паспорт Схемы теплоснабжения муниципального образования город Заринск Алтайского края</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_Toc413768051 \h </w:instrText>
        </w:r>
        <w:r w:rsidR="0027087D" w:rsidRPr="0027087D">
          <w:rPr>
            <w:webHidden/>
            <w:sz w:val="20"/>
            <w:szCs w:val="20"/>
          </w:rPr>
        </w:r>
        <w:r w:rsidR="0027087D" w:rsidRPr="0027087D">
          <w:rPr>
            <w:webHidden/>
            <w:sz w:val="20"/>
            <w:szCs w:val="20"/>
          </w:rPr>
          <w:fldChar w:fldCharType="separate"/>
        </w:r>
        <w:r w:rsidR="00744326">
          <w:rPr>
            <w:webHidden/>
            <w:sz w:val="20"/>
            <w:szCs w:val="20"/>
          </w:rPr>
          <w:t>8</w:t>
        </w:r>
        <w:r w:rsidR="0027087D" w:rsidRPr="0027087D">
          <w:rPr>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52" w:history="1">
        <w:r w:rsidR="0027087D" w:rsidRPr="0027087D">
          <w:rPr>
            <w:rStyle w:val="aff0"/>
            <w:sz w:val="20"/>
            <w:szCs w:val="20"/>
          </w:rPr>
          <w:t>Глава 1.</w:t>
        </w:r>
        <w:r w:rsidR="0027087D" w:rsidRPr="0027087D">
          <w:rPr>
            <w:rFonts w:eastAsiaTheme="minorEastAsia"/>
            <w:sz w:val="20"/>
            <w:szCs w:val="20"/>
            <w:lang w:eastAsia="ru-RU"/>
          </w:rPr>
          <w:tab/>
        </w:r>
        <w:r w:rsidR="0027087D" w:rsidRPr="0027087D">
          <w:rPr>
            <w:rStyle w:val="aff0"/>
            <w:sz w:val="20"/>
            <w:szCs w:val="20"/>
          </w:rPr>
          <w:t>Показатели перспективного спроса на тепловую энергию (мощность) и теплоноситель в установленных границах городского поселения</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_Toc413768052 \h </w:instrText>
        </w:r>
        <w:r w:rsidR="0027087D" w:rsidRPr="0027087D">
          <w:rPr>
            <w:webHidden/>
            <w:sz w:val="20"/>
            <w:szCs w:val="20"/>
          </w:rPr>
        </w:r>
        <w:r w:rsidR="0027087D" w:rsidRPr="0027087D">
          <w:rPr>
            <w:webHidden/>
            <w:sz w:val="20"/>
            <w:szCs w:val="20"/>
          </w:rPr>
          <w:fldChar w:fldCharType="separate"/>
        </w:r>
        <w:r w:rsidR="00744326">
          <w:rPr>
            <w:webHidden/>
            <w:sz w:val="20"/>
            <w:szCs w:val="20"/>
          </w:rPr>
          <w:t>9</w:t>
        </w:r>
        <w:r w:rsidR="0027087D" w:rsidRPr="0027087D">
          <w:rPr>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3" w:history="1">
        <w:r w:rsidR="0027087D" w:rsidRPr="0027087D">
          <w:rPr>
            <w:rStyle w:val="aff0"/>
            <w:rFonts w:ascii="Times New Roman" w:hAnsi="Times New Roman"/>
            <w:noProof/>
            <w:sz w:val="20"/>
            <w:szCs w:val="20"/>
          </w:rPr>
          <w:t>1.1.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9</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4" w:history="1">
        <w:r w:rsidR="0027087D" w:rsidRPr="0027087D">
          <w:rPr>
            <w:rStyle w:val="aff0"/>
            <w:rFonts w:ascii="Times New Roman" w:hAnsi="Times New Roman"/>
            <w:noProof/>
            <w:sz w:val="20"/>
            <w:szCs w:val="20"/>
          </w:rPr>
          <w:t>1.1.1.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численности населения и площадей жилого фонда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9</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5" w:history="1">
        <w:r w:rsidR="0027087D" w:rsidRPr="0027087D">
          <w:rPr>
            <w:rStyle w:val="aff0"/>
            <w:rFonts w:ascii="Times New Roman" w:hAnsi="Times New Roman"/>
            <w:noProof/>
            <w:sz w:val="20"/>
            <w:szCs w:val="20"/>
          </w:rPr>
          <w:t>1.1.2.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площадей общественно-деловой застройки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13</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56" w:history="1">
        <w:r w:rsidR="0027087D" w:rsidRPr="0027087D">
          <w:rPr>
            <w:rStyle w:val="aff0"/>
            <w:rFonts w:ascii="Times New Roman" w:hAnsi="Times New Roman"/>
            <w:noProof/>
            <w:sz w:val="20"/>
            <w:szCs w:val="20"/>
          </w:rPr>
          <w:t>1.1.3.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Прогнозы приростов промышленных площадей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14</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7" w:history="1">
        <w:r w:rsidR="0027087D" w:rsidRPr="0027087D">
          <w:rPr>
            <w:rStyle w:val="aff0"/>
            <w:rFonts w:ascii="Times New Roman" w:hAnsi="Times New Roman"/>
            <w:noProof/>
            <w:sz w:val="20"/>
            <w:szCs w:val="20"/>
          </w:rPr>
          <w:t>1.2.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_Toc413768057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15</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8" w:history="1">
        <w:r w:rsidR="0027087D" w:rsidRPr="0027087D">
          <w:rPr>
            <w:rStyle w:val="aff0"/>
            <w:rFonts w:ascii="Times New Roman" w:hAnsi="Times New Roman"/>
            <w:noProof/>
            <w:sz w:val="20"/>
            <w:szCs w:val="20"/>
          </w:rPr>
          <w:t>1.3.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17</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59" w:history="1">
        <w:r w:rsidR="0027087D" w:rsidRPr="0027087D">
          <w:rPr>
            <w:rStyle w:val="aff0"/>
            <w:rFonts w:ascii="Times New Roman" w:hAnsi="Times New Roman"/>
            <w:noProof/>
            <w:sz w:val="20"/>
            <w:szCs w:val="20"/>
          </w:rPr>
          <w:t>1.4.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_Toc413768059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19</w:t>
        </w:r>
        <w:r w:rsidR="0027087D" w:rsidRPr="0027087D">
          <w:rPr>
            <w:rFonts w:ascii="Times New Roman" w:hAnsi="Times New Roman"/>
            <w:noProof/>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60" w:history="1">
        <w:r w:rsidR="0027087D" w:rsidRPr="0027087D">
          <w:rPr>
            <w:rStyle w:val="aff0"/>
            <w:sz w:val="20"/>
            <w:szCs w:val="20"/>
          </w:rPr>
          <w:t>Глава 2.</w:t>
        </w:r>
        <w:r w:rsidR="0027087D" w:rsidRPr="0027087D">
          <w:rPr>
            <w:rFonts w:eastAsiaTheme="minorEastAsia"/>
            <w:sz w:val="20"/>
            <w:szCs w:val="20"/>
            <w:lang w:eastAsia="ru-RU"/>
          </w:rPr>
          <w:tab/>
        </w:r>
        <w:r w:rsidR="0027087D" w:rsidRPr="0027087D">
          <w:rPr>
            <w:rStyle w:val="aff0"/>
            <w:sz w:val="20"/>
            <w:szCs w:val="20"/>
          </w:rPr>
          <w:t>Перспективные балансы тепловой мощности источников тепловой энергии и тепловой нагрузки потребителей</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_Toc413768060 \h </w:instrText>
        </w:r>
        <w:r w:rsidR="0027087D" w:rsidRPr="0027087D">
          <w:rPr>
            <w:webHidden/>
            <w:sz w:val="20"/>
            <w:szCs w:val="20"/>
          </w:rPr>
        </w:r>
        <w:r w:rsidR="0027087D" w:rsidRPr="0027087D">
          <w:rPr>
            <w:webHidden/>
            <w:sz w:val="20"/>
            <w:szCs w:val="20"/>
          </w:rPr>
          <w:fldChar w:fldCharType="separate"/>
        </w:r>
        <w:r w:rsidR="00744326">
          <w:rPr>
            <w:webHidden/>
            <w:sz w:val="20"/>
            <w:szCs w:val="20"/>
          </w:rPr>
          <w:t>20</w:t>
        </w:r>
        <w:r w:rsidR="0027087D" w:rsidRPr="0027087D">
          <w:rPr>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1" w:history="1">
        <w:r w:rsidR="0027087D" w:rsidRPr="0027087D">
          <w:rPr>
            <w:rStyle w:val="aff0"/>
            <w:rFonts w:ascii="Times New Roman" w:hAnsi="Times New Roman"/>
            <w:noProof/>
            <w:sz w:val="20"/>
            <w:szCs w:val="20"/>
          </w:rPr>
          <w:t>2.1.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20</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2" w:history="1">
        <w:r w:rsidR="0027087D" w:rsidRPr="0027087D">
          <w:rPr>
            <w:rStyle w:val="aff0"/>
            <w:rFonts w:ascii="Times New Roman" w:hAnsi="Times New Roman"/>
            <w:noProof/>
            <w:sz w:val="20"/>
            <w:szCs w:val="20"/>
          </w:rPr>
          <w:t>2.2.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21</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3" w:history="1">
        <w:r w:rsidR="0027087D" w:rsidRPr="0027087D">
          <w:rPr>
            <w:rStyle w:val="aff0"/>
            <w:rFonts w:ascii="Times New Roman" w:hAnsi="Times New Roman"/>
            <w:noProof/>
            <w:sz w:val="20"/>
            <w:szCs w:val="20"/>
          </w:rPr>
          <w:t>2.3.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Описание существующих и перспективных зон действия индивидуальных источников тепловой энергии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23</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4" w:history="1">
        <w:r w:rsidR="0027087D" w:rsidRPr="0027087D">
          <w:rPr>
            <w:rStyle w:val="aff0"/>
            <w:rFonts w:ascii="Times New Roman" w:hAnsi="Times New Roman"/>
            <w:noProof/>
            <w:sz w:val="20"/>
            <w:szCs w:val="20"/>
          </w:rPr>
          <w:t>2.4.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24</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65" w:history="1">
        <w:r w:rsidR="0027087D" w:rsidRPr="0027087D">
          <w:rPr>
            <w:rStyle w:val="aff0"/>
            <w:rFonts w:ascii="Times New Roman" w:hAnsi="Times New Roman"/>
            <w:noProof/>
            <w:sz w:val="20"/>
            <w:szCs w:val="20"/>
          </w:rPr>
          <w:t>2.4.1.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Существующие и перспективные балансы тепловой мощности по горячей воде</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24</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66" w:history="1">
        <w:r w:rsidR="0027087D" w:rsidRPr="0027087D">
          <w:rPr>
            <w:rStyle w:val="aff0"/>
            <w:rFonts w:ascii="Times New Roman" w:hAnsi="Times New Roman"/>
            <w:noProof/>
            <w:sz w:val="20"/>
            <w:szCs w:val="20"/>
          </w:rPr>
          <w:t>2.4.2.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Существующие и перспективные балансы тепловой мощности по пару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27</w:t>
        </w:r>
        <w:r w:rsidR="0027087D" w:rsidRPr="0027087D">
          <w:rPr>
            <w:rFonts w:ascii="Times New Roman" w:hAnsi="Times New Roman"/>
            <w:noProof/>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67" w:history="1">
        <w:r w:rsidR="0027087D" w:rsidRPr="0027087D">
          <w:rPr>
            <w:rStyle w:val="aff0"/>
            <w:sz w:val="20"/>
            <w:szCs w:val="20"/>
          </w:rPr>
          <w:t>Глава 3.</w:t>
        </w:r>
        <w:r w:rsidR="0027087D" w:rsidRPr="0027087D">
          <w:rPr>
            <w:rFonts w:eastAsiaTheme="minorEastAsia"/>
            <w:sz w:val="20"/>
            <w:szCs w:val="20"/>
            <w:lang w:eastAsia="ru-RU"/>
          </w:rPr>
          <w:tab/>
        </w:r>
        <w:r w:rsidR="0027087D" w:rsidRPr="0027087D">
          <w:rPr>
            <w:rStyle w:val="aff0"/>
            <w:sz w:val="20"/>
            <w:szCs w:val="20"/>
          </w:rPr>
          <w:t>Перспективные балансы теплоносителя</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_Toc413768067 \h </w:instrText>
        </w:r>
        <w:r w:rsidR="0027087D" w:rsidRPr="0027087D">
          <w:rPr>
            <w:webHidden/>
            <w:sz w:val="20"/>
            <w:szCs w:val="20"/>
          </w:rPr>
        </w:r>
        <w:r w:rsidR="0027087D" w:rsidRPr="0027087D">
          <w:rPr>
            <w:webHidden/>
            <w:sz w:val="20"/>
            <w:szCs w:val="20"/>
          </w:rPr>
          <w:fldChar w:fldCharType="separate"/>
        </w:r>
        <w:r w:rsidR="00744326">
          <w:rPr>
            <w:webHidden/>
            <w:sz w:val="20"/>
            <w:szCs w:val="20"/>
          </w:rPr>
          <w:t>33</w:t>
        </w:r>
        <w:r w:rsidR="0027087D" w:rsidRPr="0027087D">
          <w:rPr>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8" w:history="1">
        <w:r w:rsidR="0027087D" w:rsidRPr="0027087D">
          <w:rPr>
            <w:rStyle w:val="aff0"/>
            <w:rFonts w:ascii="Times New Roman" w:hAnsi="Times New Roman"/>
            <w:noProof/>
            <w:sz w:val="20"/>
            <w:szCs w:val="20"/>
          </w:rPr>
          <w:t>3.1.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33</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69" w:history="1">
        <w:r w:rsidR="0027087D" w:rsidRPr="0027087D">
          <w:rPr>
            <w:rStyle w:val="aff0"/>
            <w:rFonts w:ascii="Times New Roman" w:hAnsi="Times New Roman"/>
            <w:noProof/>
            <w:sz w:val="20"/>
            <w:szCs w:val="20"/>
          </w:rPr>
          <w:t>3.2.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_Toc413768069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33</w:t>
        </w:r>
        <w:r w:rsidR="0027087D" w:rsidRPr="0027087D">
          <w:rPr>
            <w:rFonts w:ascii="Times New Roman" w:hAnsi="Times New Roman"/>
            <w:noProof/>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70" w:history="1">
        <w:r w:rsidR="0027087D" w:rsidRPr="0027087D">
          <w:rPr>
            <w:rStyle w:val="aff0"/>
            <w:sz w:val="20"/>
            <w:szCs w:val="20"/>
          </w:rPr>
          <w:t>Глава 4.</w:t>
        </w:r>
        <w:r w:rsidR="0027087D" w:rsidRPr="0027087D">
          <w:rPr>
            <w:rFonts w:eastAsiaTheme="minorEastAsia"/>
            <w:sz w:val="20"/>
            <w:szCs w:val="20"/>
            <w:lang w:eastAsia="ru-RU"/>
          </w:rPr>
          <w:tab/>
        </w:r>
        <w:r w:rsidR="0027087D" w:rsidRPr="0027087D">
          <w:rPr>
            <w:rStyle w:val="aff0"/>
            <w:sz w:val="20"/>
            <w:szCs w:val="20"/>
          </w:rPr>
          <w:t>Предложения по строительству, реконструкции и техническому перевооружению источников тепловой энергии</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_Toc413768070 \h </w:instrText>
        </w:r>
        <w:r w:rsidR="0027087D" w:rsidRPr="0027087D">
          <w:rPr>
            <w:webHidden/>
            <w:sz w:val="20"/>
            <w:szCs w:val="20"/>
          </w:rPr>
        </w:r>
        <w:r w:rsidR="0027087D" w:rsidRPr="0027087D">
          <w:rPr>
            <w:webHidden/>
            <w:sz w:val="20"/>
            <w:szCs w:val="20"/>
          </w:rPr>
          <w:fldChar w:fldCharType="separate"/>
        </w:r>
        <w:r w:rsidR="00744326">
          <w:rPr>
            <w:webHidden/>
            <w:sz w:val="20"/>
            <w:szCs w:val="20"/>
          </w:rPr>
          <w:t>37</w:t>
        </w:r>
        <w:r w:rsidR="0027087D" w:rsidRPr="0027087D">
          <w:rPr>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1" w:history="1">
        <w:r w:rsidR="0027087D" w:rsidRPr="0027087D">
          <w:rPr>
            <w:rStyle w:val="aff0"/>
            <w:rFonts w:ascii="Times New Roman" w:hAnsi="Times New Roman"/>
            <w:noProof/>
            <w:sz w:val="20"/>
            <w:szCs w:val="20"/>
          </w:rPr>
          <w:t>4.1.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37</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2" w:history="1">
        <w:r w:rsidR="0027087D" w:rsidRPr="0027087D">
          <w:rPr>
            <w:rStyle w:val="aff0"/>
            <w:rFonts w:ascii="Times New Roman" w:hAnsi="Times New Roman"/>
            <w:noProof/>
            <w:sz w:val="20"/>
            <w:szCs w:val="20"/>
          </w:rPr>
          <w:t>4.2.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39</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73" w:history="1">
        <w:r w:rsidR="0027087D" w:rsidRPr="0027087D">
          <w:rPr>
            <w:rStyle w:val="aff0"/>
            <w:rFonts w:ascii="Times New Roman" w:hAnsi="Times New Roman"/>
            <w:noProof/>
            <w:sz w:val="20"/>
            <w:szCs w:val="20"/>
          </w:rPr>
          <w:t>4.3.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39</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4" w:history="1">
        <w:r w:rsidR="0027087D" w:rsidRPr="0027087D">
          <w:rPr>
            <w:rStyle w:val="aff0"/>
            <w:rFonts w:ascii="Times New Roman" w:hAnsi="Times New Roman"/>
            <w:noProof/>
            <w:sz w:val="20"/>
            <w:szCs w:val="20"/>
          </w:rPr>
          <w:t>4.3.1.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«База» эксплуатационной ответственности ООО «ЖКУ»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40</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5" w:history="1">
        <w:r w:rsidR="0027087D" w:rsidRPr="0027087D">
          <w:rPr>
            <w:rStyle w:val="aff0"/>
            <w:rFonts w:ascii="Times New Roman" w:hAnsi="Times New Roman"/>
            <w:noProof/>
            <w:sz w:val="20"/>
            <w:szCs w:val="20"/>
          </w:rPr>
          <w:t>4.3.2.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«Гостиница» эксплуатационной ответственности ООО «ЖКУ»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41</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6" w:history="1">
        <w:r w:rsidR="0027087D" w:rsidRPr="0027087D">
          <w:rPr>
            <w:rStyle w:val="aff0"/>
            <w:rFonts w:ascii="Times New Roman" w:hAnsi="Times New Roman"/>
            <w:noProof/>
            <w:sz w:val="20"/>
            <w:szCs w:val="20"/>
          </w:rPr>
          <w:t>4.3.3.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Котельные «Лесокомбинат» и «Теремок» эксплуатационной ответственности ООО «ЖКУ»</w:t>
        </w:r>
        <w:r w:rsidR="0027087D" w:rsidRPr="0027087D">
          <w:rPr>
            <w:rFonts w:ascii="Times New Roman" w:hAnsi="Times New Roman"/>
            <w:noProof/>
            <w:webHidden/>
            <w:sz w:val="20"/>
            <w:szCs w:val="20"/>
          </w:rPr>
          <w:tab/>
        </w:r>
        <w:r w:rsid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42</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7" w:history="1">
        <w:r w:rsidR="0027087D" w:rsidRPr="0027087D">
          <w:rPr>
            <w:rStyle w:val="aff0"/>
            <w:rFonts w:ascii="Times New Roman" w:hAnsi="Times New Roman"/>
            <w:noProof/>
            <w:sz w:val="20"/>
            <w:szCs w:val="20"/>
          </w:rPr>
          <w:t>4.3.4.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МУП «КХ»</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_Toc413768077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42</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78" w:history="1">
        <w:r w:rsidR="0027087D" w:rsidRPr="0027087D">
          <w:rPr>
            <w:rStyle w:val="aff0"/>
            <w:rFonts w:ascii="Times New Roman" w:hAnsi="Times New Roman"/>
            <w:noProof/>
            <w:sz w:val="20"/>
            <w:szCs w:val="20"/>
          </w:rPr>
          <w:t>4.3.5.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Котельная ГУП ДХ АК «</w:t>
        </w:r>
        <w:r w:rsidR="00E1597E">
          <w:rPr>
            <w:rStyle w:val="aff0"/>
            <w:rFonts w:ascii="Times New Roman" w:hAnsi="Times New Roman"/>
            <w:noProof/>
            <w:sz w:val="20"/>
            <w:szCs w:val="20"/>
          </w:rPr>
          <w:t>Северо-Восточное</w:t>
        </w:r>
        <w:r w:rsidR="0027087D" w:rsidRPr="0027087D">
          <w:rPr>
            <w:rStyle w:val="aff0"/>
            <w:rFonts w:ascii="Times New Roman" w:hAnsi="Times New Roman"/>
            <w:noProof/>
            <w:sz w:val="20"/>
            <w:szCs w:val="20"/>
          </w:rPr>
          <w:t xml:space="preserve"> ДСУ»</w:t>
        </w:r>
        <w:r w:rsidR="00E1597E">
          <w:rPr>
            <w:rStyle w:val="aff0"/>
            <w:rFonts w:ascii="Times New Roman" w:hAnsi="Times New Roman"/>
            <w:noProof/>
            <w:sz w:val="20"/>
            <w:szCs w:val="20"/>
          </w:rPr>
          <w:t xml:space="preserve"> «филиал Заринский»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_Toc413768078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43</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0" w:history="1">
        <w:r w:rsidR="0027087D" w:rsidRPr="0027087D">
          <w:rPr>
            <w:rStyle w:val="aff0"/>
            <w:rFonts w:ascii="Times New Roman" w:hAnsi="Times New Roman"/>
            <w:noProof/>
            <w:sz w:val="20"/>
            <w:szCs w:val="20"/>
          </w:rPr>
          <w:t>4.4.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Обоснование перспективных балансов тепловой мощности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_Toc413768080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45</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1" w:history="1">
        <w:r w:rsidR="0027087D" w:rsidRPr="0027087D">
          <w:rPr>
            <w:rStyle w:val="aff0"/>
            <w:rFonts w:ascii="Times New Roman" w:hAnsi="Times New Roman"/>
            <w:noProof/>
            <w:sz w:val="20"/>
            <w:szCs w:val="20"/>
          </w:rPr>
          <w:t>4.5.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47</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2" w:history="1">
        <w:r w:rsidR="0027087D" w:rsidRPr="0027087D">
          <w:rPr>
            <w:rStyle w:val="aff0"/>
            <w:rFonts w:ascii="Times New Roman" w:hAnsi="Times New Roman"/>
            <w:noProof/>
            <w:sz w:val="20"/>
            <w:szCs w:val="20"/>
          </w:rPr>
          <w:t>4.6.</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Меры по переоборудованию котельных в источники комбинированной выработки электрической и тепловой энергии для каждого этапа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3" w:history="1">
        <w:r w:rsidR="0027087D" w:rsidRPr="0027087D">
          <w:rPr>
            <w:rStyle w:val="aff0"/>
            <w:rFonts w:ascii="Times New Roman" w:hAnsi="Times New Roman"/>
            <w:noProof/>
            <w:sz w:val="20"/>
            <w:szCs w:val="20"/>
          </w:rPr>
          <w:t>4.7.</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4" w:history="1">
        <w:r w:rsidR="0027087D" w:rsidRPr="0027087D">
          <w:rPr>
            <w:rStyle w:val="aff0"/>
            <w:rFonts w:ascii="Times New Roman" w:hAnsi="Times New Roman"/>
            <w:noProof/>
            <w:sz w:val="20"/>
            <w:szCs w:val="20"/>
          </w:rPr>
          <w:t>4.8.</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48</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5" w:history="1">
        <w:r w:rsidR="0027087D" w:rsidRPr="0027087D">
          <w:rPr>
            <w:rStyle w:val="aff0"/>
            <w:rFonts w:ascii="Times New Roman" w:hAnsi="Times New Roman"/>
            <w:noProof/>
            <w:sz w:val="20"/>
            <w:szCs w:val="20"/>
          </w:rPr>
          <w:t>4.9.</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49</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6" w:history="1">
        <w:r w:rsidR="0027087D" w:rsidRPr="0027087D">
          <w:rPr>
            <w:rStyle w:val="aff0"/>
            <w:rFonts w:ascii="Times New Roman" w:hAnsi="Times New Roman"/>
            <w:noProof/>
            <w:sz w:val="20"/>
            <w:szCs w:val="20"/>
          </w:rPr>
          <w:t>4.10.</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49</w:t>
        </w:r>
        <w:r w:rsidR="0027087D" w:rsidRPr="0027087D">
          <w:rPr>
            <w:rFonts w:ascii="Times New Roman" w:hAnsi="Times New Roman"/>
            <w:noProof/>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87" w:history="1">
        <w:r w:rsidR="0027087D" w:rsidRPr="0027087D">
          <w:rPr>
            <w:rStyle w:val="aff0"/>
            <w:sz w:val="20"/>
            <w:szCs w:val="20"/>
          </w:rPr>
          <w:t>Глава 5.</w:t>
        </w:r>
        <w:r w:rsidR="0027087D" w:rsidRPr="0027087D">
          <w:rPr>
            <w:rFonts w:eastAsiaTheme="minorEastAsia"/>
            <w:sz w:val="20"/>
            <w:szCs w:val="20"/>
            <w:lang w:eastAsia="ru-RU"/>
          </w:rPr>
          <w:tab/>
        </w:r>
        <w:r w:rsidR="0027087D" w:rsidRPr="0027087D">
          <w:rPr>
            <w:rStyle w:val="aff0"/>
            <w:sz w:val="20"/>
            <w:szCs w:val="20"/>
          </w:rPr>
          <w:t>Предложения по строительству и реконструкции тепловых сетей</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_Toc413768087 \h </w:instrText>
        </w:r>
        <w:r w:rsidR="0027087D" w:rsidRPr="0027087D">
          <w:rPr>
            <w:webHidden/>
            <w:sz w:val="20"/>
            <w:szCs w:val="20"/>
          </w:rPr>
        </w:r>
        <w:r w:rsidR="0027087D" w:rsidRPr="0027087D">
          <w:rPr>
            <w:webHidden/>
            <w:sz w:val="20"/>
            <w:szCs w:val="20"/>
          </w:rPr>
          <w:fldChar w:fldCharType="separate"/>
        </w:r>
        <w:r w:rsidR="00744326">
          <w:rPr>
            <w:webHidden/>
            <w:sz w:val="20"/>
            <w:szCs w:val="20"/>
          </w:rPr>
          <w:t>50</w:t>
        </w:r>
        <w:r w:rsidR="0027087D" w:rsidRPr="0027087D">
          <w:rPr>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8" w:history="1">
        <w:r w:rsidR="0027087D" w:rsidRPr="0027087D">
          <w:rPr>
            <w:rStyle w:val="aff0"/>
            <w:rFonts w:ascii="Times New Roman" w:hAnsi="Times New Roman"/>
            <w:noProof/>
            <w:sz w:val="20"/>
            <w:szCs w:val="20"/>
          </w:rPr>
          <w:t>5.1.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_Toc413768088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89" w:history="1">
        <w:r w:rsidR="0027087D" w:rsidRPr="0027087D">
          <w:rPr>
            <w:rStyle w:val="aff0"/>
            <w:rFonts w:ascii="Times New Roman" w:hAnsi="Times New Roman"/>
            <w:noProof/>
            <w:sz w:val="20"/>
            <w:szCs w:val="20"/>
          </w:rPr>
          <w:t>5.2.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_Toc413768089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0" w:history="1">
        <w:r w:rsidR="0027087D" w:rsidRPr="0027087D">
          <w:rPr>
            <w:rStyle w:val="aff0"/>
            <w:rFonts w:ascii="Times New Roman" w:hAnsi="Times New Roman"/>
            <w:noProof/>
            <w:sz w:val="20"/>
            <w:szCs w:val="20"/>
          </w:rPr>
          <w:t>5.3.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_Toc413768090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50</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1" w:history="1">
        <w:r w:rsidR="0027087D" w:rsidRPr="0027087D">
          <w:rPr>
            <w:rStyle w:val="aff0"/>
            <w:rFonts w:ascii="Times New Roman" w:hAnsi="Times New Roman"/>
            <w:noProof/>
            <w:sz w:val="20"/>
            <w:szCs w:val="20"/>
          </w:rPr>
          <w:t>5.4.</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2" w:history="1">
        <w:r w:rsidR="0027087D" w:rsidRPr="0027087D">
          <w:rPr>
            <w:rStyle w:val="aff0"/>
            <w:rFonts w:ascii="Times New Roman" w:hAnsi="Times New Roman"/>
            <w:noProof/>
            <w:sz w:val="20"/>
            <w:szCs w:val="20"/>
          </w:rPr>
          <w:t>5.5.</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 xml:space="preserve">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w:t>
        </w:r>
        <w:r w:rsidR="0027087D" w:rsidRPr="0027087D">
          <w:rPr>
            <w:rStyle w:val="aff0"/>
            <w:rFonts w:ascii="Times New Roman" w:hAnsi="Times New Roman"/>
            <w:noProof/>
            <w:sz w:val="20"/>
            <w:szCs w:val="20"/>
          </w:rPr>
          <w:lastRenderedPageBreak/>
          <w:t>передаче тепловой энергии, утверждаемыми уполномоченным Правительством Российской Федерации федеральным органом исполнительной власти</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_Toc413768092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3" w:history="1">
        <w:r w:rsidR="0027087D" w:rsidRPr="0027087D">
          <w:rPr>
            <w:rStyle w:val="aff0"/>
            <w:rFonts w:ascii="Times New Roman" w:hAnsi="Times New Roman"/>
            <w:noProof/>
            <w:sz w:val="20"/>
            <w:szCs w:val="20"/>
          </w:rPr>
          <w:t>5.6.</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подлежащих замене в связи с исчерпанием эксплуатационного ресурса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_Toc413768093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51</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4" w:history="1">
        <w:r w:rsidR="0027087D" w:rsidRPr="0027087D">
          <w:rPr>
            <w:rStyle w:val="aff0"/>
            <w:rFonts w:ascii="Times New Roman" w:hAnsi="Times New Roman"/>
            <w:noProof/>
            <w:sz w:val="20"/>
            <w:szCs w:val="20"/>
          </w:rPr>
          <w:t>5.6.1.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системах теплоснабжения от котельных ООО «ЖКУ» и ТЭЦ ОАО «Алтай-Кокс»</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_Toc413768094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52</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5" w:history="1">
        <w:r w:rsidR="0027087D" w:rsidRPr="0027087D">
          <w:rPr>
            <w:rStyle w:val="aff0"/>
            <w:rFonts w:ascii="Times New Roman" w:hAnsi="Times New Roman"/>
            <w:noProof/>
            <w:sz w:val="20"/>
            <w:szCs w:val="20"/>
          </w:rPr>
          <w:t>5.6.2.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системе теплоснабжения от котельной МУП «КХ»</w:t>
        </w:r>
        <w:r w:rsidR="0027087D" w:rsidRPr="0027087D">
          <w:rPr>
            <w:rFonts w:ascii="Times New Roman" w:hAnsi="Times New Roman"/>
            <w:noProof/>
            <w:webHidden/>
            <w:sz w:val="20"/>
            <w:szCs w:val="20"/>
          </w:rPr>
          <w:tab/>
        </w:r>
        <w:r w:rsid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_Toc413768095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52</w:t>
        </w:r>
        <w:r w:rsidR="0027087D" w:rsidRPr="0027087D">
          <w:rPr>
            <w:rFonts w:ascii="Times New Roman" w:hAnsi="Times New Roman"/>
            <w:noProof/>
            <w:webHidden/>
            <w:sz w:val="20"/>
            <w:szCs w:val="20"/>
          </w:rPr>
          <w:fldChar w:fldCharType="end"/>
        </w:r>
      </w:hyperlink>
    </w:p>
    <w:p w:rsidR="0027087D" w:rsidRPr="0027087D" w:rsidRDefault="008B484E" w:rsidP="0027087D">
      <w:pPr>
        <w:pStyle w:val="32"/>
        <w:tabs>
          <w:tab w:val="left" w:pos="1320"/>
          <w:tab w:val="right" w:leader="dot" w:pos="9639"/>
        </w:tabs>
        <w:spacing w:after="0" w:line="240" w:lineRule="auto"/>
        <w:ind w:right="1133"/>
        <w:contextualSpacing/>
        <w:rPr>
          <w:rFonts w:ascii="Times New Roman" w:eastAsiaTheme="minorEastAsia" w:hAnsi="Times New Roman"/>
          <w:noProof/>
          <w:sz w:val="20"/>
          <w:szCs w:val="20"/>
          <w:lang w:eastAsia="ru-RU"/>
        </w:rPr>
      </w:pPr>
      <w:hyperlink w:anchor="_Toc413768096" w:history="1">
        <w:r w:rsidR="0027087D" w:rsidRPr="0027087D">
          <w:rPr>
            <w:rStyle w:val="aff0"/>
            <w:rFonts w:ascii="Times New Roman" w:hAnsi="Times New Roman"/>
            <w:noProof/>
            <w:sz w:val="20"/>
            <w:szCs w:val="20"/>
          </w:rPr>
          <w:t>5.6.3.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Реконструкция тепловых сетей в системе теплоснабжения от котельной ГУП ДХ АК «</w:t>
        </w:r>
        <w:r w:rsidR="00E1597E">
          <w:rPr>
            <w:rStyle w:val="aff0"/>
            <w:rFonts w:ascii="Times New Roman" w:hAnsi="Times New Roman"/>
            <w:noProof/>
            <w:sz w:val="20"/>
            <w:szCs w:val="20"/>
          </w:rPr>
          <w:t>Северо-Восточное ДСУ</w:t>
        </w:r>
        <w:r w:rsidR="0027087D" w:rsidRPr="0027087D">
          <w:rPr>
            <w:rStyle w:val="aff0"/>
            <w:rFonts w:ascii="Times New Roman" w:hAnsi="Times New Roman"/>
            <w:noProof/>
            <w:sz w:val="20"/>
            <w:szCs w:val="20"/>
          </w:rPr>
          <w:t>»</w:t>
        </w:r>
        <w:r w:rsidR="00E1597E">
          <w:rPr>
            <w:rStyle w:val="aff0"/>
            <w:rFonts w:ascii="Times New Roman" w:hAnsi="Times New Roman"/>
            <w:noProof/>
            <w:sz w:val="20"/>
            <w:szCs w:val="20"/>
          </w:rPr>
          <w:t xml:space="preserve"> «филиал Заринский»</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_Toc413768096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53</w:t>
        </w:r>
        <w:r w:rsidR="0027087D" w:rsidRPr="0027087D">
          <w:rPr>
            <w:rFonts w:ascii="Times New Roman" w:hAnsi="Times New Roman"/>
            <w:noProof/>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97" w:history="1">
        <w:r w:rsidR="0027087D" w:rsidRPr="0027087D">
          <w:rPr>
            <w:rStyle w:val="aff0"/>
            <w:sz w:val="20"/>
            <w:szCs w:val="20"/>
          </w:rPr>
          <w:t>Глава 6.</w:t>
        </w:r>
        <w:r w:rsidR="0027087D" w:rsidRPr="0027087D">
          <w:rPr>
            <w:rFonts w:eastAsiaTheme="minorEastAsia"/>
            <w:sz w:val="20"/>
            <w:szCs w:val="20"/>
            <w:lang w:eastAsia="ru-RU"/>
          </w:rPr>
          <w:tab/>
        </w:r>
        <w:r w:rsidR="0027087D" w:rsidRPr="0027087D">
          <w:rPr>
            <w:rStyle w:val="aff0"/>
            <w:sz w:val="20"/>
            <w:szCs w:val="20"/>
          </w:rPr>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_Toc413768097 \h </w:instrText>
        </w:r>
        <w:r w:rsidR="0027087D" w:rsidRPr="0027087D">
          <w:rPr>
            <w:webHidden/>
            <w:sz w:val="20"/>
            <w:szCs w:val="20"/>
          </w:rPr>
        </w:r>
        <w:r w:rsidR="0027087D" w:rsidRPr="0027087D">
          <w:rPr>
            <w:webHidden/>
            <w:sz w:val="20"/>
            <w:szCs w:val="20"/>
          </w:rPr>
          <w:fldChar w:fldCharType="separate"/>
        </w:r>
        <w:r w:rsidR="00744326">
          <w:rPr>
            <w:webHidden/>
            <w:sz w:val="20"/>
            <w:szCs w:val="20"/>
          </w:rPr>
          <w:t>54</w:t>
        </w:r>
        <w:r w:rsidR="0027087D" w:rsidRPr="0027087D">
          <w:rPr>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098" w:history="1">
        <w:r w:rsidR="0027087D" w:rsidRPr="0027087D">
          <w:rPr>
            <w:rStyle w:val="aff0"/>
            <w:sz w:val="20"/>
            <w:szCs w:val="20"/>
          </w:rPr>
          <w:t>Глава 7.</w:t>
        </w:r>
        <w:r w:rsidR="0027087D" w:rsidRPr="0027087D">
          <w:rPr>
            <w:rFonts w:eastAsiaTheme="minorEastAsia"/>
            <w:sz w:val="20"/>
            <w:szCs w:val="20"/>
            <w:lang w:eastAsia="ru-RU"/>
          </w:rPr>
          <w:tab/>
        </w:r>
        <w:r w:rsidR="0027087D" w:rsidRPr="0027087D">
          <w:rPr>
            <w:rStyle w:val="aff0"/>
            <w:sz w:val="20"/>
            <w:szCs w:val="20"/>
          </w:rPr>
          <w:t>Инвестиции в строительство, реконструкцию и техническое перевооружение</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_Toc413768098 \h </w:instrText>
        </w:r>
        <w:r w:rsidR="0027087D" w:rsidRPr="0027087D">
          <w:rPr>
            <w:webHidden/>
            <w:sz w:val="20"/>
            <w:szCs w:val="20"/>
          </w:rPr>
        </w:r>
        <w:r w:rsidR="0027087D" w:rsidRPr="0027087D">
          <w:rPr>
            <w:webHidden/>
            <w:sz w:val="20"/>
            <w:szCs w:val="20"/>
          </w:rPr>
          <w:fldChar w:fldCharType="separate"/>
        </w:r>
        <w:r w:rsidR="00744326">
          <w:rPr>
            <w:webHidden/>
            <w:sz w:val="20"/>
            <w:szCs w:val="20"/>
          </w:rPr>
          <w:t>55</w:t>
        </w:r>
        <w:r w:rsidR="0027087D" w:rsidRPr="0027087D">
          <w:rPr>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099" w:history="1">
        <w:r w:rsidR="0027087D" w:rsidRPr="0027087D">
          <w:rPr>
            <w:rStyle w:val="aff0"/>
            <w:rFonts w:ascii="Times New Roman" w:hAnsi="Times New Roman"/>
            <w:noProof/>
            <w:sz w:val="20"/>
            <w:szCs w:val="20"/>
          </w:rPr>
          <w:t>7.1.</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необходимых инвестиций в строительство, реконструкцию и техническое перевооружение источников тепловой энергии (мощности) и теплоносителя на каждом этапе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_Toc413768099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55</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100" w:history="1">
        <w:r w:rsidR="0027087D" w:rsidRPr="0027087D">
          <w:rPr>
            <w:rStyle w:val="aff0"/>
            <w:rFonts w:ascii="Times New Roman" w:hAnsi="Times New Roman"/>
            <w:noProof/>
            <w:sz w:val="20"/>
            <w:szCs w:val="20"/>
          </w:rPr>
          <w:t>7.2.</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_Toc413768100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57</w:t>
        </w:r>
        <w:r w:rsidR="0027087D" w:rsidRPr="0027087D">
          <w:rPr>
            <w:rFonts w:ascii="Times New Roman" w:hAnsi="Times New Roman"/>
            <w:noProof/>
            <w:webHidden/>
            <w:sz w:val="20"/>
            <w:szCs w:val="20"/>
          </w:rPr>
          <w:fldChar w:fldCharType="end"/>
        </w:r>
      </w:hyperlink>
    </w:p>
    <w:p w:rsidR="0027087D" w:rsidRPr="0027087D" w:rsidRDefault="008B484E" w:rsidP="0027087D">
      <w:pPr>
        <w:pStyle w:val="26"/>
        <w:spacing w:line="240" w:lineRule="auto"/>
        <w:ind w:right="1133"/>
        <w:contextualSpacing/>
        <w:rPr>
          <w:rFonts w:ascii="Times New Roman" w:eastAsiaTheme="minorEastAsia" w:hAnsi="Times New Roman"/>
          <w:noProof/>
          <w:sz w:val="20"/>
          <w:szCs w:val="20"/>
          <w:lang w:eastAsia="ru-RU"/>
        </w:rPr>
      </w:pPr>
      <w:hyperlink w:anchor="_Toc413768101" w:history="1">
        <w:r w:rsidR="0027087D" w:rsidRPr="0027087D">
          <w:rPr>
            <w:rStyle w:val="aff0"/>
            <w:rFonts w:ascii="Times New Roman" w:hAnsi="Times New Roman"/>
            <w:noProof/>
            <w:sz w:val="20"/>
            <w:szCs w:val="20"/>
          </w:rPr>
          <w:t>7.3.</w:t>
        </w:r>
        <w:r w:rsidR="0027087D" w:rsidRPr="0027087D">
          <w:rPr>
            <w:rFonts w:ascii="Times New Roman" w:eastAsiaTheme="minorEastAsia" w:hAnsi="Times New Roman"/>
            <w:noProof/>
            <w:sz w:val="20"/>
            <w:szCs w:val="20"/>
            <w:lang w:eastAsia="ru-RU"/>
          </w:rPr>
          <w:tab/>
        </w:r>
        <w:r w:rsidR="0027087D" w:rsidRPr="0027087D">
          <w:rPr>
            <w:rStyle w:val="aff0"/>
            <w:rFonts w:ascii="Times New Roman" w:hAnsi="Times New Roman"/>
            <w:noProof/>
            <w:sz w:val="20"/>
            <w:szCs w:val="20"/>
          </w:rPr>
          <w:t>Решения по величине инвестиций, связанных с изменениями температурного графика и гидравлического режима работы системы теплоснабжения</w:t>
        </w:r>
        <w:r w:rsidR="0027087D" w:rsidRPr="0027087D">
          <w:rPr>
            <w:rFonts w:ascii="Times New Roman" w:hAnsi="Times New Roman"/>
            <w:noProof/>
            <w:webHidden/>
            <w:sz w:val="20"/>
            <w:szCs w:val="20"/>
          </w:rPr>
          <w:tab/>
        </w:r>
        <w:r w:rsidR="0027087D" w:rsidRPr="0027087D">
          <w:rPr>
            <w:rFonts w:ascii="Times New Roman" w:hAnsi="Times New Roman"/>
            <w:noProof/>
            <w:webHidden/>
            <w:sz w:val="20"/>
            <w:szCs w:val="20"/>
          </w:rPr>
          <w:fldChar w:fldCharType="begin"/>
        </w:r>
        <w:r w:rsidR="0027087D" w:rsidRPr="0027087D">
          <w:rPr>
            <w:rFonts w:ascii="Times New Roman" w:hAnsi="Times New Roman"/>
            <w:noProof/>
            <w:webHidden/>
            <w:sz w:val="20"/>
            <w:szCs w:val="20"/>
          </w:rPr>
          <w:instrText xml:space="preserve"> PAGEREF _Toc413768101 \h </w:instrText>
        </w:r>
        <w:r w:rsidR="0027087D" w:rsidRPr="0027087D">
          <w:rPr>
            <w:rFonts w:ascii="Times New Roman" w:hAnsi="Times New Roman"/>
            <w:noProof/>
            <w:webHidden/>
            <w:sz w:val="20"/>
            <w:szCs w:val="20"/>
          </w:rPr>
        </w:r>
        <w:r w:rsidR="0027087D" w:rsidRPr="0027087D">
          <w:rPr>
            <w:rFonts w:ascii="Times New Roman" w:hAnsi="Times New Roman"/>
            <w:noProof/>
            <w:webHidden/>
            <w:sz w:val="20"/>
            <w:szCs w:val="20"/>
          </w:rPr>
          <w:fldChar w:fldCharType="separate"/>
        </w:r>
        <w:r w:rsidR="00744326">
          <w:rPr>
            <w:rFonts w:ascii="Times New Roman" w:hAnsi="Times New Roman"/>
            <w:noProof/>
            <w:webHidden/>
            <w:sz w:val="20"/>
            <w:szCs w:val="20"/>
          </w:rPr>
          <w:t>57</w:t>
        </w:r>
        <w:r w:rsidR="0027087D" w:rsidRPr="0027087D">
          <w:rPr>
            <w:rFonts w:ascii="Times New Roman" w:hAnsi="Times New Roman"/>
            <w:noProof/>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102" w:history="1">
        <w:r w:rsidR="0027087D" w:rsidRPr="0027087D">
          <w:rPr>
            <w:rStyle w:val="aff0"/>
            <w:sz w:val="20"/>
            <w:szCs w:val="20"/>
          </w:rPr>
          <w:t>Глава 8.</w:t>
        </w:r>
        <w:r w:rsidR="0027087D" w:rsidRPr="0027087D">
          <w:rPr>
            <w:rFonts w:eastAsiaTheme="minorEastAsia"/>
            <w:sz w:val="20"/>
            <w:szCs w:val="20"/>
            <w:lang w:eastAsia="ru-RU"/>
          </w:rPr>
          <w:tab/>
        </w:r>
        <w:r w:rsidR="0027087D" w:rsidRPr="0027087D">
          <w:rPr>
            <w:rStyle w:val="aff0"/>
            <w:sz w:val="20"/>
            <w:szCs w:val="20"/>
          </w:rPr>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_Toc413768102 \h </w:instrText>
        </w:r>
        <w:r w:rsidR="0027087D" w:rsidRPr="0027087D">
          <w:rPr>
            <w:webHidden/>
            <w:sz w:val="20"/>
            <w:szCs w:val="20"/>
          </w:rPr>
        </w:r>
        <w:r w:rsidR="0027087D" w:rsidRPr="0027087D">
          <w:rPr>
            <w:webHidden/>
            <w:sz w:val="20"/>
            <w:szCs w:val="20"/>
          </w:rPr>
          <w:fldChar w:fldCharType="separate"/>
        </w:r>
        <w:r w:rsidR="00744326">
          <w:rPr>
            <w:webHidden/>
            <w:sz w:val="20"/>
            <w:szCs w:val="20"/>
          </w:rPr>
          <w:t>59</w:t>
        </w:r>
        <w:r w:rsidR="0027087D" w:rsidRPr="0027087D">
          <w:rPr>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103" w:history="1">
        <w:r w:rsidR="0027087D" w:rsidRPr="0027087D">
          <w:rPr>
            <w:rStyle w:val="aff0"/>
            <w:sz w:val="20"/>
            <w:szCs w:val="20"/>
          </w:rPr>
          <w:t>Глава 9.</w:t>
        </w:r>
        <w:r w:rsidR="0027087D" w:rsidRPr="0027087D">
          <w:rPr>
            <w:rFonts w:eastAsiaTheme="minorEastAsia"/>
            <w:sz w:val="20"/>
            <w:szCs w:val="20"/>
            <w:lang w:eastAsia="ru-RU"/>
          </w:rPr>
          <w:tab/>
        </w:r>
        <w:r w:rsidR="0027087D" w:rsidRPr="0027087D">
          <w:rPr>
            <w:rStyle w:val="aff0"/>
            <w:sz w:val="20"/>
            <w:szCs w:val="20"/>
          </w:rPr>
          <w:t>Решения о распределении тепловой нагрузки между источниками тепловой энергии</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_Toc413768103 \h </w:instrText>
        </w:r>
        <w:r w:rsidR="0027087D" w:rsidRPr="0027087D">
          <w:rPr>
            <w:webHidden/>
            <w:sz w:val="20"/>
            <w:szCs w:val="20"/>
          </w:rPr>
        </w:r>
        <w:r w:rsidR="0027087D" w:rsidRPr="0027087D">
          <w:rPr>
            <w:webHidden/>
            <w:sz w:val="20"/>
            <w:szCs w:val="20"/>
          </w:rPr>
          <w:fldChar w:fldCharType="separate"/>
        </w:r>
        <w:r w:rsidR="00744326">
          <w:rPr>
            <w:webHidden/>
            <w:sz w:val="20"/>
            <w:szCs w:val="20"/>
          </w:rPr>
          <w:t>65</w:t>
        </w:r>
        <w:r w:rsidR="0027087D" w:rsidRPr="0027087D">
          <w:rPr>
            <w:webHidden/>
            <w:sz w:val="20"/>
            <w:szCs w:val="20"/>
          </w:rPr>
          <w:fldChar w:fldCharType="end"/>
        </w:r>
      </w:hyperlink>
    </w:p>
    <w:p w:rsidR="0027087D" w:rsidRPr="0027087D" w:rsidRDefault="008B484E" w:rsidP="0027087D">
      <w:pPr>
        <w:pStyle w:val="1b"/>
        <w:spacing w:line="240" w:lineRule="auto"/>
        <w:ind w:right="1133"/>
        <w:contextualSpacing/>
        <w:rPr>
          <w:rFonts w:eastAsiaTheme="minorEastAsia"/>
          <w:sz w:val="20"/>
          <w:szCs w:val="20"/>
          <w:lang w:eastAsia="ru-RU"/>
        </w:rPr>
      </w:pPr>
      <w:hyperlink w:anchor="_Toc413768104" w:history="1">
        <w:r w:rsidR="0027087D" w:rsidRPr="0027087D">
          <w:rPr>
            <w:rStyle w:val="aff0"/>
            <w:sz w:val="20"/>
            <w:szCs w:val="20"/>
          </w:rPr>
          <w:t>Глава 10.</w:t>
        </w:r>
        <w:r w:rsidR="0027087D" w:rsidRPr="0027087D">
          <w:rPr>
            <w:rFonts w:eastAsiaTheme="minorEastAsia"/>
            <w:sz w:val="20"/>
            <w:szCs w:val="20"/>
            <w:lang w:eastAsia="ru-RU"/>
          </w:rPr>
          <w:tab/>
        </w:r>
        <w:r w:rsidR="0027087D" w:rsidRPr="0027087D">
          <w:rPr>
            <w:rStyle w:val="aff0"/>
            <w:sz w:val="20"/>
            <w:szCs w:val="20"/>
          </w:rPr>
          <w:t>Решения по бесхозяйственным тепловым сетям</w:t>
        </w:r>
        <w:r w:rsidR="0027087D" w:rsidRPr="0027087D">
          <w:rPr>
            <w:webHidden/>
            <w:sz w:val="20"/>
            <w:szCs w:val="20"/>
          </w:rPr>
          <w:tab/>
        </w:r>
        <w:r w:rsidR="0027087D" w:rsidRPr="0027087D">
          <w:rPr>
            <w:webHidden/>
            <w:sz w:val="20"/>
            <w:szCs w:val="20"/>
          </w:rPr>
          <w:fldChar w:fldCharType="begin"/>
        </w:r>
        <w:r w:rsidR="0027087D" w:rsidRPr="0027087D">
          <w:rPr>
            <w:webHidden/>
            <w:sz w:val="20"/>
            <w:szCs w:val="20"/>
          </w:rPr>
          <w:instrText xml:space="preserve"> PAGEREF _Toc413768104 \h </w:instrText>
        </w:r>
        <w:r w:rsidR="0027087D" w:rsidRPr="0027087D">
          <w:rPr>
            <w:webHidden/>
            <w:sz w:val="20"/>
            <w:szCs w:val="20"/>
          </w:rPr>
        </w:r>
        <w:r w:rsidR="0027087D" w:rsidRPr="0027087D">
          <w:rPr>
            <w:webHidden/>
            <w:sz w:val="20"/>
            <w:szCs w:val="20"/>
          </w:rPr>
          <w:fldChar w:fldCharType="separate"/>
        </w:r>
        <w:r w:rsidR="00744326">
          <w:rPr>
            <w:webHidden/>
            <w:sz w:val="20"/>
            <w:szCs w:val="20"/>
          </w:rPr>
          <w:t>67</w:t>
        </w:r>
        <w:r w:rsidR="0027087D" w:rsidRPr="0027087D">
          <w:rPr>
            <w:webHidden/>
            <w:sz w:val="20"/>
            <w:szCs w:val="20"/>
          </w:rPr>
          <w:fldChar w:fldCharType="end"/>
        </w:r>
      </w:hyperlink>
    </w:p>
    <w:p w:rsidR="006D6FA8" w:rsidRPr="00151D43" w:rsidRDefault="006D6FA8" w:rsidP="0027087D">
      <w:pPr>
        <w:pStyle w:val="1b"/>
        <w:tabs>
          <w:tab w:val="clear" w:pos="1134"/>
        </w:tabs>
        <w:spacing w:line="240" w:lineRule="auto"/>
        <w:ind w:right="1133"/>
        <w:contextualSpacing/>
        <w:rPr>
          <w:sz w:val="20"/>
          <w:szCs w:val="20"/>
        </w:rPr>
        <w:sectPr w:rsidR="006D6FA8" w:rsidRPr="00151D43" w:rsidSect="00BA0513">
          <w:headerReference w:type="default" r:id="rId11"/>
          <w:pgSz w:w="11906" w:h="16838"/>
          <w:pgMar w:top="1134" w:right="567" w:bottom="1134" w:left="1701" w:header="708" w:footer="708" w:gutter="0"/>
          <w:pgNumType w:start="2"/>
          <w:cols w:space="708"/>
          <w:docGrid w:linePitch="360"/>
        </w:sectPr>
      </w:pPr>
      <w:r w:rsidRPr="0027087D">
        <w:rPr>
          <w:rStyle w:val="aff0"/>
          <w:sz w:val="20"/>
          <w:szCs w:val="20"/>
          <w:u w:val="none"/>
        </w:rPr>
        <w:fldChar w:fldCharType="end"/>
      </w:r>
    </w:p>
    <w:p w:rsidR="000833ED" w:rsidRPr="00151D43" w:rsidRDefault="000833ED" w:rsidP="000833ED">
      <w:pPr>
        <w:pStyle w:val="afffffff2"/>
        <w:jc w:val="center"/>
        <w:rPr>
          <w:b/>
          <w:sz w:val="28"/>
          <w:szCs w:val="28"/>
        </w:rPr>
      </w:pPr>
      <w:bookmarkStart w:id="5" w:name="_Toc404853892"/>
      <w:bookmarkStart w:id="6" w:name="_Toc413768049"/>
      <w:bookmarkStart w:id="7" w:name="_Toc386569102"/>
      <w:bookmarkStart w:id="8" w:name="_Toc328665483"/>
      <w:bookmarkEnd w:id="1"/>
      <w:bookmarkEnd w:id="2"/>
      <w:r w:rsidRPr="00151D43">
        <w:rPr>
          <w:b/>
          <w:sz w:val="28"/>
          <w:szCs w:val="28"/>
        </w:rPr>
        <w:lastRenderedPageBreak/>
        <w:t>Введение</w:t>
      </w:r>
      <w:bookmarkEnd w:id="5"/>
      <w:bookmarkEnd w:id="6"/>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 современных условиях повышение эффективности использования энергетических ресурсов и энергосбережение становится одним из важнейших факторов экономического роста и социального развития России. Это подтверждается вступившим в силу 23 ноября 2009 года Федеральным законом РФ № 261 «Об энергосбережении и повышении энергетической эффективности».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По данным Минэнерго потенциал энергосбережения в России составляет около 400 млн. тонн условного топлива в год, что составляет не менее 40 процентов внутреннего потребления энергии в стране. Одна треть энергосбережения находится в ТЭК, особенно в системах теплоснабжения. Затраты органического топлива на теплоснабжение составляют более 40% от всего используемого в стране, т.е. почти столько же, сколько тратится на все остальные отрасли промышленности, транспорт и т. д. Потребление топлива на нужды теплоснабжения сопоставимо со всем топливным экспортом страны.</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Экономию тепловой энергии в сфере теплоснабжения можно достичь как за счет совершенствования источников тепловой энергии, тепловых сетей, теплопотребляющих установок, так и за счет улучшения характеристик отапливаемых объектов, зданий и сооружений.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Проблема обеспечения тепловой энергией городов России, в связи с суровыми климатическими условиями, по своей значимости сравнима с проблемой обеспечения населения продовольствием и является задачей большой государственной важности.</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Вместе с тем, на сегодняшний день экономика России стабильно растет. За последние годы были выбраны все резервы тепловой мощности, образовавшие в период экономического спада 1991 – 1997 годов, и потребление тепла достигло уровня 1990 года, а потребление электрической энергии, в некоторых регионах превысило этот уровень. Возникла необходимость в понимании того, будет ли обеспечен дальнейший рост экономики адекватным ростом энергетики и, что более важно, что нужно сделать в энергетике и топливоснабжении для того, чтобы обеспечить будущий рост.</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До недавнего времени, регулирование в сфере теплоснабжения производилось федеральными законами от 26 марта 2003 года № 35-ФЗ «Об электроэнергетике», от 30 декабря 2004 года № 210-ФЗ «Об основах регулирования тарифов организаций коммунального комплекса», от 14 апреля 1995 года № 41-ФЗ «О государственном регулировании тарифов на электрическую и тепловую энергию в Российской Федерации». </w:t>
      </w:r>
      <w:r w:rsidRPr="00151D43">
        <w:rPr>
          <w:rFonts w:ascii="Times New Roman" w:hAnsi="Times New Roman"/>
          <w:sz w:val="24"/>
          <w:szCs w:val="24"/>
        </w:rPr>
        <w:lastRenderedPageBreak/>
        <w:t>Однако регулирование отношений в сфере теплоснабжения назвать всеобъемлющим было нельзя.</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В связи с чем, 27 июля 2010 года был принят Федеральный закон №190-ФЗ «О теплоснабжении». Федеральный закон устанавливает правовые основы экономических отношений, возникающих в связи с производством, передачей, потреблением тепловой энергии, тепловой мощности, теплоносителя с использованием систем теплоснабжения, созданием, функционированием и развитием таких систем, а также определяет полномочия органов государственной власти, органов местного самоуправления поселений, городских округов по регулированию и контролю в сфере теплоснабжения, права и обязанности потребителей тепловой энергии, теплоснабжающих организаций, </w:t>
      </w:r>
      <w:proofErr w:type="spellStart"/>
      <w:r w:rsidRPr="00151D43">
        <w:rPr>
          <w:rFonts w:ascii="Times New Roman" w:hAnsi="Times New Roman"/>
          <w:sz w:val="24"/>
          <w:szCs w:val="24"/>
        </w:rPr>
        <w:t>теплосетевых</w:t>
      </w:r>
      <w:proofErr w:type="spellEnd"/>
      <w:r w:rsidRPr="00151D43">
        <w:rPr>
          <w:rFonts w:ascii="Times New Roman" w:hAnsi="Times New Roman"/>
          <w:sz w:val="24"/>
          <w:szCs w:val="24"/>
        </w:rPr>
        <w:t xml:space="preserve"> организаций.</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 xml:space="preserve">Федеральный закон вводит понятие схемы теплоснабжения, согласно которому: </w:t>
      </w:r>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b/>
          <w:sz w:val="24"/>
          <w:szCs w:val="24"/>
        </w:rPr>
        <w:t xml:space="preserve">Схема теплоснабжения поселения, </w:t>
      </w:r>
      <w:hyperlink r:id="rId12" w:tooltip="Городской округ" w:history="1">
        <w:r w:rsidRPr="00151D43">
          <w:rPr>
            <w:rFonts w:ascii="Times New Roman" w:hAnsi="Times New Roman"/>
            <w:b/>
            <w:sz w:val="24"/>
            <w:szCs w:val="24"/>
          </w:rPr>
          <w:t>городского округа</w:t>
        </w:r>
      </w:hyperlink>
      <w:r w:rsidRPr="00151D43">
        <w:rPr>
          <w:rFonts w:ascii="Times New Roman" w:hAnsi="Times New Roman"/>
          <w:sz w:val="24"/>
          <w:szCs w:val="24"/>
        </w:rPr>
        <w:t xml:space="preserve"> — документ, содержащий </w:t>
      </w:r>
      <w:proofErr w:type="spellStart"/>
      <w:r w:rsidRPr="00151D43">
        <w:rPr>
          <w:rFonts w:ascii="Times New Roman" w:hAnsi="Times New Roman"/>
          <w:sz w:val="24"/>
          <w:szCs w:val="24"/>
        </w:rPr>
        <w:t>предпроектные</w:t>
      </w:r>
      <w:proofErr w:type="spellEnd"/>
      <w:r w:rsidRPr="00151D43">
        <w:rPr>
          <w:rFonts w:ascii="Times New Roman" w:hAnsi="Times New Roman"/>
          <w:sz w:val="24"/>
          <w:szCs w:val="24"/>
        </w:rPr>
        <w:t xml:space="preserve"> материалы по обоснованию эффективного и безопасного функционирования системы</w:t>
      </w:r>
      <w:r w:rsidR="00BF089B" w:rsidRPr="00151D43">
        <w:rPr>
          <w:rFonts w:ascii="Times New Roman" w:hAnsi="Times New Roman"/>
          <w:sz w:val="24"/>
          <w:szCs w:val="24"/>
        </w:rPr>
        <w:t xml:space="preserve"> </w:t>
      </w:r>
      <w:hyperlink r:id="rId13" w:tooltip="Теплоснабжение" w:history="1">
        <w:r w:rsidRPr="00151D43">
          <w:rPr>
            <w:rFonts w:ascii="Times New Roman" w:hAnsi="Times New Roman"/>
            <w:sz w:val="24"/>
            <w:szCs w:val="24"/>
          </w:rPr>
          <w:t>теплоснабжения</w:t>
        </w:r>
      </w:hyperlink>
      <w:r w:rsidRPr="00151D43">
        <w:rPr>
          <w:rFonts w:ascii="Times New Roman" w:hAnsi="Times New Roman"/>
          <w:sz w:val="24"/>
          <w:szCs w:val="24"/>
        </w:rPr>
        <w:t>, её развития с учетом правового регулирования в области</w:t>
      </w:r>
      <w:r w:rsidR="00BF089B" w:rsidRPr="00151D43">
        <w:rPr>
          <w:rFonts w:ascii="Times New Roman" w:hAnsi="Times New Roman"/>
          <w:sz w:val="24"/>
          <w:szCs w:val="24"/>
        </w:rPr>
        <w:t xml:space="preserve"> </w:t>
      </w:r>
      <w:hyperlink r:id="rId14" w:tooltip="Энергосбережение" w:history="1">
        <w:r w:rsidRPr="00151D43">
          <w:rPr>
            <w:rFonts w:ascii="Times New Roman" w:hAnsi="Times New Roman"/>
            <w:sz w:val="24"/>
            <w:szCs w:val="24"/>
          </w:rPr>
          <w:t>энергосбережения и повышения энергетической эффективности</w:t>
        </w:r>
      </w:hyperlink>
      <w:r w:rsidRPr="00151D43">
        <w:rPr>
          <w:rFonts w:ascii="Times New Roman" w:hAnsi="Times New Roman"/>
          <w:sz w:val="24"/>
          <w:szCs w:val="24"/>
        </w:rPr>
        <w:t>.</w:t>
      </w:r>
    </w:p>
    <w:p w:rsidR="000833ED" w:rsidRPr="00151D43" w:rsidRDefault="000833ED" w:rsidP="000833ED">
      <w:pPr>
        <w:pStyle w:val="afffffff2"/>
        <w:jc w:val="center"/>
        <w:rPr>
          <w:b/>
          <w:sz w:val="28"/>
          <w:szCs w:val="28"/>
        </w:rPr>
      </w:pPr>
      <w:bookmarkStart w:id="9" w:name="_Toc404853893"/>
      <w:bookmarkStart w:id="10" w:name="_Toc413768050"/>
      <w:r w:rsidRPr="00151D43">
        <w:rPr>
          <w:b/>
          <w:sz w:val="28"/>
          <w:szCs w:val="28"/>
        </w:rPr>
        <w:lastRenderedPageBreak/>
        <w:t>Нормативно-правовая база</w:t>
      </w:r>
      <w:bookmarkEnd w:id="9"/>
      <w:bookmarkEnd w:id="10"/>
    </w:p>
    <w:p w:rsidR="000833ED" w:rsidRPr="00151D43" w:rsidRDefault="000833ED" w:rsidP="000833ED">
      <w:pPr>
        <w:pStyle w:val="afff"/>
        <w:spacing w:line="360" w:lineRule="auto"/>
        <w:ind w:left="0" w:firstLine="567"/>
        <w:jc w:val="both"/>
        <w:rPr>
          <w:rFonts w:ascii="Times New Roman" w:hAnsi="Times New Roman"/>
          <w:sz w:val="24"/>
          <w:szCs w:val="24"/>
        </w:rPr>
      </w:pPr>
      <w:r w:rsidRPr="00151D43">
        <w:rPr>
          <w:rFonts w:ascii="Times New Roman" w:hAnsi="Times New Roman"/>
          <w:sz w:val="24"/>
          <w:szCs w:val="24"/>
        </w:rPr>
        <w:t>Схема теплоснабжения разработана с учетом следующих нормативно-правовых актов и нормативно-технической документации: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27.07.2010 № 190-ФЗ «О теплоснабжении»;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Постановление Правительства РФ от 22.02.2012 № 154 «О требованиях к схемам теплоснабжения, порядку их разработки и утверждения»;</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Федеральный закон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Методические рекомендации по разработке схем теплоснабжения, утвержденные приказом Министерства энергетики РФ и Министерства регионального развития РФ от 29.12.2012 № 565/667;</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41-101-95 «Проектирование тепловых пунктов»;</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СП 124.13330.2012 «Тепловые сети. Актуализированная редакция СНиП 41-02-2003»;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ПТЭ электрических станций и сетей (РД 153-34.0-20.501-2003);</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РД 50-34.698-90 «Комплекс стандартов и руководящих документов на автоматизированные системы»;</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81-35.2004 «Методика определения стоимости строительной продукции на территории Российской Федерации»;</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81-33.2004 «Методические указания по определению величины накладных расходов в строительстве»;</w:t>
      </w:r>
    </w:p>
    <w:p w:rsidR="000833ED" w:rsidRPr="00151D43" w:rsidRDefault="000833ED" w:rsidP="000833ED">
      <w:pPr>
        <w:pStyle w:val="afff"/>
        <w:numPr>
          <w:ilvl w:val="0"/>
          <w:numId w:val="42"/>
        </w:numPr>
        <w:tabs>
          <w:tab w:val="left" w:pos="1134"/>
        </w:tabs>
        <w:spacing w:line="360" w:lineRule="auto"/>
        <w:ind w:left="0" w:firstLine="567"/>
        <w:jc w:val="both"/>
        <w:rPr>
          <w:rFonts w:ascii="Times New Roman" w:hAnsi="Times New Roman"/>
          <w:sz w:val="24"/>
          <w:szCs w:val="24"/>
        </w:rPr>
      </w:pPr>
      <w:r w:rsidRPr="00151D43">
        <w:rPr>
          <w:rFonts w:ascii="Times New Roman" w:hAnsi="Times New Roman"/>
          <w:sz w:val="24"/>
          <w:szCs w:val="24"/>
        </w:rPr>
        <w:t>МДС 81-25.2001 «Методические указания по определению величины сметной прибыли в строительстве».</w:t>
      </w:r>
    </w:p>
    <w:p w:rsidR="000833ED" w:rsidRPr="00151D43" w:rsidRDefault="000833ED" w:rsidP="000833ED">
      <w:pPr>
        <w:pStyle w:val="afff"/>
        <w:spacing w:line="360" w:lineRule="auto"/>
        <w:ind w:left="0" w:firstLine="567"/>
        <w:jc w:val="both"/>
        <w:rPr>
          <w:rFonts w:ascii="Times New Roman" w:hAnsi="Times New Roman"/>
          <w:sz w:val="24"/>
          <w:szCs w:val="24"/>
        </w:rPr>
      </w:pPr>
    </w:p>
    <w:p w:rsidR="000833ED" w:rsidRPr="00151D43" w:rsidRDefault="000833ED" w:rsidP="000833ED">
      <w:pPr>
        <w:pStyle w:val="afffffff2"/>
        <w:jc w:val="center"/>
        <w:rPr>
          <w:b/>
          <w:sz w:val="28"/>
          <w:szCs w:val="28"/>
        </w:rPr>
      </w:pPr>
      <w:bookmarkStart w:id="11" w:name="_Toc404853894"/>
      <w:bookmarkStart w:id="12" w:name="_Toc413768051"/>
      <w:r w:rsidRPr="00151D43">
        <w:rPr>
          <w:b/>
          <w:sz w:val="28"/>
          <w:szCs w:val="28"/>
        </w:rPr>
        <w:lastRenderedPageBreak/>
        <w:t>Паспорт Схемы теплоснабжения муниципального образования город Заринск Алтайского края</w:t>
      </w:r>
      <w:bookmarkEnd w:id="11"/>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7619"/>
      </w:tblGrid>
      <w:tr w:rsidR="000833ED" w:rsidRPr="00151D43" w:rsidTr="00534233">
        <w:trPr>
          <w:trHeight w:val="20"/>
        </w:trPr>
        <w:tc>
          <w:tcPr>
            <w:tcW w:w="1134" w:type="pct"/>
            <w:shd w:val="clear" w:color="auto" w:fill="4F81BD" w:themeFill="accent1"/>
            <w:vAlign w:val="center"/>
          </w:tcPr>
          <w:p w:rsidR="000833ED" w:rsidRPr="00151D43" w:rsidRDefault="000833ED" w:rsidP="00534233">
            <w:pPr>
              <w:spacing w:after="0" w:line="240" w:lineRule="auto"/>
              <w:jc w:val="center"/>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Наименование</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Схема теплоснабжения муниципального образования город Заринск Алтайского края</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Основание для разработки</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27 июля 2010 года №190-ФЗ «О теплоснабжении»;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22 февраля 2012 г. №154 «О требованиях к схемам теплоснабжения, порядку их разработки и утверждения»;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Постановление  Правительства РФ от 08.08.2012г. №808 « Об организации теплоснабжения в Российской Федерации и внесении изменений в некоторые акты Правительства Российской Федерации»;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Федеральный закон от 23.11.2009 г.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tc>
      </w:tr>
      <w:tr w:rsidR="000833ED" w:rsidRPr="00151D43" w:rsidTr="00534233">
        <w:trPr>
          <w:trHeight w:val="64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Заказчик</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Комитет по управлению городским хозяйством, промышленностью, транспортом и связью администрации города Заринска</w:t>
            </w:r>
          </w:p>
        </w:tc>
      </w:tr>
      <w:tr w:rsidR="000833ED" w:rsidRPr="00151D43" w:rsidTr="00534233">
        <w:trPr>
          <w:trHeight w:val="523"/>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Исполнители</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w:t>
            </w:r>
            <w:proofErr w:type="spellStart"/>
            <w:r w:rsidRPr="00151D43">
              <w:rPr>
                <w:rFonts w:ascii="Times New Roman" w:eastAsia="Times New Roman" w:hAnsi="Times New Roman"/>
                <w:color w:val="000000"/>
                <w:sz w:val="20"/>
                <w:szCs w:val="20"/>
                <w:lang w:eastAsia="ru-RU"/>
              </w:rPr>
              <w:t>Электронсервис</w:t>
            </w:r>
            <w:proofErr w:type="spellEnd"/>
            <w:r w:rsidRPr="00151D43">
              <w:rPr>
                <w:rFonts w:ascii="Times New Roman" w:eastAsia="Times New Roman" w:hAnsi="Times New Roman"/>
                <w:color w:val="000000"/>
                <w:sz w:val="20"/>
                <w:szCs w:val="20"/>
                <w:lang w:eastAsia="ru-RU"/>
              </w:rPr>
              <w:t>»</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Цель разработки Схемы</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Разработка схемы теплоснабжения муниципального образования город Заринск Алтайского края на период до 2029 года с целью обеспечения спроса на тепловую энергию (мощность), теплоноситель и обеспечения надежного теплоснабжения наиболее экономичным способом при минимальном воздействии на окружающую среду, экономического стимулирования развития систем теплоснабжения и внедрения энергосберегающих технологий</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Основные принципы разработки Схемы</w:t>
            </w:r>
          </w:p>
        </w:tc>
        <w:tc>
          <w:tcPr>
            <w:tcW w:w="3866" w:type="pct"/>
            <w:vAlign w:val="center"/>
          </w:tcPr>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bookmarkStart w:id="13" w:name="автотранспорт"/>
            <w:bookmarkStart w:id="14" w:name="паспорт"/>
            <w:bookmarkEnd w:id="13"/>
            <w:bookmarkEnd w:id="14"/>
            <w:r w:rsidRPr="00151D43">
              <w:rPr>
                <w:rFonts w:ascii="Times New Roman" w:eastAsia="Times New Roman" w:hAnsi="Times New Roman"/>
                <w:color w:val="000000"/>
                <w:sz w:val="20"/>
                <w:szCs w:val="20"/>
                <w:lang w:eastAsia="ru-RU"/>
              </w:rPr>
              <w:t xml:space="preserve"> Обеспечение безопасности и надежности теплоснабжения потребителей в соответствии с требованиями технических регламентов;</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Соблюдение баланса экономических интересов теплоснабжающих организаций и интересов потребителей;</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Минимизация затрат на теплоснабжение в расчете на единицу тепловой энергии для потребителя в долгосрочной перспективе;</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Обеспечение недискриминационных и стабильных условий осуществления предпринимательской деятельности в сфере теплоснабжения;</w:t>
            </w:r>
          </w:p>
          <w:p w:rsidR="000833ED" w:rsidRPr="00151D43" w:rsidRDefault="000833ED" w:rsidP="000833ED">
            <w:pPr>
              <w:numPr>
                <w:ilvl w:val="0"/>
                <w:numId w:val="43"/>
              </w:numPr>
              <w:tabs>
                <w:tab w:val="left" w:pos="298"/>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 городских округов.</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 xml:space="preserve">Срок реализации </w:t>
            </w:r>
          </w:p>
        </w:tc>
        <w:tc>
          <w:tcPr>
            <w:tcW w:w="3866" w:type="pct"/>
            <w:vAlign w:val="center"/>
          </w:tcPr>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2015 – 2029 годы с выделением трех этапов:</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этап – 2015 – 2019 гг. (ежегодно);</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этап – 2020 – 2024 гг.;</w:t>
            </w:r>
          </w:p>
          <w:p w:rsidR="000833ED" w:rsidRPr="00151D43" w:rsidRDefault="000833ED" w:rsidP="00534233">
            <w:pPr>
              <w:spacing w:after="0" w:line="240" w:lineRule="auto"/>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этап – 2025 – 2029 гг.</w:t>
            </w:r>
          </w:p>
        </w:tc>
      </w:tr>
      <w:tr w:rsidR="000833ED" w:rsidRPr="00151D43" w:rsidTr="00534233">
        <w:trPr>
          <w:trHeight w:val="20"/>
        </w:trPr>
        <w:tc>
          <w:tcPr>
            <w:tcW w:w="1134" w:type="pct"/>
            <w:shd w:val="clear" w:color="auto" w:fill="4F81BD" w:themeFill="accent1"/>
          </w:tcPr>
          <w:p w:rsidR="000833ED" w:rsidRPr="00151D43" w:rsidRDefault="000833ED" w:rsidP="00534233">
            <w:pPr>
              <w:spacing w:after="0" w:line="240" w:lineRule="auto"/>
              <w:rPr>
                <w:rFonts w:ascii="Times New Roman" w:eastAsia="Times New Roman" w:hAnsi="Times New Roman"/>
                <w:b/>
                <w:color w:val="000000"/>
                <w:sz w:val="20"/>
                <w:szCs w:val="20"/>
                <w:lang w:eastAsia="ru-RU"/>
              </w:rPr>
            </w:pPr>
            <w:r w:rsidRPr="00151D43">
              <w:rPr>
                <w:rFonts w:ascii="Times New Roman" w:eastAsia="Times New Roman" w:hAnsi="Times New Roman"/>
                <w:b/>
                <w:color w:val="000000"/>
                <w:sz w:val="20"/>
                <w:szCs w:val="20"/>
                <w:lang w:eastAsia="ru-RU"/>
              </w:rPr>
              <w:t>Состав отчетной документации</w:t>
            </w:r>
          </w:p>
        </w:tc>
        <w:tc>
          <w:tcPr>
            <w:tcW w:w="3866" w:type="pct"/>
            <w:vAlign w:val="center"/>
          </w:tcPr>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Пояснительная записка (утверждаемая часть);</w:t>
            </w:r>
          </w:p>
          <w:p w:rsidR="000833ED" w:rsidRPr="00151D43" w:rsidRDefault="000833ED" w:rsidP="000833ED">
            <w:pPr>
              <w:pStyle w:val="afff"/>
              <w:numPr>
                <w:ilvl w:val="0"/>
                <w:numId w:val="44"/>
              </w:numPr>
              <w:tabs>
                <w:tab w:val="left" w:pos="356"/>
              </w:tabs>
              <w:spacing w:after="0" w:line="240" w:lineRule="auto"/>
              <w:ind w:left="0" w:firstLine="0"/>
              <w:jc w:val="both"/>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Обосновывающие материалы</w:t>
            </w:r>
          </w:p>
        </w:tc>
      </w:tr>
    </w:tbl>
    <w:p w:rsidR="000833ED" w:rsidRPr="00151D43" w:rsidRDefault="000833ED" w:rsidP="000833ED">
      <w:pPr>
        <w:pStyle w:val="afff"/>
        <w:spacing w:line="360" w:lineRule="auto"/>
        <w:ind w:left="0" w:firstLine="567"/>
        <w:jc w:val="both"/>
        <w:rPr>
          <w:rFonts w:ascii="Times New Roman" w:hAnsi="Times New Roman"/>
          <w:sz w:val="24"/>
          <w:szCs w:val="24"/>
        </w:rPr>
      </w:pPr>
    </w:p>
    <w:p w:rsidR="004C0F48" w:rsidRPr="00D6454D" w:rsidRDefault="00357A88" w:rsidP="0073785A">
      <w:pPr>
        <w:pStyle w:val="18"/>
        <w:tabs>
          <w:tab w:val="clear" w:pos="1560"/>
        </w:tabs>
        <w:spacing w:after="120" w:line="360" w:lineRule="auto"/>
        <w:ind w:left="0" w:firstLine="709"/>
        <w:jc w:val="both"/>
        <w:rPr>
          <w:caps w:val="0"/>
          <w:sz w:val="24"/>
          <w:szCs w:val="24"/>
        </w:rPr>
      </w:pPr>
      <w:bookmarkStart w:id="15" w:name="_Toc413768052"/>
      <w:r w:rsidRPr="00D6454D">
        <w:rPr>
          <w:caps w:val="0"/>
          <w:sz w:val="24"/>
          <w:szCs w:val="24"/>
        </w:rPr>
        <w:lastRenderedPageBreak/>
        <w:t>Показатели перспективного</w:t>
      </w:r>
      <w:r w:rsidR="004C0F48" w:rsidRPr="00D6454D">
        <w:rPr>
          <w:caps w:val="0"/>
          <w:sz w:val="24"/>
          <w:szCs w:val="24"/>
        </w:rPr>
        <w:t xml:space="preserve"> спрос</w:t>
      </w:r>
      <w:r w:rsidRPr="00D6454D">
        <w:rPr>
          <w:caps w:val="0"/>
          <w:sz w:val="24"/>
          <w:szCs w:val="24"/>
        </w:rPr>
        <w:t>а</w:t>
      </w:r>
      <w:r w:rsidR="004C0F48" w:rsidRPr="00D6454D">
        <w:rPr>
          <w:caps w:val="0"/>
          <w:sz w:val="24"/>
          <w:szCs w:val="24"/>
        </w:rPr>
        <w:t xml:space="preserve"> на тепловую </w:t>
      </w:r>
      <w:r w:rsidRPr="00D6454D">
        <w:rPr>
          <w:caps w:val="0"/>
          <w:sz w:val="24"/>
          <w:szCs w:val="24"/>
        </w:rPr>
        <w:t>энергию (</w:t>
      </w:r>
      <w:r w:rsidR="004C0F48" w:rsidRPr="00D6454D">
        <w:rPr>
          <w:caps w:val="0"/>
          <w:sz w:val="24"/>
          <w:szCs w:val="24"/>
        </w:rPr>
        <w:t>мощность</w:t>
      </w:r>
      <w:r w:rsidRPr="00D6454D">
        <w:rPr>
          <w:caps w:val="0"/>
          <w:sz w:val="24"/>
          <w:szCs w:val="24"/>
        </w:rPr>
        <w:t>)</w:t>
      </w:r>
      <w:r w:rsidR="004C0F48" w:rsidRPr="00D6454D">
        <w:rPr>
          <w:caps w:val="0"/>
          <w:sz w:val="24"/>
          <w:szCs w:val="24"/>
        </w:rPr>
        <w:t xml:space="preserve"> и </w:t>
      </w:r>
      <w:r w:rsidRPr="00D6454D">
        <w:rPr>
          <w:caps w:val="0"/>
          <w:sz w:val="24"/>
          <w:szCs w:val="24"/>
        </w:rPr>
        <w:t>теплоноситель</w:t>
      </w:r>
      <w:r w:rsidR="004C0F48" w:rsidRPr="00D6454D">
        <w:rPr>
          <w:caps w:val="0"/>
          <w:sz w:val="24"/>
          <w:szCs w:val="24"/>
        </w:rPr>
        <w:t xml:space="preserve"> </w:t>
      </w:r>
      <w:r w:rsidR="006A66D4" w:rsidRPr="00D6454D">
        <w:rPr>
          <w:caps w:val="0"/>
          <w:sz w:val="24"/>
          <w:szCs w:val="24"/>
        </w:rPr>
        <w:t xml:space="preserve">в установленных границах </w:t>
      </w:r>
      <w:bookmarkEnd w:id="7"/>
      <w:r w:rsidR="00CB1E86" w:rsidRPr="00D6454D">
        <w:rPr>
          <w:caps w:val="0"/>
          <w:sz w:val="24"/>
          <w:szCs w:val="24"/>
        </w:rPr>
        <w:t>городского поселения</w:t>
      </w:r>
      <w:bookmarkEnd w:id="15"/>
    </w:p>
    <w:p w:rsidR="008D537E" w:rsidRPr="00D6454D" w:rsidRDefault="008D537E" w:rsidP="00BA0513">
      <w:pPr>
        <w:pStyle w:val="11a"/>
        <w:numPr>
          <w:ilvl w:val="2"/>
          <w:numId w:val="23"/>
        </w:numPr>
        <w:tabs>
          <w:tab w:val="clear" w:pos="1134"/>
          <w:tab w:val="left" w:pos="1418"/>
        </w:tabs>
        <w:ind w:left="0" w:firstLine="709"/>
        <w:rPr>
          <w:sz w:val="24"/>
          <w:szCs w:val="24"/>
        </w:rPr>
      </w:pPr>
      <w:bookmarkStart w:id="16" w:name="_Toc413768053"/>
      <w:r w:rsidRPr="00D6454D">
        <w:rPr>
          <w:sz w:val="24"/>
          <w:szCs w:val="24"/>
        </w:rPr>
        <w:t>Площадь строительных фондов и приросты площади строительных фондов по расчетным элементам территориального деления и по зонам действия источников тепловой энергии (мощности) с разделением объектов нового строительства на многоквартирные жилые здания, индивидуальный жилищный фонд и общественные здания на каждом этапе и к окончанию планируемого периода</w:t>
      </w:r>
      <w:bookmarkEnd w:id="16"/>
    </w:p>
    <w:p w:rsidR="000833ED" w:rsidRPr="00D6454D" w:rsidRDefault="000833ED" w:rsidP="00770594">
      <w:pPr>
        <w:pStyle w:val="1110"/>
        <w:numPr>
          <w:ilvl w:val="2"/>
          <w:numId w:val="63"/>
        </w:numPr>
        <w:tabs>
          <w:tab w:val="left" w:pos="1134"/>
        </w:tabs>
        <w:ind w:left="0" w:firstLine="709"/>
        <w:rPr>
          <w:sz w:val="24"/>
          <w:szCs w:val="24"/>
        </w:rPr>
      </w:pPr>
      <w:bookmarkStart w:id="17" w:name="_Toc404853959"/>
      <w:bookmarkStart w:id="18" w:name="_Toc413768054"/>
      <w:r w:rsidRPr="00D6454D">
        <w:rPr>
          <w:sz w:val="24"/>
          <w:szCs w:val="24"/>
        </w:rPr>
        <w:t>Прогнозы приростов численности населения и площадей жилого фонда</w:t>
      </w:r>
      <w:bookmarkEnd w:id="17"/>
      <w:bookmarkEnd w:id="18"/>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г. Заринска были разработаны мероприятия по развитию жилищного фонда. Общий объем жилищного фонда по городскому поселению в целом определялся по проектным этапам на основе расчетной численности населения и нормы обеспеченности общей площадью на одного жителя.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Прогноз численности населения выполнен по методу линейной экстраполяции, который является более достоверным и корректным методом (метод передвижек). Данный метод учитывает ряд демографических факторов, влияющих на изменение численности населения, половозрастной состав населения, миграцию населения, среднюю продолжительность жизни, коэффициент дожития по каждой половозрастной группе. Методологически этот метод прогноза является наиболее полным способом оценки прогнозной численности населения.</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Таким образом, в г. Заринске имеются большие резервы демографического потенциала и улучшения демографической ситуации посредством улучшения репродуктивного здоровья населения, сокращения младенческой смертности и особенно смертности населения в трудоспособном возрасте.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Для достижения предполагаемого уровня развития социальной системы необходимо осуществить комплекс мероприятий, а именно: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разработка и воплощение в жизнь мер, устраняющих негативное влияние факторов внешней среды на развитие демографической ситуации;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проведение мероприятий, способствующих укреплению института семьи и брака, формированию у молодежи ответственности за воспитание детей, уважительного отношения к старшему поколению;</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усиление мер по охране репродуктивной функции женщин от неблагоприятных производственных факторов;</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помощь молодым специалистам при трудоустройстве с целью закрепления их в г. Заринске.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не отражены прогнозы перспективной численности населения города. Для объективного составления прогнозов следует обратиться к данным о численности населения за ретроспективный период.</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 xml:space="preserve">Динамика изменения численности населения за ретроспективный период, а также прогнозируемые значения численности в течение расчетного периода разработки Схемы теплоснабжения представлены на рисунке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Как видно из диаграммы, начиная 1994-1995 гг. наблюдается отрицательная динамика изменения численности городского населения, которая поддерживается и до нынешнего времени.</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В проекте Генерального плана заложен ряд мероприятий направленных на повышение привлекательности проживания в г. Заринске. В связи с этим можно выделить 2 сценария изменения численности городского населения:</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Пессимистичный сценарий, подразумевающий снижение численности населения в соответствии с существующими темпами. При данном сценарии численность города к 2030г. будет снижена до 44 тыс. чел.;</w:t>
      </w:r>
    </w:p>
    <w:p w:rsidR="000833ED" w:rsidRPr="00151D43" w:rsidRDefault="000833ED" w:rsidP="00770594">
      <w:pPr>
        <w:numPr>
          <w:ilvl w:val="0"/>
          <w:numId w:val="61"/>
        </w:numPr>
        <w:tabs>
          <w:tab w:val="left" w:pos="1134"/>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Оптимистичный сценарий, при котором численность населения до 2030 г. останется на нынешнем уровне, либо будет увеличиваться. При реализации мероприятий, направленных на повышение привлекательности проживания в г. Заринске численность населения к 2030 г. может увеличиться и будет составлять порядка 50 тыс. чел.</w:t>
      </w:r>
    </w:p>
    <w:p w:rsidR="000833ED" w:rsidRPr="00151D43" w:rsidRDefault="000833ED" w:rsidP="000833ED">
      <w:pPr>
        <w:tabs>
          <w:tab w:val="left" w:pos="1134"/>
        </w:tabs>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0833ED">
      <w:pPr>
        <w:tabs>
          <w:tab w:val="left" w:pos="1134"/>
        </w:tabs>
        <w:spacing w:after="0" w:line="360" w:lineRule="auto"/>
        <w:ind w:firstLine="709"/>
        <w:jc w:val="center"/>
        <w:rPr>
          <w:rFonts w:ascii="Times New Roman" w:eastAsiaTheme="minorHAnsi" w:hAnsi="Times New Roman"/>
          <w:iCs/>
          <w:sz w:val="24"/>
          <w:szCs w:val="24"/>
        </w:rPr>
        <w:sectPr w:rsidR="000833ED" w:rsidRPr="00151D43" w:rsidSect="00534233">
          <w:pgSz w:w="11906" w:h="16838"/>
          <w:pgMar w:top="1134" w:right="567" w:bottom="1134" w:left="1701" w:header="708" w:footer="708" w:gutter="0"/>
          <w:cols w:space="708"/>
          <w:docGrid w:linePitch="360"/>
        </w:sectPr>
      </w:pPr>
    </w:p>
    <w:p w:rsidR="000833ED" w:rsidRPr="00151D43" w:rsidRDefault="000833ED" w:rsidP="000833ED">
      <w:pPr>
        <w:spacing w:after="0" w:line="360" w:lineRule="auto"/>
        <w:jc w:val="center"/>
        <w:rPr>
          <w:rFonts w:ascii="Times New Roman" w:eastAsiaTheme="minorHAnsi" w:hAnsi="Times New Roman"/>
          <w:iCs/>
          <w:sz w:val="24"/>
          <w:szCs w:val="24"/>
        </w:rPr>
      </w:pPr>
      <w:r w:rsidRPr="00151D43">
        <w:rPr>
          <w:rFonts w:ascii="Times New Roman" w:eastAsiaTheme="minorHAnsi" w:hAnsi="Times New Roman"/>
          <w:iCs/>
          <w:noProof/>
          <w:sz w:val="26"/>
          <w:szCs w:val="26"/>
          <w:lang w:eastAsia="ru-RU"/>
        </w:rPr>
        <w:lastRenderedPageBreak/>
        <w:drawing>
          <wp:inline distT="0" distB="0" distL="0" distR="0" wp14:anchorId="1A231104" wp14:editId="4E5080AC">
            <wp:extent cx="9062113" cy="5117911"/>
            <wp:effectExtent l="0" t="0" r="5715" b="6985"/>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Показатели численности населения в течение расчетного периода разработки Схемы теплоснабжения</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38" w:h="11906" w:orient="landscape"/>
          <w:pgMar w:top="851" w:right="567" w:bottom="1134" w:left="1418" w:header="709" w:footer="709" w:gutter="0"/>
          <w:cols w:space="708"/>
          <w:docGrid w:linePitch="360"/>
        </w:sectPr>
      </w:pP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Обеспечение населения качественным жильем является одной из важнейших социальных задач, стоящих перед муниципалитетом. Капитальное исполнение, полное инженерное обеспечение, создание предпосылок для эффективного развития жилищного строительства с использованием собственных ресурсов – это приоритетные цели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Муниципальная жилищная политика – совокупность систематических решений и мероприятий, направленных на удовлетворение потребностей населения в жилье.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Перечень вопросов в сфере муниципальной жилищной политики, решение которых обеспечивают муниципальные органы власти:</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учет (мониторинг) жилищного фонда;</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определение существующей обеспеченности жильем населения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установление нормативов жилищной обеспеченности, учитывающих местные условия муниципального образования;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организация жилищного строительства (вопросы его содержания относятся к жилищно-коммунальному комплексу) за счет всех источников финансирования;</w:t>
      </w:r>
    </w:p>
    <w:p w:rsidR="000833ED" w:rsidRPr="00151D43" w:rsidRDefault="000833ED" w:rsidP="00770594">
      <w:pPr>
        <w:numPr>
          <w:ilvl w:val="0"/>
          <w:numId w:val="62"/>
        </w:numPr>
        <w:tabs>
          <w:tab w:val="left" w:pos="993"/>
        </w:tabs>
        <w:snapToGrid w:val="0"/>
        <w:spacing w:after="0" w:line="360" w:lineRule="auto"/>
        <w:ind w:left="0"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формирование нормативно-правовой базы в жилищной сфере.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Учитывая демографический прогноз, планируется развитие значительного количества жилого фонда. Расчетная жилищная обеспеченность к окончанию расчетного периода разработки Генерального плана составит 23 м</w:t>
      </w:r>
      <w:r w:rsidRPr="00151D43">
        <w:rPr>
          <w:rFonts w:ascii="Times New Roman" w:eastAsiaTheme="minorEastAsia" w:hAnsi="Times New Roman"/>
          <w:sz w:val="24"/>
          <w:szCs w:val="24"/>
          <w:vertAlign w:val="superscript"/>
          <w:lang w:eastAsia="ru-RU"/>
        </w:rPr>
        <w:t>2</w:t>
      </w:r>
      <w:r w:rsidRPr="00151D43">
        <w:rPr>
          <w:rFonts w:ascii="Times New Roman" w:eastAsiaTheme="minorEastAsia" w:hAnsi="Times New Roman"/>
          <w:sz w:val="24"/>
          <w:szCs w:val="24"/>
          <w:lang w:eastAsia="ru-RU"/>
        </w:rPr>
        <w:t>/чел.</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Тенденции ввода жилья за последние годы указывают на то, что в перспективе ввод жилого фонда будет осуществляться за счет малоэтажного жилищного строительства. Размер земельных участков в жилых зонах индивидуального жилищного строительства варьируется от 6 до 40 соток, что объясняется тем, что земельные участки формировались безо всяких проектных планов, каждый раз в индивидуальном порядке.</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b/>
          <w:sz w:val="24"/>
          <w:szCs w:val="24"/>
          <w:lang w:eastAsia="ru-RU"/>
        </w:rPr>
      </w:pPr>
      <w:r w:rsidRPr="00151D43">
        <w:rPr>
          <w:rFonts w:ascii="Times New Roman" w:eastAsiaTheme="minorEastAsia" w:hAnsi="Times New Roman"/>
          <w:b/>
          <w:sz w:val="24"/>
          <w:szCs w:val="24"/>
          <w:lang w:eastAsia="ru-RU"/>
        </w:rPr>
        <w:t>Направления развития жилищного строительства</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При планировании решения вопросов, связанных с обеспечением потребности населения в жилищном фонде, выделяются следующие направления:</w:t>
      </w: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Строительство нового жилья на свободных территориях.</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Подготовку к строительству нового жилья следует осуществлять в соответствии с Градостроительным кодексом РФ. Выполнить топографическую съемку на планируемые территории, разработать, согласовать и утвердить проекты планировки и межевания, произвести обеспечение территории инженерными коммуникациями и дорожной сетью и только после этого выделять участки под жилищное строительство.</w:t>
      </w:r>
    </w:p>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lastRenderedPageBreak/>
        <w:t xml:space="preserve">В связи с тем, что Схема теплоснабжения разрабатывается на 15 лет, приросты жилого фонда будут иметь показатели согласно таблице </w:t>
      </w:r>
      <w:r w:rsidR="00B876AB" w:rsidRPr="00151D43">
        <w:rPr>
          <w:rFonts w:ascii="Times New Roman" w:eastAsiaTheme="minorEastAsia" w:hAnsi="Times New Roman"/>
          <w:sz w:val="24"/>
          <w:szCs w:val="24"/>
          <w:lang w:eastAsia="ru-RU"/>
        </w:rPr>
        <w:t>1</w:t>
      </w:r>
      <w:r w:rsidRPr="00151D43">
        <w:rPr>
          <w:rFonts w:ascii="Times New Roman" w:eastAsiaTheme="minorEastAsia" w:hAnsi="Times New Roman"/>
          <w:sz w:val="24"/>
          <w:szCs w:val="24"/>
          <w:lang w:eastAsia="ru-RU"/>
        </w:rPr>
        <w:t>.</w:t>
      </w: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Планируемый объем жилого фонда на расчетный период разработки Схемы теплоснабжения (2015-2029 гг.)</w:t>
      </w:r>
    </w:p>
    <w:tbl>
      <w:tblPr>
        <w:tblStyle w:val="141"/>
        <w:tblW w:w="5000" w:type="pct"/>
        <w:tblLook w:val="04A0" w:firstRow="1" w:lastRow="0" w:firstColumn="1" w:lastColumn="0" w:noHBand="0" w:noVBand="1"/>
      </w:tblPr>
      <w:tblGrid>
        <w:gridCol w:w="4961"/>
        <w:gridCol w:w="4893"/>
      </w:tblGrid>
      <w:tr w:rsidR="000833ED" w:rsidRPr="00151D43" w:rsidTr="00534233">
        <w:trPr>
          <w:trHeight w:val="20"/>
        </w:trPr>
        <w:tc>
          <w:tcPr>
            <w:tcW w:w="2517"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highlight w:val="yellow"/>
                <w:lang w:eastAsia="ru-RU"/>
              </w:rPr>
            </w:pPr>
            <w:r w:rsidRPr="00151D43">
              <w:rPr>
                <w:rFonts w:ascii="Times New Roman" w:eastAsiaTheme="minorEastAsia" w:hAnsi="Times New Roman" w:cs="Times New Roman"/>
                <w:b/>
                <w:sz w:val="20"/>
                <w:szCs w:val="20"/>
                <w:lang w:eastAsia="ru-RU"/>
              </w:rPr>
              <w:t>Жилищное строительство</w:t>
            </w:r>
          </w:p>
        </w:tc>
        <w:tc>
          <w:tcPr>
            <w:tcW w:w="2483" w:type="pct"/>
            <w:shd w:val="clear" w:color="auto" w:fill="548DD4" w:themeFill="text2" w:themeFillTint="99"/>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Планируемый объем жилого фонда, м</w:t>
            </w:r>
            <w:r w:rsidRPr="00151D43">
              <w:rPr>
                <w:rFonts w:ascii="Times New Roman" w:eastAsiaTheme="minorEastAsia" w:hAnsi="Times New Roman" w:cs="Times New Roman"/>
                <w:b/>
                <w:sz w:val="20"/>
                <w:szCs w:val="20"/>
                <w:vertAlign w:val="superscript"/>
                <w:lang w:eastAsia="ru-RU"/>
              </w:rPr>
              <w:t>2</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Индивидуальное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115 980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Малоэтажное</w:t>
            </w:r>
          </w:p>
        </w:tc>
        <w:tc>
          <w:tcPr>
            <w:tcW w:w="2483" w:type="pct"/>
            <w:vAlign w:val="center"/>
          </w:tcPr>
          <w:p w:rsidR="000833ED" w:rsidRPr="00151D43" w:rsidRDefault="000833ED" w:rsidP="000833ED">
            <w:pPr>
              <w:spacing w:after="0" w:line="240" w:lineRule="auto"/>
              <w:jc w:val="center"/>
              <w:rPr>
                <w:rFonts w:ascii="Times New Roman" w:eastAsiaTheme="minorEastAsia" w:hAnsi="Times New Roman" w:cs="Times New Roman"/>
                <w:sz w:val="20"/>
                <w:szCs w:val="20"/>
                <w:lang w:eastAsia="ru-RU"/>
              </w:rPr>
            </w:pPr>
            <w:r w:rsidRPr="00151D43">
              <w:rPr>
                <w:rFonts w:ascii="Times New Roman" w:eastAsiaTheme="minorEastAsia" w:hAnsi="Times New Roman" w:cs="Times New Roman"/>
                <w:sz w:val="20"/>
                <w:szCs w:val="20"/>
                <w:lang w:eastAsia="ru-RU"/>
              </w:rPr>
              <w:t>77 320</w:t>
            </w:r>
          </w:p>
        </w:tc>
      </w:tr>
      <w:tr w:rsidR="000833ED" w:rsidRPr="00151D43" w:rsidTr="00534233">
        <w:trPr>
          <w:trHeight w:val="20"/>
        </w:trPr>
        <w:tc>
          <w:tcPr>
            <w:tcW w:w="2517" w:type="pct"/>
            <w:vAlign w:val="center"/>
          </w:tcPr>
          <w:p w:rsidR="000833ED" w:rsidRPr="00151D43" w:rsidRDefault="000833ED" w:rsidP="000833ED">
            <w:pPr>
              <w:spacing w:after="0" w:line="240" w:lineRule="auto"/>
              <w:jc w:val="center"/>
              <w:rPr>
                <w:rFonts w:ascii="Times New Roman" w:eastAsiaTheme="minorEastAsia" w:hAnsi="Times New Roman" w:cs="Times New Roman"/>
                <w:b/>
                <w:sz w:val="20"/>
                <w:szCs w:val="20"/>
                <w:lang w:eastAsia="ru-RU"/>
              </w:rPr>
            </w:pPr>
            <w:r w:rsidRPr="00151D43">
              <w:rPr>
                <w:rFonts w:ascii="Times New Roman" w:eastAsiaTheme="minorEastAsia" w:hAnsi="Times New Roman" w:cs="Times New Roman"/>
                <w:b/>
                <w:sz w:val="20"/>
                <w:szCs w:val="20"/>
                <w:lang w:eastAsia="ru-RU"/>
              </w:rPr>
              <w:t>ИТОГО</w:t>
            </w:r>
          </w:p>
        </w:tc>
        <w:tc>
          <w:tcPr>
            <w:tcW w:w="2483" w:type="pct"/>
            <w:vAlign w:val="center"/>
          </w:tcPr>
          <w:p w:rsidR="000833ED" w:rsidRPr="00151D43" w:rsidRDefault="000833ED" w:rsidP="000833ED">
            <w:pPr>
              <w:spacing w:after="0" w:line="360" w:lineRule="auto"/>
              <w:jc w:val="center"/>
              <w:rPr>
                <w:rFonts w:ascii="Times New Roman" w:eastAsiaTheme="minorEastAsia" w:hAnsi="Times New Roman" w:cs="Times New Roman"/>
                <w:b/>
                <w:color w:val="000000"/>
                <w:sz w:val="20"/>
                <w:szCs w:val="20"/>
                <w:lang w:eastAsia="ru-RU"/>
              </w:rPr>
            </w:pPr>
            <w:r w:rsidRPr="00151D43">
              <w:rPr>
                <w:rFonts w:ascii="Times New Roman" w:eastAsiaTheme="minorEastAsia" w:hAnsi="Times New Roman" w:cs="Times New Roman"/>
                <w:b/>
                <w:color w:val="000000"/>
                <w:sz w:val="20"/>
                <w:szCs w:val="20"/>
                <w:lang w:eastAsia="ru-RU"/>
              </w:rPr>
              <w:t>193 300</w:t>
            </w:r>
          </w:p>
        </w:tc>
      </w:tr>
    </w:tbl>
    <w:p w:rsidR="000833ED" w:rsidRPr="00151D43" w:rsidRDefault="000833ED" w:rsidP="000833ED">
      <w:pPr>
        <w:snapToGrid w:val="0"/>
        <w:spacing w:after="0" w:line="360" w:lineRule="auto"/>
        <w:ind w:firstLine="709"/>
        <w:contextualSpacing/>
        <w:jc w:val="both"/>
        <w:rPr>
          <w:rFonts w:ascii="Times New Roman" w:eastAsiaTheme="minorEastAsia" w:hAnsi="Times New Roman"/>
          <w:sz w:val="24"/>
          <w:szCs w:val="24"/>
          <w:lang w:eastAsia="ru-RU"/>
        </w:rPr>
      </w:pPr>
    </w:p>
    <w:p w:rsidR="000833ED" w:rsidRPr="00151D43" w:rsidRDefault="000833ED" w:rsidP="00770594">
      <w:pPr>
        <w:numPr>
          <w:ilvl w:val="0"/>
          <w:numId w:val="47"/>
        </w:numPr>
        <w:snapToGrid w:val="0"/>
        <w:spacing w:after="0" w:line="360" w:lineRule="auto"/>
        <w:contextualSpacing/>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Упорядочение существующих жилых территорий:</w:t>
      </w:r>
    </w:p>
    <w:p w:rsidR="000833ED" w:rsidRPr="00151D43" w:rsidRDefault="000833ED" w:rsidP="000833ED">
      <w:pPr>
        <w:spacing w:after="0" w:line="360" w:lineRule="auto"/>
        <w:ind w:firstLine="709"/>
        <w:jc w:val="both"/>
        <w:rPr>
          <w:rFonts w:ascii="Times New Roman" w:eastAsiaTheme="minorEastAsia" w:hAnsi="Times New Roman"/>
          <w:sz w:val="24"/>
          <w:szCs w:val="24"/>
          <w:lang w:eastAsia="ru-RU"/>
        </w:rPr>
      </w:pPr>
      <w:r w:rsidRPr="00151D43">
        <w:rPr>
          <w:rFonts w:ascii="Times New Roman" w:eastAsiaTheme="minorEastAsia" w:hAnsi="Times New Roman"/>
          <w:sz w:val="24"/>
          <w:szCs w:val="24"/>
          <w:lang w:eastAsia="ru-RU"/>
        </w:rPr>
        <w:t>На данных территориях следует проводить инвентаризацию, отыскивать владельцев земельных участков, выполнять проекты планировки на данные территории. По приблизительным оценкам можно было бы на 7-10% увеличить количество жилого фонда за счет данных мероприятий.</w:t>
      </w:r>
    </w:p>
    <w:p w:rsidR="000833ED" w:rsidRPr="00151D43" w:rsidRDefault="000833ED" w:rsidP="000833ED">
      <w:pPr>
        <w:autoSpaceDE w:val="0"/>
        <w:autoSpaceDN w:val="0"/>
        <w:adjustRightInd w:val="0"/>
        <w:spacing w:after="0" w:line="360" w:lineRule="auto"/>
        <w:ind w:firstLine="709"/>
        <w:jc w:val="both"/>
        <w:rPr>
          <w:rFonts w:ascii="Times New Roman" w:eastAsiaTheme="minorEastAsia" w:hAnsi="Times New Roman"/>
          <w:b/>
          <w:color w:val="4F81BD" w:themeColor="accent1"/>
          <w:sz w:val="24"/>
          <w:szCs w:val="24"/>
          <w:lang w:eastAsia="ru-RU"/>
        </w:rPr>
      </w:pPr>
      <w:r w:rsidRPr="00151D43">
        <w:rPr>
          <w:rFonts w:ascii="Times New Roman" w:eastAsiaTheme="minorEastAsia" w:hAnsi="Times New Roman"/>
          <w:sz w:val="24"/>
          <w:szCs w:val="24"/>
          <w:lang w:eastAsia="ru-RU"/>
        </w:rPr>
        <w:t>Данные направления необходимо учитывать при реализации целевых федеральных и республиканских программ: «Социальное развитие села», «Реформирование жилищно-коммунального хозяйства» и др.</w:t>
      </w:r>
    </w:p>
    <w:p w:rsidR="000833ED" w:rsidRPr="00D6454D" w:rsidRDefault="000833ED" w:rsidP="00770594">
      <w:pPr>
        <w:pStyle w:val="1110"/>
        <w:numPr>
          <w:ilvl w:val="2"/>
          <w:numId w:val="63"/>
        </w:numPr>
        <w:tabs>
          <w:tab w:val="left" w:pos="1134"/>
        </w:tabs>
        <w:ind w:left="0" w:firstLine="709"/>
        <w:rPr>
          <w:sz w:val="24"/>
          <w:szCs w:val="24"/>
        </w:rPr>
      </w:pPr>
      <w:bookmarkStart w:id="19" w:name="_Toc404853960"/>
      <w:bookmarkStart w:id="20" w:name="_Toc413768055"/>
      <w:r w:rsidRPr="00D6454D">
        <w:rPr>
          <w:sz w:val="24"/>
          <w:szCs w:val="24"/>
        </w:rPr>
        <w:t>Прогнозы приростов площадей общественно-деловой застройки</w:t>
      </w:r>
      <w:bookmarkEnd w:id="19"/>
      <w:bookmarkEnd w:id="20"/>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Генеральным планом г. Заринск предполагается строительство зданий в сфере обслуживания населения.</w:t>
      </w:r>
    </w:p>
    <w:p w:rsidR="000833ED" w:rsidRPr="00151D43" w:rsidRDefault="000833ED" w:rsidP="000833ED">
      <w:pPr>
        <w:keepNext/>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Все учреждения обслуживания можно подразделить на две группы:</w:t>
      </w:r>
    </w:p>
    <w:p w:rsidR="000833ED" w:rsidRPr="00151D43" w:rsidRDefault="000833ED" w:rsidP="00B876AB">
      <w:pPr>
        <w:numPr>
          <w:ilvl w:val="0"/>
          <w:numId w:val="45"/>
        </w:numPr>
        <w:tabs>
          <w:tab w:val="clear" w:pos="720"/>
          <w:tab w:val="num" w:pos="993"/>
        </w:tabs>
        <w:spacing w:after="0" w:line="360" w:lineRule="auto"/>
        <w:ind w:left="0" w:firstLine="709"/>
        <w:jc w:val="both"/>
        <w:rPr>
          <w:rFonts w:ascii="Times New Roman" w:eastAsiaTheme="minorHAnsi" w:hAnsi="Times New Roman"/>
          <w:sz w:val="24"/>
          <w:szCs w:val="24"/>
        </w:rPr>
      </w:pPr>
      <w:r w:rsidRPr="00151D43">
        <w:rPr>
          <w:rFonts w:ascii="Times New Roman" w:eastAsiaTheme="minorHAnsi" w:hAnsi="Times New Roman"/>
          <w:sz w:val="24"/>
          <w:szCs w:val="24"/>
        </w:rPr>
        <w:t>Социально-значимые учреждения. Для их развития государственное регулирование по-прежнему является определяющим и обеспечивает социальный минимум, установленный законодательными нормами. К этой группе относятся: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культурно-образовательная сфера;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медицинское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сфера физической культуры и спорта.</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2. Виды обслуживания преимущественно переходящие или перешедшие на рыночные отношения по принципу сбалансированности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торговля, общественное питание, бытовое обслуживание;</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коммунальное хозяйство;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 учреждения здравоохранения, образования, культурно-просветительные и развлекательные учреждения, предоставляющие свои услуги сверх гарантированного </w:t>
      </w:r>
      <w:r w:rsidRPr="00151D43">
        <w:rPr>
          <w:rFonts w:ascii="Times New Roman" w:eastAsiaTheme="minorHAnsi" w:hAnsi="Times New Roman"/>
          <w:sz w:val="24"/>
          <w:szCs w:val="24"/>
        </w:rPr>
        <w:lastRenderedPageBreak/>
        <w:t>минимума, развитие которых происходит преимущественно по законам спроса и предложения.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 xml:space="preserve">Однако на данной стадии проектирования расчет емкости объектов культурно-бытового назначения выполнен укрупнено и носит ориентировочный характер, т.к. не указаны прогнозные значения площади общественно-деловой застройки и конкретные места строительства. Поэтому для прогнозирования прироста площадей и соответствующих им приростов теплопотребления предлагается воспользоваться </w:t>
      </w:r>
      <w:r w:rsidRPr="00151D43">
        <w:rPr>
          <w:rFonts w:ascii="Times New Roman" w:eastAsiaTheme="minorHAnsi" w:hAnsi="Times New Roman"/>
          <w:b/>
          <w:sz w:val="24"/>
          <w:szCs w:val="24"/>
        </w:rPr>
        <w:t xml:space="preserve">коэффициентом </w:t>
      </w:r>
      <w:proofErr w:type="spellStart"/>
      <w:r w:rsidRPr="00151D43">
        <w:rPr>
          <w:rFonts w:ascii="Times New Roman" w:eastAsiaTheme="minorHAnsi" w:hAnsi="Times New Roman"/>
          <w:b/>
          <w:sz w:val="24"/>
          <w:szCs w:val="24"/>
        </w:rPr>
        <w:t>Куртоша</w:t>
      </w:r>
      <w:proofErr w:type="spellEnd"/>
      <w:r w:rsidRPr="00151D43">
        <w:rPr>
          <w:rFonts w:ascii="Times New Roman" w:eastAsiaTheme="minorHAnsi" w:hAnsi="Times New Roman"/>
          <w:b/>
          <w:sz w:val="24"/>
          <w:szCs w:val="24"/>
        </w:rPr>
        <w:t>,</w:t>
      </w:r>
      <w:r w:rsidRPr="00151D43">
        <w:rPr>
          <w:rFonts w:ascii="Times New Roman" w:eastAsiaTheme="minorHAnsi" w:hAnsi="Times New Roman"/>
          <w:sz w:val="24"/>
          <w:szCs w:val="24"/>
        </w:rPr>
        <w:t xml:space="preserve"> который представляет собой отношение суммарной площади общественно-деловой застройки (далее по тексту – ОДЗ) к суммарной площади жилой застройки в расчетной единице территориального деления.</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Значение коэффициента варьируется для различных муниципальных образований и характеризует главным образом степень обеспеченности населения объектами социального назначения и инвестиционную привлекательность территорий к осуществлению производственной деятельности и деятельности в сфере услуг. Как показывает опыт разработок Схем теплоснабжения городских округов, городских и сельских поселений, данное значение находится в интервале 0,1÷0,3. Поэтому для дальнейших расчетов предлагается использовать усредненное значение – 0,2.</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Таким образом, на расчетный срок разработки Схемы теплоснабжения г. Заринска планируется объем строительства общественно-деловой застройки, равный – 38,66 тыс. м</w:t>
      </w:r>
      <w:r w:rsidRPr="00151D43">
        <w:rPr>
          <w:rFonts w:ascii="Times New Roman" w:eastAsiaTheme="minorHAnsi" w:hAnsi="Times New Roman"/>
          <w:sz w:val="24"/>
          <w:szCs w:val="24"/>
          <w:vertAlign w:val="superscript"/>
        </w:rPr>
        <w:t>2</w:t>
      </w:r>
      <w:r w:rsidRPr="00151D43">
        <w:rPr>
          <w:rFonts w:ascii="Times New Roman" w:eastAsiaTheme="minorHAnsi" w:hAnsi="Times New Roman"/>
          <w:sz w:val="24"/>
          <w:szCs w:val="24"/>
        </w:rPr>
        <w:t>.</w:t>
      </w:r>
    </w:p>
    <w:p w:rsidR="000833ED" w:rsidRPr="00D6454D" w:rsidRDefault="000833ED" w:rsidP="00770594">
      <w:pPr>
        <w:pStyle w:val="1110"/>
        <w:numPr>
          <w:ilvl w:val="2"/>
          <w:numId w:val="63"/>
        </w:numPr>
        <w:tabs>
          <w:tab w:val="left" w:pos="1134"/>
        </w:tabs>
        <w:ind w:left="0" w:firstLine="709"/>
        <w:rPr>
          <w:sz w:val="24"/>
          <w:szCs w:val="24"/>
        </w:rPr>
      </w:pPr>
      <w:bookmarkStart w:id="21" w:name="_Toc404853961"/>
      <w:bookmarkStart w:id="22" w:name="_Toc413768056"/>
      <w:r w:rsidRPr="00D6454D">
        <w:rPr>
          <w:sz w:val="24"/>
          <w:szCs w:val="24"/>
        </w:rPr>
        <w:t>Прогнозы приростов промышленных площадей</w:t>
      </w:r>
      <w:bookmarkEnd w:id="21"/>
      <w:bookmarkEnd w:id="22"/>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В результате сбора исходных данных, проектов строительства новых промышленных предприятий с использованием тепловой энергии в технологических процессах в виде горячей воды или пара не выявлено.</w:t>
      </w:r>
    </w:p>
    <w:p w:rsidR="000833ED" w:rsidRPr="00151D43" w:rsidRDefault="000833ED" w:rsidP="000833ED">
      <w:pPr>
        <w:spacing w:after="0" w:line="360" w:lineRule="auto"/>
        <w:ind w:firstLine="709"/>
        <w:jc w:val="both"/>
        <w:rPr>
          <w:rFonts w:ascii="Times New Roman" w:eastAsiaTheme="minorHAnsi" w:hAnsi="Times New Roman"/>
          <w:sz w:val="24"/>
          <w:szCs w:val="24"/>
        </w:rPr>
      </w:pPr>
      <w:r w:rsidRPr="00151D43">
        <w:rPr>
          <w:rFonts w:ascii="Times New Roman" w:eastAsiaTheme="minorHAnsi" w:hAnsi="Times New Roman"/>
          <w:sz w:val="24"/>
          <w:szCs w:val="24"/>
        </w:rPr>
        <w:t>Проектом Генерального плана г. Заринск не предусмотрено новое строительство промышленных потребителей, использующих тепловую энергию горячей воды и пара в технологических процессах и отоплении.</w:t>
      </w:r>
    </w:p>
    <w:p w:rsidR="008D537E" w:rsidRPr="00D6454D" w:rsidRDefault="008D537E" w:rsidP="00BA0513">
      <w:pPr>
        <w:pStyle w:val="11a"/>
        <w:numPr>
          <w:ilvl w:val="2"/>
          <w:numId w:val="23"/>
        </w:numPr>
        <w:tabs>
          <w:tab w:val="clear" w:pos="1134"/>
          <w:tab w:val="left" w:pos="1418"/>
        </w:tabs>
        <w:ind w:left="0" w:firstLine="709"/>
        <w:rPr>
          <w:sz w:val="24"/>
          <w:szCs w:val="24"/>
        </w:rPr>
      </w:pPr>
      <w:bookmarkStart w:id="23" w:name="_Toc413768057"/>
      <w:r w:rsidRPr="00D6454D">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каждом расчетном элементе территориального деления и в зоне действия каждого из существующих или предлагаемых к новому строительству централизованных источников тепловой энергии (мощности) на каждом этапе и к окончанию планируемого периода</w:t>
      </w:r>
      <w:bookmarkEnd w:id="23"/>
    </w:p>
    <w:p w:rsidR="00534233" w:rsidRPr="00151D43" w:rsidRDefault="00534233" w:rsidP="00534233">
      <w:pPr>
        <w:pStyle w:val="00"/>
        <w:rPr>
          <w:rFonts w:cs="Times New Roman"/>
          <w:sz w:val="24"/>
          <w:szCs w:val="24"/>
          <w:lang w:eastAsia="ru-RU"/>
        </w:rPr>
      </w:pPr>
      <w:bookmarkStart w:id="24" w:name="_Toc386569105"/>
      <w:r w:rsidRPr="00151D43">
        <w:rPr>
          <w:rFonts w:cs="Times New Roman"/>
          <w:sz w:val="24"/>
          <w:szCs w:val="24"/>
          <w:lang w:eastAsia="ru-RU"/>
        </w:rPr>
        <w:t xml:space="preserve">Для прогнозирования приростов тепловых нагрузок, теплопотребления и теплоносителя на источники централизованного теплоснабжения необходимо осуществить анализ территорий, на которых предлагается перспективная застройка. Величины приростов площадей согласно материалам Генерального плана г. Заринска представлены в разделе 2.3 </w:t>
      </w:r>
      <w:r w:rsidR="00B876AB" w:rsidRPr="00151D43">
        <w:rPr>
          <w:rFonts w:cs="Times New Roman"/>
          <w:sz w:val="24"/>
          <w:szCs w:val="24"/>
          <w:lang w:eastAsia="ru-RU"/>
        </w:rPr>
        <w:t>О</w:t>
      </w:r>
      <w:r w:rsidRPr="00151D43">
        <w:rPr>
          <w:rFonts w:cs="Times New Roman"/>
          <w:sz w:val="24"/>
          <w:szCs w:val="24"/>
          <w:lang w:eastAsia="ru-RU"/>
        </w:rPr>
        <w:t>босновывающих материалов.</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течение расчетного периода разработки Схемы теплоснабжения, перспективная застройка будет вестись преимущественно на неосвоенных территориях. Графическое представление перспективной застройки приведено на рисунке 2. Остальная застройка на территории г. Заринска будет носить точечный характер. Как видно на рисунке, перспективные зоны строительства (№№1-5) находятся на значительном удалении от существующих источников централизованного теплоснабжения. В данных зонах предполагается малоэтажное и индивидуальное жилищное строительство, а также небольшая доля ОДЗ (рассчитанная в соответствии с коэффициентом </w:t>
      </w:r>
      <w:proofErr w:type="spellStart"/>
      <w:r w:rsidRPr="00151D43">
        <w:rPr>
          <w:rFonts w:cs="Times New Roman"/>
          <w:sz w:val="24"/>
          <w:szCs w:val="24"/>
          <w:lang w:eastAsia="ru-RU"/>
        </w:rPr>
        <w:t>Куртоша</w:t>
      </w:r>
      <w:proofErr w:type="spellEnd"/>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В связи с вышеперечисленными факторами следует вывод, что теплоснабжение перспективной застройки должно осуществляться от индивидуальных источников теплоснабжения. </w:t>
      </w:r>
      <w:r w:rsidRPr="00151D43">
        <w:rPr>
          <w:rFonts w:cs="Times New Roman"/>
          <w:sz w:val="24"/>
          <w:szCs w:val="24"/>
          <w:u w:val="single"/>
          <w:lang w:eastAsia="ru-RU"/>
        </w:rPr>
        <w:t>Таким образом, в течение расчетного периода разработки Схемы теплоснабжения полезный отпуск потребителям от источников централизованного теплоснабжения останется на нынешнем уровне. При этом выработка тепловой энергии на котельных и ТЭЦ должна сократиться в связи с внедрением энергосберегающих мероприятий, рассмотренных в главе 5 и 6 Обосновывающих материалов.</w:t>
      </w:r>
    </w:p>
    <w:p w:rsidR="00534233" w:rsidRPr="00151D43" w:rsidRDefault="00534233" w:rsidP="00534233">
      <w:pPr>
        <w:pStyle w:val="afffffb"/>
        <w:ind w:firstLine="0"/>
        <w:jc w:val="center"/>
        <w:rPr>
          <w:sz w:val="24"/>
          <w:szCs w:val="24"/>
        </w:rPr>
        <w:sectPr w:rsidR="00534233" w:rsidRPr="00151D43" w:rsidSect="00534233">
          <w:pgSz w:w="11906" w:h="16838"/>
          <w:pgMar w:top="1134" w:right="567" w:bottom="1134" w:left="1701" w:header="709" w:footer="397" w:gutter="0"/>
          <w:cols w:space="720"/>
        </w:sectPr>
      </w:pPr>
    </w:p>
    <w:p w:rsidR="00534233" w:rsidRPr="00151D43" w:rsidRDefault="00534233" w:rsidP="00534233">
      <w:pPr>
        <w:pStyle w:val="afffffb"/>
        <w:ind w:firstLine="0"/>
        <w:jc w:val="center"/>
        <w:rPr>
          <w:sz w:val="24"/>
          <w:szCs w:val="24"/>
        </w:rPr>
      </w:pPr>
      <w:r w:rsidRPr="00151D43">
        <w:rPr>
          <w:noProof/>
          <w:sz w:val="24"/>
          <w:szCs w:val="24"/>
          <w:lang w:eastAsia="ru-RU"/>
        </w:rPr>
        <w:lastRenderedPageBreak/>
        <w:drawing>
          <wp:inline distT="0" distB="0" distL="0" distR="0" wp14:anchorId="68D8DEB2" wp14:editId="62E4314C">
            <wp:extent cx="9251590" cy="9799093"/>
            <wp:effectExtent l="0" t="0" r="698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278315" cy="9827400"/>
                    </a:xfrm>
                    <a:prstGeom prst="rect">
                      <a:avLst/>
                    </a:prstGeom>
                    <a:noFill/>
                    <a:ln>
                      <a:noFill/>
                    </a:ln>
                  </pic:spPr>
                </pic:pic>
              </a:graphicData>
            </a:graphic>
          </wp:inline>
        </w:drawing>
      </w:r>
    </w:p>
    <w:p w:rsidR="00534233" w:rsidRPr="00151D43" w:rsidRDefault="00534233" w:rsidP="00534233">
      <w:pPr>
        <w:pStyle w:val="affffff"/>
        <w:numPr>
          <w:ilvl w:val="0"/>
          <w:numId w:val="39"/>
        </w:numPr>
        <w:spacing w:after="200" w:line="276" w:lineRule="auto"/>
        <w:ind w:left="0" w:firstLine="0"/>
        <w:rPr>
          <w:b w:val="0"/>
          <w:sz w:val="24"/>
          <w:szCs w:val="24"/>
        </w:rPr>
      </w:pPr>
      <w:r w:rsidRPr="00151D43">
        <w:rPr>
          <w:b w:val="0"/>
          <w:sz w:val="24"/>
          <w:szCs w:val="24"/>
        </w:rPr>
        <w:t>Зоны перспективного строительства</w:t>
      </w:r>
    </w:p>
    <w:p w:rsidR="00534233" w:rsidRPr="00151D43" w:rsidRDefault="00534233" w:rsidP="00534233">
      <w:pPr>
        <w:pStyle w:val="affffff"/>
        <w:numPr>
          <w:ilvl w:val="0"/>
          <w:numId w:val="39"/>
        </w:numPr>
        <w:spacing w:after="200" w:line="276" w:lineRule="auto"/>
        <w:ind w:left="0" w:firstLine="0"/>
        <w:rPr>
          <w:b w:val="0"/>
          <w:sz w:val="24"/>
          <w:szCs w:val="24"/>
        </w:rPr>
        <w:sectPr w:rsidR="00534233" w:rsidRPr="00151D43" w:rsidSect="00534233">
          <w:pgSz w:w="16840" w:h="23814" w:code="8"/>
          <w:pgMar w:top="1134" w:right="567" w:bottom="1134" w:left="1701" w:header="709" w:footer="397" w:gutter="0"/>
          <w:cols w:space="720"/>
        </w:sectPr>
      </w:pPr>
    </w:p>
    <w:p w:rsidR="008D537E" w:rsidRPr="00D6454D" w:rsidRDefault="008D537E" w:rsidP="00BA0513">
      <w:pPr>
        <w:pStyle w:val="11a"/>
        <w:numPr>
          <w:ilvl w:val="2"/>
          <w:numId w:val="23"/>
        </w:numPr>
        <w:tabs>
          <w:tab w:val="clear" w:pos="1134"/>
          <w:tab w:val="left" w:pos="1418"/>
        </w:tabs>
        <w:ind w:left="0" w:firstLine="709"/>
        <w:rPr>
          <w:sz w:val="24"/>
          <w:szCs w:val="24"/>
        </w:rPr>
      </w:pPr>
      <w:bookmarkStart w:id="25" w:name="_Toc413768058"/>
      <w:r w:rsidRPr="00D6454D">
        <w:rPr>
          <w:sz w:val="24"/>
          <w:szCs w:val="24"/>
        </w:rPr>
        <w:lastRenderedPageBreak/>
        <w:t>Объемы потребления тепловой энергии (мощности) и приросты потребления тепловой энергии (мощности) и теплоносителя с разделением по видам теплопотребления (отопление, вентиляция, горячее водоснабжение) в расчетных элементах территориального деления и в зонах действия индивидуального теплоснабжения на каждом этапе, и к окончанию планируемого периода</w:t>
      </w:r>
      <w:bookmarkEnd w:id="25"/>
    </w:p>
    <w:bookmarkEnd w:id="24"/>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Перспективные нагрузки отопления, вентиляции и горячего водоснабжения рассчитаны на основании приростов площадей строительных фондов и роста численности населения. При проведении расчетов так же были учтены требования к энергетической эффективности объектов теплопотребления, указанные в Постановлении Правительства РФ от 25.01.2011 №18 «Об утверждении Правил установления требований энергетической эффективности для зданий, строений, сооружений и требований к правилам определения класса энергетической эффективности многоквартирных домов» и Федеральном законе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534233" w:rsidRPr="00151D43" w:rsidRDefault="00534233" w:rsidP="00534233">
      <w:pPr>
        <w:pStyle w:val="00"/>
        <w:rPr>
          <w:rFonts w:cs="Times New Roman"/>
          <w:sz w:val="24"/>
          <w:szCs w:val="24"/>
          <w:lang w:eastAsia="ru-RU"/>
        </w:rPr>
      </w:pPr>
      <w:r w:rsidRPr="00151D43">
        <w:rPr>
          <w:rFonts w:cs="Times New Roman"/>
          <w:sz w:val="24"/>
          <w:szCs w:val="24"/>
          <w:lang w:eastAsia="ru-RU"/>
        </w:rPr>
        <w:t xml:space="preserve">Результаты расчетов представлены в таблице </w:t>
      </w:r>
      <w:r w:rsidR="00B876AB" w:rsidRPr="00151D43">
        <w:rPr>
          <w:rFonts w:cs="Times New Roman"/>
          <w:sz w:val="24"/>
          <w:szCs w:val="24"/>
          <w:lang w:eastAsia="ru-RU"/>
        </w:rPr>
        <w:t>2</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На основании рассчитанных тепловых нагрузок и с учетом климатических характеристик Алтайского края были получены прогнозы объемов потребления тепловой энергии. Результаты расчетов представлены в таблице </w:t>
      </w:r>
      <w:r w:rsidR="00B876AB" w:rsidRPr="00151D43">
        <w:rPr>
          <w:rFonts w:cs="Times New Roman"/>
          <w:sz w:val="24"/>
          <w:szCs w:val="24"/>
          <w:lang w:eastAsia="ru-RU"/>
        </w:rPr>
        <w:t>3</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 xml:space="preserve">. Исходя из перспективных тепловых нагрузок на отопление, вентиляцию и горячее водоснабжение рассчитаны ориентировочные расходы теплоносителя на обеспечение тепловой энергией перспективной застройки. Результаты расчетов приведены в таблице </w:t>
      </w:r>
      <w:r w:rsidR="00B876AB" w:rsidRPr="00151D43">
        <w:rPr>
          <w:rFonts w:cs="Times New Roman"/>
          <w:sz w:val="24"/>
          <w:szCs w:val="24"/>
          <w:lang w:eastAsia="ru-RU"/>
        </w:rPr>
        <w:t>4</w:t>
      </w:r>
      <w:r w:rsidRPr="00151D43">
        <w:rPr>
          <w:rFonts w:cs="Times New Roman"/>
          <w:sz w:val="24"/>
          <w:szCs w:val="24"/>
          <w:lang w:eastAsia="ru-RU"/>
        </w:rPr>
        <w:t xml:space="preserve"> и приложении 5</w:t>
      </w:r>
      <w:r w:rsidR="00B876AB" w:rsidRPr="00151D43">
        <w:rPr>
          <w:rFonts w:cs="Times New Roman"/>
          <w:sz w:val="24"/>
          <w:szCs w:val="24"/>
          <w:lang w:eastAsia="ru-RU"/>
        </w:rPr>
        <w:t xml:space="preserve"> Обосновывающих материалов</w:t>
      </w:r>
      <w:r w:rsidRPr="00151D43">
        <w:rPr>
          <w:rFonts w:cs="Times New Roman"/>
          <w:sz w:val="24"/>
          <w:szCs w:val="24"/>
          <w:lang w:eastAsia="ru-RU"/>
        </w:rPr>
        <w:t>.</w:t>
      </w:r>
    </w:p>
    <w:p w:rsidR="00534233" w:rsidRPr="00151D43" w:rsidRDefault="00534233" w:rsidP="00534233">
      <w:pPr>
        <w:pStyle w:val="00"/>
        <w:rPr>
          <w:rFonts w:cs="Times New Roman"/>
          <w:sz w:val="24"/>
          <w:szCs w:val="24"/>
          <w:lang w:eastAsia="ru-RU"/>
        </w:rPr>
        <w:sectPr w:rsidR="00534233" w:rsidRPr="00151D43">
          <w:pgSz w:w="11906" w:h="16838"/>
          <w:pgMar w:top="1134" w:right="567" w:bottom="567" w:left="1701" w:header="709" w:footer="397" w:gutter="0"/>
          <w:cols w:space="720"/>
        </w:sectPr>
      </w:pPr>
    </w:p>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Приросты потребления тепловой мощности всеми категориями потребителей</w:t>
      </w:r>
    </w:p>
    <w:tbl>
      <w:tblPr>
        <w:tblW w:w="5000" w:type="pct"/>
        <w:tblLook w:val="04A0" w:firstRow="1" w:lastRow="0" w:firstColumn="1" w:lastColumn="0" w:noHBand="0" w:noVBand="1"/>
      </w:tblPr>
      <w:tblGrid>
        <w:gridCol w:w="3215"/>
        <w:gridCol w:w="1808"/>
        <w:gridCol w:w="1809"/>
        <w:gridCol w:w="1812"/>
        <w:gridCol w:w="1812"/>
        <w:gridCol w:w="1812"/>
        <w:gridCol w:w="1828"/>
        <w:gridCol w:w="1824"/>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тепловой мощности всеми категориями потребителей, Гкал/ч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8"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8"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69"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4"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0,468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0,780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2,339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0,312</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0,624</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0,936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1,559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4,678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0,267</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0,535</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0,802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2,673</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4,010</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0,323</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0,646</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0,969</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1,615</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3,230</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4,846</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8"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0,056</w:t>
            </w:r>
          </w:p>
        </w:tc>
        <w:tc>
          <w:tcPr>
            <w:tcW w:w="568"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0,111</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0,167</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0,223</w:t>
            </w:r>
          </w:p>
        </w:tc>
        <w:tc>
          <w:tcPr>
            <w:tcW w:w="569"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0,278</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0,557</w:t>
            </w:r>
          </w:p>
        </w:tc>
        <w:tc>
          <w:tcPr>
            <w:tcW w:w="574"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0,835</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8"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1,114</w:t>
            </w:r>
          </w:p>
        </w:tc>
        <w:tc>
          <w:tcPr>
            <w:tcW w:w="568"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2,228</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3,342</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9"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5,570</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11,139</w:t>
            </w:r>
          </w:p>
        </w:tc>
        <w:tc>
          <w:tcPr>
            <w:tcW w:w="574"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16,709</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теплопотребления всеми категориями потребителей</w:t>
      </w:r>
    </w:p>
    <w:tbl>
      <w:tblPr>
        <w:tblW w:w="5000" w:type="pct"/>
        <w:tblLook w:val="04A0" w:firstRow="1" w:lastRow="0" w:firstColumn="1" w:lastColumn="0" w:noHBand="0" w:noVBand="1"/>
      </w:tblPr>
      <w:tblGrid>
        <w:gridCol w:w="3217"/>
        <w:gridCol w:w="1802"/>
        <w:gridCol w:w="1802"/>
        <w:gridCol w:w="1821"/>
        <w:gridCol w:w="1821"/>
        <w:gridCol w:w="1821"/>
        <w:gridCol w:w="1821"/>
        <w:gridCol w:w="1815"/>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теплопотребления всеми категориями потребителей, Гкал</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6"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6"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2467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7401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987</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1974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4934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14803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1692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3383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12688</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2044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4088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5110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15331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6"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w:t>
            </w:r>
          </w:p>
        </w:tc>
        <w:tc>
          <w:tcPr>
            <w:tcW w:w="566"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529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705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2643</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6"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w:t>
            </w:r>
          </w:p>
        </w:tc>
        <w:tc>
          <w:tcPr>
            <w:tcW w:w="566"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7049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10573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14098</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17622</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35245</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52867</w:t>
            </w:r>
          </w:p>
        </w:tc>
      </w:tr>
    </w:tbl>
    <w:p w:rsidR="00534233" w:rsidRPr="00151D43" w:rsidRDefault="00534233" w:rsidP="00534233">
      <w:pPr>
        <w:pStyle w:val="affffff3"/>
        <w:keepLines/>
        <w:numPr>
          <w:ilvl w:val="0"/>
          <w:numId w:val="40"/>
        </w:numPr>
        <w:spacing w:before="240" w:after="120"/>
        <w:ind w:left="0" w:firstLine="0"/>
        <w:jc w:val="both"/>
        <w:rPr>
          <w:b w:val="0"/>
          <w:sz w:val="24"/>
          <w:szCs w:val="24"/>
        </w:rPr>
      </w:pPr>
      <w:r w:rsidRPr="00151D43">
        <w:rPr>
          <w:b w:val="0"/>
          <w:sz w:val="24"/>
          <w:szCs w:val="24"/>
        </w:rPr>
        <w:t>Приросты потребления теплоносителя всеми категориями потребителей тепловой энергии</w:t>
      </w:r>
    </w:p>
    <w:tbl>
      <w:tblPr>
        <w:tblW w:w="5000" w:type="pct"/>
        <w:tblLook w:val="04A0" w:firstRow="1" w:lastRow="0" w:firstColumn="1" w:lastColumn="0" w:noHBand="0" w:noVBand="1"/>
      </w:tblPr>
      <w:tblGrid>
        <w:gridCol w:w="3217"/>
        <w:gridCol w:w="1799"/>
        <w:gridCol w:w="1799"/>
        <w:gridCol w:w="1821"/>
        <w:gridCol w:w="1821"/>
        <w:gridCol w:w="1821"/>
        <w:gridCol w:w="1821"/>
        <w:gridCol w:w="1821"/>
      </w:tblGrid>
      <w:tr w:rsidR="00534233" w:rsidRPr="00151D43" w:rsidTr="00534233">
        <w:trPr>
          <w:trHeight w:val="20"/>
        </w:trPr>
        <w:tc>
          <w:tcPr>
            <w:tcW w:w="101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Перспективный район</w:t>
            </w:r>
          </w:p>
        </w:tc>
        <w:tc>
          <w:tcPr>
            <w:tcW w:w="3990" w:type="pct"/>
            <w:gridSpan w:val="7"/>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Приросты потребления теплоносителя всеми категориями потребителей, т/ч</w:t>
            </w:r>
          </w:p>
        </w:tc>
      </w:tr>
      <w:tr w:rsidR="00534233" w:rsidRPr="00151D43" w:rsidTr="00534233">
        <w:trPr>
          <w:trHeight w:val="20"/>
        </w:trPr>
        <w:tc>
          <w:tcPr>
            <w:tcW w:w="1010"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565" w:type="pct"/>
            <w:tcBorders>
              <w:top w:val="nil"/>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565"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572" w:type="pct"/>
            <w:tcBorders>
              <w:top w:val="nil"/>
              <w:left w:val="nil"/>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6,24</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31,19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93,57</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12,48</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24,95</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37,43</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49,90</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62,38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124,76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187,14</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21,39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32,08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53,47</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106,94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160,41</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38,76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51,69</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64,61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129,22</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193,82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565" w:type="pct"/>
            <w:tcBorders>
              <w:top w:val="nil"/>
              <w:left w:val="single" w:sz="4" w:space="0" w:color="auto"/>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2,23</w:t>
            </w:r>
          </w:p>
        </w:tc>
        <w:tc>
          <w:tcPr>
            <w:tcW w:w="565"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6,68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11,14</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22,28</w:t>
            </w:r>
          </w:p>
        </w:tc>
        <w:tc>
          <w:tcPr>
            <w:tcW w:w="572" w:type="pct"/>
            <w:tcBorders>
              <w:top w:val="nil"/>
              <w:left w:val="nil"/>
              <w:bottom w:val="single" w:sz="4" w:space="0" w:color="auto"/>
              <w:right w:val="single" w:sz="4" w:space="0" w:color="auto"/>
            </w:tcBorders>
            <w:shd w:val="clear" w:color="000000" w:fill="FFFFFF"/>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33,42</w:t>
            </w:r>
          </w:p>
        </w:tc>
      </w:tr>
      <w:tr w:rsidR="00534233" w:rsidRPr="00151D43" w:rsidTr="00534233">
        <w:trPr>
          <w:trHeight w:val="20"/>
        </w:trPr>
        <w:tc>
          <w:tcPr>
            <w:tcW w:w="1010"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565" w:type="pct"/>
            <w:tcBorders>
              <w:top w:val="nil"/>
              <w:left w:val="single" w:sz="4" w:space="0" w:color="auto"/>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44,56</w:t>
            </w:r>
          </w:p>
        </w:tc>
        <w:tc>
          <w:tcPr>
            <w:tcW w:w="565"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89,11</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133,67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178,23</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222,79</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445,57</w:t>
            </w:r>
          </w:p>
        </w:tc>
        <w:tc>
          <w:tcPr>
            <w:tcW w:w="572" w:type="pct"/>
            <w:tcBorders>
              <w:top w:val="nil"/>
              <w:left w:val="nil"/>
              <w:bottom w:val="single" w:sz="4" w:space="0" w:color="auto"/>
              <w:right w:val="single" w:sz="4" w:space="0" w:color="auto"/>
            </w:tcBorders>
            <w:shd w:val="clear" w:color="000000" w:fill="A6A6A6"/>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668,36</w:t>
            </w:r>
          </w:p>
        </w:tc>
      </w:tr>
    </w:tbl>
    <w:p w:rsidR="00534233" w:rsidRPr="00151D43" w:rsidRDefault="00534233" w:rsidP="00534233">
      <w:pPr>
        <w:spacing w:after="0" w:line="240" w:lineRule="auto"/>
        <w:rPr>
          <w:rFonts w:ascii="Times New Roman" w:eastAsia="Times New Roman" w:hAnsi="Times New Roman"/>
          <w:b/>
          <w:color w:val="000000"/>
          <w:sz w:val="24"/>
          <w:szCs w:val="24"/>
          <w:lang w:eastAsia="ru-RU"/>
        </w:rPr>
        <w:sectPr w:rsidR="00534233" w:rsidRPr="00151D43" w:rsidSect="00534233">
          <w:pgSz w:w="16838" w:h="11906" w:orient="landscape"/>
          <w:pgMar w:top="1701" w:right="567" w:bottom="567" w:left="567" w:header="709" w:footer="397" w:gutter="0"/>
          <w:cols w:space="720"/>
        </w:sectPr>
      </w:pPr>
    </w:p>
    <w:p w:rsidR="008D537E" w:rsidRPr="00D6454D" w:rsidRDefault="00CB1E86" w:rsidP="00BA0513">
      <w:pPr>
        <w:pStyle w:val="11a"/>
        <w:numPr>
          <w:ilvl w:val="2"/>
          <w:numId w:val="23"/>
        </w:numPr>
        <w:tabs>
          <w:tab w:val="clear" w:pos="1134"/>
          <w:tab w:val="left" w:pos="1418"/>
        </w:tabs>
        <w:ind w:left="0" w:firstLine="709"/>
        <w:rPr>
          <w:sz w:val="24"/>
          <w:szCs w:val="24"/>
        </w:rPr>
      </w:pPr>
      <w:bookmarkStart w:id="26" w:name="_Toc413768059"/>
      <w:r w:rsidRPr="00D6454D">
        <w:rPr>
          <w:sz w:val="24"/>
          <w:szCs w:val="24"/>
        </w:rPr>
        <w:lastRenderedPageBreak/>
        <w:t>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производственными объектами, с разделением по видам теплопотребления (отопление, вентиляция, горячее водоснабжение, потребление тепла для обеспечения технологических процессов) и по видам теплоносителя (горячая вода и пар) в зоне действия  каждого из существующих или предлагаемых к новому строительству источников тепловой энергии (мощности) на каждом этапе и к окончанию планируемого периода</w:t>
      </w:r>
      <w:bookmarkEnd w:id="26"/>
    </w:p>
    <w:p w:rsidR="00534233" w:rsidRPr="00151D43" w:rsidRDefault="00534233" w:rsidP="00534233">
      <w:pPr>
        <w:pStyle w:val="00"/>
        <w:rPr>
          <w:rFonts w:cs="Times New Roman"/>
          <w:sz w:val="24"/>
          <w:szCs w:val="24"/>
        </w:rPr>
      </w:pPr>
      <w:bookmarkStart w:id="27" w:name="_Toc386569106"/>
      <w:r w:rsidRPr="00151D43">
        <w:rPr>
          <w:rFonts w:cs="Times New Roman"/>
          <w:sz w:val="24"/>
          <w:szCs w:val="24"/>
        </w:rPr>
        <w:t>Приросты объемов потребления тепловой энергии и теплоносителя в производственных зонах (собственных потребителей предприятий) покрываются за счет существующих резервов тепловой мощности на собственных источниках тепловой энергии предприятий. Изменение производственных зон, а также их перепрофилирование на расчетный срок не предусматривается.</w:t>
      </w:r>
    </w:p>
    <w:p w:rsidR="00B82637" w:rsidRPr="00D6454D" w:rsidRDefault="00B82637" w:rsidP="0073785A">
      <w:pPr>
        <w:pStyle w:val="18"/>
        <w:tabs>
          <w:tab w:val="clear" w:pos="1560"/>
        </w:tabs>
        <w:spacing w:after="120" w:line="360" w:lineRule="auto"/>
        <w:ind w:left="0" w:firstLine="709"/>
        <w:jc w:val="both"/>
        <w:rPr>
          <w:caps w:val="0"/>
          <w:sz w:val="24"/>
          <w:szCs w:val="24"/>
        </w:rPr>
      </w:pPr>
      <w:bookmarkStart w:id="28" w:name="_Toc413768060"/>
      <w:r w:rsidRPr="00D6454D">
        <w:rPr>
          <w:caps w:val="0"/>
          <w:sz w:val="24"/>
          <w:szCs w:val="24"/>
        </w:rPr>
        <w:lastRenderedPageBreak/>
        <w:t>Перспективные балансы тепловой мощности источников тепловой энергии и тепловой нагрузки потребителей</w:t>
      </w:r>
      <w:bookmarkEnd w:id="27"/>
      <w:bookmarkEnd w:id="28"/>
    </w:p>
    <w:p w:rsidR="00CB1E86" w:rsidRPr="00D6454D" w:rsidRDefault="00CB1E86" w:rsidP="00BA0513">
      <w:pPr>
        <w:pStyle w:val="11a"/>
        <w:numPr>
          <w:ilvl w:val="2"/>
          <w:numId w:val="23"/>
        </w:numPr>
        <w:tabs>
          <w:tab w:val="clear" w:pos="1134"/>
          <w:tab w:val="left" w:pos="1418"/>
        </w:tabs>
        <w:ind w:left="0" w:firstLine="709"/>
        <w:rPr>
          <w:sz w:val="24"/>
          <w:szCs w:val="24"/>
        </w:rPr>
      </w:pPr>
      <w:bookmarkStart w:id="29" w:name="_Toc413768061"/>
      <w:bookmarkStart w:id="30" w:name="_Toc352162957"/>
      <w:bookmarkStart w:id="31" w:name="_Toc352500226"/>
      <w:bookmarkStart w:id="32" w:name="_Toc363213721"/>
      <w:r w:rsidRPr="00D6454D">
        <w:rPr>
          <w:sz w:val="24"/>
          <w:szCs w:val="24"/>
        </w:rPr>
        <w:t>Радиус эффективного теплоснабжения, позволяющий определить условия, при которых подключение теплопотребляющих установок к системе теплоснабжения нецелесообразно вследствие увеличения совокупных расходов в указанной системе</w:t>
      </w:r>
      <w:bookmarkEnd w:id="29"/>
    </w:p>
    <w:bookmarkEnd w:id="30"/>
    <w:bookmarkEnd w:id="31"/>
    <w:bookmarkEnd w:id="32"/>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xml:space="preserve">Согласно пункту 30 части 2 от 27.07.2010 г. ФЗ №190 «О теплоснабжении»: «радиус эффективного теплоснабжения - максимальное расстояние от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до ближайшего источника тепловой энергии в системе теплоснабжения, при превышении которого подключение </w:t>
      </w:r>
      <w:proofErr w:type="spellStart"/>
      <w:r w:rsidRPr="00151D43">
        <w:rPr>
          <w:rFonts w:ascii="Times New Roman" w:eastAsiaTheme="minorEastAsia" w:hAnsi="Times New Roman"/>
          <w:sz w:val="24"/>
          <w:szCs w:val="24"/>
        </w:rPr>
        <w:t>теплопотребляющей</w:t>
      </w:r>
      <w:proofErr w:type="spellEnd"/>
      <w:r w:rsidRPr="00151D43">
        <w:rPr>
          <w:rFonts w:ascii="Times New Roman" w:eastAsiaTheme="minorEastAsia" w:hAnsi="Times New Roman"/>
          <w:sz w:val="24"/>
          <w:szCs w:val="24"/>
        </w:rPr>
        <w:t xml:space="preserve"> установки к данной системе теплоснабжения нецелесообразно по причине увеличения совокупных расходов в системе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Основными критериями оценки целесообразности подключения новых потребителей в зоне действия системы централизованного теплоснабжения являются:</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строительство новых участков тепловой сети и реконструкция существующих;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пропускная способность существующих магистральных тепловых сетей;</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затраты на перекачку теплоносителя в тепловых сетях;</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потери тепловой энергии в тепловых сетях при ее передаче;</w:t>
      </w:r>
    </w:p>
    <w:p w:rsidR="00534233" w:rsidRPr="00151D43" w:rsidRDefault="00534233" w:rsidP="00534233">
      <w:pPr>
        <w:tabs>
          <w:tab w:val="left" w:pos="993"/>
        </w:tabs>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w:t>
      </w:r>
      <w:r w:rsidRPr="00151D43">
        <w:rPr>
          <w:rFonts w:ascii="Times New Roman" w:eastAsiaTheme="minorHAnsi" w:hAnsi="Times New Roman"/>
          <w:iCs/>
          <w:sz w:val="24"/>
          <w:szCs w:val="24"/>
          <w:lang w:eastAsia="ru-RU"/>
        </w:rPr>
        <w:tab/>
        <w:t>надежность системы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Комплексная оценка вышеперечисленных факторов, определяет величину оптимального радиуса теплоснабжения.</w:t>
      </w:r>
    </w:p>
    <w:p w:rsidR="00534233" w:rsidRPr="00151D43" w:rsidRDefault="00534233" w:rsidP="00534233">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lang w:eastAsia="ru-RU"/>
        </w:rPr>
        <w:t xml:space="preserve">В таблице </w:t>
      </w:r>
      <w:r w:rsidR="00B876AB" w:rsidRPr="00151D43">
        <w:rPr>
          <w:rFonts w:ascii="Times New Roman" w:eastAsiaTheme="minorHAnsi" w:hAnsi="Times New Roman"/>
          <w:iCs/>
          <w:sz w:val="24"/>
          <w:szCs w:val="24"/>
          <w:lang w:eastAsia="ru-RU"/>
        </w:rPr>
        <w:t>5</w:t>
      </w:r>
      <w:r w:rsidRPr="00151D43">
        <w:rPr>
          <w:rFonts w:ascii="Times New Roman" w:eastAsiaTheme="minorHAnsi" w:hAnsi="Times New Roman"/>
          <w:iCs/>
          <w:sz w:val="24"/>
          <w:szCs w:val="24"/>
          <w:lang w:eastAsia="ru-RU"/>
        </w:rPr>
        <w:t xml:space="preserve"> представлены з</w:t>
      </w:r>
      <w:r w:rsidRPr="00151D43">
        <w:rPr>
          <w:rFonts w:ascii="Times New Roman" w:eastAsiaTheme="minorHAnsi" w:hAnsi="Times New Roman"/>
          <w:iCs/>
          <w:sz w:val="24"/>
          <w:szCs w:val="24"/>
        </w:rPr>
        <w:t>начения радиусов эффективного теплоснабжения по существующим котельным.</w:t>
      </w:r>
    </w:p>
    <w:p w:rsidR="00534233" w:rsidRPr="00151D43" w:rsidRDefault="00534233" w:rsidP="00BF089B">
      <w:pPr>
        <w:pStyle w:val="affffff3"/>
        <w:keepLines/>
        <w:numPr>
          <w:ilvl w:val="0"/>
          <w:numId w:val="40"/>
        </w:numPr>
        <w:spacing w:before="240" w:after="120"/>
        <w:ind w:left="0" w:firstLine="0"/>
        <w:jc w:val="both"/>
        <w:rPr>
          <w:b w:val="0"/>
          <w:sz w:val="24"/>
          <w:szCs w:val="24"/>
        </w:rPr>
      </w:pPr>
      <w:r w:rsidRPr="00151D43">
        <w:rPr>
          <w:b w:val="0"/>
          <w:sz w:val="24"/>
          <w:szCs w:val="24"/>
        </w:rPr>
        <w:t>Радиусы эффективного теплоснабжения существующих теплоисточников</w:t>
      </w:r>
    </w:p>
    <w:tbl>
      <w:tblPr>
        <w:tblW w:w="5000" w:type="pct"/>
        <w:tblLook w:val="04A0" w:firstRow="1" w:lastRow="0" w:firstColumn="1" w:lastColumn="0" w:noHBand="0" w:noVBand="1"/>
      </w:tblPr>
      <w:tblGrid>
        <w:gridCol w:w="961"/>
        <w:gridCol w:w="4110"/>
        <w:gridCol w:w="4783"/>
      </w:tblGrid>
      <w:tr w:rsidR="00534233" w:rsidRPr="00151D43" w:rsidTr="0027087D">
        <w:trPr>
          <w:trHeight w:val="276"/>
          <w:tblHeader/>
        </w:trPr>
        <w:tc>
          <w:tcPr>
            <w:tcW w:w="48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20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Котельная</w:t>
            </w:r>
          </w:p>
        </w:tc>
        <w:tc>
          <w:tcPr>
            <w:tcW w:w="2427"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534233" w:rsidRPr="00151D43" w:rsidRDefault="00534233" w:rsidP="00534233">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Радиус эффективного теплоснабжения, м</w:t>
            </w:r>
          </w:p>
        </w:tc>
      </w:tr>
      <w:tr w:rsidR="00534233" w:rsidRPr="00151D43" w:rsidTr="0027087D">
        <w:trPr>
          <w:trHeight w:val="276"/>
        </w:trPr>
        <w:tc>
          <w:tcPr>
            <w:tcW w:w="48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085"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c>
          <w:tcPr>
            <w:tcW w:w="2427" w:type="pct"/>
            <w:vMerge/>
            <w:tcBorders>
              <w:top w:val="single" w:sz="4" w:space="0" w:color="auto"/>
              <w:left w:val="single" w:sz="4" w:space="0" w:color="auto"/>
              <w:bottom w:val="single" w:sz="4" w:space="0" w:color="auto"/>
              <w:right w:val="single" w:sz="4" w:space="0" w:color="auto"/>
            </w:tcBorders>
            <w:vAlign w:val="center"/>
            <w:hideMark/>
          </w:tcPr>
          <w:p w:rsidR="00534233" w:rsidRPr="00151D43" w:rsidRDefault="00534233" w:rsidP="00534233">
            <w:pPr>
              <w:spacing w:after="0" w:line="240" w:lineRule="auto"/>
              <w:rPr>
                <w:rFonts w:ascii="Times New Roman" w:eastAsia="Times New Roman" w:hAnsi="Times New Roman"/>
                <w:b/>
                <w:bCs/>
                <w:color w:val="000000"/>
                <w:sz w:val="20"/>
                <w:szCs w:val="20"/>
                <w:lang w:eastAsia="ru-RU"/>
              </w:rPr>
            </w:pP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543,2</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945,7</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728,5</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1 134,8</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718,9</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6F72F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r w:rsidR="006F72FC">
              <w:rPr>
                <w:rFonts w:ascii="Times New Roman" w:eastAsia="Times New Roman" w:hAnsi="Times New Roman"/>
                <w:color w:val="000000"/>
                <w:sz w:val="20"/>
                <w:szCs w:val="20"/>
                <w:lang w:eastAsia="ru-RU"/>
              </w:rPr>
              <w:t>Северо-Восточное</w:t>
            </w:r>
            <w:r w:rsidRPr="00151D43">
              <w:rPr>
                <w:rFonts w:ascii="Times New Roman" w:eastAsia="Times New Roman" w:hAnsi="Times New Roman"/>
                <w:color w:val="000000"/>
                <w:sz w:val="20"/>
                <w:szCs w:val="20"/>
                <w:lang w:eastAsia="ru-RU"/>
              </w:rPr>
              <w:t xml:space="preserve"> ДСУ»</w:t>
            </w:r>
            <w:r w:rsidR="006F72FC">
              <w:rPr>
                <w:rFonts w:ascii="Times New Roman" w:eastAsia="Times New Roman" w:hAnsi="Times New Roman"/>
                <w:color w:val="000000"/>
                <w:sz w:val="20"/>
                <w:szCs w:val="20"/>
                <w:lang w:eastAsia="ru-RU"/>
              </w:rPr>
              <w:t xml:space="preserve"> «филиал </w:t>
            </w:r>
            <w:proofErr w:type="spellStart"/>
            <w:r w:rsidR="006F72FC">
              <w:rPr>
                <w:rFonts w:ascii="Times New Roman" w:eastAsia="Times New Roman" w:hAnsi="Times New Roman"/>
                <w:color w:val="000000"/>
                <w:sz w:val="20"/>
                <w:szCs w:val="20"/>
                <w:lang w:eastAsia="ru-RU"/>
              </w:rPr>
              <w:t>Заринский</w:t>
            </w:r>
            <w:proofErr w:type="spellEnd"/>
            <w:r w:rsidR="006F72FC">
              <w:rPr>
                <w:rFonts w:ascii="Times New Roman" w:eastAsia="Times New Roman" w:hAnsi="Times New Roman"/>
                <w:color w:val="000000"/>
                <w:sz w:val="20"/>
                <w:szCs w:val="20"/>
                <w:lang w:eastAsia="ru-RU"/>
              </w:rPr>
              <w:t>»</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745,4</w:t>
            </w:r>
          </w:p>
        </w:tc>
      </w:tr>
      <w:tr w:rsidR="00534233" w:rsidRPr="00151D43" w:rsidTr="0027087D">
        <w:trPr>
          <w:trHeight w:val="20"/>
        </w:trPr>
        <w:tc>
          <w:tcPr>
            <w:tcW w:w="487" w:type="pct"/>
            <w:tcBorders>
              <w:top w:val="nil"/>
              <w:left w:val="single" w:sz="4" w:space="0" w:color="auto"/>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2085"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2427" w:type="pct"/>
            <w:tcBorders>
              <w:top w:val="nil"/>
              <w:left w:val="nil"/>
              <w:bottom w:val="single" w:sz="4" w:space="0" w:color="auto"/>
              <w:right w:val="single" w:sz="4" w:space="0" w:color="auto"/>
            </w:tcBorders>
            <w:shd w:val="clear" w:color="auto" w:fill="auto"/>
            <w:vAlign w:val="center"/>
            <w:hideMark/>
          </w:tcPr>
          <w:p w:rsidR="00534233" w:rsidRPr="00151D43" w:rsidRDefault="00534233" w:rsidP="00534233">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13 228,6</w:t>
            </w:r>
          </w:p>
        </w:tc>
      </w:tr>
    </w:tbl>
    <w:p w:rsidR="0027087D" w:rsidRDefault="0027087D" w:rsidP="00534233">
      <w:pPr>
        <w:snapToGrid w:val="0"/>
        <w:spacing w:after="0" w:line="360" w:lineRule="auto"/>
        <w:ind w:firstLine="709"/>
        <w:contextualSpacing/>
        <w:jc w:val="both"/>
        <w:rPr>
          <w:rFonts w:ascii="Times New Roman" w:eastAsiaTheme="minorEastAsia" w:hAnsi="Times New Roman"/>
          <w:sz w:val="24"/>
          <w:szCs w:val="24"/>
        </w:rPr>
      </w:pP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lastRenderedPageBreak/>
        <w:t>На основании анализа полученных результатов следуют выводы:</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Существующая застройка, подключенная к системам централизованного теплоснабжения вписывается в зону эффективного теплоснабжения;</w:t>
      </w:r>
    </w:p>
    <w:p w:rsidR="00534233" w:rsidRPr="00151D43" w:rsidRDefault="00534233" w:rsidP="00534233">
      <w:pPr>
        <w:numPr>
          <w:ilvl w:val="0"/>
          <w:numId w:val="41"/>
        </w:numPr>
        <w:tabs>
          <w:tab w:val="left" w:pos="1134"/>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Подключение новых потребителей в зонах перспективного строительства к существующим системам централизованного теплоснабжения нецелесообразно по следующим причинам:</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малоэтажная и индивидуальная застройка обладает низким показателем плотности тепловых нагрузок;</w:t>
      </w:r>
    </w:p>
    <w:p w:rsidR="00534233" w:rsidRPr="00151D43" w:rsidRDefault="00534233" w:rsidP="00534233">
      <w:pPr>
        <w:snapToGrid w:val="0"/>
        <w:spacing w:after="0" w:line="360" w:lineRule="auto"/>
        <w:ind w:firstLine="709"/>
        <w:contextualSpacing/>
        <w:jc w:val="both"/>
        <w:rPr>
          <w:rFonts w:ascii="Times New Roman" w:eastAsiaTheme="minorEastAsia" w:hAnsi="Times New Roman"/>
          <w:sz w:val="24"/>
          <w:szCs w:val="24"/>
        </w:rPr>
      </w:pPr>
      <w:r w:rsidRPr="00151D43">
        <w:rPr>
          <w:rFonts w:ascii="Times New Roman" w:eastAsiaTheme="minorEastAsia" w:hAnsi="Times New Roman"/>
          <w:sz w:val="24"/>
          <w:szCs w:val="24"/>
        </w:rPr>
        <w:t>- перспективная застройка находится на значительном удалении от существующих теплоисточников.</w:t>
      </w:r>
    </w:p>
    <w:p w:rsidR="00CB1E86" w:rsidRPr="00D6454D" w:rsidRDefault="00CB1E86" w:rsidP="00BA0513">
      <w:pPr>
        <w:pStyle w:val="11a"/>
        <w:numPr>
          <w:ilvl w:val="2"/>
          <w:numId w:val="23"/>
        </w:numPr>
        <w:tabs>
          <w:tab w:val="clear" w:pos="1134"/>
          <w:tab w:val="left" w:pos="1418"/>
        </w:tabs>
        <w:ind w:left="0" w:firstLine="709"/>
        <w:rPr>
          <w:sz w:val="24"/>
          <w:szCs w:val="24"/>
        </w:rPr>
      </w:pPr>
      <w:bookmarkStart w:id="33" w:name="_Toc413768062"/>
      <w:r w:rsidRPr="00D6454D">
        <w:rPr>
          <w:sz w:val="24"/>
          <w:szCs w:val="24"/>
        </w:rPr>
        <w:t>Описание существующих и перспективных зон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w:t>
      </w:r>
      <w:bookmarkEnd w:id="33"/>
    </w:p>
    <w:p w:rsidR="00534233" w:rsidRPr="00151D43" w:rsidRDefault="00534233" w:rsidP="00B876AB">
      <w:pPr>
        <w:pStyle w:val="afffffb"/>
        <w:ind w:firstLine="709"/>
        <w:rPr>
          <w:sz w:val="24"/>
          <w:szCs w:val="24"/>
        </w:rPr>
      </w:pPr>
      <w:bookmarkStart w:id="34" w:name="_Toc381699322"/>
      <w:bookmarkStart w:id="35" w:name="_Toc386569109"/>
      <w:r w:rsidRPr="00151D43">
        <w:rPr>
          <w:sz w:val="24"/>
          <w:szCs w:val="24"/>
        </w:rPr>
        <w:t xml:space="preserve">Теплоснабжение потребителей, находящихся в границах г. Заринска, осуществляется от источников централизованного теплоснабжения и индивидуальных </w:t>
      </w:r>
      <w:proofErr w:type="spellStart"/>
      <w:r w:rsidRPr="00151D43">
        <w:rPr>
          <w:sz w:val="24"/>
          <w:szCs w:val="24"/>
        </w:rPr>
        <w:t>теплогенераторов</w:t>
      </w:r>
      <w:proofErr w:type="spellEnd"/>
      <w:r w:rsidRPr="00151D43">
        <w:rPr>
          <w:sz w:val="24"/>
          <w:szCs w:val="24"/>
        </w:rPr>
        <w:t>.</w:t>
      </w:r>
    </w:p>
    <w:p w:rsidR="00534233" w:rsidRPr="00151D43" w:rsidRDefault="00534233" w:rsidP="00B876AB">
      <w:pPr>
        <w:pStyle w:val="afffffb"/>
        <w:ind w:firstLine="709"/>
        <w:rPr>
          <w:sz w:val="24"/>
          <w:szCs w:val="24"/>
        </w:rPr>
      </w:pPr>
      <w:r w:rsidRPr="00151D43">
        <w:rPr>
          <w:sz w:val="24"/>
          <w:szCs w:val="24"/>
        </w:rPr>
        <w:t xml:space="preserve">Технологические зоны действия ТЭЦ и котельных г. Заринска и индивидуальных источников теплоснабжения представлены на рисунках </w:t>
      </w:r>
      <w:r w:rsidR="00B876AB" w:rsidRPr="00151D43">
        <w:rPr>
          <w:sz w:val="24"/>
          <w:szCs w:val="24"/>
        </w:rPr>
        <w:t>3</w:t>
      </w:r>
      <w:r w:rsidRPr="00151D43">
        <w:rPr>
          <w:sz w:val="24"/>
          <w:szCs w:val="24"/>
        </w:rPr>
        <w:t xml:space="preserve"> и </w:t>
      </w:r>
      <w:r w:rsidR="00B876AB" w:rsidRPr="00151D43">
        <w:rPr>
          <w:sz w:val="24"/>
          <w:szCs w:val="24"/>
        </w:rPr>
        <w:t>4</w:t>
      </w:r>
      <w:r w:rsidRPr="00151D43">
        <w:rPr>
          <w:sz w:val="24"/>
          <w:szCs w:val="24"/>
        </w:rPr>
        <w:t>. Существенное количество зданий и сооружений отапливается и получает тепловую энергию на нужды ГВС от индивидуальных источников теплоснабжения (котлы, работающие преимущественно на твердых видах топлива).</w:t>
      </w:r>
    </w:p>
    <w:p w:rsidR="00534233" w:rsidRPr="00151D43" w:rsidRDefault="00534233" w:rsidP="00B876AB">
      <w:pPr>
        <w:pStyle w:val="afffffb"/>
        <w:ind w:firstLine="709"/>
        <w:rPr>
          <w:sz w:val="24"/>
          <w:szCs w:val="24"/>
        </w:rPr>
      </w:pPr>
      <w:r w:rsidRPr="00151D43">
        <w:rPr>
          <w:sz w:val="24"/>
          <w:szCs w:val="24"/>
        </w:rPr>
        <w:t>Как видно из иллюстрации, системы централизованного теплоснабжения от котельных, как правило, локализованы в зонах действия индивидуальных источников теплоснабжения.</w:t>
      </w:r>
    </w:p>
    <w:p w:rsidR="00B876AB" w:rsidRPr="00151D43" w:rsidRDefault="00B876AB" w:rsidP="00B876AB">
      <w:pPr>
        <w:pStyle w:val="afffffb"/>
        <w:ind w:firstLine="709"/>
        <w:rPr>
          <w:sz w:val="24"/>
          <w:szCs w:val="24"/>
        </w:rPr>
      </w:pPr>
      <w:r w:rsidRPr="00151D43">
        <w:rPr>
          <w:sz w:val="24"/>
          <w:szCs w:val="24"/>
        </w:rPr>
        <w:t>Зоны действия существующих источников централизованного теплоснабжения являются изолированными (технологически не связанными), ввиду существенной удаленности друг от друга. По данной причине резервирование переключение потребителей тепловой энергии между теплоисточниками невозможно.</w:t>
      </w:r>
    </w:p>
    <w:p w:rsidR="00B876AB" w:rsidRPr="00151D43" w:rsidRDefault="00B876AB" w:rsidP="00B876AB">
      <w:pPr>
        <w:pStyle w:val="afffffb"/>
        <w:keepNext/>
        <w:ind w:firstLine="709"/>
        <w:jc w:val="center"/>
        <w:rPr>
          <w:sz w:val="24"/>
          <w:szCs w:val="24"/>
        </w:rPr>
        <w:sectPr w:rsidR="00B876AB" w:rsidRPr="00151D43" w:rsidSect="008047B5">
          <w:pgSz w:w="11906" w:h="16838" w:code="9"/>
          <w:pgMar w:top="1134" w:right="567" w:bottom="1134" w:left="1701" w:header="709" w:footer="397" w:gutter="0"/>
          <w:cols w:space="708"/>
          <w:docGrid w:linePitch="360"/>
        </w:sectPr>
      </w:pPr>
    </w:p>
    <w:p w:rsidR="00B876AB" w:rsidRPr="00151D43" w:rsidRDefault="007216EA" w:rsidP="00B876AB">
      <w:pPr>
        <w:pStyle w:val="afffffb"/>
        <w:keepNext/>
        <w:ind w:firstLine="0"/>
        <w:jc w:val="center"/>
        <w:rPr>
          <w:sz w:val="24"/>
          <w:szCs w:val="24"/>
        </w:rPr>
      </w:pPr>
      <w:r>
        <w:rPr>
          <w:noProof/>
          <w:sz w:val="24"/>
          <w:szCs w:val="24"/>
          <w:lang w:eastAsia="ru-RU"/>
        </w:rPr>
        <w:lastRenderedPageBreak/>
        <w:drawing>
          <wp:inline distT="0" distB="0" distL="0" distR="0" wp14:anchorId="636AA76C" wp14:editId="0DA5B9FF">
            <wp:extent cx="6728346" cy="524657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6622" cy="5253032"/>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г. Заринска</w:t>
      </w:r>
    </w:p>
    <w:p w:rsidR="00B876AB" w:rsidRPr="00337F2B" w:rsidRDefault="00B876AB" w:rsidP="00337F2B">
      <w:pPr>
        <w:pStyle w:val="affffff"/>
        <w:numPr>
          <w:ilvl w:val="0"/>
          <w:numId w:val="39"/>
        </w:numPr>
        <w:spacing w:after="200" w:line="276" w:lineRule="auto"/>
        <w:ind w:left="0" w:firstLine="0"/>
        <w:rPr>
          <w:b w:val="0"/>
          <w:sz w:val="24"/>
          <w:szCs w:val="24"/>
        </w:rPr>
        <w:sectPr w:rsidR="00B876AB" w:rsidRPr="00337F2B" w:rsidSect="008047B5">
          <w:pgSz w:w="16838" w:h="11906" w:orient="landscape" w:code="9"/>
          <w:pgMar w:top="1701" w:right="567" w:bottom="567" w:left="567" w:header="709" w:footer="397" w:gutter="0"/>
          <w:cols w:space="708"/>
          <w:docGrid w:linePitch="360"/>
        </w:sectPr>
      </w:pPr>
    </w:p>
    <w:p w:rsidR="00B876AB" w:rsidRPr="00151D43" w:rsidRDefault="00DE4500" w:rsidP="00B876AB">
      <w:pPr>
        <w:pStyle w:val="afffffb"/>
        <w:keepNext/>
        <w:ind w:firstLine="0"/>
        <w:jc w:val="center"/>
      </w:pPr>
      <w:r w:rsidRPr="00151D43">
        <w:rPr>
          <w:noProof/>
          <w:lang w:eastAsia="ru-RU"/>
        </w:rPr>
        <w:lastRenderedPageBreak/>
        <w:drawing>
          <wp:inline distT="0" distB="0" distL="0" distR="0" wp14:anchorId="29DD245C" wp14:editId="23C8A428">
            <wp:extent cx="6114415" cy="7165340"/>
            <wp:effectExtent l="0" t="0" r="63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4415" cy="7165340"/>
                    </a:xfrm>
                    <a:prstGeom prst="rect">
                      <a:avLst/>
                    </a:prstGeom>
                    <a:noFill/>
                    <a:ln>
                      <a:noFill/>
                    </a:ln>
                  </pic:spPr>
                </pic:pic>
              </a:graphicData>
            </a:graphic>
          </wp:inline>
        </w:drawing>
      </w:r>
    </w:p>
    <w:p w:rsidR="00B876AB" w:rsidRPr="00151D43" w:rsidRDefault="00B876AB" w:rsidP="00B876AB">
      <w:pPr>
        <w:pStyle w:val="affffff"/>
        <w:numPr>
          <w:ilvl w:val="0"/>
          <w:numId w:val="39"/>
        </w:numPr>
        <w:spacing w:after="200" w:line="276" w:lineRule="auto"/>
        <w:ind w:left="0" w:firstLine="0"/>
        <w:rPr>
          <w:b w:val="0"/>
          <w:sz w:val="24"/>
          <w:szCs w:val="24"/>
        </w:rPr>
      </w:pPr>
      <w:r w:rsidRPr="00151D43">
        <w:rPr>
          <w:b w:val="0"/>
          <w:sz w:val="24"/>
          <w:szCs w:val="24"/>
        </w:rPr>
        <w:t>Зоны действия теплоисточников в п. Сорокино</w:t>
      </w:r>
    </w:p>
    <w:p w:rsidR="00CB1E86" w:rsidRPr="00D6454D" w:rsidRDefault="00CB1E86" w:rsidP="00BA0513">
      <w:pPr>
        <w:pStyle w:val="11a"/>
        <w:numPr>
          <w:ilvl w:val="2"/>
          <w:numId w:val="23"/>
        </w:numPr>
        <w:tabs>
          <w:tab w:val="clear" w:pos="1134"/>
          <w:tab w:val="left" w:pos="1418"/>
        </w:tabs>
        <w:ind w:left="0" w:firstLine="709"/>
        <w:rPr>
          <w:sz w:val="24"/>
          <w:szCs w:val="24"/>
        </w:rPr>
      </w:pPr>
      <w:bookmarkStart w:id="36" w:name="_Toc413768063"/>
      <w:r w:rsidRPr="00D6454D">
        <w:rPr>
          <w:sz w:val="24"/>
          <w:szCs w:val="24"/>
        </w:rPr>
        <w:t>Описание существующих и перспективных зон действия индивидуальных источников тепловой энергии</w:t>
      </w:r>
      <w:bookmarkEnd w:id="36"/>
    </w:p>
    <w:p w:rsidR="009749CE" w:rsidRPr="00151D43" w:rsidRDefault="009749CE" w:rsidP="00B876AB">
      <w:pPr>
        <w:pStyle w:val="afffffb"/>
        <w:ind w:firstLine="709"/>
        <w:rPr>
          <w:sz w:val="24"/>
          <w:szCs w:val="24"/>
        </w:rPr>
      </w:pPr>
      <w:r w:rsidRPr="00151D43">
        <w:rPr>
          <w:sz w:val="24"/>
          <w:szCs w:val="24"/>
        </w:rPr>
        <w:t xml:space="preserve">Существующие зоны действия индивидуальных </w:t>
      </w:r>
      <w:proofErr w:type="spellStart"/>
      <w:r w:rsidRPr="00151D43">
        <w:rPr>
          <w:sz w:val="24"/>
          <w:szCs w:val="24"/>
        </w:rPr>
        <w:t>теплогенераторов</w:t>
      </w:r>
      <w:proofErr w:type="spellEnd"/>
      <w:r w:rsidRPr="00151D43">
        <w:rPr>
          <w:sz w:val="24"/>
          <w:szCs w:val="24"/>
        </w:rPr>
        <w:t xml:space="preserve"> представлены на рисунк</w:t>
      </w:r>
      <w:r w:rsidR="00B876AB" w:rsidRPr="00151D43">
        <w:rPr>
          <w:sz w:val="24"/>
          <w:szCs w:val="24"/>
        </w:rPr>
        <w:t>ах 3 и</w:t>
      </w:r>
      <w:r w:rsidRPr="00151D43">
        <w:rPr>
          <w:sz w:val="24"/>
          <w:szCs w:val="24"/>
        </w:rPr>
        <w:t xml:space="preserve"> </w:t>
      </w:r>
      <w:r w:rsidR="0061596E" w:rsidRPr="00151D43">
        <w:rPr>
          <w:sz w:val="24"/>
          <w:szCs w:val="24"/>
        </w:rPr>
        <w:t>4</w:t>
      </w:r>
      <w:r w:rsidRPr="00151D43">
        <w:rPr>
          <w:sz w:val="24"/>
          <w:szCs w:val="24"/>
        </w:rPr>
        <w:t xml:space="preserve">. В перспективе предполагается сохранение существующих зон, а также их </w:t>
      </w:r>
      <w:r w:rsidRPr="00151D43">
        <w:rPr>
          <w:sz w:val="24"/>
          <w:szCs w:val="24"/>
        </w:rPr>
        <w:lastRenderedPageBreak/>
        <w:t>увеличение путем организации индивидуального теплоснабжения в перспективных районах (перспективная индивидуальная и малоэта</w:t>
      </w:r>
      <w:r w:rsidR="0061596E" w:rsidRPr="00151D43">
        <w:rPr>
          <w:sz w:val="24"/>
          <w:szCs w:val="24"/>
        </w:rPr>
        <w:t xml:space="preserve">жная застройка представлена на </w:t>
      </w:r>
      <w:r w:rsidRPr="00151D43">
        <w:rPr>
          <w:sz w:val="24"/>
          <w:szCs w:val="24"/>
        </w:rPr>
        <w:t xml:space="preserve">рисунке </w:t>
      </w:r>
      <w:r w:rsidR="00B876AB" w:rsidRPr="00151D43">
        <w:rPr>
          <w:sz w:val="24"/>
          <w:szCs w:val="24"/>
        </w:rPr>
        <w:t>2</w:t>
      </w:r>
      <w:r w:rsidRPr="00151D43">
        <w:rPr>
          <w:sz w:val="24"/>
          <w:szCs w:val="24"/>
        </w:rPr>
        <w:t>).</w:t>
      </w:r>
    </w:p>
    <w:p w:rsidR="00CB1E86" w:rsidRPr="00D6454D" w:rsidRDefault="00CB1E86" w:rsidP="00BA0513">
      <w:pPr>
        <w:pStyle w:val="11a"/>
        <w:numPr>
          <w:ilvl w:val="2"/>
          <w:numId w:val="23"/>
        </w:numPr>
        <w:tabs>
          <w:tab w:val="clear" w:pos="1134"/>
          <w:tab w:val="left" w:pos="1418"/>
        </w:tabs>
        <w:ind w:left="0" w:firstLine="709"/>
        <w:rPr>
          <w:sz w:val="24"/>
          <w:szCs w:val="24"/>
        </w:rPr>
      </w:pPr>
      <w:bookmarkStart w:id="37" w:name="_Toc413768064"/>
      <w:bookmarkEnd w:id="34"/>
      <w:bookmarkEnd w:id="35"/>
      <w:r w:rsidRPr="00D6454D">
        <w:rPr>
          <w:sz w:val="24"/>
          <w:szCs w:val="24"/>
        </w:rPr>
        <w:t>Перспективные балансы располагаемой тепловой мощности и тепловой нагрузки в существующих и перспективных зонах действия источников тепловой энергии, в том числе работающих на единую тепловую сеть, с выделенными (неизменными в течение отопительного сезона) зонами действия на каждом этапе и к окончанию планируемого периода</w:t>
      </w:r>
      <w:bookmarkEnd w:id="37"/>
    </w:p>
    <w:p w:rsidR="005E231F" w:rsidRPr="00D6454D" w:rsidRDefault="005E231F" w:rsidP="005E231F">
      <w:pPr>
        <w:pStyle w:val="1110"/>
        <w:numPr>
          <w:ilvl w:val="2"/>
          <w:numId w:val="47"/>
        </w:numPr>
        <w:tabs>
          <w:tab w:val="left" w:pos="1134"/>
        </w:tabs>
        <w:ind w:left="0" w:firstLine="709"/>
        <w:rPr>
          <w:sz w:val="24"/>
          <w:szCs w:val="24"/>
        </w:rPr>
      </w:pPr>
      <w:bookmarkStart w:id="38" w:name="_Toc413768065"/>
      <w:bookmarkStart w:id="39" w:name="_Toc386569110"/>
      <w:r w:rsidRPr="00D6454D">
        <w:rPr>
          <w:sz w:val="24"/>
          <w:szCs w:val="24"/>
        </w:rPr>
        <w:t>Существующие и перспективные балансы тепловой мощности по горячей воде</w:t>
      </w:r>
      <w:bookmarkEnd w:id="38"/>
    </w:p>
    <w:p w:rsidR="00534233" w:rsidRPr="00151D43" w:rsidRDefault="00534233" w:rsidP="00B876AB">
      <w:pPr>
        <w:pStyle w:val="afffffb"/>
        <w:ind w:firstLine="709"/>
        <w:rPr>
          <w:sz w:val="24"/>
          <w:szCs w:val="24"/>
          <w:lang w:eastAsia="ru-RU"/>
        </w:rPr>
      </w:pPr>
      <w:r w:rsidRPr="00151D43">
        <w:rPr>
          <w:sz w:val="24"/>
          <w:szCs w:val="24"/>
          <w:lang w:eastAsia="ru-RU"/>
        </w:rPr>
        <w:t xml:space="preserve">В настоящий момент источниками централизованного теплоснабжения г. Заринска являются ТЭЦ и 6 котельных. Зоны действия охватывают жилую и общественную застройку </w:t>
      </w:r>
      <w:r w:rsidRPr="00151D43">
        <w:rPr>
          <w:sz w:val="24"/>
          <w:szCs w:val="24"/>
        </w:rPr>
        <w:t>города</w:t>
      </w:r>
      <w:r w:rsidRPr="00151D43">
        <w:rPr>
          <w:sz w:val="24"/>
          <w:szCs w:val="24"/>
          <w:lang w:eastAsia="ru-RU"/>
        </w:rPr>
        <w:t>. В связи с заменами и установкой нового теплогенерирующего оборудования источников тепловой энергии перспективные балансы тепловой мощности «нетто» и тепловой нагрузки</w:t>
      </w:r>
      <w:r w:rsidR="00B876AB" w:rsidRPr="00151D43">
        <w:rPr>
          <w:sz w:val="24"/>
          <w:szCs w:val="24"/>
          <w:lang w:eastAsia="ru-RU"/>
        </w:rPr>
        <w:t xml:space="preserve"> претерпят некоторые изменения.</w:t>
      </w:r>
    </w:p>
    <w:p w:rsidR="00534233" w:rsidRDefault="00534233" w:rsidP="00B876AB">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 Перспективные балансы мощности источников тепловой энергии и тепловой нагрузки представлены в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rsidR="00337F2B" w:rsidRDefault="00413D4E" w:rsidP="00337F2B">
      <w:pPr>
        <w:pStyle w:val="afffffb"/>
        <w:ind w:firstLine="709"/>
        <w:rPr>
          <w:sz w:val="24"/>
          <w:szCs w:val="24"/>
          <w:lang w:eastAsia="ru-RU"/>
        </w:rPr>
      </w:pPr>
      <w:r>
        <w:rPr>
          <w:sz w:val="24"/>
          <w:szCs w:val="24"/>
          <w:lang w:eastAsia="ru-RU"/>
        </w:rPr>
        <w:t>Существующие и перспективные значения установленной тепловой мощности основного оборудования источников тепловой энергии представлены в таблице 6 и главе 3 Обосновывающих материалов.</w:t>
      </w:r>
    </w:p>
    <w:p w:rsidR="00413D4E" w:rsidRDefault="00413D4E" w:rsidP="00337F2B">
      <w:pPr>
        <w:pStyle w:val="afffffb"/>
        <w:ind w:firstLine="709"/>
        <w:rPr>
          <w:sz w:val="24"/>
          <w:szCs w:val="24"/>
          <w:lang w:eastAsia="ru-RU"/>
        </w:rPr>
      </w:pPr>
      <w:r>
        <w:rPr>
          <w:sz w:val="24"/>
          <w:szCs w:val="24"/>
          <w:lang w:eastAsia="ru-RU"/>
        </w:rPr>
        <w:t>На некоторых локальных котельных Схемой теплоснабжения предусматриваются мероприятия, направленные на увеличение установленной мощности теплогенерирующего оборудования. К данной категории относятся следующие котельные:</w:t>
      </w:r>
    </w:p>
    <w:p w:rsidR="00413D4E" w:rsidRDefault="00413D4E" w:rsidP="00337F2B">
      <w:pPr>
        <w:pStyle w:val="afffffb"/>
        <w:ind w:firstLine="709"/>
        <w:rPr>
          <w:sz w:val="24"/>
          <w:szCs w:val="24"/>
          <w:lang w:eastAsia="ru-RU"/>
        </w:rPr>
      </w:pPr>
      <w:r>
        <w:rPr>
          <w:sz w:val="24"/>
          <w:szCs w:val="24"/>
          <w:lang w:eastAsia="ru-RU"/>
        </w:rPr>
        <w:t>- котельная «База»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«Гостиница» эксплуатационной ответственности ООО «ЖКУ»;</w:t>
      </w:r>
    </w:p>
    <w:p w:rsidR="00413D4E" w:rsidRDefault="00413D4E" w:rsidP="00337F2B">
      <w:pPr>
        <w:pStyle w:val="afffffb"/>
        <w:ind w:firstLine="709"/>
        <w:rPr>
          <w:sz w:val="24"/>
          <w:szCs w:val="24"/>
          <w:lang w:eastAsia="ru-RU"/>
        </w:rPr>
      </w:pPr>
      <w:r>
        <w:rPr>
          <w:sz w:val="24"/>
          <w:szCs w:val="24"/>
          <w:lang w:eastAsia="ru-RU"/>
        </w:rPr>
        <w:t>- котельная МУП «КХ»;</w:t>
      </w:r>
    </w:p>
    <w:p w:rsidR="00413D4E" w:rsidRPr="006F72FC" w:rsidRDefault="00413D4E" w:rsidP="00337F2B">
      <w:pPr>
        <w:pStyle w:val="afffffb"/>
        <w:ind w:firstLine="709"/>
        <w:rPr>
          <w:sz w:val="24"/>
          <w:szCs w:val="24"/>
          <w:lang w:eastAsia="ru-RU"/>
        </w:rPr>
      </w:pPr>
      <w:r>
        <w:rPr>
          <w:sz w:val="24"/>
          <w:szCs w:val="24"/>
          <w:lang w:eastAsia="ru-RU"/>
        </w:rPr>
        <w:t xml:space="preserve">- котельная ГУП ДХ АК </w:t>
      </w:r>
      <w:r w:rsidR="006F72FC" w:rsidRPr="006F72FC">
        <w:rPr>
          <w:rFonts w:eastAsia="Times New Roman"/>
          <w:color w:val="000000"/>
          <w:sz w:val="24"/>
          <w:szCs w:val="24"/>
          <w:lang w:eastAsia="ru-RU"/>
        </w:rPr>
        <w:t xml:space="preserve">«Северо-Восточное ДСУ» «филиал </w:t>
      </w:r>
      <w:proofErr w:type="spellStart"/>
      <w:r w:rsidR="006F72FC" w:rsidRPr="006F72FC">
        <w:rPr>
          <w:rFonts w:eastAsia="Times New Roman"/>
          <w:color w:val="000000"/>
          <w:sz w:val="24"/>
          <w:szCs w:val="24"/>
          <w:lang w:eastAsia="ru-RU"/>
        </w:rPr>
        <w:t>Заринский</w:t>
      </w:r>
      <w:proofErr w:type="spellEnd"/>
      <w:r w:rsidR="006F72FC" w:rsidRPr="006F72FC">
        <w:rPr>
          <w:rFonts w:eastAsia="Times New Roman"/>
          <w:color w:val="000000"/>
          <w:sz w:val="24"/>
          <w:szCs w:val="24"/>
          <w:lang w:eastAsia="ru-RU"/>
        </w:rPr>
        <w:t>»</w:t>
      </w:r>
      <w:r w:rsidRPr="006F72FC">
        <w:rPr>
          <w:sz w:val="24"/>
          <w:szCs w:val="24"/>
          <w:lang w:eastAsia="ru-RU"/>
        </w:rPr>
        <w:t>.</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lastRenderedPageBreak/>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rsidR="00A0582F" w:rsidRDefault="00413D4E" w:rsidP="00A0582F">
      <w:pPr>
        <w:pStyle w:val="afffffb"/>
        <w:ind w:firstLine="709"/>
        <w:rPr>
          <w:sz w:val="24"/>
          <w:szCs w:val="24"/>
          <w:lang w:eastAsia="ru-RU"/>
        </w:rPr>
      </w:pPr>
      <w:r>
        <w:rPr>
          <w:sz w:val="24"/>
          <w:szCs w:val="24"/>
          <w:lang w:eastAsia="ru-RU"/>
        </w:rPr>
        <w:t xml:space="preserve">Существующие технические ограничения установленной мощности, рассмотренные в разделе 1.2.2. Обосновывающих материалов, </w:t>
      </w:r>
      <w:r w:rsidR="00A0582F">
        <w:rPr>
          <w:sz w:val="24"/>
          <w:szCs w:val="24"/>
          <w:lang w:eastAsia="ru-RU"/>
        </w:rPr>
        <w:t xml:space="preserve">в перспективе </w:t>
      </w:r>
      <w:r>
        <w:rPr>
          <w:sz w:val="24"/>
          <w:szCs w:val="24"/>
          <w:lang w:eastAsia="ru-RU"/>
        </w:rPr>
        <w:t xml:space="preserve">могут быть ликвидированы за счет </w:t>
      </w:r>
      <w:r w:rsidR="00A0582F">
        <w:rPr>
          <w:sz w:val="24"/>
          <w:szCs w:val="24"/>
          <w:lang w:eastAsia="ru-RU"/>
        </w:rPr>
        <w:t>реализации мероприятий по реконструкции теплогенерирующего оборудования. Начиная с 2015 г. прогнозируется ликвидация ограничений тепловой мощности и, следовательно, увеличение располагаемой тепловой мощности котельных. Указанные показатели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Существующие и перспективные затраты тепловой мощности на собственные и хозяйственные нужды источников тепловой энергии</w:t>
      </w:r>
    </w:p>
    <w:p w:rsidR="00337F2B" w:rsidRPr="00337F2B" w:rsidRDefault="00A0582F" w:rsidP="00337F2B">
      <w:pPr>
        <w:pStyle w:val="afffffb"/>
        <w:ind w:firstLine="709"/>
        <w:rPr>
          <w:sz w:val="24"/>
          <w:szCs w:val="24"/>
          <w:lang w:eastAsia="ru-RU"/>
        </w:rPr>
      </w:pPr>
      <w:r>
        <w:rPr>
          <w:sz w:val="24"/>
          <w:szCs w:val="24"/>
          <w:lang w:eastAsia="ru-RU"/>
        </w:rPr>
        <w:t xml:space="preserve">Каждый источник тепловой энергии расходует долю вырабатываемой тепловой энергии с целью </w:t>
      </w:r>
      <w:r w:rsidR="0057147E">
        <w:rPr>
          <w:sz w:val="24"/>
          <w:szCs w:val="24"/>
          <w:lang w:eastAsia="ru-RU"/>
        </w:rPr>
        <w:t>обеспечения собственных и хозяйственных нужд. Доля тепловой энергии, расходуемой на собственные нужды, невелика и составляет 0,5÷3%.</w:t>
      </w:r>
      <w:r w:rsidR="00B874DC">
        <w:rPr>
          <w:sz w:val="24"/>
          <w:szCs w:val="24"/>
          <w:lang w:eastAsia="ru-RU"/>
        </w:rPr>
        <w:t xml:space="preserve"> Сведения о затратах тепловой мощности на собственные и хозяйственные нужды по каждому источнику тепловой энергии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мощности источников тепловой энергии «нетто»</w:t>
      </w:r>
    </w:p>
    <w:p w:rsidR="00337F2B" w:rsidRPr="00337F2B" w:rsidRDefault="00B874DC" w:rsidP="00337F2B">
      <w:pPr>
        <w:pStyle w:val="afffffb"/>
        <w:ind w:firstLine="709"/>
        <w:rPr>
          <w:sz w:val="24"/>
          <w:szCs w:val="24"/>
          <w:lang w:eastAsia="ru-RU"/>
        </w:rPr>
      </w:pPr>
      <w:r>
        <w:rPr>
          <w:sz w:val="24"/>
          <w:szCs w:val="24"/>
          <w:lang w:eastAsia="ru-RU"/>
        </w:rPr>
        <w:t>При реализации проектов реконструкции и технического перевооружения локальных котельных их располагаемая тепловая мощность будет соответствовать установленной мощности, что также увеличит и тепловую мощность «нетто» котельных. Прогнозы тепловой мощности «нетто» котельных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rsidR="00337F2B" w:rsidRDefault="003C674B" w:rsidP="00337F2B">
      <w:pPr>
        <w:pStyle w:val="afffffb"/>
        <w:ind w:firstLine="709"/>
        <w:rPr>
          <w:sz w:val="24"/>
          <w:szCs w:val="24"/>
          <w:lang w:eastAsia="ru-RU"/>
        </w:rPr>
      </w:pPr>
      <w:r>
        <w:rPr>
          <w:sz w:val="24"/>
          <w:szCs w:val="24"/>
          <w:lang w:eastAsia="ru-RU"/>
        </w:rPr>
        <w:t>Значения существующих и перспективных потерь тепловой энергии при её передаче по тепловым сетям рассчитано, исходя из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5D0FE7" w:rsidRPr="00337F2B" w:rsidRDefault="005D0FE7" w:rsidP="00337F2B">
      <w:pPr>
        <w:pStyle w:val="afffffb"/>
        <w:ind w:firstLine="709"/>
        <w:rPr>
          <w:sz w:val="24"/>
          <w:szCs w:val="24"/>
          <w:lang w:eastAsia="ru-RU"/>
        </w:rPr>
      </w:pPr>
      <w:r>
        <w:rPr>
          <w:sz w:val="24"/>
          <w:szCs w:val="24"/>
          <w:lang w:eastAsia="ru-RU"/>
        </w:rPr>
        <w:t xml:space="preserve">Значения существующих и перспективных потерь тепловой энергии при её передаче по тепловым сетям, включая потери тепловой энергии в тепловых сетях теплопередачей </w:t>
      </w:r>
      <w:r>
        <w:rPr>
          <w:sz w:val="24"/>
          <w:szCs w:val="24"/>
          <w:lang w:eastAsia="ru-RU"/>
        </w:rPr>
        <w:lastRenderedPageBreak/>
        <w:t>через теплоизоляционные конструкции теплопроводов и потери теплоносителя (с указанием затрат на компенсацию этих потерь) представлены в таблице 6 и главе 3 Обосновывающих материалов.</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Затраты существующей и перспективной тепловой мощности на хозяйственные нужды тепловых сетей</w:t>
      </w:r>
    </w:p>
    <w:p w:rsidR="006F4CEB" w:rsidRPr="006F4CEB" w:rsidRDefault="006F4CEB" w:rsidP="006F4CEB">
      <w:pPr>
        <w:pStyle w:val="afffffb"/>
        <w:ind w:firstLine="709"/>
        <w:rPr>
          <w:sz w:val="24"/>
          <w:szCs w:val="24"/>
          <w:lang w:eastAsia="ru-RU"/>
        </w:rPr>
      </w:pPr>
      <w:r w:rsidRPr="006F4CEB">
        <w:rPr>
          <w:sz w:val="24"/>
          <w:szCs w:val="24"/>
          <w:lang w:eastAsia="ru-RU"/>
        </w:rPr>
        <w:t>Хозя</w:t>
      </w:r>
      <w:r>
        <w:rPr>
          <w:sz w:val="24"/>
          <w:szCs w:val="24"/>
          <w:lang w:eastAsia="ru-RU"/>
        </w:rPr>
        <w:t>йственные нужды тепловых сетей ООО «ЖКУ» составляют менее 0,5</w:t>
      </w:r>
      <w:r w:rsidRPr="006F4CEB">
        <w:rPr>
          <w:sz w:val="24"/>
          <w:szCs w:val="24"/>
          <w:lang w:eastAsia="ru-RU"/>
        </w:rPr>
        <w:t xml:space="preserve">% от отпуска тепловой энергии на отопление, вентиляцию и ГВС. Основной нагрузкой собственных нужд является отопление и административно-бытового комплекса </w:t>
      </w:r>
      <w:r>
        <w:rPr>
          <w:sz w:val="24"/>
          <w:szCs w:val="24"/>
          <w:lang w:eastAsia="ru-RU"/>
        </w:rPr>
        <w:t>рассматриваемой организации</w:t>
      </w:r>
      <w:r w:rsidRPr="006F4CEB">
        <w:rPr>
          <w:sz w:val="24"/>
          <w:szCs w:val="24"/>
          <w:lang w:eastAsia="ru-RU"/>
        </w:rPr>
        <w:t>. Меньшая часть собственных нужд расходуется на отопление насосных и обеспечения ГВС само</w:t>
      </w:r>
      <w:r>
        <w:rPr>
          <w:sz w:val="24"/>
          <w:szCs w:val="24"/>
          <w:lang w:eastAsia="ru-RU"/>
        </w:rPr>
        <w:t>й организации</w:t>
      </w:r>
      <w:r w:rsidRPr="006F4CEB">
        <w:rPr>
          <w:sz w:val="24"/>
          <w:szCs w:val="24"/>
          <w:lang w:eastAsia="ru-RU"/>
        </w:rPr>
        <w:t>. Прирост</w:t>
      </w:r>
      <w:r>
        <w:rPr>
          <w:sz w:val="24"/>
          <w:szCs w:val="24"/>
          <w:lang w:eastAsia="ru-RU"/>
        </w:rPr>
        <w:t xml:space="preserve"> собственных нужд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резервной тепловой мощности источников теплоснабжения, в том числе источников тепловой энергии, принадлежащих потребителям, и источников тепловой энергии теплоснабжающих организаций, с выделением аварийного резерва и резерва по договорам на поддержание резервной тепловой мощности</w:t>
      </w:r>
    </w:p>
    <w:p w:rsidR="00337F2B" w:rsidRPr="00337F2B" w:rsidRDefault="006F4CEB" w:rsidP="00337F2B">
      <w:pPr>
        <w:pStyle w:val="afffffb"/>
        <w:ind w:firstLine="709"/>
        <w:rPr>
          <w:sz w:val="24"/>
          <w:szCs w:val="24"/>
          <w:lang w:eastAsia="ru-RU"/>
        </w:rPr>
      </w:pPr>
      <w:r>
        <w:rPr>
          <w:sz w:val="24"/>
          <w:szCs w:val="24"/>
          <w:lang w:eastAsia="ru-RU"/>
        </w:rPr>
        <w:t>Значения существующей и перспективной резервной тепловой мощности источников теплоснабжения теплоснабжающих организаций, с выделением аварийного резерва и резерва по договорам на поддержание тепловой мощности</w:t>
      </w:r>
      <w:r w:rsidRPr="006F4CEB">
        <w:rPr>
          <w:sz w:val="24"/>
          <w:szCs w:val="24"/>
          <w:lang w:eastAsia="ru-RU"/>
        </w:rPr>
        <w:t xml:space="preserve"> </w:t>
      </w:r>
      <w:r>
        <w:rPr>
          <w:sz w:val="24"/>
          <w:szCs w:val="24"/>
          <w:lang w:eastAsia="ru-RU"/>
        </w:rPr>
        <w:t>представлены в таблице 6 и главе 3 Обосновывающих материалов. Составление договоров поддержания резервной тепловой мощности в течение расчетного периода разработки Схемы теплоснабжения г. Заринска не ожидается.</w:t>
      </w:r>
    </w:p>
    <w:p w:rsidR="00337F2B" w:rsidRPr="005E231F" w:rsidRDefault="00337F2B" w:rsidP="005E231F">
      <w:pPr>
        <w:pStyle w:val="11110"/>
        <w:numPr>
          <w:ilvl w:val="3"/>
          <w:numId w:val="47"/>
        </w:numPr>
        <w:ind w:left="0" w:firstLine="709"/>
        <w:rPr>
          <w:i w:val="0"/>
          <w:iCs w:val="0"/>
          <w:sz w:val="24"/>
          <w:szCs w:val="24"/>
        </w:rPr>
      </w:pPr>
      <w:r w:rsidRPr="005E231F">
        <w:rPr>
          <w:i w:val="0"/>
          <w:iCs w:val="0"/>
          <w:sz w:val="24"/>
          <w:szCs w:val="24"/>
        </w:rPr>
        <w:t>Значения существующей и перспективной тепловой нагрузки потребителей, устанавливаемые по договорам теплоснабжения, договорам на поддержание резервной тепловой мощности, долгосрочным договорам теплоснабжения, в соответствии с которыми цена определяется по соглашению сторон, и по долгосрочным договорам, в отношении которых установлен долгосрочный тариф</w:t>
      </w:r>
    </w:p>
    <w:p w:rsidR="00337F2B" w:rsidRDefault="004F74B2" w:rsidP="00B876AB">
      <w:pPr>
        <w:pStyle w:val="afffffb"/>
        <w:ind w:firstLine="709"/>
        <w:rPr>
          <w:sz w:val="24"/>
          <w:szCs w:val="24"/>
          <w:lang w:eastAsia="ru-RU"/>
        </w:rPr>
      </w:pPr>
      <w:r>
        <w:rPr>
          <w:sz w:val="24"/>
          <w:szCs w:val="24"/>
          <w:lang w:eastAsia="ru-RU"/>
        </w:rPr>
        <w:t>Внедрение договоров на поддержание резервной тепловой мощности, долгосрочные договоры теплоснабжения, в соответствии с которыми цена определяется по соглашению сторон, и долгосрочных договоров теплоснабжения в течение расчетного периода разработки Схемы теплоснабжения не ожидается.</w:t>
      </w:r>
    </w:p>
    <w:p w:rsidR="004F74B2" w:rsidRDefault="004F74B2" w:rsidP="00B876AB">
      <w:pPr>
        <w:pStyle w:val="afffffb"/>
        <w:ind w:firstLine="709"/>
        <w:rPr>
          <w:sz w:val="24"/>
          <w:szCs w:val="24"/>
          <w:lang w:eastAsia="ru-RU"/>
        </w:rPr>
      </w:pPr>
      <w:r>
        <w:rPr>
          <w:sz w:val="24"/>
          <w:szCs w:val="24"/>
          <w:lang w:eastAsia="ru-RU"/>
        </w:rPr>
        <w:t>Значения существующей и перспективной тепловой нагрузки потребителей по договорам теплоснабжения представлены в таблице 6 и главе 3 Обосновывающих материалов.</w:t>
      </w:r>
    </w:p>
    <w:p w:rsidR="005E231F" w:rsidRPr="00D6454D" w:rsidRDefault="005E231F" w:rsidP="005E231F">
      <w:pPr>
        <w:pStyle w:val="1110"/>
        <w:numPr>
          <w:ilvl w:val="2"/>
          <w:numId w:val="47"/>
        </w:numPr>
        <w:tabs>
          <w:tab w:val="left" w:pos="1134"/>
        </w:tabs>
        <w:ind w:left="0" w:firstLine="709"/>
        <w:rPr>
          <w:sz w:val="24"/>
          <w:szCs w:val="24"/>
        </w:rPr>
      </w:pPr>
      <w:bookmarkStart w:id="40" w:name="_Toc413768066"/>
      <w:r w:rsidRPr="00D6454D">
        <w:rPr>
          <w:sz w:val="24"/>
          <w:szCs w:val="24"/>
        </w:rPr>
        <w:lastRenderedPageBreak/>
        <w:t>Существующие и перспективные балансы тепловой мощности по пару</w:t>
      </w:r>
      <w:bookmarkEnd w:id="40"/>
    </w:p>
    <w:p w:rsidR="00E435F7" w:rsidRPr="00D66DF0" w:rsidRDefault="00E435F7" w:rsidP="00E435F7">
      <w:pPr>
        <w:pStyle w:val="00"/>
        <w:rPr>
          <w:sz w:val="24"/>
          <w:szCs w:val="24"/>
          <w:lang w:eastAsia="ru-RU"/>
        </w:rPr>
      </w:pPr>
      <w:r w:rsidRPr="00D66DF0">
        <w:rPr>
          <w:sz w:val="24"/>
          <w:szCs w:val="24"/>
          <w:lang w:eastAsia="ru-RU"/>
        </w:rPr>
        <w:t xml:space="preserve">На территории города имеются потребители, использующие тепловую энергию от источников централизованного теплоснабжения для обеспечения технологических процессов. </w:t>
      </w:r>
      <w:r w:rsidRPr="00D66DF0">
        <w:rPr>
          <w:sz w:val="24"/>
          <w:szCs w:val="24"/>
        </w:rPr>
        <w:t xml:space="preserve">Прогнозирование прироста теплопотребления </w:t>
      </w:r>
      <w:r>
        <w:rPr>
          <w:sz w:val="24"/>
          <w:szCs w:val="24"/>
        </w:rPr>
        <w:t xml:space="preserve">в виде пара </w:t>
      </w:r>
      <w:r w:rsidRPr="00D66DF0">
        <w:rPr>
          <w:sz w:val="24"/>
          <w:szCs w:val="24"/>
        </w:rPr>
        <w:t>новыми предприятиями не представляется возможным в связи с существенной дифференциацией удельной технологической нагрузки в зависимости от назначения предприятий. В случае появления новых производств</w:t>
      </w:r>
      <w:r w:rsidR="00D6454D">
        <w:rPr>
          <w:sz w:val="24"/>
          <w:szCs w:val="24"/>
        </w:rPr>
        <w:t>,</w:t>
      </w:r>
      <w:r w:rsidRPr="00D66DF0">
        <w:rPr>
          <w:sz w:val="24"/>
          <w:szCs w:val="24"/>
        </w:rPr>
        <w:t xml:space="preserve"> с технологическими процессами, осуществление которых требует тепловой энергии в виде пара и горячей воды, потребуется выполнить расчет </w:t>
      </w:r>
      <w:r>
        <w:rPr>
          <w:sz w:val="24"/>
          <w:szCs w:val="24"/>
        </w:rPr>
        <w:t>перспективного потребления тепловой энергии в виде пара</w:t>
      </w:r>
      <w:r w:rsidRPr="00D66DF0">
        <w:rPr>
          <w:sz w:val="24"/>
          <w:szCs w:val="24"/>
        </w:rPr>
        <w:t>.</w:t>
      </w:r>
    </w:p>
    <w:p w:rsidR="00E435F7" w:rsidRPr="00D66DF0" w:rsidRDefault="00E435F7" w:rsidP="00337F2B">
      <w:pPr>
        <w:pStyle w:val="afffffb"/>
        <w:rPr>
          <w:sz w:val="24"/>
          <w:szCs w:val="24"/>
          <w:lang w:eastAsia="ru-RU"/>
        </w:rPr>
      </w:pPr>
    </w:p>
    <w:p w:rsidR="00337F2B" w:rsidRPr="00D66DF0" w:rsidRDefault="00337F2B" w:rsidP="00337F2B">
      <w:pPr>
        <w:pStyle w:val="afffffb"/>
        <w:rPr>
          <w:sz w:val="24"/>
          <w:szCs w:val="24"/>
        </w:rPr>
        <w:sectPr w:rsidR="00337F2B" w:rsidRPr="00D66DF0" w:rsidSect="00337F2B">
          <w:pgSz w:w="11906" w:h="16838" w:code="9"/>
          <w:pgMar w:top="1134" w:right="567" w:bottom="1134" w:left="1701" w:header="709" w:footer="397" w:gutter="0"/>
          <w:cols w:space="708"/>
          <w:docGrid w:linePitch="360"/>
        </w:sectPr>
      </w:pPr>
    </w:p>
    <w:p w:rsidR="00337F2B" w:rsidRPr="006017C8" w:rsidRDefault="00337F2B" w:rsidP="00337F2B">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Балансы тепловой мощности и перспективной тепловой нагрузки источников централизованного теплоснабжения г. Заринска</w:t>
      </w:r>
    </w:p>
    <w:tbl>
      <w:tblPr>
        <w:tblW w:w="5000" w:type="pct"/>
        <w:tblLook w:val="04A0" w:firstRow="1" w:lastRow="0" w:firstColumn="1" w:lastColumn="0" w:noHBand="0" w:noVBand="1"/>
      </w:tblPr>
      <w:tblGrid>
        <w:gridCol w:w="5322"/>
        <w:gridCol w:w="1686"/>
        <w:gridCol w:w="973"/>
        <w:gridCol w:w="973"/>
        <w:gridCol w:w="973"/>
        <w:gridCol w:w="973"/>
        <w:gridCol w:w="973"/>
        <w:gridCol w:w="973"/>
        <w:gridCol w:w="973"/>
        <w:gridCol w:w="967"/>
      </w:tblGrid>
      <w:tr w:rsidR="00FC3D18" w:rsidRPr="00FC3D18" w:rsidTr="00FC3D18">
        <w:trPr>
          <w:trHeight w:val="20"/>
          <w:tblHeader/>
        </w:trPr>
        <w:tc>
          <w:tcPr>
            <w:tcW w:w="180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Показатель</w:t>
            </w:r>
          </w:p>
        </w:tc>
        <w:tc>
          <w:tcPr>
            <w:tcW w:w="57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Расчетный срок разработки Схемы теплоснабжения</w:t>
            </w:r>
          </w:p>
        </w:tc>
      </w:tr>
      <w:tr w:rsidR="00FC3D18" w:rsidRPr="00FC3D18" w:rsidTr="00FC3D18">
        <w:trPr>
          <w:trHeight w:val="20"/>
          <w:tblHeader/>
        </w:trPr>
        <w:tc>
          <w:tcPr>
            <w:tcW w:w="180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570" w:type="pct"/>
            <w:vMerge/>
            <w:tcBorders>
              <w:top w:val="single" w:sz="4" w:space="0" w:color="auto"/>
              <w:left w:val="single" w:sz="4" w:space="0" w:color="auto"/>
              <w:bottom w:val="single" w:sz="4" w:space="0" w:color="auto"/>
              <w:right w:val="single" w:sz="4" w:space="0" w:color="auto"/>
            </w:tcBorders>
            <w:vAlign w:val="center"/>
            <w:hideMark/>
          </w:tcPr>
          <w:p w:rsidR="00FC3D18" w:rsidRPr="00FC3D18" w:rsidRDefault="00FC3D18" w:rsidP="00FC3D18">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2024</w:t>
            </w:r>
          </w:p>
        </w:tc>
        <w:tc>
          <w:tcPr>
            <w:tcW w:w="329" w:type="pct"/>
            <w:tcBorders>
              <w:top w:val="nil"/>
              <w:left w:val="nil"/>
              <w:bottom w:val="single" w:sz="4" w:space="0" w:color="auto"/>
              <w:right w:val="single" w:sz="4" w:space="0" w:color="auto"/>
            </w:tcBorders>
            <w:shd w:val="clear" w:color="000000" w:fill="538DD5"/>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2029</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«База»</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0,053</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306,2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303,8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0,493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49,3%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0,530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«Гостиница»</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1,994</w:t>
            </w:r>
          </w:p>
        </w:tc>
      </w:tr>
      <w:tr w:rsidR="00FC3D18" w:rsidRPr="00FC3D18" w:rsidTr="00FC3D18">
        <w:trPr>
          <w:trHeight w:val="20"/>
        </w:trPr>
        <w:tc>
          <w:tcPr>
            <w:tcW w:w="1800" w:type="pct"/>
            <w:vMerge w:val="restart"/>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0,080</w:t>
            </w:r>
          </w:p>
        </w:tc>
      </w:tr>
      <w:tr w:rsidR="00FC3D18" w:rsidRPr="00FC3D18" w:rsidTr="00FC3D18">
        <w:trPr>
          <w:trHeight w:val="20"/>
        </w:trPr>
        <w:tc>
          <w:tcPr>
            <w:tcW w:w="1800" w:type="pct"/>
            <w:vMerge/>
            <w:tcBorders>
              <w:top w:val="nil"/>
              <w:left w:val="single" w:sz="4" w:space="0" w:color="auto"/>
              <w:bottom w:val="single" w:sz="4" w:space="0" w:color="000000"/>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550,7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543,1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535,5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444,2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532,2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517,3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472,6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435,3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1,227</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0,688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«Лесокомбинат»</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1,083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0,044</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249,5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382,1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244,4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0,646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0,386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«Теремок»</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3,196</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0,24%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3,189</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0,166</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1326,0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1303,9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1281,7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1259,6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1237,4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993,9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1290,8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1269,2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1247,7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1226,1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1075,3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967,5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26,4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510,6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2,588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13,7%</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0,435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Котельная МУП «КХ»</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0,500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1,993</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0,028</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1,40%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0,969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1,965</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0,110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661,6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651,3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635,8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584,3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641,2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631,2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363,5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0,842</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51,6%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4,148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0,020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0,48%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1,980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4,128</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0,141</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916,4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904,9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893,5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859,0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801,7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744,3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894,2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883,0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871,8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838,3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726,3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22,2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20,8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19,4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375,0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348,1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2,834</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-50,2%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27,9%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-0,995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1,153</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b/>
                <w:bCs/>
                <w:color w:val="000000"/>
                <w:sz w:val="20"/>
                <w:szCs w:val="20"/>
                <w:lang w:eastAsia="ru-RU"/>
              </w:rPr>
            </w:pPr>
            <w:r w:rsidRPr="00FC3D18">
              <w:rPr>
                <w:rFonts w:ascii="Times New Roman" w:eastAsia="Times New Roman" w:hAnsi="Times New Roman"/>
                <w:b/>
                <w:bCs/>
                <w:color w:val="000000"/>
                <w:sz w:val="20"/>
                <w:szCs w:val="20"/>
                <w:lang w:eastAsia="ru-RU"/>
              </w:rPr>
              <w:t>ТЭЦ ОАО «Алтай-Кокс»</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Установленная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Технические ограничения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Располагаемая мощность</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860,000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Собственные и хозяйственные нужды теплоисточника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12,000</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1,81%</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Тепловая мощность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848,000</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в тепловых сетях</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7,851</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0,9%</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Полезный отпуск тепловой энергии, в т. ч.</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861903,0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856760,0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-собственные нужды ОАО «Алтай-Кокс»</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438193,0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412990,0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-товарная продукция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423710,0</w:t>
            </w:r>
          </w:p>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(факт)</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443770,0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Годовые потери в тепловых сетях, в </w:t>
            </w:r>
            <w:proofErr w:type="spellStart"/>
            <w:r w:rsidRPr="00FC3D18">
              <w:rPr>
                <w:rFonts w:ascii="Times New Roman" w:eastAsia="Times New Roman" w:hAnsi="Times New Roman"/>
                <w:color w:val="000000"/>
                <w:sz w:val="20"/>
                <w:szCs w:val="20"/>
                <w:lang w:eastAsia="ru-RU"/>
              </w:rPr>
              <w:t>т.ч</w:t>
            </w:r>
            <w:proofErr w:type="spellEnd"/>
            <w:r w:rsidRPr="00FC3D18">
              <w:rPr>
                <w:rFonts w:ascii="Times New Roman" w:eastAsia="Times New Roman" w:hAnsi="Times New Roman"/>
                <w:color w:val="000000"/>
                <w:sz w:val="20"/>
                <w:szCs w:val="20"/>
                <w:lang w:eastAsia="ru-RU"/>
              </w:rPr>
              <w:t>.</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72231,3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71971,6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71711,8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71452,0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71192,3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70932,5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69633,8</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68335,0</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в тепловых сетях через теплоизоляционные конструкции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61906,6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61683,9</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61461,3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61238,7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61016,1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60793,4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59680,3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58567,2</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 xml:space="preserve">    - потери тепловой энергии с утечками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10324,7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10287,6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10250,5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10213,4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10176,2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10139,1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9953,4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9767,8</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Потери теплоносителя</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м</w:t>
            </w:r>
            <w:r w:rsidRPr="00FC3D18">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170472,0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167292,5</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Присоединенная нагрузка</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359,882</w:t>
            </w:r>
          </w:p>
        </w:tc>
      </w:tr>
      <w:tr w:rsidR="00FC3D18" w:rsidRPr="00FC3D18" w:rsidTr="00FC3D18">
        <w:trPr>
          <w:trHeight w:val="20"/>
        </w:trPr>
        <w:tc>
          <w:tcPr>
            <w:tcW w:w="1800" w:type="pct"/>
            <w:vMerge w:val="restar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 дефицит («-») тепловой мощности «нетто»</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FC3D18" w:rsidRPr="00FC3D18" w:rsidTr="00FC3D18">
        <w:trPr>
          <w:trHeight w:val="20"/>
        </w:trPr>
        <w:tc>
          <w:tcPr>
            <w:tcW w:w="1800" w:type="pct"/>
            <w:vMerge/>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56,6%</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lastRenderedPageBreak/>
              <w:t>Аварийный резерв</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480,267</w:t>
            </w:r>
          </w:p>
        </w:tc>
      </w:tr>
      <w:tr w:rsidR="00FC3D18" w:rsidRPr="00FC3D18" w:rsidTr="00FC3D18">
        <w:trPr>
          <w:trHeight w:val="20"/>
        </w:trPr>
        <w:tc>
          <w:tcPr>
            <w:tcW w:w="1800" w:type="pct"/>
            <w:tcBorders>
              <w:top w:val="nil"/>
              <w:left w:val="single" w:sz="4" w:space="0" w:color="auto"/>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Резерв по договорам на поддержание резервной тепловой мощности</w:t>
            </w:r>
          </w:p>
        </w:tc>
        <w:tc>
          <w:tcPr>
            <w:tcW w:w="570"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Гкал/ч</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FC3D18" w:rsidRPr="00FC3D18" w:rsidRDefault="00FC3D18" w:rsidP="00FC3D18">
            <w:pPr>
              <w:spacing w:after="0" w:line="240" w:lineRule="auto"/>
              <w:jc w:val="center"/>
              <w:rPr>
                <w:rFonts w:ascii="Times New Roman" w:eastAsia="Times New Roman" w:hAnsi="Times New Roman"/>
                <w:color w:val="000000"/>
                <w:sz w:val="20"/>
                <w:szCs w:val="20"/>
                <w:lang w:eastAsia="ru-RU"/>
              </w:rPr>
            </w:pPr>
            <w:r w:rsidRPr="00FC3D18">
              <w:rPr>
                <w:rFonts w:ascii="Times New Roman" w:eastAsia="Times New Roman" w:hAnsi="Times New Roman"/>
                <w:color w:val="000000"/>
                <w:sz w:val="20"/>
                <w:szCs w:val="20"/>
                <w:lang w:eastAsia="ru-RU"/>
              </w:rPr>
              <w:t>0,000</w:t>
            </w:r>
          </w:p>
        </w:tc>
      </w:tr>
    </w:tbl>
    <w:p w:rsidR="00337F2B" w:rsidRPr="00D66DF0" w:rsidRDefault="00337F2B" w:rsidP="00337F2B">
      <w:pPr>
        <w:pStyle w:val="afffffb"/>
        <w:rPr>
          <w:sz w:val="24"/>
          <w:szCs w:val="24"/>
          <w:highlight w:val="yellow"/>
        </w:rPr>
        <w:sectPr w:rsidR="00337F2B" w:rsidRPr="00D66DF0" w:rsidSect="00337F2B">
          <w:pgSz w:w="16838" w:h="11906" w:orient="landscape" w:code="9"/>
          <w:pgMar w:top="1134" w:right="1134" w:bottom="1134" w:left="1134" w:header="709" w:footer="397" w:gutter="0"/>
          <w:cols w:space="708"/>
          <w:docGrid w:linePitch="360"/>
        </w:sectPr>
      </w:pPr>
    </w:p>
    <w:p w:rsidR="0050743B" w:rsidRPr="00D6454D" w:rsidRDefault="0050743B" w:rsidP="0073785A">
      <w:pPr>
        <w:pStyle w:val="18"/>
        <w:tabs>
          <w:tab w:val="clear" w:pos="1560"/>
        </w:tabs>
        <w:spacing w:after="120" w:line="360" w:lineRule="auto"/>
        <w:ind w:left="0" w:firstLine="709"/>
        <w:jc w:val="both"/>
        <w:rPr>
          <w:caps w:val="0"/>
          <w:sz w:val="24"/>
          <w:szCs w:val="24"/>
        </w:rPr>
      </w:pPr>
      <w:bookmarkStart w:id="41" w:name="_Toc413768067"/>
      <w:r w:rsidRPr="00D6454D">
        <w:rPr>
          <w:caps w:val="0"/>
          <w:sz w:val="24"/>
          <w:szCs w:val="24"/>
        </w:rPr>
        <w:lastRenderedPageBreak/>
        <w:t>Перспективные балансы теплоносителя</w:t>
      </w:r>
      <w:bookmarkEnd w:id="39"/>
      <w:bookmarkEnd w:id="41"/>
    </w:p>
    <w:p w:rsidR="00534233" w:rsidRPr="00151D43" w:rsidRDefault="00534233" w:rsidP="003E4BDB">
      <w:pPr>
        <w:pStyle w:val="afffffb"/>
        <w:ind w:firstLine="709"/>
        <w:rPr>
          <w:sz w:val="24"/>
          <w:szCs w:val="24"/>
        </w:rPr>
      </w:pPr>
      <w:bookmarkStart w:id="42" w:name="_Toc363213735"/>
      <w:bookmarkStart w:id="43" w:name="_Toc386569112"/>
      <w:r w:rsidRPr="00151D43">
        <w:rPr>
          <w:sz w:val="24"/>
          <w:szCs w:val="24"/>
        </w:rPr>
        <w:t>На территории г. Заринска до 2029 г. планируется незначительное строительство жилых зданий и ОДЗ, расчетные показатели представлены в главе 2 Обосновывающих материалов. Теплоснабжение новых потребителей будет осуществляться от индивидуальных источников теплоснабжения и, следовательно, не окажет влияния на существующие балансы теплоносителя в системах централизованного теплоснабжения потребителей.</w:t>
      </w:r>
    </w:p>
    <w:p w:rsidR="00534233" w:rsidRDefault="00534233" w:rsidP="003E4BDB">
      <w:pPr>
        <w:pStyle w:val="afffffb"/>
        <w:ind w:firstLine="709"/>
        <w:rPr>
          <w:sz w:val="24"/>
          <w:szCs w:val="24"/>
        </w:rPr>
      </w:pPr>
      <w:r w:rsidRPr="00151D43">
        <w:rPr>
          <w:sz w:val="24"/>
          <w:szCs w:val="24"/>
        </w:rPr>
        <w:t>Существующие значения подпитки тепловых сетей представлены в п. 1.7 Обосновывающих материалов. В системах централизованного теплоснабжения города запланирован ряд мероприятий, направленных на повышение качества и надежности теплоснабжения потребителей. Капитальный ремонт и замена участков тепловых сетей позволят существенно сократить количество сверхнормативных потерь тепловой энергии в тепловых сетях.</w:t>
      </w:r>
    </w:p>
    <w:p w:rsidR="00F066B3" w:rsidRPr="00D6454D" w:rsidRDefault="00F066B3" w:rsidP="00F066B3">
      <w:pPr>
        <w:pStyle w:val="11a"/>
        <w:numPr>
          <w:ilvl w:val="2"/>
          <w:numId w:val="23"/>
        </w:numPr>
        <w:tabs>
          <w:tab w:val="clear" w:pos="1134"/>
          <w:tab w:val="left" w:pos="1418"/>
        </w:tabs>
        <w:ind w:left="0" w:firstLine="709"/>
        <w:rPr>
          <w:sz w:val="24"/>
          <w:szCs w:val="24"/>
        </w:rPr>
      </w:pPr>
      <w:bookmarkStart w:id="44" w:name="_Toc413768068"/>
      <w:r w:rsidRPr="00D6454D">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sidRPr="00D6454D">
        <w:rPr>
          <w:sz w:val="24"/>
          <w:szCs w:val="24"/>
        </w:rPr>
        <w:t>теплопотребляющими</w:t>
      </w:r>
      <w:proofErr w:type="spellEnd"/>
      <w:r w:rsidRPr="00D6454D">
        <w:rPr>
          <w:sz w:val="24"/>
          <w:szCs w:val="24"/>
        </w:rPr>
        <w:t xml:space="preserve"> установками потребителей</w:t>
      </w:r>
      <w:bookmarkEnd w:id="44"/>
    </w:p>
    <w:p w:rsidR="00E721F5" w:rsidRDefault="00E721F5" w:rsidP="00E721F5">
      <w:pPr>
        <w:pStyle w:val="afffffb"/>
        <w:ind w:firstLine="709"/>
        <w:rPr>
          <w:sz w:val="24"/>
          <w:szCs w:val="24"/>
          <w:lang w:eastAsia="ru-RU"/>
        </w:rPr>
      </w:pPr>
      <w:r>
        <w:rPr>
          <w:sz w:val="24"/>
          <w:szCs w:val="24"/>
        </w:rPr>
        <w:t xml:space="preserve">Перспективные балансы производительности водоподготовительных установок и максимального потребления теплоносителя </w:t>
      </w:r>
      <w:proofErr w:type="spellStart"/>
      <w:r>
        <w:rPr>
          <w:sz w:val="24"/>
          <w:szCs w:val="24"/>
        </w:rPr>
        <w:t>теплопотребляющими</w:t>
      </w:r>
      <w:proofErr w:type="spellEnd"/>
      <w:r>
        <w:rPr>
          <w:sz w:val="24"/>
          <w:szCs w:val="24"/>
        </w:rPr>
        <w:t xml:space="preserve"> установками потребителей представлены в таблице 7. Расчеты балансов произведены </w:t>
      </w:r>
      <w:r>
        <w:rPr>
          <w:sz w:val="24"/>
          <w:szCs w:val="24"/>
          <w:lang w:eastAsia="ru-RU"/>
        </w:rPr>
        <w:t>с учетом следующего предположения: при реализации проектов реконструкции ветхих тепловых сетей сократится количество инцидентов на тепловых сетях, в целом по городу будет наблюдаться улучшение технического состояния систем транспорта тепловой энергии. Реализация данного сценария приведет к соответствию в 2029 г. фактических и нормативных значений потерь тепловой энергии в тепловых сетях.</w:t>
      </w:r>
    </w:p>
    <w:p w:rsidR="00F066B3" w:rsidRPr="00D6454D" w:rsidRDefault="00F066B3" w:rsidP="00F066B3">
      <w:pPr>
        <w:pStyle w:val="11a"/>
        <w:numPr>
          <w:ilvl w:val="2"/>
          <w:numId w:val="23"/>
        </w:numPr>
        <w:tabs>
          <w:tab w:val="clear" w:pos="1134"/>
          <w:tab w:val="left" w:pos="1418"/>
        </w:tabs>
        <w:ind w:left="0" w:firstLine="709"/>
        <w:rPr>
          <w:sz w:val="24"/>
          <w:szCs w:val="24"/>
        </w:rPr>
      </w:pPr>
      <w:bookmarkStart w:id="45" w:name="_Toc413768069"/>
      <w:r w:rsidRPr="00D6454D">
        <w:rPr>
          <w:sz w:val="24"/>
          <w:szCs w:val="24"/>
        </w:rPr>
        <w:t>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45"/>
    </w:p>
    <w:p w:rsidR="00F066B3" w:rsidRDefault="00E721F5" w:rsidP="00E721F5">
      <w:pPr>
        <w:pStyle w:val="afffffb"/>
        <w:ind w:firstLine="709"/>
        <w:rPr>
          <w:sz w:val="24"/>
          <w:szCs w:val="24"/>
        </w:rPr>
      </w:pPr>
      <w:r>
        <w:rPr>
          <w:sz w:val="24"/>
          <w:szCs w:val="24"/>
        </w:rPr>
        <w:t>С</w:t>
      </w:r>
      <w:r w:rsidRPr="00E721F5">
        <w:rPr>
          <w:sz w:val="24"/>
          <w:szCs w:val="24"/>
        </w:rPr>
        <w:t>огласно п.</w:t>
      </w:r>
      <w:r>
        <w:rPr>
          <w:sz w:val="24"/>
          <w:szCs w:val="24"/>
        </w:rPr>
        <w:t xml:space="preserve"> </w:t>
      </w:r>
      <w:r w:rsidRPr="00E721F5">
        <w:rPr>
          <w:sz w:val="24"/>
          <w:szCs w:val="24"/>
        </w:rPr>
        <w:t>6.17 СНиП 41-02-2003 «Тепловые сети»</w:t>
      </w:r>
      <w:r>
        <w:rPr>
          <w:sz w:val="24"/>
          <w:szCs w:val="24"/>
        </w:rPr>
        <w:t>:</w:t>
      </w:r>
      <w:r w:rsidRPr="00E721F5">
        <w:rPr>
          <w:sz w:val="24"/>
          <w:szCs w:val="24"/>
        </w:rPr>
        <w:t xml:space="preserve"> «Для открытых и закрытых систем теплоснабжения должна предусматриваться дополнительно аварийная подпитка химически не обработанной и </w:t>
      </w:r>
      <w:proofErr w:type="spellStart"/>
      <w:r w:rsidRPr="00E721F5">
        <w:rPr>
          <w:sz w:val="24"/>
          <w:szCs w:val="24"/>
        </w:rPr>
        <w:t>недеаэрированной</w:t>
      </w:r>
      <w:proofErr w:type="spellEnd"/>
      <w:r w:rsidRPr="00E721F5">
        <w:rPr>
          <w:sz w:val="24"/>
          <w:szCs w:val="24"/>
        </w:rPr>
        <w:t xml:space="preserve"> водой, расход которой принимается в количестве 2% объема воды в трубопроводах тепловых сетей».</w:t>
      </w:r>
      <w:r>
        <w:rPr>
          <w:sz w:val="24"/>
          <w:szCs w:val="24"/>
        </w:rPr>
        <w:t xml:space="preserve"> Требуемые о</w:t>
      </w:r>
      <w:r w:rsidRPr="00E721F5">
        <w:rPr>
          <w:sz w:val="24"/>
          <w:szCs w:val="24"/>
        </w:rPr>
        <w:t>бъем</w:t>
      </w:r>
      <w:r>
        <w:rPr>
          <w:sz w:val="24"/>
          <w:szCs w:val="24"/>
        </w:rPr>
        <w:t>ы</w:t>
      </w:r>
      <w:r w:rsidRPr="00E721F5">
        <w:rPr>
          <w:sz w:val="24"/>
          <w:szCs w:val="24"/>
        </w:rPr>
        <w:t xml:space="preserve"> а</w:t>
      </w:r>
      <w:r>
        <w:rPr>
          <w:sz w:val="24"/>
          <w:szCs w:val="24"/>
        </w:rPr>
        <w:t xml:space="preserve">варийной подпитки представлены </w:t>
      </w:r>
      <w:r w:rsidRPr="00E721F5">
        <w:rPr>
          <w:sz w:val="24"/>
          <w:szCs w:val="24"/>
        </w:rPr>
        <w:t xml:space="preserve">таблице </w:t>
      </w:r>
      <w:r>
        <w:rPr>
          <w:sz w:val="24"/>
          <w:szCs w:val="24"/>
        </w:rPr>
        <w:t>7</w:t>
      </w:r>
      <w:r w:rsidRPr="00E721F5">
        <w:rPr>
          <w:sz w:val="24"/>
          <w:szCs w:val="24"/>
        </w:rPr>
        <w:t>.</w:t>
      </w:r>
    </w:p>
    <w:p w:rsidR="003D1F07" w:rsidRPr="00E721F5" w:rsidRDefault="003D1F07" w:rsidP="00E721F5">
      <w:pPr>
        <w:pStyle w:val="afffffb"/>
        <w:ind w:firstLine="709"/>
        <w:rPr>
          <w:sz w:val="24"/>
          <w:szCs w:val="24"/>
        </w:rPr>
        <w:sectPr w:rsidR="003D1F07" w:rsidRPr="00E721F5" w:rsidSect="004E4C14">
          <w:pgSz w:w="11906" w:h="16838" w:code="9"/>
          <w:pgMar w:top="1134" w:right="567" w:bottom="1134" w:left="1701" w:header="709" w:footer="397" w:gutter="0"/>
          <w:cols w:space="708"/>
          <w:docGrid w:linePitch="360"/>
        </w:sectPr>
      </w:pPr>
    </w:p>
    <w:p w:rsidR="003D1F07" w:rsidRPr="006017C8" w:rsidRDefault="003D1F07" w:rsidP="003D1F07">
      <w:pPr>
        <w:pStyle w:val="affffff3"/>
        <w:keepLines/>
        <w:numPr>
          <w:ilvl w:val="0"/>
          <w:numId w:val="40"/>
        </w:numPr>
        <w:spacing w:before="240" w:after="120"/>
        <w:ind w:left="0" w:firstLine="0"/>
        <w:jc w:val="both"/>
        <w:rPr>
          <w:b w:val="0"/>
          <w:sz w:val="24"/>
          <w:szCs w:val="24"/>
        </w:rPr>
      </w:pPr>
      <w:r w:rsidRPr="006017C8">
        <w:rPr>
          <w:b w:val="0"/>
          <w:sz w:val="24"/>
          <w:szCs w:val="24"/>
        </w:rPr>
        <w:lastRenderedPageBreak/>
        <w:t>Перспективные балансы теплоносителя в системах централизованного теплоснабжения г. Заринска</w:t>
      </w:r>
    </w:p>
    <w:tbl>
      <w:tblPr>
        <w:tblW w:w="5000" w:type="pct"/>
        <w:tblLook w:val="04A0" w:firstRow="1" w:lastRow="0" w:firstColumn="1" w:lastColumn="0" w:noHBand="0" w:noVBand="1"/>
      </w:tblPr>
      <w:tblGrid>
        <w:gridCol w:w="5316"/>
        <w:gridCol w:w="1692"/>
        <w:gridCol w:w="973"/>
        <w:gridCol w:w="973"/>
        <w:gridCol w:w="973"/>
        <w:gridCol w:w="973"/>
        <w:gridCol w:w="973"/>
        <w:gridCol w:w="973"/>
        <w:gridCol w:w="973"/>
        <w:gridCol w:w="967"/>
      </w:tblGrid>
      <w:tr w:rsidR="003D1F07" w:rsidRPr="003D1F07" w:rsidTr="003D1F07">
        <w:trPr>
          <w:trHeight w:val="20"/>
          <w:tblHeader/>
        </w:trPr>
        <w:tc>
          <w:tcPr>
            <w:tcW w:w="1798"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Показатель</w:t>
            </w:r>
          </w:p>
        </w:tc>
        <w:tc>
          <w:tcPr>
            <w:tcW w:w="572"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Единица измерения</w:t>
            </w:r>
          </w:p>
        </w:tc>
        <w:tc>
          <w:tcPr>
            <w:tcW w:w="2630" w:type="pct"/>
            <w:gridSpan w:val="8"/>
            <w:tcBorders>
              <w:top w:val="single" w:sz="4" w:space="0" w:color="auto"/>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Расчетный срок разработки Схемы теплоснабжения</w:t>
            </w:r>
          </w:p>
        </w:tc>
      </w:tr>
      <w:tr w:rsidR="003D1F07" w:rsidRPr="003D1F07" w:rsidTr="00982B90">
        <w:trPr>
          <w:trHeight w:val="20"/>
          <w:tblHeader/>
        </w:trPr>
        <w:tc>
          <w:tcPr>
            <w:tcW w:w="1798"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572" w:type="pct"/>
            <w:vMerge/>
            <w:tcBorders>
              <w:top w:val="single" w:sz="4" w:space="0" w:color="auto"/>
              <w:left w:val="single" w:sz="4" w:space="0" w:color="auto"/>
              <w:bottom w:val="single" w:sz="4" w:space="0" w:color="auto"/>
              <w:right w:val="single" w:sz="4" w:space="0" w:color="auto"/>
            </w:tcBorders>
            <w:vAlign w:val="center"/>
            <w:hideMark/>
          </w:tcPr>
          <w:p w:rsidR="003D1F07" w:rsidRPr="003D1F07" w:rsidRDefault="003D1F07" w:rsidP="003D1F07">
            <w:pPr>
              <w:spacing w:after="0" w:line="240" w:lineRule="auto"/>
              <w:rPr>
                <w:rFonts w:ascii="Times New Roman" w:eastAsia="Times New Roman" w:hAnsi="Times New Roman"/>
                <w:b/>
                <w:bCs/>
                <w:color w:val="000000"/>
                <w:sz w:val="20"/>
                <w:szCs w:val="20"/>
                <w:lang w:eastAsia="ru-RU"/>
              </w:rPr>
            </w:pP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2014</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2015</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2016</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2017</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2018</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2019</w:t>
            </w:r>
          </w:p>
        </w:tc>
        <w:tc>
          <w:tcPr>
            <w:tcW w:w="329"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2024</w:t>
            </w:r>
          </w:p>
        </w:tc>
        <w:tc>
          <w:tcPr>
            <w:tcW w:w="327" w:type="pct"/>
            <w:tcBorders>
              <w:top w:val="nil"/>
              <w:left w:val="nil"/>
              <w:bottom w:val="single" w:sz="4" w:space="0" w:color="auto"/>
              <w:right w:val="single" w:sz="4" w:space="0" w:color="auto"/>
            </w:tcBorders>
            <w:shd w:val="clear" w:color="000000" w:fill="538DD5"/>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2029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«База»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88,3</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0,157</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«Гостиница»</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188,9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35,8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32,8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0,298</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«Лесокомбинат»</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155,4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151,4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99,4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52,0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44,0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0,164</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«Теремок»</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0,130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0,117</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0,031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0,026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681,2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658,5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647,1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624,3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567,5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510,6</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147,9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136,5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125,1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56,9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0,935</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Котельная МУП «КХ»</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0,077</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0,074</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394,2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388,0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381,9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378,8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363,5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46,0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43,0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39,9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33,8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30,7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15,3</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0,589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D6454D" w:rsidRDefault="003D1F07" w:rsidP="003D1F07">
            <w:pPr>
              <w:spacing w:after="0" w:line="240" w:lineRule="auto"/>
              <w:jc w:val="center"/>
              <w:rPr>
                <w:rFonts w:ascii="Times New Roman" w:eastAsia="Times New Roman" w:hAnsi="Times New Roman"/>
                <w:b/>
                <w:bCs/>
                <w:color w:val="000000"/>
                <w:sz w:val="20"/>
                <w:szCs w:val="20"/>
                <w:lang w:eastAsia="ru-RU"/>
              </w:rPr>
            </w:pPr>
            <w:r w:rsidRPr="00D6454D">
              <w:rPr>
                <w:rFonts w:ascii="Times New Roman" w:eastAsia="Times New Roman" w:hAnsi="Times New Roman"/>
                <w:b/>
                <w:bCs/>
                <w:color w:val="000000"/>
                <w:sz w:val="20"/>
                <w:szCs w:val="20"/>
                <w:lang w:eastAsia="ru-RU"/>
              </w:rPr>
              <w:t xml:space="preserve">Котельная </w:t>
            </w:r>
            <w:r w:rsidR="00D6454D" w:rsidRPr="00D6454D">
              <w:rPr>
                <w:rFonts w:ascii="Times New Roman" w:hAnsi="Times New Roman"/>
                <w:b/>
                <w:sz w:val="20"/>
                <w:szCs w:val="20"/>
              </w:rPr>
              <w:t xml:space="preserve">ГУП ДХ АК «Северо-Восточное ДСУ» «филиал </w:t>
            </w:r>
            <w:proofErr w:type="spellStart"/>
            <w:r w:rsidR="00D6454D" w:rsidRPr="00D6454D">
              <w:rPr>
                <w:rFonts w:ascii="Times New Roman" w:hAnsi="Times New Roman"/>
                <w:b/>
                <w:sz w:val="20"/>
                <w:szCs w:val="20"/>
              </w:rPr>
              <w:t>Заринский</w:t>
            </w:r>
            <w:proofErr w:type="spellEnd"/>
            <w:r w:rsidR="00D6454D" w:rsidRPr="00D6454D">
              <w:rPr>
                <w:rFonts w:ascii="Times New Roman" w:hAnsi="Times New Roman"/>
                <w:b/>
                <w:sz w:val="20"/>
                <w:szCs w:val="20"/>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0,085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0,079</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0,006</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423,3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417,9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412,5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407,2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401,8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375,0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348,1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80,5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75,1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64,4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59,0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53,7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26,8</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0,629</w:t>
            </w:r>
          </w:p>
        </w:tc>
      </w:tr>
      <w:tr w:rsidR="003D1F07" w:rsidRPr="003D1F07" w:rsidTr="003D1F07">
        <w:trPr>
          <w:trHeight w:val="2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b/>
                <w:bCs/>
                <w:color w:val="000000"/>
                <w:sz w:val="20"/>
                <w:szCs w:val="20"/>
                <w:lang w:eastAsia="ru-RU"/>
              </w:rPr>
            </w:pPr>
            <w:r w:rsidRPr="003D1F07">
              <w:rPr>
                <w:rFonts w:ascii="Times New Roman" w:eastAsia="Times New Roman" w:hAnsi="Times New Roman"/>
                <w:b/>
                <w:bCs/>
                <w:color w:val="000000"/>
                <w:sz w:val="20"/>
                <w:szCs w:val="20"/>
                <w:lang w:eastAsia="ru-RU"/>
              </w:rPr>
              <w:t>ТЭЦ ОАО «Алтай-Кокс»</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20,1</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0,4</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176831,1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176195,2</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175559,3</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174923,4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174287,5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173651,6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170472,0</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4</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167292,5</w:t>
            </w:r>
          </w:p>
        </w:tc>
      </w:tr>
      <w:tr w:rsidR="003D1F07"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Годовые сверхнормативные утечки теплоносителя</w:t>
            </w:r>
          </w:p>
        </w:tc>
        <w:tc>
          <w:tcPr>
            <w:tcW w:w="572"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5</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9538,6</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8902,7</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8266,8</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7630,9</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6995,0</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6359,1</w:t>
            </w:r>
          </w:p>
        </w:tc>
        <w:tc>
          <w:tcPr>
            <w:tcW w:w="329"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3179,5</w:t>
            </w:r>
          </w:p>
        </w:tc>
        <w:tc>
          <w:tcPr>
            <w:tcW w:w="327" w:type="pct"/>
            <w:tcBorders>
              <w:top w:val="nil"/>
              <w:left w:val="nil"/>
              <w:bottom w:val="single" w:sz="4" w:space="0" w:color="auto"/>
              <w:right w:val="single" w:sz="4" w:space="0" w:color="auto"/>
            </w:tcBorders>
            <w:shd w:val="clear" w:color="auto" w:fill="auto"/>
            <w:vAlign w:val="center"/>
            <w:hideMark/>
          </w:tcPr>
          <w:p w:rsidR="003D1F07" w:rsidRPr="003D1F07" w:rsidRDefault="003D1F07"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lastRenderedPageBreak/>
              <w:t>Располагаемая мощность ВПУ источника</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400,0</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 xml:space="preserve">Расход химически необработанной и </w:t>
            </w:r>
            <w:proofErr w:type="spellStart"/>
            <w:r w:rsidRPr="003D1F07">
              <w:rPr>
                <w:rFonts w:ascii="Times New Roman" w:eastAsia="Times New Roman" w:hAnsi="Times New Roman"/>
                <w:color w:val="000000"/>
                <w:sz w:val="20"/>
                <w:szCs w:val="20"/>
                <w:lang w:eastAsia="ru-RU"/>
              </w:rPr>
              <w:t>недеаэрированной</w:t>
            </w:r>
            <w:proofErr w:type="spellEnd"/>
            <w:r w:rsidRPr="003D1F07">
              <w:rPr>
                <w:rFonts w:ascii="Times New Roman" w:eastAsia="Times New Roman" w:hAnsi="Times New Roman"/>
                <w:color w:val="000000"/>
                <w:sz w:val="20"/>
                <w:szCs w:val="20"/>
                <w:lang w:eastAsia="ru-RU"/>
              </w:rPr>
              <w:t xml:space="preserve"> воды на аварийную подпитку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160,9</w:t>
            </w:r>
          </w:p>
        </w:tc>
      </w:tr>
      <w:tr w:rsidR="00982B90" w:rsidRPr="003D1F07" w:rsidTr="00982B90">
        <w:trPr>
          <w:trHeight w:val="20"/>
        </w:trPr>
        <w:tc>
          <w:tcPr>
            <w:tcW w:w="1798" w:type="pct"/>
            <w:tcBorders>
              <w:top w:val="nil"/>
              <w:left w:val="single" w:sz="4" w:space="0" w:color="auto"/>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Резерв мощности ВПУ</w:t>
            </w:r>
          </w:p>
        </w:tc>
        <w:tc>
          <w:tcPr>
            <w:tcW w:w="572" w:type="pct"/>
            <w:tcBorders>
              <w:top w:val="nil"/>
              <w:left w:val="nil"/>
              <w:bottom w:val="single" w:sz="4" w:space="0" w:color="auto"/>
              <w:right w:val="single" w:sz="4" w:space="0" w:color="auto"/>
            </w:tcBorders>
            <w:shd w:val="clear" w:color="auto" w:fill="auto"/>
            <w:vAlign w:val="center"/>
            <w:hideMark/>
          </w:tcPr>
          <w:p w:rsidR="00982B90" w:rsidRPr="003D1F07" w:rsidRDefault="00982B90" w:rsidP="003D1F07">
            <w:pPr>
              <w:spacing w:after="0" w:line="240" w:lineRule="auto"/>
              <w:jc w:val="center"/>
              <w:rPr>
                <w:rFonts w:ascii="Times New Roman" w:eastAsia="Times New Roman" w:hAnsi="Times New Roman"/>
                <w:color w:val="000000"/>
                <w:sz w:val="20"/>
                <w:szCs w:val="20"/>
                <w:lang w:eastAsia="ru-RU"/>
              </w:rPr>
            </w:pPr>
            <w:r w:rsidRPr="003D1F07">
              <w:rPr>
                <w:rFonts w:ascii="Times New Roman" w:eastAsia="Times New Roman" w:hAnsi="Times New Roman"/>
                <w:color w:val="000000"/>
                <w:sz w:val="20"/>
                <w:szCs w:val="20"/>
                <w:lang w:eastAsia="ru-RU"/>
              </w:rPr>
              <w:t>м</w:t>
            </w:r>
            <w:r w:rsidRPr="003D1F07">
              <w:rPr>
                <w:rFonts w:ascii="Times New Roman" w:eastAsia="Times New Roman" w:hAnsi="Times New Roman"/>
                <w:color w:val="000000"/>
                <w:sz w:val="20"/>
                <w:szCs w:val="20"/>
                <w:vertAlign w:val="superscript"/>
                <w:lang w:eastAsia="ru-RU"/>
              </w:rPr>
              <w:t>3</w:t>
            </w:r>
            <w:r w:rsidRPr="003D1F07">
              <w:rPr>
                <w:rFonts w:ascii="Times New Roman" w:eastAsia="Times New Roman" w:hAnsi="Times New Roman"/>
                <w:color w:val="000000"/>
                <w:sz w:val="20"/>
                <w:szCs w:val="20"/>
                <w:lang w:eastAsia="ru-RU"/>
              </w:rPr>
              <w:t>/ч</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9"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c>
          <w:tcPr>
            <w:tcW w:w="327" w:type="pct"/>
            <w:tcBorders>
              <w:top w:val="nil"/>
              <w:left w:val="nil"/>
              <w:bottom w:val="single" w:sz="4" w:space="0" w:color="auto"/>
              <w:right w:val="single" w:sz="4" w:space="0" w:color="auto"/>
            </w:tcBorders>
            <w:shd w:val="clear" w:color="auto" w:fill="auto"/>
            <w:vAlign w:val="center"/>
            <w:hideMark/>
          </w:tcPr>
          <w:p w:rsidR="00982B90" w:rsidRPr="00982B90" w:rsidRDefault="00982B90" w:rsidP="00982B90">
            <w:pPr>
              <w:spacing w:after="0" w:line="240" w:lineRule="auto"/>
              <w:jc w:val="center"/>
              <w:rPr>
                <w:rFonts w:ascii="Times New Roman" w:eastAsia="Times New Roman" w:hAnsi="Times New Roman"/>
                <w:color w:val="000000"/>
                <w:sz w:val="20"/>
                <w:szCs w:val="20"/>
                <w:lang w:eastAsia="ru-RU"/>
              </w:rPr>
            </w:pPr>
            <w:r w:rsidRPr="00982B90">
              <w:rPr>
                <w:rFonts w:ascii="Times New Roman" w:eastAsia="Times New Roman" w:hAnsi="Times New Roman"/>
                <w:color w:val="000000"/>
                <w:sz w:val="20"/>
                <w:szCs w:val="20"/>
                <w:lang w:eastAsia="ru-RU"/>
              </w:rPr>
              <w:t>100,0</w:t>
            </w:r>
          </w:p>
        </w:tc>
      </w:tr>
    </w:tbl>
    <w:p w:rsidR="003D1F07" w:rsidRPr="00F066B3" w:rsidRDefault="003D1F07" w:rsidP="00F066B3">
      <w:pPr>
        <w:pStyle w:val="afffffb"/>
        <w:ind w:firstLine="709"/>
        <w:rPr>
          <w:sz w:val="24"/>
          <w:szCs w:val="24"/>
        </w:rPr>
      </w:pPr>
    </w:p>
    <w:p w:rsidR="003D1F07" w:rsidRDefault="003D1F07" w:rsidP="0073785A">
      <w:pPr>
        <w:pStyle w:val="18"/>
        <w:tabs>
          <w:tab w:val="clear" w:pos="1560"/>
        </w:tabs>
        <w:spacing w:after="120" w:line="360" w:lineRule="auto"/>
        <w:ind w:left="0" w:firstLine="709"/>
        <w:jc w:val="both"/>
        <w:rPr>
          <w:caps w:val="0"/>
        </w:rPr>
        <w:sectPr w:rsidR="003D1F07" w:rsidSect="003D1F07">
          <w:pgSz w:w="16838" w:h="11906" w:orient="landscape" w:code="9"/>
          <w:pgMar w:top="1701" w:right="1134" w:bottom="1134" w:left="1134" w:header="709" w:footer="397" w:gutter="0"/>
          <w:cols w:space="708"/>
          <w:docGrid w:linePitch="360"/>
        </w:sectPr>
      </w:pPr>
    </w:p>
    <w:p w:rsidR="00CD0278" w:rsidRPr="00D6454D" w:rsidRDefault="00CD0278" w:rsidP="0073785A">
      <w:pPr>
        <w:pStyle w:val="18"/>
        <w:tabs>
          <w:tab w:val="clear" w:pos="1560"/>
        </w:tabs>
        <w:spacing w:after="120" w:line="360" w:lineRule="auto"/>
        <w:ind w:left="0" w:firstLine="709"/>
        <w:jc w:val="both"/>
        <w:rPr>
          <w:caps w:val="0"/>
          <w:sz w:val="24"/>
          <w:szCs w:val="24"/>
        </w:rPr>
      </w:pPr>
      <w:bookmarkStart w:id="46" w:name="_Toc413768070"/>
      <w:r w:rsidRPr="00D6454D">
        <w:rPr>
          <w:caps w:val="0"/>
          <w:sz w:val="24"/>
          <w:szCs w:val="24"/>
        </w:rPr>
        <w:lastRenderedPageBreak/>
        <w:t>Предложения по строительству, реконструкции и техническому перевооружению источников тепловой энергии</w:t>
      </w:r>
      <w:bookmarkEnd w:id="42"/>
      <w:bookmarkEnd w:id="43"/>
      <w:bookmarkEnd w:id="46"/>
    </w:p>
    <w:p w:rsidR="00013726" w:rsidRPr="00D6454D" w:rsidRDefault="00013726" w:rsidP="00BA0513">
      <w:pPr>
        <w:pStyle w:val="11a"/>
        <w:numPr>
          <w:ilvl w:val="2"/>
          <w:numId w:val="23"/>
        </w:numPr>
        <w:tabs>
          <w:tab w:val="clear" w:pos="1134"/>
          <w:tab w:val="left" w:pos="1418"/>
        </w:tabs>
        <w:ind w:left="0" w:firstLine="709"/>
        <w:rPr>
          <w:sz w:val="24"/>
          <w:szCs w:val="24"/>
        </w:rPr>
      </w:pPr>
      <w:bookmarkStart w:id="47" w:name="_Toc413768071"/>
      <w:r w:rsidRPr="00D6454D">
        <w:rPr>
          <w:sz w:val="24"/>
          <w:szCs w:val="24"/>
        </w:rPr>
        <w:t>Предложения по строительству источников тепловой энергии, обеспечивающих перспективную тепловую нагрузку на вновь осваиваемых территориях городского округа, для которых отсутствует возможность или целесообразность передачи тепловой энергии от существующих и реконструируемых источников тепловой энергии (мощности)</w:t>
      </w:r>
      <w:bookmarkEnd w:id="47"/>
    </w:p>
    <w:p w:rsidR="00DC063E" w:rsidRPr="00151D43" w:rsidRDefault="00DC063E" w:rsidP="003E4BDB">
      <w:pPr>
        <w:pStyle w:val="00"/>
        <w:rPr>
          <w:rFonts w:cs="Times New Roman"/>
          <w:sz w:val="24"/>
          <w:szCs w:val="24"/>
        </w:rPr>
      </w:pPr>
      <w:r w:rsidRPr="00151D43">
        <w:rPr>
          <w:rFonts w:cs="Times New Roman"/>
          <w:sz w:val="24"/>
          <w:szCs w:val="24"/>
          <w:lang w:eastAsia="ru-RU"/>
        </w:rPr>
        <w:t xml:space="preserve">На вновь осваиваемых территориях городского округа запланировано </w:t>
      </w:r>
      <w:r w:rsidR="00C965B2" w:rsidRPr="00151D43">
        <w:rPr>
          <w:rFonts w:cs="Times New Roman"/>
          <w:sz w:val="24"/>
          <w:szCs w:val="24"/>
          <w:lang w:eastAsia="ru-RU"/>
        </w:rPr>
        <w:t xml:space="preserve">строительство </w:t>
      </w:r>
      <w:r w:rsidRPr="00151D43">
        <w:rPr>
          <w:rFonts w:cs="Times New Roman"/>
          <w:sz w:val="24"/>
          <w:szCs w:val="24"/>
          <w:lang w:eastAsia="ru-RU"/>
        </w:rPr>
        <w:t xml:space="preserve">зданий различного назначения. В связи с характеристикой застройки (малоэтажная и индивидуальная) принято решение об обеспечении тепловой энергией новых зданий за счет установки индивидуальных источников тепловой энергии. </w:t>
      </w:r>
      <w:r w:rsidRPr="00151D43">
        <w:rPr>
          <w:rFonts w:cs="Times New Roman"/>
          <w:sz w:val="24"/>
          <w:szCs w:val="24"/>
        </w:rPr>
        <w:t xml:space="preserve">В настоящее время существует много компаний, осуществляющих поставки высокоэффективных индивидуальных котлов для нужд потребителей, ко всем предъявляются единые требования. В соответствии со СНиП 41-01-2003 «Отопление, вентиляция и кондиционирование» существующие и планируемые к установке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должны удовлетворять следующим требованиям:</w:t>
      </w:r>
    </w:p>
    <w:p w:rsidR="00DC063E" w:rsidRPr="00151D43" w:rsidRDefault="00DC063E" w:rsidP="003E4BDB">
      <w:pPr>
        <w:pStyle w:val="00"/>
        <w:rPr>
          <w:rFonts w:cs="Times New Roman"/>
          <w:sz w:val="24"/>
          <w:szCs w:val="24"/>
        </w:rPr>
      </w:pPr>
      <w:r w:rsidRPr="00151D43">
        <w:rPr>
          <w:rFonts w:cs="Times New Roman"/>
          <w:sz w:val="24"/>
          <w:szCs w:val="24"/>
        </w:rPr>
        <w:t>6.2.1 Поквартирные системы теплоснабжения применяются для отопления, вентиляции и горячего водоснабжения квартир в жилых зданиях, в том числе имеющих встроенные помещения общественного назначения.</w:t>
      </w:r>
    </w:p>
    <w:p w:rsidR="00DC063E" w:rsidRPr="00151D43" w:rsidRDefault="00DC063E" w:rsidP="003E4BDB">
      <w:pPr>
        <w:pStyle w:val="00"/>
        <w:rPr>
          <w:rFonts w:cs="Times New Roman"/>
          <w:sz w:val="24"/>
          <w:szCs w:val="24"/>
        </w:rPr>
      </w:pPr>
      <w:r w:rsidRPr="00151D43">
        <w:rPr>
          <w:rFonts w:cs="Times New Roman"/>
          <w:sz w:val="24"/>
          <w:szCs w:val="24"/>
        </w:rPr>
        <w:t xml:space="preserve">6.2.2 В качестве источников теплоты систем поквартирного теплоснабжения следует применять индивидуальные </w:t>
      </w:r>
      <w:proofErr w:type="spellStart"/>
      <w:r w:rsidRPr="00151D43">
        <w:rPr>
          <w:rFonts w:cs="Times New Roman"/>
          <w:sz w:val="24"/>
          <w:szCs w:val="24"/>
        </w:rPr>
        <w:t>теплогенераторы</w:t>
      </w:r>
      <w:proofErr w:type="spellEnd"/>
      <w:r w:rsidRPr="00151D43">
        <w:rPr>
          <w:rFonts w:cs="Times New Roman"/>
          <w:sz w:val="24"/>
          <w:szCs w:val="24"/>
        </w:rPr>
        <w:t xml:space="preserve"> — автоматизированные котлы полной заводской готовности на различных видах топлива, в том числе на природном газе, работающие без постоянного обслуживающего персонала.</w:t>
      </w:r>
    </w:p>
    <w:p w:rsidR="00DC063E" w:rsidRPr="00151D43" w:rsidRDefault="00DC063E" w:rsidP="003E4BDB">
      <w:pPr>
        <w:pStyle w:val="00"/>
        <w:rPr>
          <w:rFonts w:cs="Times New Roman"/>
          <w:sz w:val="24"/>
          <w:szCs w:val="24"/>
        </w:rPr>
      </w:pPr>
      <w:r w:rsidRPr="00151D43">
        <w:rPr>
          <w:rFonts w:cs="Times New Roman"/>
          <w:sz w:val="24"/>
          <w:szCs w:val="24"/>
        </w:rPr>
        <w:t xml:space="preserve">Для многоквартирных жилых домов и встроенных помещений общественного назначения следует применять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закрытой (герметичной) камерой сгорания;</w:t>
      </w:r>
    </w:p>
    <w:p w:rsidR="00DC063E" w:rsidRPr="00151D43" w:rsidRDefault="00DC063E" w:rsidP="003E4BDB">
      <w:pPr>
        <w:pStyle w:val="00"/>
        <w:rPr>
          <w:rFonts w:cs="Times New Roman"/>
          <w:sz w:val="24"/>
          <w:szCs w:val="24"/>
        </w:rPr>
      </w:pPr>
      <w:r w:rsidRPr="00151D43">
        <w:rPr>
          <w:rFonts w:cs="Times New Roman"/>
          <w:sz w:val="24"/>
          <w:szCs w:val="24"/>
        </w:rPr>
        <w:t xml:space="preserve">- с автоматикой безопасности, обеспечивающей прекращение подачи топлива при прекращении подачи электроэнергии, при неисправности цепей защиты, при погасании пламени горелки, при падении давления теплоносителя ниже предельно допустимого значения, при достижении предельно допустимой температуры теплоносителя, при нарушении </w:t>
      </w:r>
      <w:proofErr w:type="spellStart"/>
      <w:r w:rsidRPr="00151D43">
        <w:rPr>
          <w:rFonts w:cs="Times New Roman"/>
          <w:sz w:val="24"/>
          <w:szCs w:val="24"/>
        </w:rPr>
        <w:t>дымоудаления</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с т</w:t>
      </w:r>
      <w:r w:rsidR="00463B09" w:rsidRPr="00151D43">
        <w:rPr>
          <w:rFonts w:cs="Times New Roman"/>
          <w:sz w:val="24"/>
          <w:szCs w:val="24"/>
        </w:rPr>
        <w:t>емпературой теплоносителя до 95</w:t>
      </w:r>
      <w:r w:rsidRPr="00151D43">
        <w:rPr>
          <w:rFonts w:cs="Times New Roman"/>
          <w:sz w:val="24"/>
          <w:szCs w:val="24"/>
        </w:rPr>
        <w:t>°С;</w:t>
      </w:r>
    </w:p>
    <w:p w:rsidR="00DC063E" w:rsidRPr="00151D43" w:rsidRDefault="00DC063E" w:rsidP="003E4BDB">
      <w:pPr>
        <w:pStyle w:val="00"/>
        <w:rPr>
          <w:rFonts w:cs="Times New Roman"/>
          <w:sz w:val="24"/>
          <w:szCs w:val="24"/>
        </w:rPr>
      </w:pPr>
      <w:r w:rsidRPr="00151D43">
        <w:rPr>
          <w:rFonts w:cs="Times New Roman"/>
          <w:sz w:val="24"/>
          <w:szCs w:val="24"/>
        </w:rPr>
        <w:t>- с давлением теплоносителя до 1,0 МПа.</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В квартирах жилых домов высотой до 5 этажей допускается применение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для систем горячего водоснабжения (проточных водонагревателей).</w:t>
      </w:r>
    </w:p>
    <w:p w:rsidR="00DC063E" w:rsidRPr="00151D43" w:rsidRDefault="00DC063E" w:rsidP="003E4BDB">
      <w:pPr>
        <w:pStyle w:val="00"/>
        <w:rPr>
          <w:rFonts w:cs="Times New Roman"/>
          <w:sz w:val="24"/>
          <w:szCs w:val="24"/>
        </w:rPr>
      </w:pPr>
      <w:r w:rsidRPr="00151D43">
        <w:rPr>
          <w:rFonts w:cs="Times New Roman"/>
          <w:sz w:val="24"/>
          <w:szCs w:val="24"/>
        </w:rPr>
        <w:t xml:space="preserve">6.2.3 В квартирах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до 35 кВт можно устанавливать в кухнях, коридорах, в нежилых помещениях, а во встроенных помещениях общественного назначения — в помещениях без постоянного пребывания людей.</w:t>
      </w:r>
    </w:p>
    <w:p w:rsidR="00DC063E" w:rsidRPr="00151D43" w:rsidRDefault="00DC063E" w:rsidP="003E4BDB">
      <w:pPr>
        <w:pStyle w:val="00"/>
        <w:rPr>
          <w:rFonts w:cs="Times New Roman"/>
          <w:sz w:val="24"/>
          <w:szCs w:val="24"/>
        </w:rPr>
      </w:pPr>
      <w:proofErr w:type="spellStart"/>
      <w:r w:rsidRPr="00151D43">
        <w:rPr>
          <w:rFonts w:cs="Times New Roman"/>
          <w:sz w:val="24"/>
          <w:szCs w:val="24"/>
        </w:rPr>
        <w:t>Теплогенераторы</w:t>
      </w:r>
      <w:proofErr w:type="spellEnd"/>
      <w:r w:rsidRPr="00151D43">
        <w:rPr>
          <w:rFonts w:cs="Times New Roman"/>
          <w:sz w:val="24"/>
          <w:szCs w:val="24"/>
        </w:rPr>
        <w:t xml:space="preserve"> общей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 xml:space="preserve"> свыше 35 кВт следует размещать в отдельном помещении. Общая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установленных в этом помещении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не должна превышать 100 кВт.</w:t>
      </w:r>
    </w:p>
    <w:p w:rsidR="00DC063E" w:rsidRPr="00151D43" w:rsidRDefault="00DC063E" w:rsidP="003E4BDB">
      <w:pPr>
        <w:pStyle w:val="00"/>
        <w:rPr>
          <w:rFonts w:cs="Times New Roman"/>
          <w:sz w:val="24"/>
          <w:szCs w:val="24"/>
        </w:rPr>
      </w:pPr>
      <w:r w:rsidRPr="00151D43">
        <w:rPr>
          <w:rFonts w:cs="Times New Roman"/>
          <w:sz w:val="24"/>
          <w:szCs w:val="24"/>
        </w:rPr>
        <w:t>6.2.4 Забор воздуха для горения должен осуществляться: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закрытыми камерами сгорания — воздуховодами непосредственно снаружи здания;</w:t>
      </w:r>
    </w:p>
    <w:p w:rsidR="00DC063E" w:rsidRPr="00151D43" w:rsidRDefault="00DC063E" w:rsidP="003E4BDB">
      <w:pPr>
        <w:pStyle w:val="00"/>
        <w:rPr>
          <w:rFonts w:cs="Times New Roman"/>
          <w:sz w:val="24"/>
          <w:szCs w:val="24"/>
        </w:rPr>
      </w:pPr>
      <w:r w:rsidRPr="00151D43">
        <w:rPr>
          <w:rFonts w:cs="Times New Roman"/>
          <w:sz w:val="24"/>
          <w:szCs w:val="24"/>
        </w:rPr>
        <w:t xml:space="preserve">- для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открытыми камерами сгорания — непосредственно из помещений, в которых установлены </w:t>
      </w:r>
      <w:proofErr w:type="spellStart"/>
      <w:r w:rsidRPr="00151D43">
        <w:rPr>
          <w:rFonts w:cs="Times New Roman"/>
          <w:sz w:val="24"/>
          <w:szCs w:val="24"/>
        </w:rPr>
        <w:t>теплогенераторы</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6.2.5 Дымоход должен иметь вертикальное направление и не иметь сужений. Запрещается прокладывать дымоходы через жилые помещения.</w:t>
      </w:r>
    </w:p>
    <w:p w:rsidR="00DC063E" w:rsidRPr="00151D43" w:rsidRDefault="00DC063E" w:rsidP="003E4BDB">
      <w:pPr>
        <w:pStyle w:val="00"/>
        <w:rPr>
          <w:rFonts w:cs="Times New Roman"/>
          <w:sz w:val="24"/>
          <w:szCs w:val="24"/>
        </w:rPr>
      </w:pPr>
      <w:r w:rsidRPr="00151D43">
        <w:rPr>
          <w:rFonts w:cs="Times New Roman"/>
          <w:sz w:val="24"/>
          <w:szCs w:val="24"/>
        </w:rPr>
        <w:t xml:space="preserve">К коллективному дымоходу могут присоединяться </w:t>
      </w:r>
      <w:proofErr w:type="spellStart"/>
      <w:r w:rsidRPr="00151D43">
        <w:rPr>
          <w:rFonts w:cs="Times New Roman"/>
          <w:sz w:val="24"/>
          <w:szCs w:val="24"/>
        </w:rPr>
        <w:t>теплогенераторы</w:t>
      </w:r>
      <w:proofErr w:type="spellEnd"/>
      <w:r w:rsidRPr="00151D43">
        <w:rPr>
          <w:rFonts w:cs="Times New Roman"/>
          <w:sz w:val="24"/>
          <w:szCs w:val="24"/>
        </w:rPr>
        <w:t xml:space="preserve"> одного типа (например, с закрытой камерой сгорания с принудительным </w:t>
      </w:r>
      <w:proofErr w:type="spellStart"/>
      <w:r w:rsidRPr="00151D43">
        <w:rPr>
          <w:rFonts w:cs="Times New Roman"/>
          <w:sz w:val="24"/>
          <w:szCs w:val="24"/>
        </w:rPr>
        <w:t>дымоудалением</w:t>
      </w:r>
      <w:proofErr w:type="spellEnd"/>
      <w:r w:rsidRPr="00151D43">
        <w:rPr>
          <w:rFonts w:cs="Times New Roman"/>
          <w:sz w:val="24"/>
          <w:szCs w:val="24"/>
        </w:rPr>
        <w:t xml:space="preserve">), </w:t>
      </w:r>
      <w:proofErr w:type="spellStart"/>
      <w:r w:rsidRPr="00151D43">
        <w:rPr>
          <w:rFonts w:cs="Times New Roman"/>
          <w:sz w:val="24"/>
          <w:szCs w:val="24"/>
        </w:rPr>
        <w:t>теплопроизводительность</w:t>
      </w:r>
      <w:proofErr w:type="spellEnd"/>
      <w:r w:rsidRPr="00151D43">
        <w:rPr>
          <w:rFonts w:cs="Times New Roman"/>
          <w:sz w:val="24"/>
          <w:szCs w:val="24"/>
        </w:rPr>
        <w:t xml:space="preserve"> которых отличается не более чем на 30 % в меньшую сторону от </w:t>
      </w:r>
      <w:proofErr w:type="spellStart"/>
      <w:r w:rsidRPr="00151D43">
        <w:rPr>
          <w:rFonts w:cs="Times New Roman"/>
          <w:sz w:val="24"/>
          <w:szCs w:val="24"/>
        </w:rPr>
        <w:t>теплогенератора</w:t>
      </w:r>
      <w:proofErr w:type="spellEnd"/>
      <w:r w:rsidRPr="00151D43">
        <w:rPr>
          <w:rFonts w:cs="Times New Roman"/>
          <w:sz w:val="24"/>
          <w:szCs w:val="24"/>
        </w:rPr>
        <w:t xml:space="preserve"> с наибольшей </w:t>
      </w:r>
      <w:proofErr w:type="spellStart"/>
      <w:r w:rsidRPr="00151D43">
        <w:rPr>
          <w:rFonts w:cs="Times New Roman"/>
          <w:sz w:val="24"/>
          <w:szCs w:val="24"/>
        </w:rPr>
        <w:t>теплопроизводительностью</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xml:space="preserve">К одному коллективному дымоходу следует присоединять не более 8 </w:t>
      </w:r>
      <w:proofErr w:type="spellStart"/>
      <w:r w:rsidRPr="00151D43">
        <w:rPr>
          <w:rFonts w:cs="Times New Roman"/>
          <w:sz w:val="24"/>
          <w:szCs w:val="24"/>
        </w:rPr>
        <w:t>теплогенераторов</w:t>
      </w:r>
      <w:proofErr w:type="spellEnd"/>
      <w:r w:rsidRPr="00151D43">
        <w:rPr>
          <w:rFonts w:cs="Times New Roman"/>
          <w:sz w:val="24"/>
          <w:szCs w:val="24"/>
        </w:rPr>
        <w:t xml:space="preserve"> и не более одного </w:t>
      </w:r>
      <w:proofErr w:type="spellStart"/>
      <w:r w:rsidRPr="00151D43">
        <w:rPr>
          <w:rFonts w:cs="Times New Roman"/>
          <w:sz w:val="24"/>
          <w:szCs w:val="24"/>
        </w:rPr>
        <w:t>теплогенератора</w:t>
      </w:r>
      <w:proofErr w:type="spellEnd"/>
      <w:r w:rsidRPr="00151D43">
        <w:rPr>
          <w:rFonts w:cs="Times New Roman"/>
          <w:sz w:val="24"/>
          <w:szCs w:val="24"/>
        </w:rPr>
        <w:t xml:space="preserve"> на этаж.</w:t>
      </w:r>
    </w:p>
    <w:p w:rsidR="00DC063E" w:rsidRPr="00151D43" w:rsidRDefault="00DC063E" w:rsidP="003E4BDB">
      <w:pPr>
        <w:pStyle w:val="00"/>
        <w:rPr>
          <w:rFonts w:cs="Times New Roman"/>
          <w:sz w:val="24"/>
          <w:szCs w:val="24"/>
        </w:rPr>
      </w:pPr>
      <w:r w:rsidRPr="00151D43">
        <w:rPr>
          <w:rFonts w:cs="Times New Roman"/>
          <w:sz w:val="24"/>
          <w:szCs w:val="24"/>
        </w:rPr>
        <w:t>6.2.6 Выбросы дыма следует, как правило, выполнять выше кровли здания. Допускается при согласовании с органами Госсанэпиднадзора России осуществлять выброс дыма через стену здания, при этом дымоход следует выводить за пределы габаритов лоджий, балконов, террас, веранд и т.п.</w:t>
      </w:r>
    </w:p>
    <w:p w:rsidR="00DC063E" w:rsidRPr="00151D43" w:rsidRDefault="00DC063E" w:rsidP="003E4BDB">
      <w:pPr>
        <w:pStyle w:val="00"/>
        <w:rPr>
          <w:rFonts w:cs="Times New Roman"/>
          <w:sz w:val="24"/>
          <w:szCs w:val="24"/>
        </w:rPr>
      </w:pPr>
      <w:r w:rsidRPr="00151D43">
        <w:rPr>
          <w:rFonts w:cs="Times New Roman"/>
          <w:sz w:val="24"/>
          <w:szCs w:val="24"/>
        </w:rPr>
        <w:t xml:space="preserve">6.2.7 Дымоходы должны быть выполнены гладкими и </w:t>
      </w:r>
      <w:proofErr w:type="spellStart"/>
      <w:r w:rsidRPr="00151D43">
        <w:rPr>
          <w:rFonts w:cs="Times New Roman"/>
          <w:sz w:val="24"/>
          <w:szCs w:val="24"/>
        </w:rPr>
        <w:t>газоплотными</w:t>
      </w:r>
      <w:proofErr w:type="spellEnd"/>
      <w:r w:rsidRPr="00151D43">
        <w:rPr>
          <w:rFonts w:cs="Times New Roman"/>
          <w:sz w:val="24"/>
          <w:szCs w:val="24"/>
        </w:rPr>
        <w:t xml:space="preserve"> класса П из конструкций и материалов, способных противостоять без потери герметичности и прочности механическим нагрузкам, температурным воздействиям, коррозионному воздействию продуктов сгорания и конденсата. Тепловую изоляцию дымоходов и дымоотводов, температура газов внутри которых превышает 105°С, следует выполнять из негорючих материалов.</w:t>
      </w:r>
    </w:p>
    <w:p w:rsidR="00DC063E" w:rsidRPr="00151D43" w:rsidRDefault="00DC063E" w:rsidP="003E4BDB">
      <w:pPr>
        <w:pStyle w:val="00"/>
        <w:rPr>
          <w:rFonts w:cs="Times New Roman"/>
          <w:sz w:val="24"/>
          <w:szCs w:val="24"/>
        </w:rPr>
      </w:pPr>
      <w:r w:rsidRPr="00151D43">
        <w:rPr>
          <w:rFonts w:cs="Times New Roman"/>
          <w:sz w:val="24"/>
          <w:szCs w:val="24"/>
        </w:rPr>
        <w:lastRenderedPageBreak/>
        <w:t xml:space="preserve">6.2.8 В помещениях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закрытой камерой сгорания следует предусматривать </w:t>
      </w:r>
      <w:proofErr w:type="spellStart"/>
      <w:r w:rsidRPr="00151D43">
        <w:rPr>
          <w:rFonts w:cs="Times New Roman"/>
          <w:sz w:val="24"/>
          <w:szCs w:val="24"/>
        </w:rPr>
        <w:t>общеобменную</w:t>
      </w:r>
      <w:proofErr w:type="spellEnd"/>
      <w:r w:rsidRPr="00151D43">
        <w:rPr>
          <w:rFonts w:cs="Times New Roman"/>
          <w:sz w:val="24"/>
          <w:szCs w:val="24"/>
        </w:rPr>
        <w:t xml:space="preserve"> вентиляцию по расчету, но не менее одного обмена в 1 ч. В помещениях </w:t>
      </w:r>
      <w:proofErr w:type="spellStart"/>
      <w:r w:rsidRPr="00151D43">
        <w:rPr>
          <w:rFonts w:cs="Times New Roman"/>
          <w:sz w:val="24"/>
          <w:szCs w:val="24"/>
        </w:rPr>
        <w:t>теплогенераторов</w:t>
      </w:r>
      <w:proofErr w:type="spellEnd"/>
      <w:r w:rsidRPr="00151D43">
        <w:rPr>
          <w:rFonts w:cs="Times New Roman"/>
          <w:sz w:val="24"/>
          <w:szCs w:val="24"/>
        </w:rPr>
        <w:t xml:space="preserve"> с открытой камерой сгорания следует учитывать также расход воздуха на горение топлива, при этом система вентиляции не должна допускать разряжения внутри помещения, влияющего на работу </w:t>
      </w:r>
      <w:proofErr w:type="spellStart"/>
      <w:r w:rsidRPr="00151D43">
        <w:rPr>
          <w:rFonts w:cs="Times New Roman"/>
          <w:sz w:val="24"/>
          <w:szCs w:val="24"/>
        </w:rPr>
        <w:t>дымоудаления</w:t>
      </w:r>
      <w:proofErr w:type="spellEnd"/>
      <w:r w:rsidRPr="00151D43">
        <w:rPr>
          <w:rFonts w:cs="Times New Roman"/>
          <w:sz w:val="24"/>
          <w:szCs w:val="24"/>
        </w:rPr>
        <w:t xml:space="preserve"> от </w:t>
      </w:r>
      <w:proofErr w:type="spellStart"/>
      <w:r w:rsidRPr="00151D43">
        <w:rPr>
          <w:rFonts w:cs="Times New Roman"/>
          <w:sz w:val="24"/>
          <w:szCs w:val="24"/>
        </w:rPr>
        <w:t>теплогенераторов</w:t>
      </w:r>
      <w:proofErr w:type="spellEnd"/>
      <w:r w:rsidRPr="00151D43">
        <w:rPr>
          <w:rFonts w:cs="Times New Roman"/>
          <w:sz w:val="24"/>
          <w:szCs w:val="24"/>
        </w:rPr>
        <w:t>.</w:t>
      </w:r>
    </w:p>
    <w:p w:rsidR="00DC063E" w:rsidRPr="00151D43" w:rsidRDefault="00DC063E" w:rsidP="003E4BDB">
      <w:pPr>
        <w:pStyle w:val="00"/>
        <w:rPr>
          <w:rFonts w:cs="Times New Roman"/>
          <w:sz w:val="24"/>
          <w:szCs w:val="24"/>
        </w:rPr>
      </w:pPr>
      <w:r w:rsidRPr="00151D43">
        <w:rPr>
          <w:rFonts w:cs="Times New Roman"/>
          <w:sz w:val="24"/>
          <w:szCs w:val="24"/>
        </w:rPr>
        <w:t xml:space="preserve">6.2.9 При размещении </w:t>
      </w:r>
      <w:proofErr w:type="spellStart"/>
      <w:r w:rsidRPr="00151D43">
        <w:rPr>
          <w:rFonts w:cs="Times New Roman"/>
          <w:sz w:val="24"/>
          <w:szCs w:val="24"/>
        </w:rPr>
        <w:t>теплогенератора</w:t>
      </w:r>
      <w:proofErr w:type="spellEnd"/>
      <w:r w:rsidRPr="00151D43">
        <w:rPr>
          <w:rFonts w:cs="Times New Roman"/>
          <w:sz w:val="24"/>
          <w:szCs w:val="24"/>
        </w:rPr>
        <w:t xml:space="preserve"> в помещениях общественного назначения следует предусматривать установку системы контроля загазованности с автоматическим отключением подачи газа для </w:t>
      </w:r>
      <w:proofErr w:type="spellStart"/>
      <w:r w:rsidRPr="00151D43">
        <w:rPr>
          <w:rFonts w:cs="Times New Roman"/>
          <w:sz w:val="24"/>
          <w:szCs w:val="24"/>
        </w:rPr>
        <w:t>теплогенератора</w:t>
      </w:r>
      <w:proofErr w:type="spellEnd"/>
      <w:r w:rsidRPr="00151D43">
        <w:rPr>
          <w:rFonts w:cs="Times New Roman"/>
          <w:sz w:val="24"/>
          <w:szCs w:val="24"/>
        </w:rPr>
        <w:t xml:space="preserve"> при достижении опасной концентрации газа в воздухе — свыше 10 % нижнего концентрационного предела распространения пламени (НКПРП) природного газа.</w:t>
      </w:r>
    </w:p>
    <w:p w:rsidR="00DC063E" w:rsidRPr="00151D43" w:rsidRDefault="00DC063E" w:rsidP="003E4BDB">
      <w:pPr>
        <w:pStyle w:val="00"/>
        <w:rPr>
          <w:rFonts w:cs="Times New Roman"/>
          <w:sz w:val="24"/>
          <w:szCs w:val="24"/>
        </w:rPr>
      </w:pPr>
      <w:r w:rsidRPr="00151D43">
        <w:rPr>
          <w:rFonts w:cs="Times New Roman"/>
          <w:sz w:val="24"/>
          <w:szCs w:val="24"/>
        </w:rPr>
        <w:t xml:space="preserve">6.2.10 Техническое обслуживание и ремонт </w:t>
      </w:r>
      <w:proofErr w:type="spellStart"/>
      <w:r w:rsidRPr="00151D43">
        <w:rPr>
          <w:rFonts w:cs="Times New Roman"/>
          <w:sz w:val="24"/>
          <w:szCs w:val="24"/>
        </w:rPr>
        <w:t>теплогенератора</w:t>
      </w:r>
      <w:proofErr w:type="spellEnd"/>
      <w:r w:rsidRPr="00151D43">
        <w:rPr>
          <w:rFonts w:cs="Times New Roman"/>
          <w:sz w:val="24"/>
          <w:szCs w:val="24"/>
        </w:rPr>
        <w:t>, газопровода, дымохода и воздуховода для забора наружного воздуха должны осуществляться специализированными организациями, имеющими свою аварийно-диспетчерскую службу.</w:t>
      </w:r>
    </w:p>
    <w:p w:rsidR="00013726" w:rsidRPr="00D6454D" w:rsidRDefault="00013726" w:rsidP="00BA0513">
      <w:pPr>
        <w:pStyle w:val="11a"/>
        <w:numPr>
          <w:ilvl w:val="2"/>
          <w:numId w:val="23"/>
        </w:numPr>
        <w:tabs>
          <w:tab w:val="clear" w:pos="1134"/>
          <w:tab w:val="left" w:pos="1418"/>
        </w:tabs>
        <w:ind w:left="0" w:firstLine="709"/>
        <w:rPr>
          <w:sz w:val="24"/>
          <w:szCs w:val="24"/>
        </w:rPr>
      </w:pPr>
      <w:bookmarkStart w:id="48" w:name="_Toc413768072"/>
      <w:r w:rsidRPr="00D6454D">
        <w:rPr>
          <w:sz w:val="24"/>
          <w:szCs w:val="24"/>
        </w:rPr>
        <w:t>Предложения по реконструкции источников тепловой энергии (мощности) и теплоносителя, обеспечивающих приросты перспективной тепловой нагрузки в существующих и расширяемых зонах действия источников тепловой энергии (мощности) и теплоносителя</w:t>
      </w:r>
      <w:bookmarkEnd w:id="48"/>
    </w:p>
    <w:p w:rsidR="00BD71B4" w:rsidRPr="00151D43" w:rsidRDefault="00DC063E" w:rsidP="003E4BDB">
      <w:pPr>
        <w:pStyle w:val="00"/>
        <w:rPr>
          <w:rFonts w:cs="Times New Roman"/>
          <w:sz w:val="24"/>
          <w:szCs w:val="24"/>
        </w:rPr>
      </w:pPr>
      <w:r w:rsidRPr="00151D43">
        <w:rPr>
          <w:rFonts w:cs="Times New Roman"/>
          <w:sz w:val="24"/>
          <w:szCs w:val="24"/>
        </w:rPr>
        <w:t xml:space="preserve">Приросты потребления тепловой мощности и теплоносителя в зонах действия существующих источников </w:t>
      </w:r>
      <w:r w:rsidR="00534233" w:rsidRPr="00151D43">
        <w:rPr>
          <w:rFonts w:cs="Times New Roman"/>
          <w:sz w:val="24"/>
          <w:szCs w:val="24"/>
        </w:rPr>
        <w:t>централизованного теплоснабжения</w:t>
      </w:r>
      <w:r w:rsidRPr="00151D43">
        <w:rPr>
          <w:rFonts w:cs="Times New Roman"/>
          <w:sz w:val="24"/>
          <w:szCs w:val="24"/>
        </w:rPr>
        <w:t xml:space="preserve"> не ожидаются.</w:t>
      </w:r>
    </w:p>
    <w:p w:rsidR="00013726" w:rsidRPr="00D6454D" w:rsidRDefault="00013726" w:rsidP="00BA0513">
      <w:pPr>
        <w:pStyle w:val="11a"/>
        <w:numPr>
          <w:ilvl w:val="2"/>
          <w:numId w:val="23"/>
        </w:numPr>
        <w:tabs>
          <w:tab w:val="clear" w:pos="1134"/>
          <w:tab w:val="left" w:pos="1418"/>
        </w:tabs>
        <w:ind w:left="0" w:firstLine="709"/>
        <w:rPr>
          <w:sz w:val="24"/>
          <w:szCs w:val="24"/>
        </w:rPr>
      </w:pPr>
      <w:bookmarkStart w:id="49" w:name="_Toc413768073"/>
      <w:bookmarkStart w:id="50" w:name="_Toc363213740"/>
      <w:r w:rsidRPr="00D6454D">
        <w:rPr>
          <w:sz w:val="24"/>
          <w:szCs w:val="24"/>
        </w:rPr>
        <w:t>Предложения по техническому перевооружению источников тепловой энергии (мощности) и теплоносителя с целью повышения эффективности работы системы теплоснабжения</w:t>
      </w:r>
      <w:bookmarkEnd w:id="49"/>
    </w:p>
    <w:p w:rsidR="000A1649" w:rsidRPr="00151D43" w:rsidRDefault="000A1649" w:rsidP="000A1649">
      <w:pPr>
        <w:pStyle w:val="afffffb"/>
        <w:rPr>
          <w:sz w:val="24"/>
          <w:szCs w:val="24"/>
          <w:lang w:eastAsia="ru-RU"/>
        </w:rPr>
      </w:pPr>
      <w:bookmarkStart w:id="51" w:name="_Toc404853988"/>
      <w:r w:rsidRPr="00151D43">
        <w:rPr>
          <w:sz w:val="24"/>
          <w:szCs w:val="24"/>
          <w:lang w:eastAsia="ru-RU"/>
        </w:rPr>
        <w:t>В данном разделе рассмотрены мероприятия по реконструкции котельных. В главе 1 Обосновывающих материалов приведены результаты оценки технического состояния теплогенерирующего оборудования существующих котельных. В ходе анализа выявлено значительное количество котлов, которые либо уже не пригодны к дальнейшей эксплуатации, либо в перспективе будут неспособны обеспечивать качественное и надежное теплоснабжение потребителей тепловой энергии.</w:t>
      </w:r>
    </w:p>
    <w:p w:rsidR="000A1649" w:rsidRPr="00151D43" w:rsidRDefault="000A1649" w:rsidP="000A1649">
      <w:pPr>
        <w:pStyle w:val="afffffb"/>
        <w:rPr>
          <w:sz w:val="24"/>
          <w:szCs w:val="24"/>
          <w:lang w:eastAsia="ru-RU"/>
        </w:rPr>
      </w:pPr>
      <w:r w:rsidRPr="00151D43">
        <w:rPr>
          <w:sz w:val="24"/>
          <w:szCs w:val="24"/>
          <w:lang w:eastAsia="ru-RU"/>
        </w:rPr>
        <w:t>Следовательно, замена основного и вспомогательного оборудования на источниках тепловой энергии является приоритетной задачей.</w:t>
      </w:r>
    </w:p>
    <w:p w:rsidR="000A1649" w:rsidRPr="00151D43" w:rsidRDefault="000A1649" w:rsidP="000A1649">
      <w:pPr>
        <w:pStyle w:val="afffffb"/>
        <w:rPr>
          <w:sz w:val="24"/>
          <w:szCs w:val="24"/>
          <w:lang w:eastAsia="ru-RU"/>
        </w:rPr>
      </w:pPr>
      <w:r w:rsidRPr="00151D43">
        <w:rPr>
          <w:sz w:val="24"/>
          <w:szCs w:val="24"/>
          <w:lang w:eastAsia="ru-RU"/>
        </w:rPr>
        <w:t xml:space="preserve">В разделах </w:t>
      </w:r>
      <w:r w:rsidR="00544FD7">
        <w:rPr>
          <w:sz w:val="24"/>
          <w:szCs w:val="24"/>
          <w:lang w:eastAsia="ru-RU"/>
        </w:rPr>
        <w:t>4.3</w:t>
      </w:r>
      <w:r w:rsidRPr="00151D43">
        <w:rPr>
          <w:sz w:val="24"/>
          <w:szCs w:val="24"/>
          <w:lang w:eastAsia="ru-RU"/>
        </w:rPr>
        <w:t>.1.-</w:t>
      </w:r>
      <w:r w:rsidR="00544FD7">
        <w:rPr>
          <w:sz w:val="24"/>
          <w:szCs w:val="24"/>
          <w:lang w:eastAsia="ru-RU"/>
        </w:rPr>
        <w:t>4.3.6</w:t>
      </w:r>
      <w:r w:rsidRPr="00151D43">
        <w:rPr>
          <w:sz w:val="24"/>
          <w:szCs w:val="24"/>
          <w:lang w:eastAsia="ru-RU"/>
        </w:rPr>
        <w:t xml:space="preserve">. представлено описание предлагаемых к реализации замен и установки теплогенерирующего оборудования (с указанием капитальных затрат и годом реализации мероприятия), которые позволят повысить эффективность и надежность </w:t>
      </w:r>
      <w:r w:rsidRPr="00151D43">
        <w:rPr>
          <w:sz w:val="24"/>
          <w:szCs w:val="24"/>
          <w:lang w:eastAsia="ru-RU"/>
        </w:rPr>
        <w:lastRenderedPageBreak/>
        <w:t>теплоснабжения потребителей от котельных. В разделе 9.1 Обосновывающих материалов затраты несколько отличаются от представленных затрат в связи с изменением величины капитальных затрат на расчетный период разработки схемы теплоснабжения по сравнению с базовым периодом, т.е. естественным удорожанием оборудования и работ по его установке, монтажу и пр.</w:t>
      </w:r>
    </w:p>
    <w:p w:rsidR="000A1649" w:rsidRPr="00151D43" w:rsidRDefault="000A1649" w:rsidP="000A1649">
      <w:pPr>
        <w:pStyle w:val="afffffb"/>
        <w:rPr>
          <w:sz w:val="24"/>
          <w:szCs w:val="24"/>
          <w:lang w:eastAsia="ru-RU"/>
        </w:rPr>
      </w:pPr>
      <w:r w:rsidRPr="00151D43">
        <w:rPr>
          <w:sz w:val="24"/>
          <w:szCs w:val="24"/>
          <w:lang w:eastAsia="ru-RU"/>
        </w:rPr>
        <w:t>На данном этапе разработки Схемы теплоснабжения г. Заринска не представляется возможным с достаточной степенью точности спрогнозировать техническое состояние теплогенерирующего оборудования на рассматриваемых и на остальных котельных. Предложения по продлению ресурса/ замене котлов на период 2015-2029 гг. должны формироваться при актуализации Схемы теплоснабжения г. Заринска,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p>
    <w:p w:rsidR="0071390C" w:rsidRPr="00D6454D" w:rsidRDefault="0071390C" w:rsidP="00770594">
      <w:pPr>
        <w:pStyle w:val="1110"/>
        <w:numPr>
          <w:ilvl w:val="2"/>
          <w:numId w:val="65"/>
        </w:numPr>
        <w:tabs>
          <w:tab w:val="left" w:pos="1134"/>
        </w:tabs>
        <w:ind w:left="0" w:firstLine="709"/>
        <w:rPr>
          <w:sz w:val="24"/>
          <w:szCs w:val="24"/>
        </w:rPr>
      </w:pPr>
      <w:bookmarkStart w:id="52" w:name="_Toc413768074"/>
      <w:r w:rsidRPr="00D6454D">
        <w:rPr>
          <w:sz w:val="24"/>
          <w:szCs w:val="24"/>
        </w:rPr>
        <w:t>Котельная «База» эксплуатационной ответственности ООО</w:t>
      </w:r>
      <w:r w:rsidR="004E4C14" w:rsidRPr="00D6454D">
        <w:rPr>
          <w:sz w:val="24"/>
          <w:szCs w:val="24"/>
        </w:rPr>
        <w:t> </w:t>
      </w:r>
      <w:r w:rsidRPr="00D6454D">
        <w:rPr>
          <w:sz w:val="24"/>
          <w:szCs w:val="24"/>
        </w:rPr>
        <w:t>«ЖКУ»</w:t>
      </w:r>
      <w:bookmarkEnd w:id="51"/>
      <w:bookmarkEnd w:id="52"/>
    </w:p>
    <w:p w:rsidR="000A1649" w:rsidRPr="00151D43" w:rsidRDefault="000A1649" w:rsidP="000A1649">
      <w:pPr>
        <w:pStyle w:val="afffffb"/>
        <w:rPr>
          <w:sz w:val="24"/>
          <w:szCs w:val="24"/>
          <w:lang w:eastAsia="ru-RU"/>
        </w:rPr>
      </w:pPr>
      <w:r w:rsidRPr="00151D43">
        <w:rPr>
          <w:sz w:val="24"/>
          <w:szCs w:val="24"/>
          <w:lang w:eastAsia="ru-RU"/>
        </w:rPr>
        <w:t>На котельной «База» эксплуатационной ответственности ООО «ЖКУ» в настоящее время установлен 1 котел КВр-0,63К производства ООО «Ижевский котельный завод». Котел установлен в 2014 г., поэтому имеет минимальную степень износа. Недостатком существующей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0A1649" w:rsidRPr="00151D43" w:rsidRDefault="000A1649" w:rsidP="000A1649">
      <w:pPr>
        <w:pStyle w:val="afffffb"/>
        <w:rPr>
          <w:sz w:val="24"/>
          <w:szCs w:val="24"/>
          <w:lang w:eastAsia="ru-RU"/>
        </w:rPr>
      </w:pPr>
      <w:r w:rsidRPr="00151D43">
        <w:rPr>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0A1649" w:rsidRPr="00151D43" w:rsidRDefault="000A1649" w:rsidP="000A1649">
      <w:pPr>
        <w:pStyle w:val="afffffb"/>
        <w:rPr>
          <w:sz w:val="24"/>
          <w:szCs w:val="24"/>
          <w:lang w:eastAsia="ru-RU"/>
        </w:rPr>
      </w:pPr>
      <w:r w:rsidRPr="00151D43">
        <w:rPr>
          <w:sz w:val="24"/>
          <w:szCs w:val="24"/>
          <w:lang w:eastAsia="ru-RU"/>
        </w:rPr>
        <w:t xml:space="preserve">В качестве дополнительного котла предлагается установить котел КВр-0,63К производства ООО «Ижевский котельный завод». Реализацию мероприятия следует запланировать на 2015 г. Технические характеристики предлагаемого к установке котла представлены в таблице </w:t>
      </w:r>
      <w:r w:rsidR="006017C8">
        <w:rPr>
          <w:sz w:val="24"/>
          <w:szCs w:val="24"/>
          <w:lang w:eastAsia="ru-RU"/>
        </w:rPr>
        <w:t>8</w:t>
      </w:r>
      <w:r w:rsidRPr="00151D43">
        <w:rPr>
          <w:sz w:val="24"/>
          <w:szCs w:val="24"/>
          <w:lang w:eastAsia="ru-RU"/>
        </w:rPr>
        <w:t xml:space="preserve">. Ориентировочные капитальные затраты на реализацию мероприятия представлены в таблице </w:t>
      </w:r>
      <w:r w:rsidR="006017C8">
        <w:rPr>
          <w:sz w:val="24"/>
          <w:szCs w:val="24"/>
          <w:lang w:eastAsia="ru-RU"/>
        </w:rPr>
        <w:t>9</w:t>
      </w:r>
      <w:r w:rsidRPr="00151D43">
        <w:rPr>
          <w:sz w:val="24"/>
          <w:szCs w:val="24"/>
          <w:lang w:eastAsia="ru-RU"/>
        </w:rPr>
        <w:t>.</w:t>
      </w:r>
    </w:p>
    <w:p w:rsidR="000A1649" w:rsidRPr="00151D43" w:rsidRDefault="000A1649" w:rsidP="000A1649">
      <w:pPr>
        <w:pStyle w:val="afffffb"/>
        <w:rPr>
          <w:sz w:val="24"/>
          <w:szCs w:val="24"/>
          <w:lang w:eastAsia="ru-RU"/>
        </w:rPr>
      </w:pPr>
      <w:r w:rsidRPr="00151D43">
        <w:rPr>
          <w:sz w:val="24"/>
          <w:szCs w:val="24"/>
          <w:lang w:eastAsia="ru-RU"/>
        </w:rPr>
        <w:t>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2025 г.</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lastRenderedPageBreak/>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4E4C14">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themeFill="text2" w:themeFillTint="99"/>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КВр-0,63К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0,63 / 0,54</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81</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83"/>
        <w:gridCol w:w="2022"/>
        <w:gridCol w:w="2111"/>
        <w:gridCol w:w="836"/>
        <w:gridCol w:w="1585"/>
        <w:gridCol w:w="1519"/>
        <w:gridCol w:w="1198"/>
      </w:tblGrid>
      <w:tr w:rsidR="0071390C" w:rsidRPr="00151D43" w:rsidTr="000A1649">
        <w:trPr>
          <w:trHeight w:val="20"/>
          <w:tblHeader/>
        </w:trPr>
        <w:tc>
          <w:tcPr>
            <w:tcW w:w="296"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026"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2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804"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71"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608"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71"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24"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КВр-0,63К</w:t>
            </w: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310,0</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77,5</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51,7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296"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026"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71"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24"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804"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71"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25,8</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5,0%</w:t>
            </w:r>
          </w:p>
        </w:tc>
      </w:tr>
      <w:tr w:rsidR="0071390C" w:rsidRPr="00151D43" w:rsidTr="000A1649">
        <w:trPr>
          <w:trHeight w:val="20"/>
        </w:trPr>
        <w:tc>
          <w:tcPr>
            <w:tcW w:w="3621"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71"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516,7</w:t>
            </w:r>
          </w:p>
        </w:tc>
        <w:tc>
          <w:tcPr>
            <w:tcW w:w="608"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D6454D" w:rsidRDefault="000A1649" w:rsidP="000A1649">
      <w:pPr>
        <w:pStyle w:val="1110"/>
        <w:numPr>
          <w:ilvl w:val="2"/>
          <w:numId w:val="65"/>
        </w:numPr>
        <w:tabs>
          <w:tab w:val="left" w:pos="1134"/>
        </w:tabs>
        <w:ind w:left="0" w:firstLine="709"/>
        <w:rPr>
          <w:sz w:val="24"/>
          <w:szCs w:val="24"/>
        </w:rPr>
      </w:pPr>
      <w:bookmarkStart w:id="53" w:name="_Toc413768075"/>
      <w:bookmarkStart w:id="54" w:name="_Toc404853989"/>
      <w:r w:rsidRPr="00D6454D">
        <w:rPr>
          <w:sz w:val="24"/>
          <w:szCs w:val="24"/>
        </w:rPr>
        <w:t>Котельная «Гостиница» эксплуатационной ответственности ООО «ЖКУ»</w:t>
      </w:r>
      <w:bookmarkEnd w:id="53"/>
    </w:p>
    <w:p w:rsidR="00D6454D" w:rsidRPr="00951E36" w:rsidRDefault="00D6454D" w:rsidP="00D6454D">
      <w:pPr>
        <w:pStyle w:val="afffffb"/>
        <w:ind w:firstLine="0"/>
        <w:rPr>
          <w:sz w:val="24"/>
          <w:szCs w:val="24"/>
        </w:rPr>
      </w:pPr>
      <w:r>
        <w:rPr>
          <w:sz w:val="24"/>
          <w:szCs w:val="24"/>
        </w:rPr>
        <w:tab/>
      </w:r>
      <w:r w:rsidRPr="00951E36">
        <w:rPr>
          <w:sz w:val="24"/>
          <w:szCs w:val="24"/>
        </w:rPr>
        <w:t xml:space="preserve">На котельной «Гостиница» эксплуатационной ответственности ООО «ЖКУ» в настоящее время установлено 2 котла марки КВм-1,16 К производства ООО «Ижевский котельный завод», введенные в эксплуатацию в </w:t>
      </w:r>
      <w:smartTag w:uri="urn:schemas-microsoft-com:office:smarttags" w:element="metricconverter">
        <w:smartTagPr>
          <w:attr w:name="ProductID" w:val="2015 г"/>
        </w:smartTagPr>
        <w:r w:rsidRPr="00951E36">
          <w:rPr>
            <w:sz w:val="24"/>
            <w:szCs w:val="24"/>
          </w:rPr>
          <w:t>2015 г</w:t>
        </w:r>
      </w:smartTag>
      <w:r w:rsidRPr="00951E36">
        <w:rPr>
          <w:sz w:val="24"/>
          <w:szCs w:val="24"/>
        </w:rPr>
        <w:t xml:space="preserve">. </w:t>
      </w:r>
    </w:p>
    <w:p w:rsidR="00D6454D" w:rsidRPr="00D66DF0" w:rsidRDefault="00080175" w:rsidP="00080175">
      <w:pPr>
        <w:pStyle w:val="afffffb"/>
        <w:ind w:firstLine="0"/>
        <w:rPr>
          <w:sz w:val="24"/>
          <w:szCs w:val="24"/>
        </w:rPr>
      </w:pPr>
      <w:r>
        <w:rPr>
          <w:sz w:val="24"/>
          <w:szCs w:val="24"/>
        </w:rPr>
        <w:tab/>
      </w:r>
      <w:r w:rsidR="00D6454D" w:rsidRPr="00951E36">
        <w:rPr>
          <w:sz w:val="24"/>
          <w:szCs w:val="24"/>
        </w:rPr>
        <w:t xml:space="preserve">Кроме того, в течение расчетного срока разработки Схемы теплоснабжения потребуется произвести реконструкцию котельной в связи с исчерпанием эксплуатационного ресурса котлов. Реконструкция должна быть запланирована на </w:t>
      </w:r>
      <w:smartTag w:uri="urn:schemas-microsoft-com:office:smarttags" w:element="metricconverter">
        <w:smartTagPr>
          <w:attr w:name="ProductID" w:val="2025 г"/>
        </w:smartTagPr>
        <w:r w:rsidR="00D6454D" w:rsidRPr="00951E36">
          <w:rPr>
            <w:sz w:val="24"/>
            <w:szCs w:val="24"/>
          </w:rPr>
          <w:t>2025 г</w:t>
        </w:r>
      </w:smartTag>
      <w:r w:rsidR="00D6454D" w:rsidRPr="00951E36">
        <w:rPr>
          <w:sz w:val="24"/>
          <w:szCs w:val="24"/>
        </w:rPr>
        <w:t>.</w:t>
      </w:r>
    </w:p>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предлагаемых к установке котлов</w:t>
      </w:r>
    </w:p>
    <w:tbl>
      <w:tblPr>
        <w:tblW w:w="5000" w:type="pct"/>
        <w:tblLook w:val="00A0" w:firstRow="1" w:lastRow="0" w:firstColumn="1" w:lastColumn="0" w:noHBand="0" w:noVBand="0"/>
      </w:tblPr>
      <w:tblGrid>
        <w:gridCol w:w="7117"/>
        <w:gridCol w:w="2737"/>
      </w:tblGrid>
      <w:tr w:rsidR="000A1649" w:rsidRPr="00151D43" w:rsidTr="000A1649">
        <w:trPr>
          <w:trHeight w:val="20"/>
        </w:trPr>
        <w:tc>
          <w:tcPr>
            <w:tcW w:w="3611" w:type="pct"/>
            <w:tcBorders>
              <w:top w:val="single" w:sz="4" w:space="0" w:color="auto"/>
              <w:left w:val="single" w:sz="4" w:space="0" w:color="auto"/>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auto" w:fill="548DD4"/>
            <w:noWrap/>
            <w:vAlign w:val="center"/>
          </w:tcPr>
          <w:p w:rsidR="000A1649" w:rsidRPr="00151D43" w:rsidRDefault="000A1649" w:rsidP="000A1649">
            <w:pPr>
              <w:spacing w:after="0" w:line="240" w:lineRule="auto"/>
              <w:jc w:val="center"/>
              <w:rPr>
                <w:rFonts w:ascii="Times New Roman" w:hAnsi="Times New Roman"/>
                <w:b/>
                <w:bCs/>
                <w:color w:val="000000"/>
                <w:sz w:val="20"/>
                <w:szCs w:val="20"/>
                <w:lang w:eastAsia="ru-RU"/>
              </w:rPr>
            </w:pPr>
            <w:r w:rsidRPr="00151D43">
              <w:rPr>
                <w:rFonts w:ascii="Times New Roman" w:hAnsi="Times New Roman"/>
                <w:b/>
                <w:bCs/>
                <w:color w:val="000000"/>
                <w:sz w:val="20"/>
                <w:szCs w:val="20"/>
                <w:lang w:eastAsia="ru-RU"/>
              </w:rPr>
              <w:t>КВм-1,16К</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1,16 / 1</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Вид сжигаемого топлива</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уголь каменный</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82</w:t>
            </w:r>
          </w:p>
        </w:tc>
      </w:tr>
      <w:tr w:rsidR="000A1649" w:rsidRPr="00151D43" w:rsidTr="000A1649">
        <w:trPr>
          <w:trHeight w:val="20"/>
        </w:trPr>
        <w:tc>
          <w:tcPr>
            <w:tcW w:w="3611" w:type="pct"/>
            <w:tcBorders>
              <w:top w:val="nil"/>
              <w:left w:val="single" w:sz="4" w:space="0" w:color="auto"/>
              <w:bottom w:val="single" w:sz="4" w:space="0" w:color="auto"/>
              <w:right w:val="single" w:sz="4" w:space="0" w:color="auto"/>
            </w:tcBorders>
            <w:noWrap/>
            <w:vAlign w:val="center"/>
          </w:tcPr>
          <w:p w:rsidR="000A1649" w:rsidRPr="00151D43" w:rsidRDefault="000A1649" w:rsidP="000A1649">
            <w:pPr>
              <w:spacing w:after="0" w:line="240" w:lineRule="auto"/>
              <w:rPr>
                <w:rFonts w:ascii="Times New Roman" w:hAnsi="Times New Roman"/>
                <w:color w:val="000000"/>
                <w:sz w:val="20"/>
                <w:szCs w:val="20"/>
                <w:lang w:eastAsia="ru-RU"/>
              </w:rPr>
            </w:pPr>
            <w:r w:rsidRPr="00151D43">
              <w:rPr>
                <w:rFonts w:ascii="Times New Roman" w:hAnsi="Times New Roman"/>
                <w:color w:val="000000"/>
                <w:sz w:val="20"/>
                <w:szCs w:val="20"/>
                <w:lang w:eastAsia="ru-RU"/>
              </w:rPr>
              <w:t>Гидравлическое сопротивление котла, кгс/см</w:t>
            </w:r>
            <w:r w:rsidRPr="00151D43">
              <w:rPr>
                <w:rFonts w:ascii="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noWrap/>
            <w:vAlign w:val="center"/>
          </w:tcPr>
          <w:p w:rsidR="000A1649" w:rsidRPr="00151D43" w:rsidRDefault="000A1649" w:rsidP="000A1649">
            <w:pPr>
              <w:spacing w:after="0" w:line="240" w:lineRule="auto"/>
              <w:jc w:val="center"/>
              <w:rPr>
                <w:rFonts w:ascii="Times New Roman" w:hAnsi="Times New Roman"/>
                <w:bCs/>
                <w:color w:val="000000"/>
                <w:sz w:val="20"/>
                <w:szCs w:val="20"/>
                <w:lang w:eastAsia="ru-RU"/>
              </w:rPr>
            </w:pPr>
            <w:r w:rsidRPr="00151D43">
              <w:rPr>
                <w:rFonts w:ascii="Times New Roman" w:hAnsi="Times New Roman"/>
                <w:bCs/>
                <w:color w:val="000000"/>
                <w:sz w:val="20"/>
                <w:szCs w:val="20"/>
                <w:lang w:eastAsia="ru-RU"/>
              </w:rPr>
              <w:t>1,5</w:t>
            </w:r>
          </w:p>
        </w:tc>
      </w:tr>
    </w:tbl>
    <w:p w:rsidR="000A1649" w:rsidRPr="00151D43" w:rsidRDefault="000A1649" w:rsidP="000A1649">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реконструкцию теплоисточника</w:t>
      </w:r>
    </w:p>
    <w:tbl>
      <w:tblPr>
        <w:tblW w:w="5000" w:type="pct"/>
        <w:tblLook w:val="04A0" w:firstRow="1" w:lastRow="0" w:firstColumn="1" w:lastColumn="0" w:noHBand="0" w:noVBand="1"/>
      </w:tblPr>
      <w:tblGrid>
        <w:gridCol w:w="571"/>
        <w:gridCol w:w="2199"/>
        <w:gridCol w:w="2044"/>
        <w:gridCol w:w="826"/>
        <w:gridCol w:w="1553"/>
        <w:gridCol w:w="1486"/>
        <w:gridCol w:w="1175"/>
      </w:tblGrid>
      <w:tr w:rsidR="000A1649" w:rsidRPr="00151D43" w:rsidTr="000A1649">
        <w:trPr>
          <w:trHeight w:val="20"/>
        </w:trPr>
        <w:tc>
          <w:tcPr>
            <w:tcW w:w="290"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037"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19"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88"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54"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96" w:type="pct"/>
            <w:tcBorders>
              <w:top w:val="single" w:sz="4" w:space="0" w:color="auto"/>
              <w:left w:val="nil"/>
              <w:bottom w:val="single" w:sz="4" w:space="0" w:color="auto"/>
              <w:right w:val="single" w:sz="4" w:space="0" w:color="auto"/>
            </w:tcBorders>
            <w:shd w:val="clear" w:color="000000" w:fill="538DD5"/>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037" w:type="pct"/>
            <w:vMerge w:val="restar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«Ижевский котельный завод»</w:t>
            </w:r>
          </w:p>
        </w:tc>
        <w:tc>
          <w:tcPr>
            <w:tcW w:w="419" w:type="pct"/>
            <w:vMerge w:val="restart"/>
            <w:tcBorders>
              <w:top w:val="nil"/>
              <w:left w:val="single" w:sz="4" w:space="0" w:color="auto"/>
              <w:bottom w:val="single" w:sz="4" w:space="0" w:color="000000"/>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КВм-1,16К</w:t>
            </w: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840,0</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231,2</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154,1</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290" w:type="pct"/>
            <w:tcBorders>
              <w:top w:val="nil"/>
              <w:left w:val="single" w:sz="4" w:space="0" w:color="auto"/>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6"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037" w:type="pct"/>
            <w:vMerge/>
            <w:tcBorders>
              <w:top w:val="nil"/>
              <w:left w:val="single" w:sz="4" w:space="0" w:color="auto"/>
              <w:bottom w:val="single" w:sz="4" w:space="0" w:color="auto"/>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419" w:type="pct"/>
            <w:vMerge/>
            <w:tcBorders>
              <w:top w:val="nil"/>
              <w:left w:val="single" w:sz="4" w:space="0" w:color="auto"/>
              <w:bottom w:val="single" w:sz="4" w:space="0" w:color="000000"/>
              <w:right w:val="single" w:sz="4" w:space="0" w:color="auto"/>
            </w:tcBorders>
            <w:vAlign w:val="center"/>
            <w:hideMark/>
          </w:tcPr>
          <w:p w:rsidR="000A1649" w:rsidRPr="00151D43" w:rsidRDefault="000A1649" w:rsidP="000A1649">
            <w:pPr>
              <w:spacing w:after="0" w:line="240" w:lineRule="auto"/>
              <w:rPr>
                <w:rFonts w:ascii="Times New Roman" w:eastAsia="Times New Roman" w:hAnsi="Times New Roman"/>
                <w:color w:val="000000"/>
                <w:sz w:val="20"/>
                <w:szCs w:val="20"/>
                <w:lang w:eastAsia="ru-RU"/>
              </w:rPr>
            </w:pPr>
          </w:p>
        </w:tc>
        <w:tc>
          <w:tcPr>
            <w:tcW w:w="788"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54" w:type="pct"/>
            <w:tcBorders>
              <w:top w:val="nil"/>
              <w:left w:val="nil"/>
              <w:bottom w:val="single" w:sz="4" w:space="0" w:color="auto"/>
              <w:right w:val="single" w:sz="4" w:space="0" w:color="auto"/>
            </w:tcBorders>
            <w:shd w:val="clear" w:color="000000" w:fill="FFFFFF"/>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53,9</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0A1649" w:rsidRPr="00151D43" w:rsidTr="000A1649">
        <w:trPr>
          <w:trHeight w:val="20"/>
        </w:trPr>
        <w:tc>
          <w:tcPr>
            <w:tcW w:w="365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0A1649" w:rsidRPr="00151D43" w:rsidRDefault="000A1649" w:rsidP="000A1649">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54" w:type="pct"/>
            <w:tcBorders>
              <w:top w:val="nil"/>
              <w:left w:val="nil"/>
              <w:bottom w:val="single" w:sz="4" w:space="0" w:color="auto"/>
              <w:right w:val="single" w:sz="4" w:space="0" w:color="auto"/>
            </w:tcBorders>
            <w:shd w:val="clear" w:color="auto" w:fill="auto"/>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1 541,3</w:t>
            </w:r>
          </w:p>
        </w:tc>
        <w:tc>
          <w:tcPr>
            <w:tcW w:w="596" w:type="pct"/>
            <w:tcBorders>
              <w:top w:val="nil"/>
              <w:left w:val="nil"/>
              <w:bottom w:val="single" w:sz="4" w:space="0" w:color="auto"/>
              <w:right w:val="single" w:sz="4" w:space="0" w:color="auto"/>
            </w:tcBorders>
            <w:shd w:val="clear" w:color="auto" w:fill="auto"/>
            <w:noWrap/>
            <w:vAlign w:val="center"/>
            <w:hideMark/>
          </w:tcPr>
          <w:p w:rsidR="000A1649" w:rsidRPr="00151D43" w:rsidRDefault="000A1649" w:rsidP="000A1649">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0A1649" w:rsidRPr="00080175" w:rsidRDefault="000A1649" w:rsidP="000A1649">
      <w:pPr>
        <w:pStyle w:val="1110"/>
        <w:numPr>
          <w:ilvl w:val="2"/>
          <w:numId w:val="65"/>
        </w:numPr>
        <w:tabs>
          <w:tab w:val="left" w:pos="1134"/>
        </w:tabs>
        <w:ind w:left="0" w:firstLine="709"/>
        <w:rPr>
          <w:sz w:val="24"/>
          <w:szCs w:val="24"/>
        </w:rPr>
      </w:pPr>
      <w:bookmarkStart w:id="55" w:name="_Toc413768076"/>
      <w:r w:rsidRPr="00080175">
        <w:rPr>
          <w:sz w:val="24"/>
          <w:szCs w:val="24"/>
        </w:rPr>
        <w:lastRenderedPageBreak/>
        <w:t xml:space="preserve">Котельные «Лесокомбинат» и «Теремок» эксплуатационной ответственности ООО </w:t>
      </w:r>
      <w:r w:rsidR="00A62D62" w:rsidRPr="00080175">
        <w:rPr>
          <w:sz w:val="24"/>
          <w:szCs w:val="24"/>
        </w:rPr>
        <w:t>«</w:t>
      </w:r>
      <w:r w:rsidRPr="00080175">
        <w:rPr>
          <w:sz w:val="24"/>
          <w:szCs w:val="24"/>
        </w:rPr>
        <w:t>ЖКУ</w:t>
      </w:r>
      <w:r w:rsidR="00A62D62" w:rsidRPr="00080175">
        <w:rPr>
          <w:sz w:val="24"/>
          <w:szCs w:val="24"/>
        </w:rPr>
        <w:t>»</w:t>
      </w:r>
      <w:bookmarkEnd w:id="55"/>
    </w:p>
    <w:p w:rsidR="000A1649" w:rsidRPr="00151D43" w:rsidRDefault="000A1649" w:rsidP="000A1649">
      <w:pPr>
        <w:spacing w:after="0" w:line="360" w:lineRule="auto"/>
        <w:ind w:firstLine="709"/>
        <w:jc w:val="both"/>
        <w:rPr>
          <w:rFonts w:ascii="Times New Roman" w:hAnsi="Times New Roman"/>
          <w:sz w:val="24"/>
          <w:szCs w:val="24"/>
          <w:lang w:eastAsia="ru-RU"/>
        </w:rPr>
      </w:pPr>
      <w:r w:rsidRPr="00151D43">
        <w:rPr>
          <w:rFonts w:ascii="Times New Roman" w:hAnsi="Times New Roman"/>
          <w:sz w:val="24"/>
          <w:szCs w:val="24"/>
          <w:lang w:eastAsia="ru-RU"/>
        </w:rPr>
        <w:t>На котельных «Лесокомбинат» и «Теремок» к 2022 и 2023 гг. теплогенерирующее оборудование исчерпает эксплуатационный ресурс, следовательно, потребуется реконструкция теплоисточников. На котельных предполагается замена существующих котлов на котлы аналогичной мощности. В качестве поставщика оборудования принимается ООО «Ижевский котельный завод». Капитальные затраты на реализацию мероприятий с учетом индексов-дефляторов представлены в разделе 9.1 Обосновывающих материалов.</w:t>
      </w:r>
    </w:p>
    <w:p w:rsidR="0071390C" w:rsidRPr="00080175" w:rsidRDefault="0071390C" w:rsidP="00770594">
      <w:pPr>
        <w:pStyle w:val="1110"/>
        <w:numPr>
          <w:ilvl w:val="2"/>
          <w:numId w:val="65"/>
        </w:numPr>
        <w:tabs>
          <w:tab w:val="left" w:pos="1134"/>
        </w:tabs>
        <w:ind w:left="0" w:firstLine="709"/>
        <w:rPr>
          <w:sz w:val="24"/>
          <w:szCs w:val="24"/>
        </w:rPr>
      </w:pPr>
      <w:bookmarkStart w:id="56" w:name="_Toc413768077"/>
      <w:r w:rsidRPr="00080175">
        <w:rPr>
          <w:sz w:val="24"/>
          <w:szCs w:val="24"/>
        </w:rPr>
        <w:t>Котельная МУП «КХ»</w:t>
      </w:r>
      <w:bookmarkEnd w:id="54"/>
      <w:bookmarkEnd w:id="56"/>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настоящее время на котельной МУП «КХ» установлено 3 котла:</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котел КВр-1,16К производства ЗАО «</w:t>
      </w:r>
      <w:proofErr w:type="spellStart"/>
      <w:r w:rsidRPr="00151D43">
        <w:rPr>
          <w:rFonts w:ascii="Times New Roman" w:eastAsiaTheme="minorHAnsi" w:hAnsi="Times New Roman"/>
          <w:iCs/>
          <w:sz w:val="24"/>
          <w:szCs w:val="24"/>
          <w:lang w:eastAsia="ru-RU"/>
        </w:rPr>
        <w:t>Алтайтеплокомплект</w:t>
      </w:r>
      <w:proofErr w:type="spellEnd"/>
      <w:r w:rsidRPr="00151D43">
        <w:rPr>
          <w:rFonts w:ascii="Times New Roman" w:eastAsiaTheme="minorHAnsi" w:hAnsi="Times New Roman"/>
          <w:iCs/>
          <w:sz w:val="24"/>
          <w:szCs w:val="24"/>
          <w:lang w:eastAsia="ru-RU"/>
        </w:rPr>
        <w:t>», введенный в эксплуатацию в 2009 г., эксплуатируемый в настоящее время;</w:t>
      </w:r>
    </w:p>
    <w:p w:rsidR="0071390C" w:rsidRPr="00151D43" w:rsidRDefault="0071390C" w:rsidP="00770594">
      <w:pPr>
        <w:numPr>
          <w:ilvl w:val="0"/>
          <w:numId w:val="64"/>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2 секционных водогрейных котла, введенные в эксплуатацию в 1973 г. (в настоящее время выведены из эксплуатации в связи с неудовлетворительным техническим состоянием).</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Таким образом, на котельной имеется всего 1 рабочий котел. Недостатком схемы выдачи тепловой энергии в сеть является отсутствие резервирования котельного оборудования. При возникновении аварийной ситуации на действующем котле потребуется полное отключение системы теплоснабжения потребителей до полного устранения дефектов.</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Для повышения надежности теплоснабжения потребителей тепловой энергии предлагается произвести установку дополнительного (резервного) котла и осуществить демонтаж 2 секционных водогрейных агрегатов. Схема выдачи тепловой энергии в сеть от 2 котлов позволит осуществлять капитальные и текущие ремонты не только в летний период (когда эксплуатация котельной не требуется в связи с отсутствием нагрузок ГВС), но и в течение отопительного периода.</w:t>
      </w:r>
    </w:p>
    <w:p w:rsidR="0071390C" w:rsidRPr="00151D43" w:rsidRDefault="0071390C" w:rsidP="0071390C">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качестве дополнительного котла предлагается установить котел КВр-1,16К производства ЗАО «</w:t>
      </w:r>
      <w:proofErr w:type="spellStart"/>
      <w:r w:rsidRPr="00151D43">
        <w:rPr>
          <w:rFonts w:ascii="Times New Roman" w:eastAsiaTheme="minorHAnsi" w:hAnsi="Times New Roman"/>
          <w:iCs/>
          <w:sz w:val="24"/>
          <w:szCs w:val="24"/>
          <w:lang w:eastAsia="ru-RU"/>
        </w:rPr>
        <w:t>Алтайтеплокомплект</w:t>
      </w:r>
      <w:proofErr w:type="spellEnd"/>
      <w:r w:rsidRPr="00151D43">
        <w:rPr>
          <w:rFonts w:ascii="Times New Roman" w:eastAsiaTheme="minorHAnsi" w:hAnsi="Times New Roman"/>
          <w:iCs/>
          <w:sz w:val="24"/>
          <w:szCs w:val="24"/>
          <w:lang w:eastAsia="ru-RU"/>
        </w:rPr>
        <w:t xml:space="preserve">». Реализацию мероприятия следует запланировать на 2015 г. Технические характеристики предлагаемого к установке котла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2</w:t>
      </w:r>
      <w:r w:rsidRPr="00151D43">
        <w:rPr>
          <w:rFonts w:ascii="Times New Roman" w:eastAsiaTheme="minorHAnsi" w:hAnsi="Times New Roman"/>
          <w:iCs/>
          <w:sz w:val="24"/>
          <w:szCs w:val="24"/>
          <w:lang w:eastAsia="ru-RU"/>
        </w:rPr>
        <w:t xml:space="preserve">. Ориентировочные капитальные затраты на реализацию мероприятия представлены в таблице </w:t>
      </w:r>
      <w:r w:rsidR="000A1649" w:rsidRPr="00151D43">
        <w:rPr>
          <w:rFonts w:ascii="Times New Roman" w:eastAsiaTheme="minorHAnsi" w:hAnsi="Times New Roman"/>
          <w:iCs/>
          <w:sz w:val="24"/>
          <w:szCs w:val="24"/>
          <w:lang w:eastAsia="ru-RU"/>
        </w:rPr>
        <w:t>1</w:t>
      </w:r>
      <w:r w:rsidR="006017C8">
        <w:rPr>
          <w:rFonts w:ascii="Times New Roman" w:eastAsiaTheme="minorHAnsi" w:hAnsi="Times New Roman"/>
          <w:iCs/>
          <w:sz w:val="24"/>
          <w:szCs w:val="24"/>
          <w:lang w:eastAsia="ru-RU"/>
        </w:rPr>
        <w:t>3</w:t>
      </w:r>
      <w:r w:rsidRPr="00151D43">
        <w:rPr>
          <w:rFonts w:ascii="Times New Roman" w:eastAsiaTheme="minorHAnsi" w:hAnsi="Times New Roman"/>
          <w:iCs/>
          <w:sz w:val="24"/>
          <w:szCs w:val="24"/>
          <w:lang w:eastAsia="ru-RU"/>
        </w:rPr>
        <w:t>.</w:t>
      </w:r>
    </w:p>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Технические характеристики предлагаемого к установке котла</w:t>
      </w:r>
    </w:p>
    <w:tbl>
      <w:tblPr>
        <w:tblW w:w="5000" w:type="pct"/>
        <w:tblLook w:val="04A0" w:firstRow="1" w:lastRow="0" w:firstColumn="1" w:lastColumn="0" w:noHBand="0" w:noVBand="1"/>
      </w:tblPr>
      <w:tblGrid>
        <w:gridCol w:w="7117"/>
        <w:gridCol w:w="2737"/>
      </w:tblGrid>
      <w:tr w:rsidR="0071390C" w:rsidRPr="00151D43" w:rsidTr="003E4BDB">
        <w:trPr>
          <w:trHeight w:val="20"/>
          <w:tblHeader/>
        </w:trPr>
        <w:tc>
          <w:tcPr>
            <w:tcW w:w="3611" w:type="pct"/>
            <w:tcBorders>
              <w:top w:val="single" w:sz="4" w:space="0" w:color="auto"/>
              <w:left w:val="single" w:sz="4" w:space="0" w:color="auto"/>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Марка котла</w:t>
            </w:r>
          </w:p>
        </w:tc>
        <w:tc>
          <w:tcPr>
            <w:tcW w:w="1389" w:type="pct"/>
            <w:tcBorders>
              <w:top w:val="single" w:sz="4" w:space="0" w:color="auto"/>
              <w:left w:val="nil"/>
              <w:bottom w:val="single" w:sz="4" w:space="0" w:color="auto"/>
              <w:right w:val="single" w:sz="4" w:space="0" w:color="auto"/>
            </w:tcBorders>
            <w:shd w:val="clear" w:color="000000" w:fill="538DD5"/>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КВр-1,16К</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Мощность, МВт/ Гкал/ч</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1,16 / 1,0</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lastRenderedPageBreak/>
              <w:t>Вид сжигаемого топлива</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уголь каменный</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КПД, %</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w:t>
            </w:r>
          </w:p>
        </w:tc>
      </w:tr>
      <w:tr w:rsidR="0071390C" w:rsidRPr="00151D43" w:rsidTr="004E4C14">
        <w:trPr>
          <w:trHeight w:val="20"/>
        </w:trPr>
        <w:tc>
          <w:tcPr>
            <w:tcW w:w="3611" w:type="pct"/>
            <w:tcBorders>
              <w:top w:val="nil"/>
              <w:left w:val="single" w:sz="4" w:space="0" w:color="auto"/>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Гидравлическое сопротивление котла, кгс/см</w:t>
            </w:r>
            <w:r w:rsidRPr="00151D43">
              <w:rPr>
                <w:rFonts w:ascii="Times New Roman" w:eastAsia="Times New Roman" w:hAnsi="Times New Roman"/>
                <w:color w:val="000000"/>
                <w:sz w:val="20"/>
                <w:szCs w:val="20"/>
                <w:vertAlign w:val="superscript"/>
                <w:lang w:eastAsia="ru-RU"/>
              </w:rPr>
              <w:t>2</w:t>
            </w:r>
          </w:p>
        </w:tc>
        <w:tc>
          <w:tcPr>
            <w:tcW w:w="1389"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0,5</w:t>
            </w:r>
          </w:p>
        </w:tc>
      </w:tr>
    </w:tbl>
    <w:p w:rsidR="0071390C" w:rsidRPr="00151D43" w:rsidRDefault="0071390C" w:rsidP="00BF089B">
      <w:pPr>
        <w:pStyle w:val="affffff3"/>
        <w:keepLines/>
        <w:numPr>
          <w:ilvl w:val="0"/>
          <w:numId w:val="40"/>
        </w:numPr>
        <w:spacing w:before="240" w:after="120"/>
        <w:ind w:left="0" w:firstLine="0"/>
        <w:jc w:val="both"/>
        <w:rPr>
          <w:b w:val="0"/>
          <w:sz w:val="24"/>
          <w:szCs w:val="24"/>
        </w:rPr>
      </w:pPr>
      <w:r w:rsidRPr="00151D43">
        <w:rPr>
          <w:b w:val="0"/>
          <w:sz w:val="24"/>
          <w:szCs w:val="24"/>
        </w:rPr>
        <w:t>Капитальные затраты на установку дополнительного котла</w:t>
      </w:r>
    </w:p>
    <w:tbl>
      <w:tblPr>
        <w:tblW w:w="5000" w:type="pct"/>
        <w:tblLook w:val="04A0" w:firstRow="1" w:lastRow="0" w:firstColumn="1" w:lastColumn="0" w:noHBand="0" w:noVBand="1"/>
      </w:tblPr>
      <w:tblGrid>
        <w:gridCol w:w="559"/>
        <w:gridCol w:w="2188"/>
        <w:gridCol w:w="2231"/>
        <w:gridCol w:w="794"/>
        <w:gridCol w:w="1508"/>
        <w:gridCol w:w="1437"/>
        <w:gridCol w:w="1137"/>
      </w:tblGrid>
      <w:tr w:rsidR="0071390C" w:rsidRPr="00151D43" w:rsidTr="004E4C14">
        <w:trPr>
          <w:trHeight w:val="20"/>
          <w:tblHeader/>
        </w:trPr>
        <w:tc>
          <w:tcPr>
            <w:tcW w:w="284" w:type="pct"/>
            <w:tcBorders>
              <w:top w:val="single" w:sz="4" w:space="0" w:color="auto"/>
              <w:left w:val="single" w:sz="4" w:space="0" w:color="auto"/>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 п/п</w:t>
            </w:r>
          </w:p>
        </w:tc>
        <w:tc>
          <w:tcPr>
            <w:tcW w:w="1110"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w:t>
            </w:r>
          </w:p>
        </w:tc>
        <w:tc>
          <w:tcPr>
            <w:tcW w:w="1132"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Производитель</w:t>
            </w:r>
          </w:p>
        </w:tc>
        <w:tc>
          <w:tcPr>
            <w:tcW w:w="403"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Тип</w:t>
            </w:r>
          </w:p>
        </w:tc>
        <w:tc>
          <w:tcPr>
            <w:tcW w:w="765"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Количество, шт. (ед.)</w:t>
            </w:r>
          </w:p>
        </w:tc>
        <w:tc>
          <w:tcPr>
            <w:tcW w:w="729"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Стоимость, тыс. руб.</w:t>
            </w:r>
          </w:p>
        </w:tc>
        <w:tc>
          <w:tcPr>
            <w:tcW w:w="577" w:type="pct"/>
            <w:tcBorders>
              <w:top w:val="single" w:sz="4" w:space="0" w:color="auto"/>
              <w:left w:val="nil"/>
              <w:bottom w:val="single" w:sz="4" w:space="0" w:color="auto"/>
              <w:right w:val="single" w:sz="4" w:space="0" w:color="auto"/>
            </w:tcBorders>
            <w:shd w:val="clear" w:color="000000" w:fill="538DD5"/>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Процент затрат</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w:t>
            </w:r>
          </w:p>
        </w:tc>
        <w:tc>
          <w:tcPr>
            <w:tcW w:w="1132" w:type="pct"/>
            <w:vMerge w:val="restar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ЗАО «</w:t>
            </w:r>
            <w:proofErr w:type="spellStart"/>
            <w:r w:rsidRPr="00151D43">
              <w:rPr>
                <w:rFonts w:ascii="Times New Roman" w:eastAsia="Times New Roman" w:hAnsi="Times New Roman"/>
                <w:color w:val="000000"/>
                <w:sz w:val="20"/>
                <w:szCs w:val="20"/>
                <w:lang w:eastAsia="ru-RU"/>
              </w:rPr>
              <w:t>Алтайтеплокомплект</w:t>
            </w:r>
            <w:proofErr w:type="spellEnd"/>
            <w:r w:rsidRPr="00151D43">
              <w:rPr>
                <w:rFonts w:ascii="Times New Roman" w:eastAsia="Times New Roman" w:hAnsi="Times New Roman"/>
                <w:color w:val="000000"/>
                <w:sz w:val="20"/>
                <w:szCs w:val="20"/>
                <w:lang w:eastAsia="ru-RU"/>
              </w:rPr>
              <w:t>»</w:t>
            </w:r>
          </w:p>
        </w:tc>
        <w:tc>
          <w:tcPr>
            <w:tcW w:w="403" w:type="pct"/>
            <w:vMerge w:val="restart"/>
            <w:tcBorders>
              <w:top w:val="nil"/>
              <w:left w:val="single" w:sz="4" w:space="0" w:color="auto"/>
              <w:bottom w:val="single" w:sz="4" w:space="0" w:color="000000"/>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КВр-1,16К</w:t>
            </w: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420,0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54,5%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Дополнительное оборудование</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115,6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Проект реконструкции</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Демонтаж существующего оборудования</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77,1</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10,0%</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Доставка</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Монтаж</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284" w:type="pct"/>
            <w:tcBorders>
              <w:top w:val="nil"/>
              <w:left w:val="single" w:sz="4" w:space="0" w:color="auto"/>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w:t>
            </w:r>
          </w:p>
        </w:tc>
        <w:tc>
          <w:tcPr>
            <w:tcW w:w="1110"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ПНР</w:t>
            </w:r>
          </w:p>
        </w:tc>
        <w:tc>
          <w:tcPr>
            <w:tcW w:w="1132" w:type="pct"/>
            <w:vMerge/>
            <w:tcBorders>
              <w:top w:val="nil"/>
              <w:left w:val="single" w:sz="4" w:space="0" w:color="auto"/>
              <w:bottom w:val="single" w:sz="4" w:space="0" w:color="auto"/>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403" w:type="pct"/>
            <w:vMerge/>
            <w:tcBorders>
              <w:top w:val="nil"/>
              <w:left w:val="single" w:sz="4" w:space="0" w:color="auto"/>
              <w:bottom w:val="single" w:sz="4" w:space="0" w:color="000000"/>
              <w:right w:val="single" w:sz="4" w:space="0" w:color="auto"/>
            </w:tcBorders>
            <w:vAlign w:val="center"/>
            <w:hideMark/>
          </w:tcPr>
          <w:p w:rsidR="0071390C" w:rsidRPr="00151D43" w:rsidRDefault="0071390C" w:rsidP="0071390C">
            <w:pPr>
              <w:spacing w:after="0" w:line="240" w:lineRule="auto"/>
              <w:rPr>
                <w:rFonts w:ascii="Times New Roman" w:eastAsia="Times New Roman" w:hAnsi="Times New Roman"/>
                <w:color w:val="000000"/>
                <w:sz w:val="20"/>
                <w:szCs w:val="20"/>
                <w:lang w:eastAsia="ru-RU"/>
              </w:rPr>
            </w:pPr>
          </w:p>
        </w:tc>
        <w:tc>
          <w:tcPr>
            <w:tcW w:w="765"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w:t>
            </w:r>
          </w:p>
        </w:tc>
        <w:tc>
          <w:tcPr>
            <w:tcW w:w="729" w:type="pct"/>
            <w:tcBorders>
              <w:top w:val="nil"/>
              <w:left w:val="nil"/>
              <w:bottom w:val="single" w:sz="4" w:space="0" w:color="auto"/>
              <w:right w:val="single" w:sz="4" w:space="0" w:color="auto"/>
            </w:tcBorders>
            <w:shd w:val="clear" w:color="000000" w:fill="FFFFFF"/>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w:t>
            </w:r>
          </w:p>
        </w:tc>
      </w:tr>
      <w:tr w:rsidR="0071390C" w:rsidRPr="00151D43" w:rsidTr="004E4C14">
        <w:trPr>
          <w:trHeight w:val="20"/>
        </w:trPr>
        <w:tc>
          <w:tcPr>
            <w:tcW w:w="3694"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rsidR="0071390C" w:rsidRPr="00151D43" w:rsidRDefault="0071390C" w:rsidP="0071390C">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w:t>
            </w:r>
          </w:p>
        </w:tc>
        <w:tc>
          <w:tcPr>
            <w:tcW w:w="729" w:type="pct"/>
            <w:tcBorders>
              <w:top w:val="nil"/>
              <w:left w:val="nil"/>
              <w:bottom w:val="single" w:sz="4" w:space="0" w:color="auto"/>
              <w:right w:val="single" w:sz="4" w:space="0" w:color="auto"/>
            </w:tcBorders>
            <w:shd w:val="clear" w:color="auto" w:fill="auto"/>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770,6</w:t>
            </w:r>
          </w:p>
        </w:tc>
        <w:tc>
          <w:tcPr>
            <w:tcW w:w="577" w:type="pct"/>
            <w:tcBorders>
              <w:top w:val="nil"/>
              <w:left w:val="nil"/>
              <w:bottom w:val="single" w:sz="4" w:space="0" w:color="auto"/>
              <w:right w:val="single" w:sz="4" w:space="0" w:color="auto"/>
            </w:tcBorders>
            <w:shd w:val="clear" w:color="auto" w:fill="auto"/>
            <w:noWrap/>
            <w:vAlign w:val="center"/>
            <w:hideMark/>
          </w:tcPr>
          <w:p w:rsidR="0071390C" w:rsidRPr="00151D43" w:rsidRDefault="0071390C" w:rsidP="0071390C">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100,0%</w:t>
            </w:r>
          </w:p>
        </w:tc>
      </w:tr>
    </w:tbl>
    <w:p w:rsidR="0071390C" w:rsidRPr="00080175" w:rsidRDefault="0071390C" w:rsidP="00770594">
      <w:pPr>
        <w:pStyle w:val="1110"/>
        <w:numPr>
          <w:ilvl w:val="2"/>
          <w:numId w:val="65"/>
        </w:numPr>
        <w:tabs>
          <w:tab w:val="left" w:pos="1134"/>
        </w:tabs>
        <w:ind w:left="0" w:firstLine="709"/>
        <w:rPr>
          <w:sz w:val="24"/>
          <w:szCs w:val="24"/>
        </w:rPr>
      </w:pPr>
      <w:bookmarkStart w:id="57" w:name="_Toc404853990"/>
      <w:bookmarkStart w:id="58" w:name="_Toc413768078"/>
      <w:r w:rsidRPr="00080175">
        <w:rPr>
          <w:sz w:val="24"/>
          <w:szCs w:val="24"/>
        </w:rPr>
        <w:t>Котельная ГУП ДХ АК «</w:t>
      </w:r>
      <w:proofErr w:type="spellStart"/>
      <w:r w:rsidRPr="00080175">
        <w:rPr>
          <w:sz w:val="24"/>
          <w:szCs w:val="24"/>
        </w:rPr>
        <w:t>Заринское</w:t>
      </w:r>
      <w:proofErr w:type="spellEnd"/>
      <w:r w:rsidRPr="00080175">
        <w:rPr>
          <w:sz w:val="24"/>
          <w:szCs w:val="24"/>
        </w:rPr>
        <w:t xml:space="preserve"> ДСУ-2»</w:t>
      </w:r>
      <w:bookmarkEnd w:id="57"/>
      <w:bookmarkEnd w:id="58"/>
    </w:p>
    <w:p w:rsidR="00D6454D" w:rsidRPr="009B58CE" w:rsidRDefault="00D6454D" w:rsidP="00D6454D">
      <w:pPr>
        <w:pStyle w:val="afffffb"/>
        <w:rPr>
          <w:sz w:val="24"/>
          <w:szCs w:val="24"/>
        </w:rPr>
      </w:pPr>
      <w:r w:rsidRPr="009B58CE">
        <w:rPr>
          <w:sz w:val="24"/>
          <w:szCs w:val="24"/>
        </w:rPr>
        <w:t xml:space="preserve">В настоящее время на котельной ГУП ДХ АК «Северо-Восточное ДСУ» «филиал </w:t>
      </w:r>
      <w:proofErr w:type="spellStart"/>
      <w:r w:rsidRPr="009B58CE">
        <w:rPr>
          <w:sz w:val="24"/>
          <w:szCs w:val="24"/>
        </w:rPr>
        <w:t>Заринский</w:t>
      </w:r>
      <w:proofErr w:type="spellEnd"/>
      <w:r w:rsidRPr="009B58CE">
        <w:rPr>
          <w:sz w:val="24"/>
          <w:szCs w:val="24"/>
        </w:rPr>
        <w:t>» установлено 3 котла:</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9B58CE">
        <w:rPr>
          <w:sz w:val="24"/>
          <w:szCs w:val="24"/>
        </w:rPr>
        <w:t xml:space="preserve">2 котла КВр-1,1 производства ООО «Энергетика Восточной Сибири», введенные в эксплуатацию в </w:t>
      </w:r>
      <w:smartTag w:uri="urn:schemas-microsoft-com:office:smarttags" w:element="metricconverter">
        <w:smartTagPr>
          <w:attr w:name="ProductID" w:val="2014 г"/>
        </w:smartTagPr>
        <w:r w:rsidRPr="009B58CE">
          <w:rPr>
            <w:sz w:val="24"/>
            <w:szCs w:val="24"/>
          </w:rPr>
          <w:t>2014 г</w:t>
        </w:r>
      </w:smartTag>
      <w:r w:rsidRPr="009B58CE">
        <w:rPr>
          <w:sz w:val="24"/>
          <w:szCs w:val="24"/>
        </w:rPr>
        <w:t>.;</w:t>
      </w:r>
    </w:p>
    <w:p w:rsidR="00D6454D" w:rsidRPr="009B58CE" w:rsidRDefault="00D6454D" w:rsidP="00D6454D">
      <w:pPr>
        <w:pStyle w:val="afffffb"/>
        <w:numPr>
          <w:ilvl w:val="0"/>
          <w:numId w:val="64"/>
        </w:numPr>
        <w:tabs>
          <w:tab w:val="left" w:pos="993"/>
        </w:tabs>
        <w:ind w:left="0" w:firstLine="709"/>
        <w:contextualSpacing w:val="0"/>
        <w:rPr>
          <w:sz w:val="24"/>
          <w:szCs w:val="24"/>
        </w:rPr>
      </w:pPr>
      <w:r w:rsidRPr="00C61777">
        <w:rPr>
          <w:sz w:val="24"/>
          <w:szCs w:val="24"/>
        </w:rPr>
        <w:t>1 котел  КВС-2,5</w:t>
      </w:r>
      <w:r w:rsidRPr="009B58CE">
        <w:rPr>
          <w:sz w:val="24"/>
          <w:szCs w:val="24"/>
        </w:rPr>
        <w:t xml:space="preserve">  производства  ООО «Жилищная коммунальная компания» введен в эксплуатацию в 2015 г.</w:t>
      </w:r>
    </w:p>
    <w:p w:rsidR="00D6454D" w:rsidRPr="00D66DF0" w:rsidRDefault="006F72FC" w:rsidP="006F72FC">
      <w:pPr>
        <w:pStyle w:val="afffffb"/>
        <w:tabs>
          <w:tab w:val="left" w:pos="993"/>
        </w:tabs>
        <w:ind w:firstLine="0"/>
        <w:rPr>
          <w:sz w:val="24"/>
          <w:szCs w:val="24"/>
        </w:rPr>
      </w:pPr>
      <w:r>
        <w:rPr>
          <w:sz w:val="24"/>
          <w:szCs w:val="24"/>
        </w:rPr>
        <w:tab/>
      </w:r>
      <w:r w:rsidR="00D6454D" w:rsidRPr="009B58CE">
        <w:rPr>
          <w:sz w:val="24"/>
          <w:szCs w:val="24"/>
        </w:rPr>
        <w:t>Таким образом, в котельной установлено 3 котла,  системы управления технологическим процессом  требуют замены и   модернизации оборудования.</w:t>
      </w:r>
    </w:p>
    <w:p w:rsidR="0019167D" w:rsidRDefault="0019167D" w:rsidP="00A62D62">
      <w:pPr>
        <w:pStyle w:val="afffffb"/>
        <w:ind w:firstLine="709"/>
        <w:rPr>
          <w:sz w:val="24"/>
          <w:szCs w:val="24"/>
          <w:lang w:eastAsia="ru-RU"/>
        </w:rPr>
      </w:pPr>
    </w:p>
    <w:p w:rsidR="0019167D" w:rsidRDefault="0019167D" w:rsidP="00A62D62">
      <w:pPr>
        <w:pStyle w:val="afffffb"/>
        <w:ind w:firstLine="709"/>
        <w:rPr>
          <w:sz w:val="24"/>
          <w:szCs w:val="24"/>
          <w:lang w:eastAsia="ru-RU"/>
        </w:rPr>
      </w:pPr>
    </w:p>
    <w:p w:rsidR="0019167D" w:rsidRPr="00080175" w:rsidRDefault="0019167D" w:rsidP="0019167D">
      <w:pPr>
        <w:pStyle w:val="afffffb"/>
        <w:numPr>
          <w:ilvl w:val="2"/>
          <w:numId w:val="65"/>
        </w:numPr>
        <w:ind w:left="1418" w:hanging="709"/>
        <w:rPr>
          <w:b/>
          <w:sz w:val="24"/>
          <w:szCs w:val="24"/>
          <w:lang w:eastAsia="ru-RU"/>
        </w:rPr>
      </w:pPr>
      <w:r w:rsidRPr="00080175">
        <w:rPr>
          <w:b/>
          <w:sz w:val="24"/>
          <w:szCs w:val="24"/>
          <w:lang w:eastAsia="ru-RU"/>
        </w:rPr>
        <w:t>ТЭЦ ОАО «Алтай-Кокс»</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На ТЭЦ ОАО «Алтай-Кокс» отсутствует автоматизированная система управления технологическими процессами. </w:t>
      </w:r>
    </w:p>
    <w:p w:rsidR="0019167D" w:rsidRPr="0019167D" w:rsidRDefault="0019167D" w:rsidP="0019167D">
      <w:pPr>
        <w:widowControl w:val="0"/>
        <w:autoSpaceDE w:val="0"/>
        <w:autoSpaceDN w:val="0"/>
        <w:adjustRightInd w:val="0"/>
        <w:spacing w:after="0" w:line="360" w:lineRule="auto"/>
        <w:ind w:firstLine="851"/>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Оборудование контрольно-измерительных приборов и автоматизации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основного оборудования ТЭЦ ОАО «Алтай-Кокс» технически и морально устарело. Оборудование находится в эксплуатации более 25 лет, выработало свой нормативный срок службы, выпуск оборудования </w:t>
      </w:r>
      <w:proofErr w:type="spellStart"/>
      <w:r w:rsidRPr="0019167D">
        <w:rPr>
          <w:rFonts w:ascii="Times New Roman" w:hAnsi="Times New Roman"/>
          <w:color w:val="000000" w:themeColor="text1"/>
          <w:sz w:val="24"/>
          <w:szCs w:val="24"/>
        </w:rPr>
        <w:t>КИПиА</w:t>
      </w:r>
      <w:proofErr w:type="spellEnd"/>
      <w:r w:rsidRPr="0019167D">
        <w:rPr>
          <w:rFonts w:ascii="Times New Roman" w:hAnsi="Times New Roman"/>
          <w:color w:val="000000" w:themeColor="text1"/>
          <w:sz w:val="24"/>
          <w:szCs w:val="24"/>
        </w:rPr>
        <w:t xml:space="preserve"> использующегося на ТЭЦ ОАО «Алтай-Кокс» и запасных частей прекращен, что приводит к затруднениям при его ремонте.</w:t>
      </w:r>
    </w:p>
    <w:p w:rsidR="0019167D" w:rsidRPr="0019167D" w:rsidRDefault="0019167D" w:rsidP="0019167D">
      <w:pPr>
        <w:pStyle w:val="afff"/>
        <w:spacing w:after="0" w:line="360" w:lineRule="auto"/>
        <w:ind w:left="0" w:firstLine="851"/>
        <w:contextualSpacing w:val="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Внедрение АСУ ТП позволит значительно повысить точность регулирования определяющих экономичность режима работы параметров оборудования и качество ведения </w:t>
      </w:r>
      <w:r w:rsidRPr="0019167D">
        <w:rPr>
          <w:rFonts w:ascii="Times New Roman" w:hAnsi="Times New Roman"/>
          <w:color w:val="000000" w:themeColor="text1"/>
          <w:sz w:val="24"/>
          <w:szCs w:val="24"/>
        </w:rPr>
        <w:lastRenderedPageBreak/>
        <w:t>технологического процесса, что в свою очередь увеличивает срок службы оборудования, и позволит снизить удельный расход условного топлива на отпуск тепла, а также приведет к снижению затрат на производство теплоносителя (реагенты).</w:t>
      </w: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 xml:space="preserve">Таблица </w:t>
      </w:r>
      <w:r w:rsidR="00080175">
        <w:rPr>
          <w:rFonts w:ascii="Times New Roman" w:hAnsi="Times New Roman"/>
          <w:color w:val="000000" w:themeColor="text1"/>
          <w:sz w:val="24"/>
          <w:szCs w:val="24"/>
        </w:rPr>
        <w:t>14</w:t>
      </w:r>
      <w:r w:rsidRPr="0019167D">
        <w:rPr>
          <w:rFonts w:ascii="Times New Roman" w:hAnsi="Times New Roman"/>
          <w:color w:val="000000" w:themeColor="text1"/>
          <w:sz w:val="24"/>
          <w:szCs w:val="24"/>
        </w:rPr>
        <w:t>. Технические характеристики автоматизированной системы управления технологическими процессами (АСУ ТП) КА №4</w:t>
      </w:r>
    </w:p>
    <w:tbl>
      <w:tblPr>
        <w:tblW w:w="5000" w:type="pct"/>
        <w:tblInd w:w="-113" w:type="dxa"/>
        <w:tblLook w:val="04A0" w:firstRow="1" w:lastRow="0" w:firstColumn="1" w:lastColumn="0" w:noHBand="0" w:noVBand="1"/>
      </w:tblPr>
      <w:tblGrid>
        <w:gridCol w:w="567"/>
        <w:gridCol w:w="6023"/>
        <w:gridCol w:w="3264"/>
      </w:tblGrid>
      <w:tr w:rsidR="0019167D" w:rsidRPr="0019167D" w:rsidTr="0019167D">
        <w:trPr>
          <w:trHeight w:val="20"/>
          <w:tblHeader/>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 п/п</w:t>
            </w:r>
          </w:p>
        </w:tc>
        <w:tc>
          <w:tcPr>
            <w:tcW w:w="30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 характеристики</w:t>
            </w:r>
          </w:p>
        </w:tc>
        <w:tc>
          <w:tcPr>
            <w:tcW w:w="1656"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Критерий соответствия</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Соответствие программно-технического комплекса современным требованиям</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1.1</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АСУТП</w:t>
            </w:r>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СТО 70238424.27.100.010-2009 </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1.2</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roofErr w:type="spellStart"/>
            <w:r w:rsidRPr="0019167D">
              <w:rPr>
                <w:rFonts w:ascii="Times New Roman" w:eastAsia="Times New Roman" w:hAnsi="Times New Roman"/>
                <w:color w:val="000000" w:themeColor="text1"/>
                <w:sz w:val="20"/>
                <w:szCs w:val="20"/>
                <w:lang w:eastAsia="ru-RU"/>
              </w:rPr>
              <w:t>КИПиА</w:t>
            </w:r>
            <w:proofErr w:type="spellEnd"/>
          </w:p>
        </w:tc>
        <w:tc>
          <w:tcPr>
            <w:tcW w:w="16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СТО 70238424.27.100.078-2009</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3056"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Безопасность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Технологические защиты (ТЗ)</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153-34.1-35.137-00,</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153-34.1-35.142-00</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Информационная защита </w:t>
            </w:r>
          </w:p>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(от несанкционированного доступа)</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Приказ ФСТЭК от</w:t>
            </w:r>
          </w:p>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 14 марта 2014 г. № 31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Надежность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Коэффициент готовности, не менее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99,95%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Суммарный годовой коэффициент недоиспользования установленной мощности,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0,1%</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Вероятность отказа,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0,05%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hAnsi="Times New Roman"/>
                <w:color w:val="000000" w:themeColor="text1"/>
                <w:sz w:val="20"/>
                <w:szCs w:val="20"/>
              </w:rPr>
            </w:pPr>
            <w:r w:rsidRPr="0019167D">
              <w:rPr>
                <w:rFonts w:ascii="Times New Roman" w:hAnsi="Times New Roman"/>
                <w:color w:val="000000" w:themeColor="text1"/>
                <w:sz w:val="20"/>
                <w:szCs w:val="20"/>
              </w:rPr>
              <w:t xml:space="preserve">Суммарный параметр потока срабатывания ТЗ, действующий на останов </w:t>
            </w:r>
            <w:proofErr w:type="spellStart"/>
            <w:r w:rsidRPr="0019167D">
              <w:rPr>
                <w:rFonts w:ascii="Times New Roman" w:hAnsi="Times New Roman"/>
                <w:color w:val="000000" w:themeColor="text1"/>
                <w:sz w:val="20"/>
                <w:szCs w:val="20"/>
              </w:rPr>
              <w:t>котлоагрегата</w:t>
            </w:r>
            <w:proofErr w:type="spellEnd"/>
            <w:r w:rsidRPr="0019167D">
              <w:rPr>
                <w:rFonts w:ascii="Times New Roman" w:hAnsi="Times New Roman"/>
                <w:color w:val="000000" w:themeColor="text1"/>
                <w:sz w:val="20"/>
                <w:szCs w:val="20"/>
              </w:rPr>
              <w:t>,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Быстродействие</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Цикл обновления оперативной информации,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аварийных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25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представления остальных сигналов,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каналам технологических защит,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Общая задержка в передаче информации по контуру регулирования,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важных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25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4.7</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Задержка в передаче обычных управляющих воздействий,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10 </w:t>
            </w:r>
            <w:proofErr w:type="spellStart"/>
            <w:r w:rsidRPr="0019167D">
              <w:rPr>
                <w:rFonts w:ascii="Times New Roman" w:eastAsia="Times New Roman" w:hAnsi="Times New Roman"/>
                <w:color w:val="000000" w:themeColor="text1"/>
                <w:sz w:val="20"/>
                <w:szCs w:val="20"/>
                <w:lang w:eastAsia="ru-RU"/>
              </w:rPr>
              <w:t>мс</w:t>
            </w:r>
            <w:proofErr w:type="spellEnd"/>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4.8</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Полное время хода регулирующих органов,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90 с</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Достоверность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Достаточность измерительных каналов</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153-34.1-35.127-2002</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дублированных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Наличие </w:t>
            </w:r>
            <w:proofErr w:type="spellStart"/>
            <w:r w:rsidRPr="0019167D">
              <w:rPr>
                <w:rFonts w:ascii="Times New Roman" w:eastAsia="Times New Roman" w:hAnsi="Times New Roman"/>
                <w:color w:val="000000" w:themeColor="text1"/>
                <w:sz w:val="20"/>
                <w:szCs w:val="20"/>
                <w:lang w:eastAsia="ru-RU"/>
              </w:rPr>
              <w:t>троированных</w:t>
            </w:r>
            <w:proofErr w:type="spellEnd"/>
            <w:r w:rsidRPr="0019167D">
              <w:rPr>
                <w:rFonts w:ascii="Times New Roman" w:eastAsia="Times New Roman" w:hAnsi="Times New Roman"/>
                <w:color w:val="000000" w:themeColor="text1"/>
                <w:sz w:val="20"/>
                <w:szCs w:val="20"/>
                <w:lang w:eastAsia="ru-RU"/>
              </w:rPr>
              <w:t xml:space="preserve"> сигналов</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Наличие синхронной модели</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Да</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Точность</w:t>
            </w:r>
          </w:p>
        </w:tc>
        <w:tc>
          <w:tcPr>
            <w:tcW w:w="16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6.1</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Класс системы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ИС-2 (по </w:t>
            </w:r>
            <w:r w:rsidRPr="0019167D">
              <w:rPr>
                <w:rFonts w:ascii="Times New Roman" w:hAnsi="Times New Roman"/>
                <w:color w:val="000000" w:themeColor="text1"/>
                <w:sz w:val="20"/>
                <w:szCs w:val="20"/>
              </w:rPr>
              <w:t>ГОСТ 8.596-2002</w:t>
            </w:r>
            <w:r w:rsidRPr="0019167D">
              <w:rPr>
                <w:rFonts w:ascii="Times New Roman" w:eastAsia="Times New Roman" w:hAnsi="Times New Roman"/>
                <w:color w:val="000000" w:themeColor="text1"/>
                <w:sz w:val="20"/>
                <w:szCs w:val="20"/>
                <w:lang w:eastAsia="ru-RU"/>
              </w:rPr>
              <w:t>)</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6.2</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Измерительные каналы</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РД 153-34.0-11.201-97</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6.3</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датчиков теплотехнических измерений, используемые для расчета технико-экономических показателей, не более</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0,25%</w:t>
            </w:r>
          </w:p>
        </w:tc>
      </w:tr>
      <w:tr w:rsidR="0019167D" w:rsidRPr="0019167D" w:rsidTr="0019167D">
        <w:trPr>
          <w:trHeight w:val="20"/>
        </w:trPr>
        <w:tc>
          <w:tcPr>
            <w:tcW w:w="288" w:type="pct"/>
            <w:tcBorders>
              <w:top w:val="nil"/>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6.4</w:t>
            </w:r>
          </w:p>
        </w:tc>
        <w:tc>
          <w:tcPr>
            <w:tcW w:w="3056" w:type="pct"/>
            <w:tcBorders>
              <w:top w:val="nil"/>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в передаче сигналов, используемых в схемах управления, регулирования технологических защит и сигнализации, не более </w:t>
            </w:r>
          </w:p>
        </w:tc>
        <w:tc>
          <w:tcPr>
            <w:tcW w:w="1656" w:type="pct"/>
            <w:tcBorders>
              <w:top w:val="nil"/>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6.5</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Погрешность </w:t>
            </w:r>
            <w:r w:rsidRPr="0019167D">
              <w:rPr>
                <w:rFonts w:ascii="Times New Roman" w:hAnsi="Times New Roman"/>
                <w:color w:val="000000" w:themeColor="text1"/>
                <w:sz w:val="20"/>
                <w:szCs w:val="20"/>
              </w:rPr>
              <w:t>измерительных каналов для измерения температуры, давления, расхода и уровня,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r w:rsidR="0019167D" w:rsidRPr="0019167D" w:rsidTr="0019167D">
        <w:trPr>
          <w:trHeight w:val="20"/>
        </w:trPr>
        <w:tc>
          <w:tcPr>
            <w:tcW w:w="288" w:type="pct"/>
            <w:tcBorders>
              <w:top w:val="single" w:sz="4" w:space="0" w:color="auto"/>
              <w:left w:val="single" w:sz="4" w:space="0" w:color="auto"/>
              <w:bottom w:val="single" w:sz="4" w:space="0" w:color="auto"/>
              <w:right w:val="single" w:sz="4" w:space="0" w:color="auto"/>
            </w:tcBorders>
            <w:shd w:val="clear" w:color="auto" w:fill="auto"/>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6.6</w:t>
            </w:r>
          </w:p>
        </w:tc>
        <w:tc>
          <w:tcPr>
            <w:tcW w:w="3056" w:type="pct"/>
            <w:tcBorders>
              <w:top w:val="single" w:sz="4" w:space="0" w:color="auto"/>
              <w:left w:val="nil"/>
              <w:bottom w:val="single" w:sz="4" w:space="0" w:color="auto"/>
              <w:right w:val="single" w:sz="4" w:space="0" w:color="auto"/>
            </w:tcBorders>
            <w:shd w:val="clear" w:color="auto" w:fill="auto"/>
            <w:vAlign w:val="center"/>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Погрешность результатов расчета технико-экономических и других показателей, не более</w:t>
            </w:r>
          </w:p>
        </w:tc>
        <w:tc>
          <w:tcPr>
            <w:tcW w:w="1656" w:type="pct"/>
            <w:tcBorders>
              <w:top w:val="single" w:sz="4" w:space="0" w:color="auto"/>
              <w:left w:val="nil"/>
              <w:bottom w:val="single" w:sz="4" w:space="0" w:color="auto"/>
              <w:right w:val="single" w:sz="4" w:space="0" w:color="auto"/>
            </w:tcBorders>
            <w:shd w:val="clear" w:color="auto" w:fill="auto"/>
            <w:noWrap/>
            <w:vAlign w:val="center"/>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0,5%</w:t>
            </w:r>
          </w:p>
        </w:tc>
      </w:tr>
    </w:tbl>
    <w:p w:rsidR="0019167D" w:rsidRPr="0019167D" w:rsidRDefault="0019167D" w:rsidP="0019167D">
      <w:pPr>
        <w:pStyle w:val="afff"/>
        <w:spacing w:after="120" w:line="240" w:lineRule="auto"/>
        <w:ind w:left="0" w:firstLine="1134"/>
        <w:jc w:val="both"/>
        <w:rPr>
          <w:rFonts w:ascii="Times New Roman" w:hAnsi="Times New Roman"/>
          <w:color w:val="000000" w:themeColor="text1"/>
          <w:sz w:val="24"/>
          <w:szCs w:val="24"/>
        </w:rPr>
      </w:pPr>
    </w:p>
    <w:p w:rsidR="0019167D" w:rsidRPr="0019167D" w:rsidRDefault="0019167D" w:rsidP="0019167D">
      <w:pPr>
        <w:pStyle w:val="afff"/>
        <w:spacing w:after="120" w:line="240" w:lineRule="auto"/>
        <w:ind w:left="0"/>
        <w:jc w:val="both"/>
        <w:rPr>
          <w:rFonts w:ascii="Times New Roman" w:hAnsi="Times New Roman"/>
          <w:color w:val="000000" w:themeColor="text1"/>
          <w:sz w:val="24"/>
          <w:szCs w:val="24"/>
        </w:rPr>
      </w:pPr>
      <w:r w:rsidRPr="0019167D">
        <w:rPr>
          <w:rFonts w:ascii="Times New Roman" w:hAnsi="Times New Roman"/>
          <w:color w:val="000000" w:themeColor="text1"/>
          <w:sz w:val="24"/>
          <w:szCs w:val="24"/>
        </w:rPr>
        <w:t>Таблица 15</w:t>
      </w:r>
      <w:r w:rsidR="00080175">
        <w:rPr>
          <w:rFonts w:ascii="Times New Roman" w:hAnsi="Times New Roman"/>
          <w:color w:val="000000" w:themeColor="text1"/>
          <w:sz w:val="24"/>
          <w:szCs w:val="24"/>
        </w:rPr>
        <w:t>.</w:t>
      </w:r>
      <w:r w:rsidRPr="0019167D">
        <w:rPr>
          <w:rFonts w:ascii="Times New Roman" w:hAnsi="Times New Roman"/>
          <w:color w:val="000000" w:themeColor="text1"/>
          <w:sz w:val="24"/>
          <w:szCs w:val="24"/>
        </w:rPr>
        <w:t xml:space="preserve"> Капитальные затраты на внедрение автоматизированной системы управления технологическими процессами.</w:t>
      </w:r>
    </w:p>
    <w:tbl>
      <w:tblPr>
        <w:tblW w:w="5000" w:type="pct"/>
        <w:tblInd w:w="-113" w:type="dxa"/>
        <w:tblLook w:val="04A0" w:firstRow="1" w:lastRow="0" w:firstColumn="1" w:lastColumn="0" w:noHBand="0" w:noVBand="1"/>
      </w:tblPr>
      <w:tblGrid>
        <w:gridCol w:w="573"/>
        <w:gridCol w:w="4326"/>
        <w:gridCol w:w="1973"/>
        <w:gridCol w:w="2982"/>
      </w:tblGrid>
      <w:tr w:rsidR="0019167D" w:rsidRPr="0019167D" w:rsidTr="0019167D">
        <w:trPr>
          <w:trHeight w:val="20"/>
          <w:tblHeader/>
        </w:trPr>
        <w:tc>
          <w:tcPr>
            <w:tcW w:w="29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lastRenderedPageBreak/>
              <w:t>№ п/п</w:t>
            </w:r>
          </w:p>
        </w:tc>
        <w:tc>
          <w:tcPr>
            <w:tcW w:w="2195"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Наименование</w:t>
            </w:r>
          </w:p>
        </w:tc>
        <w:tc>
          <w:tcPr>
            <w:tcW w:w="1001"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Стоимость, тыс. руб.</w:t>
            </w:r>
          </w:p>
        </w:tc>
        <w:tc>
          <w:tcPr>
            <w:tcW w:w="1513" w:type="pct"/>
            <w:tcBorders>
              <w:top w:val="single" w:sz="4" w:space="0" w:color="auto"/>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Процент затрат</w:t>
            </w:r>
          </w:p>
        </w:tc>
      </w:tr>
      <w:tr w:rsidR="0019167D" w:rsidRPr="0019167D" w:rsidTr="0019167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1</w:t>
            </w:r>
          </w:p>
        </w:tc>
        <w:tc>
          <w:tcPr>
            <w:tcW w:w="2195"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hAnsi="Times New Roman"/>
                <w:color w:val="000000" w:themeColor="text1"/>
                <w:sz w:val="20"/>
                <w:szCs w:val="20"/>
              </w:rPr>
              <w:t>Внедрение автоматизированной системы управления и сигнализации парового котла (</w:t>
            </w:r>
            <w:proofErr w:type="spellStart"/>
            <w:r w:rsidRPr="0019167D">
              <w:rPr>
                <w:rFonts w:ascii="Times New Roman" w:hAnsi="Times New Roman"/>
                <w:color w:val="000000" w:themeColor="text1"/>
                <w:sz w:val="20"/>
                <w:szCs w:val="20"/>
              </w:rPr>
              <w:t>котлоагрегата</w:t>
            </w:r>
            <w:proofErr w:type="spellEnd"/>
            <w:r w:rsidRPr="0019167D">
              <w:rPr>
                <w:rFonts w:ascii="Times New Roman" w:hAnsi="Times New Roman"/>
                <w:color w:val="000000" w:themeColor="text1"/>
                <w:sz w:val="20"/>
                <w:szCs w:val="20"/>
              </w:rPr>
              <w:t>) №4</w:t>
            </w:r>
          </w:p>
        </w:tc>
        <w:tc>
          <w:tcPr>
            <w:tcW w:w="1001" w:type="pct"/>
            <w:tcBorders>
              <w:top w:val="nil"/>
              <w:left w:val="nil"/>
              <w:bottom w:val="single" w:sz="4" w:space="0" w:color="auto"/>
              <w:right w:val="single" w:sz="4" w:space="0" w:color="auto"/>
            </w:tcBorders>
            <w:shd w:val="clear" w:color="000000" w:fill="FFFFFF"/>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50 381</w:t>
            </w:r>
          </w:p>
        </w:tc>
        <w:tc>
          <w:tcPr>
            <w:tcW w:w="1513" w:type="pct"/>
            <w:tcBorders>
              <w:top w:val="nil"/>
              <w:left w:val="nil"/>
              <w:bottom w:val="single" w:sz="4" w:space="0" w:color="auto"/>
              <w:right w:val="single" w:sz="4" w:space="0" w:color="auto"/>
            </w:tcBorders>
            <w:shd w:val="clear" w:color="auto" w:fill="auto"/>
            <w:noWrap/>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94,0%</w:t>
            </w:r>
          </w:p>
        </w:tc>
      </w:tr>
      <w:tr w:rsidR="0019167D" w:rsidRPr="0019167D" w:rsidTr="0019167D">
        <w:trPr>
          <w:trHeight w:val="20"/>
        </w:trPr>
        <w:tc>
          <w:tcPr>
            <w:tcW w:w="291" w:type="pct"/>
            <w:tcBorders>
              <w:top w:val="nil"/>
              <w:left w:val="single" w:sz="4" w:space="0" w:color="auto"/>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2</w:t>
            </w:r>
          </w:p>
        </w:tc>
        <w:tc>
          <w:tcPr>
            <w:tcW w:w="2195"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 xml:space="preserve">Внедрение автоматизированной системы дозирования реагентов установки предварительной очистки воды установки по производству </w:t>
            </w:r>
            <w:proofErr w:type="spellStart"/>
            <w:r w:rsidRPr="0019167D">
              <w:rPr>
                <w:rFonts w:ascii="Times New Roman" w:eastAsia="Times New Roman" w:hAnsi="Times New Roman"/>
                <w:color w:val="000000" w:themeColor="text1"/>
                <w:sz w:val="20"/>
                <w:szCs w:val="20"/>
                <w:lang w:eastAsia="ru-RU"/>
              </w:rPr>
              <w:t>химочищенной</w:t>
            </w:r>
            <w:proofErr w:type="spellEnd"/>
            <w:r w:rsidRPr="0019167D">
              <w:rPr>
                <w:rFonts w:ascii="Times New Roman" w:eastAsia="Times New Roman" w:hAnsi="Times New Roman"/>
                <w:color w:val="000000" w:themeColor="text1"/>
                <w:sz w:val="20"/>
                <w:szCs w:val="20"/>
                <w:lang w:eastAsia="ru-RU"/>
              </w:rPr>
              <w:t xml:space="preserve"> воды</w:t>
            </w:r>
          </w:p>
        </w:tc>
        <w:tc>
          <w:tcPr>
            <w:tcW w:w="1001" w:type="pct"/>
            <w:tcBorders>
              <w:top w:val="nil"/>
              <w:left w:val="nil"/>
              <w:bottom w:val="single" w:sz="4" w:space="0" w:color="auto"/>
              <w:right w:val="single" w:sz="4" w:space="0" w:color="auto"/>
            </w:tcBorders>
            <w:shd w:val="clear" w:color="000000" w:fill="FFFFFF"/>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3 342</w:t>
            </w:r>
          </w:p>
        </w:tc>
        <w:tc>
          <w:tcPr>
            <w:tcW w:w="1513" w:type="pct"/>
            <w:tcBorders>
              <w:top w:val="nil"/>
              <w:left w:val="nil"/>
              <w:bottom w:val="single" w:sz="4" w:space="0" w:color="auto"/>
              <w:right w:val="single" w:sz="4" w:space="0" w:color="auto"/>
            </w:tcBorders>
            <w:shd w:val="clear" w:color="auto" w:fill="auto"/>
            <w:noWrap/>
            <w:vAlign w:val="center"/>
            <w:hideMark/>
          </w:tcPr>
          <w:p w:rsidR="0019167D" w:rsidRPr="0019167D" w:rsidRDefault="0019167D" w:rsidP="0019167D">
            <w:pPr>
              <w:spacing w:after="0" w:line="240" w:lineRule="auto"/>
              <w:jc w:val="center"/>
              <w:rPr>
                <w:rFonts w:ascii="Times New Roman" w:eastAsia="Times New Roman" w:hAnsi="Times New Roman"/>
                <w:color w:val="000000" w:themeColor="text1"/>
                <w:sz w:val="20"/>
                <w:szCs w:val="20"/>
                <w:lang w:eastAsia="ru-RU"/>
              </w:rPr>
            </w:pPr>
            <w:r w:rsidRPr="0019167D">
              <w:rPr>
                <w:rFonts w:ascii="Times New Roman" w:eastAsia="Times New Roman" w:hAnsi="Times New Roman"/>
                <w:color w:val="000000" w:themeColor="text1"/>
                <w:sz w:val="20"/>
                <w:szCs w:val="20"/>
                <w:lang w:eastAsia="ru-RU"/>
              </w:rPr>
              <w:t>6,0%</w:t>
            </w:r>
          </w:p>
        </w:tc>
      </w:tr>
      <w:tr w:rsidR="0019167D" w:rsidRPr="0019167D" w:rsidTr="0019167D">
        <w:trPr>
          <w:trHeight w:val="20"/>
        </w:trPr>
        <w:tc>
          <w:tcPr>
            <w:tcW w:w="248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19167D" w:rsidRPr="0019167D" w:rsidRDefault="0019167D" w:rsidP="0019167D">
            <w:pPr>
              <w:spacing w:after="0" w:line="240" w:lineRule="auto"/>
              <w:jc w:val="right"/>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ИТОГО</w:t>
            </w:r>
          </w:p>
        </w:tc>
        <w:tc>
          <w:tcPr>
            <w:tcW w:w="1001" w:type="pct"/>
            <w:tcBorders>
              <w:top w:val="nil"/>
              <w:left w:val="nil"/>
              <w:bottom w:val="single" w:sz="4" w:space="0" w:color="auto"/>
              <w:right w:val="single" w:sz="4" w:space="0" w:color="auto"/>
            </w:tcBorders>
            <w:shd w:val="clear" w:color="auto" w:fill="auto"/>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53 723</w:t>
            </w:r>
          </w:p>
        </w:tc>
        <w:tc>
          <w:tcPr>
            <w:tcW w:w="1513" w:type="pct"/>
            <w:tcBorders>
              <w:top w:val="nil"/>
              <w:left w:val="nil"/>
              <w:bottom w:val="single" w:sz="4" w:space="0" w:color="auto"/>
              <w:right w:val="single" w:sz="4" w:space="0" w:color="auto"/>
            </w:tcBorders>
            <w:shd w:val="clear" w:color="auto" w:fill="auto"/>
            <w:noWrap/>
            <w:vAlign w:val="center"/>
            <w:hideMark/>
          </w:tcPr>
          <w:p w:rsidR="0019167D" w:rsidRPr="0019167D" w:rsidRDefault="0019167D" w:rsidP="0019167D">
            <w:pPr>
              <w:spacing w:after="0" w:line="240" w:lineRule="auto"/>
              <w:jc w:val="center"/>
              <w:rPr>
                <w:rFonts w:ascii="Times New Roman" w:eastAsia="Times New Roman" w:hAnsi="Times New Roman"/>
                <w:b/>
                <w:bCs/>
                <w:color w:val="000000" w:themeColor="text1"/>
                <w:sz w:val="20"/>
                <w:szCs w:val="20"/>
                <w:lang w:eastAsia="ru-RU"/>
              </w:rPr>
            </w:pPr>
            <w:r w:rsidRPr="0019167D">
              <w:rPr>
                <w:rFonts w:ascii="Times New Roman" w:eastAsia="Times New Roman" w:hAnsi="Times New Roman"/>
                <w:b/>
                <w:bCs/>
                <w:color w:val="000000" w:themeColor="text1"/>
                <w:sz w:val="20"/>
                <w:szCs w:val="20"/>
                <w:lang w:eastAsia="ru-RU"/>
              </w:rPr>
              <w:t>100,0%</w:t>
            </w:r>
          </w:p>
        </w:tc>
      </w:tr>
    </w:tbl>
    <w:p w:rsidR="00DC063E" w:rsidRPr="00080175" w:rsidRDefault="00DC063E" w:rsidP="0019167D">
      <w:pPr>
        <w:pStyle w:val="11a"/>
        <w:numPr>
          <w:ilvl w:val="2"/>
          <w:numId w:val="23"/>
        </w:numPr>
        <w:tabs>
          <w:tab w:val="clear" w:pos="1134"/>
          <w:tab w:val="left" w:pos="1418"/>
        </w:tabs>
        <w:ind w:left="0" w:firstLine="709"/>
        <w:rPr>
          <w:sz w:val="24"/>
          <w:szCs w:val="24"/>
        </w:rPr>
      </w:pPr>
      <w:bookmarkStart w:id="59" w:name="_Toc413768080"/>
      <w:r w:rsidRPr="00080175">
        <w:rPr>
          <w:sz w:val="24"/>
          <w:szCs w:val="24"/>
        </w:rPr>
        <w:t>Обоснование перспективных балансов тепловой мощности</w:t>
      </w:r>
      <w:bookmarkEnd w:id="59"/>
    </w:p>
    <w:p w:rsidR="00DC063E" w:rsidRPr="00151D43" w:rsidRDefault="00DC063E" w:rsidP="0071390C">
      <w:pPr>
        <w:pStyle w:val="afffffb"/>
        <w:ind w:firstLine="709"/>
        <w:rPr>
          <w:sz w:val="24"/>
          <w:szCs w:val="24"/>
          <w:lang w:eastAsia="ru-RU"/>
        </w:rPr>
      </w:pPr>
      <w:r w:rsidRPr="00151D43">
        <w:rPr>
          <w:sz w:val="24"/>
          <w:szCs w:val="24"/>
          <w:lang w:eastAsia="ru-RU"/>
        </w:rPr>
        <w:t xml:space="preserve">Перспективные балансы тепловой мощности источников тепловой энергии и теплоносителя и присоединенной тепловой нагрузки </w:t>
      </w:r>
      <w:r w:rsidRPr="00151D43">
        <w:rPr>
          <w:sz w:val="24"/>
          <w:szCs w:val="24"/>
        </w:rPr>
        <w:t xml:space="preserve">города </w:t>
      </w:r>
      <w:r w:rsidRPr="00151D43">
        <w:rPr>
          <w:sz w:val="24"/>
          <w:szCs w:val="24"/>
          <w:lang w:eastAsia="ru-RU"/>
        </w:rPr>
        <w:t>рассчитаны с учетом модернизации существующих источников тепловой энергии.</w:t>
      </w:r>
    </w:p>
    <w:p w:rsidR="00DC063E" w:rsidRDefault="00DC063E" w:rsidP="0071390C">
      <w:pPr>
        <w:pStyle w:val="afffffb"/>
        <w:ind w:firstLine="709"/>
        <w:rPr>
          <w:sz w:val="24"/>
          <w:szCs w:val="24"/>
          <w:lang w:eastAsia="ru-RU"/>
        </w:rPr>
      </w:pPr>
      <w:r w:rsidRPr="00151D43">
        <w:rPr>
          <w:sz w:val="24"/>
          <w:szCs w:val="24"/>
          <w:lang w:eastAsia="ru-RU"/>
        </w:rPr>
        <w:t>Перспективные балансы мощности источников тепловой энергии и тепловой нагрузки представлены в главе 2.</w:t>
      </w:r>
    </w:p>
    <w:p w:rsidR="00337F2B" w:rsidRDefault="00337F2B" w:rsidP="00337F2B">
      <w:pPr>
        <w:pStyle w:val="afffffb"/>
        <w:ind w:firstLine="709"/>
        <w:rPr>
          <w:sz w:val="24"/>
          <w:szCs w:val="24"/>
          <w:lang w:eastAsia="ru-RU"/>
        </w:rPr>
      </w:pPr>
      <w:r w:rsidRPr="00151D43">
        <w:rPr>
          <w:sz w:val="24"/>
          <w:szCs w:val="24"/>
          <w:lang w:eastAsia="ru-RU"/>
        </w:rPr>
        <w:t>Для наглядного понимания на рисунках 5-8 представлены перспективные балансы тепловой мощности источников тепловой энергии и присоединенной тепловой нагрузки в системах теплоснабжения, по которым произойдет изменение располагаемой тепловой мощности.</w:t>
      </w:r>
    </w:p>
    <w:p w:rsidR="00337F2B" w:rsidRPr="00151D43" w:rsidRDefault="00337F2B" w:rsidP="00337F2B">
      <w:pPr>
        <w:pStyle w:val="afffffb"/>
        <w:keepNext/>
        <w:ind w:firstLine="0"/>
      </w:pPr>
      <w:r w:rsidRPr="00151D43">
        <w:rPr>
          <w:noProof/>
          <w:lang w:eastAsia="ru-RU"/>
        </w:rPr>
        <w:drawing>
          <wp:inline distT="0" distB="0" distL="0" distR="0" wp14:anchorId="7400E496" wp14:editId="614E4D58">
            <wp:extent cx="6157595" cy="386524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57595" cy="3865245"/>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«База» эксплуатационной ответственности ООО «ЖКУ»</w:t>
      </w:r>
    </w:p>
    <w:p w:rsidR="00337F2B" w:rsidRPr="00151D43" w:rsidRDefault="00337F2B" w:rsidP="00337F2B">
      <w:pPr>
        <w:pStyle w:val="affffff"/>
        <w:keepNext/>
        <w:spacing w:after="200" w:line="276" w:lineRule="auto"/>
      </w:pPr>
      <w:r w:rsidRPr="00151D43">
        <w:rPr>
          <w:noProof/>
          <w:lang w:eastAsia="ru-RU"/>
        </w:rPr>
        <w:lastRenderedPageBreak/>
        <w:drawing>
          <wp:inline distT="0" distB="0" distL="0" distR="0" wp14:anchorId="13FA2221" wp14:editId="7DFC1ACF">
            <wp:extent cx="6029325" cy="372491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29325" cy="372491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«Гостиница» эксплуатационной ответственности ООО «ЖКУ»</w:t>
      </w:r>
    </w:p>
    <w:p w:rsidR="00337F2B" w:rsidRPr="00151D43" w:rsidRDefault="00337F2B" w:rsidP="00337F2B">
      <w:pPr>
        <w:pStyle w:val="afffffb"/>
        <w:keepNext/>
        <w:ind w:firstLine="0"/>
      </w:pPr>
      <w:r w:rsidRPr="00151D43">
        <w:rPr>
          <w:noProof/>
          <w:lang w:eastAsia="ru-RU"/>
        </w:rPr>
        <w:drawing>
          <wp:inline distT="0" distB="0" distL="0" distR="0" wp14:anchorId="4B9D7AB3" wp14:editId="7378F679">
            <wp:extent cx="5962650" cy="38227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62650" cy="382270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МУП «КХ»</w:t>
      </w:r>
    </w:p>
    <w:p w:rsidR="00337F2B" w:rsidRPr="00151D43" w:rsidRDefault="00337F2B" w:rsidP="00337F2B">
      <w:pPr>
        <w:pStyle w:val="afffffb"/>
        <w:keepNext/>
        <w:ind w:firstLine="0"/>
      </w:pPr>
      <w:r w:rsidRPr="00151D43">
        <w:rPr>
          <w:noProof/>
          <w:lang w:eastAsia="ru-RU"/>
        </w:rPr>
        <w:lastRenderedPageBreak/>
        <w:drawing>
          <wp:inline distT="0" distB="0" distL="0" distR="0" wp14:anchorId="02946ACF" wp14:editId="12D23B6D">
            <wp:extent cx="6102350" cy="399923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2350" cy="3999230"/>
                    </a:xfrm>
                    <a:prstGeom prst="rect">
                      <a:avLst/>
                    </a:prstGeom>
                    <a:noFill/>
                  </pic:spPr>
                </pic:pic>
              </a:graphicData>
            </a:graphic>
          </wp:inline>
        </w:drawing>
      </w:r>
    </w:p>
    <w:p w:rsidR="00337F2B" w:rsidRPr="00151D43" w:rsidRDefault="00337F2B" w:rsidP="00337F2B">
      <w:pPr>
        <w:pStyle w:val="affffff"/>
        <w:numPr>
          <w:ilvl w:val="0"/>
          <w:numId w:val="39"/>
        </w:numPr>
        <w:spacing w:after="200" w:line="276" w:lineRule="auto"/>
        <w:ind w:left="0" w:firstLine="0"/>
        <w:rPr>
          <w:b w:val="0"/>
          <w:sz w:val="24"/>
          <w:szCs w:val="24"/>
        </w:rPr>
      </w:pPr>
      <w:r w:rsidRPr="00151D43">
        <w:rPr>
          <w:b w:val="0"/>
          <w:sz w:val="24"/>
          <w:szCs w:val="24"/>
        </w:rPr>
        <w:t>Балансы тепловой мощности и подключенной нагрузки в системе теплоснабжения от котельной ГУП ДХ АК «</w:t>
      </w:r>
      <w:proofErr w:type="spellStart"/>
      <w:r w:rsidRPr="00151D43">
        <w:rPr>
          <w:b w:val="0"/>
          <w:sz w:val="24"/>
          <w:szCs w:val="24"/>
        </w:rPr>
        <w:t>Заринское</w:t>
      </w:r>
      <w:proofErr w:type="spellEnd"/>
      <w:r w:rsidRPr="00151D43">
        <w:rPr>
          <w:b w:val="0"/>
          <w:sz w:val="24"/>
          <w:szCs w:val="24"/>
        </w:rPr>
        <w:t xml:space="preserve"> ДСУ-2»</w:t>
      </w:r>
    </w:p>
    <w:p w:rsidR="00013726" w:rsidRPr="00080175" w:rsidRDefault="00013726" w:rsidP="00DC063E">
      <w:pPr>
        <w:pStyle w:val="11a"/>
        <w:numPr>
          <w:ilvl w:val="2"/>
          <w:numId w:val="23"/>
        </w:numPr>
        <w:tabs>
          <w:tab w:val="clear" w:pos="1134"/>
          <w:tab w:val="left" w:pos="1418"/>
        </w:tabs>
        <w:ind w:left="0" w:firstLine="709"/>
        <w:rPr>
          <w:sz w:val="24"/>
          <w:szCs w:val="24"/>
        </w:rPr>
      </w:pPr>
      <w:bookmarkStart w:id="60" w:name="_Toc413768081"/>
      <w:r w:rsidRPr="00080175">
        <w:rPr>
          <w:sz w:val="24"/>
          <w:szCs w:val="24"/>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60"/>
    </w:p>
    <w:p w:rsidR="00E10996"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В настоящее время все системы централизованного теплоснабжения города являются изолированными ввиду удаленности друг от друга. По данной причине Схемой теплоснабжения не предусматриваются мероприятия по организации совместной работы ТЭЦ и котельных.</w:t>
      </w:r>
    </w:p>
    <w:p w:rsidR="0071390C" w:rsidRPr="00151D43" w:rsidRDefault="0071390C" w:rsidP="00E10996">
      <w:pPr>
        <w:pStyle w:val="afffa"/>
        <w:keepNext w:val="0"/>
        <w:spacing w:before="0" w:after="0"/>
        <w:ind w:right="0" w:firstLine="709"/>
        <w:rPr>
          <w:sz w:val="24"/>
          <w:szCs w:val="24"/>
          <w:lang w:eastAsia="ru-RU"/>
        </w:rPr>
      </w:pPr>
      <w:r w:rsidRPr="00151D43">
        <w:rPr>
          <w:sz w:val="24"/>
          <w:szCs w:val="24"/>
          <w:lang w:eastAsia="ru-RU"/>
        </w:rPr>
        <w:t>Меры по выводу из эксплуатации, консервации и демонтажу избыточных источников энергии, а также источников тепловой энергии, выработавших нормативный срок службы, не предусматриваются Схемой теплоснабжения.</w:t>
      </w:r>
    </w:p>
    <w:p w:rsidR="0090379B" w:rsidRPr="00080175" w:rsidRDefault="0090379B" w:rsidP="00BA0513">
      <w:pPr>
        <w:pStyle w:val="11a"/>
        <w:numPr>
          <w:ilvl w:val="2"/>
          <w:numId w:val="23"/>
        </w:numPr>
        <w:tabs>
          <w:tab w:val="clear" w:pos="1134"/>
          <w:tab w:val="left" w:pos="1418"/>
        </w:tabs>
        <w:ind w:left="0" w:firstLine="709"/>
        <w:rPr>
          <w:sz w:val="24"/>
          <w:szCs w:val="24"/>
        </w:rPr>
      </w:pPr>
      <w:bookmarkStart w:id="61" w:name="_Toc386569119"/>
      <w:bookmarkStart w:id="62" w:name="_Toc413768082"/>
      <w:r w:rsidRPr="00080175">
        <w:rPr>
          <w:sz w:val="24"/>
          <w:szCs w:val="24"/>
        </w:rPr>
        <w:lastRenderedPageBreak/>
        <w:t>Меры по переоборудованию котельных в источники комбинированной выработки электрической и тепловой энергии для каждого этапа</w:t>
      </w:r>
      <w:bookmarkEnd w:id="50"/>
      <w:bookmarkEnd w:id="61"/>
      <w:r w:rsidR="00013726" w:rsidRPr="00080175">
        <w:rPr>
          <w:sz w:val="24"/>
          <w:szCs w:val="24"/>
        </w:rPr>
        <w:t xml:space="preserve"> и к окончанию планируемого периода</w:t>
      </w:r>
      <w:bookmarkEnd w:id="62"/>
    </w:p>
    <w:p w:rsidR="0071390C" w:rsidRPr="00151D43" w:rsidRDefault="0071390C" w:rsidP="0071390C">
      <w:pPr>
        <w:pStyle w:val="afffffb"/>
        <w:rPr>
          <w:sz w:val="24"/>
          <w:szCs w:val="24"/>
          <w:lang w:eastAsia="ru-RU"/>
        </w:rPr>
      </w:pPr>
      <w:bookmarkStart w:id="63" w:name="_Toc381699333"/>
      <w:bookmarkStart w:id="64" w:name="_Toc386569120"/>
      <w:bookmarkStart w:id="65" w:name="_Toc363213742"/>
      <w:r w:rsidRPr="00151D43">
        <w:rPr>
          <w:sz w:val="24"/>
          <w:szCs w:val="24"/>
          <w:lang w:eastAsia="ru-RU"/>
        </w:rPr>
        <w:t>Согласно «Методическим рекомендациям по разработке схем теплоснабжения», утвержденным Министерством регионального развития Российской Федерации №565/667 от 29.12.2012, предложения по переоборудованию котельных в источники тепловой энергии, работающие в режиме комбинированной выработки электрической и тепловой энергии рекомендуется разрабатывать при условии, что проектируемая установленная электрическая мощность турбоагрегатов составляет 25 МВт и более. При проектируемой установленной электрической мощности турбоагрегатов менее 25 МВт предложения по реконструкции разрабатываются в случае отказа подключения потребителей к электрическим сетям.</w:t>
      </w:r>
    </w:p>
    <w:p w:rsidR="0071390C" w:rsidRPr="00151D43" w:rsidRDefault="0071390C" w:rsidP="0071390C">
      <w:pPr>
        <w:pStyle w:val="afffffb"/>
        <w:rPr>
          <w:sz w:val="24"/>
          <w:szCs w:val="24"/>
          <w:lang w:eastAsia="ru-RU"/>
        </w:rPr>
      </w:pPr>
      <w:r w:rsidRPr="00151D43">
        <w:rPr>
          <w:sz w:val="24"/>
          <w:szCs w:val="24"/>
          <w:lang w:eastAsia="ru-RU"/>
        </w:rPr>
        <w:t xml:space="preserve">Таким образом, реконструкция котельных для выработки электроэнергии в </w:t>
      </w:r>
      <w:r w:rsidRPr="00151D43">
        <w:rPr>
          <w:sz w:val="24"/>
          <w:szCs w:val="24"/>
        </w:rPr>
        <w:t xml:space="preserve">городе </w:t>
      </w:r>
      <w:r w:rsidRPr="00151D43">
        <w:rPr>
          <w:sz w:val="24"/>
          <w:szCs w:val="24"/>
          <w:lang w:eastAsia="ru-RU"/>
        </w:rPr>
        <w:t>не предусматривается. Потребности города в электрической энергии будут обеспечиваться от ТЭЦ</w:t>
      </w:r>
      <w:r w:rsidR="00C965B2" w:rsidRPr="00151D43">
        <w:rPr>
          <w:sz w:val="24"/>
          <w:szCs w:val="24"/>
          <w:lang w:eastAsia="ru-RU"/>
        </w:rPr>
        <w:t xml:space="preserve"> и иных источников электрической энергии</w:t>
      </w:r>
      <w:r w:rsidRPr="00151D43">
        <w:rPr>
          <w:sz w:val="24"/>
          <w:szCs w:val="24"/>
          <w:lang w:eastAsia="ru-RU"/>
        </w:rPr>
        <w:t>.</w:t>
      </w:r>
    </w:p>
    <w:p w:rsidR="005C0646" w:rsidRPr="00080175" w:rsidRDefault="005C0646" w:rsidP="00BA0513">
      <w:pPr>
        <w:pStyle w:val="11a"/>
        <w:numPr>
          <w:ilvl w:val="2"/>
          <w:numId w:val="23"/>
        </w:numPr>
        <w:tabs>
          <w:tab w:val="clear" w:pos="1134"/>
          <w:tab w:val="left" w:pos="1418"/>
        </w:tabs>
        <w:ind w:left="0" w:firstLine="709"/>
        <w:rPr>
          <w:sz w:val="24"/>
          <w:szCs w:val="24"/>
        </w:rPr>
      </w:pPr>
      <w:bookmarkStart w:id="66" w:name="_Toc413768083"/>
      <w:r w:rsidRPr="00080175">
        <w:rPr>
          <w:sz w:val="24"/>
          <w:szCs w:val="24"/>
        </w:rPr>
        <w:t>Меры по переводу котельных, размещенных в существующих и расширяемых зонах действия источников комбинированной выработки т</w:t>
      </w:r>
      <w:r w:rsidR="00013726" w:rsidRPr="00080175">
        <w:rPr>
          <w:sz w:val="24"/>
          <w:szCs w:val="24"/>
        </w:rPr>
        <w:t>епловой и электрической энергии</w:t>
      </w:r>
      <w:r w:rsidRPr="00080175">
        <w:rPr>
          <w:sz w:val="24"/>
          <w:szCs w:val="24"/>
        </w:rPr>
        <w:t xml:space="preserve"> в </w:t>
      </w:r>
      <w:r w:rsidR="00013726" w:rsidRPr="00080175">
        <w:rPr>
          <w:sz w:val="24"/>
          <w:szCs w:val="24"/>
        </w:rPr>
        <w:t>«</w:t>
      </w:r>
      <w:r w:rsidRPr="00080175">
        <w:rPr>
          <w:sz w:val="24"/>
          <w:szCs w:val="24"/>
        </w:rPr>
        <w:t>пиковый</w:t>
      </w:r>
      <w:r w:rsidR="00013726" w:rsidRPr="00080175">
        <w:rPr>
          <w:sz w:val="24"/>
          <w:szCs w:val="24"/>
        </w:rPr>
        <w:t>»</w:t>
      </w:r>
      <w:r w:rsidRPr="00080175">
        <w:rPr>
          <w:sz w:val="24"/>
          <w:szCs w:val="24"/>
        </w:rPr>
        <w:t xml:space="preserve"> режим </w:t>
      </w:r>
      <w:bookmarkEnd w:id="63"/>
      <w:bookmarkEnd w:id="64"/>
      <w:r w:rsidR="00013726" w:rsidRPr="00080175">
        <w:rPr>
          <w:sz w:val="24"/>
          <w:szCs w:val="24"/>
        </w:rPr>
        <w:t>на каждом этапе и к окончанию планируемого периода</w:t>
      </w:r>
      <w:bookmarkEnd w:id="66"/>
    </w:p>
    <w:p w:rsidR="005C0646" w:rsidRPr="00151D43" w:rsidRDefault="005C0646" w:rsidP="005C0646">
      <w:pPr>
        <w:pStyle w:val="afffa"/>
        <w:keepNext w:val="0"/>
        <w:spacing w:before="0" w:after="0"/>
        <w:ind w:right="0" w:firstLine="709"/>
        <w:rPr>
          <w:sz w:val="24"/>
          <w:szCs w:val="24"/>
          <w:lang w:eastAsia="ru-RU"/>
        </w:rPr>
      </w:pPr>
      <w:r w:rsidRPr="00151D43">
        <w:rPr>
          <w:sz w:val="24"/>
          <w:szCs w:val="24"/>
          <w:lang w:eastAsia="ru-RU"/>
        </w:rPr>
        <w:t>Перевод котельных в пиковый режим по отношению к источникам тепловой энергии с комбинированной выработкой тепловой и электрической энергии не предусматривается</w:t>
      </w:r>
      <w:r w:rsidR="0071390C" w:rsidRPr="00151D43">
        <w:rPr>
          <w:sz w:val="24"/>
          <w:szCs w:val="24"/>
          <w:lang w:eastAsia="ru-RU"/>
        </w:rPr>
        <w:t xml:space="preserve"> ввиду удаленности систем теплоснабжения друг от друга</w:t>
      </w:r>
      <w:r w:rsidRPr="00151D43">
        <w:rPr>
          <w:sz w:val="24"/>
          <w:szCs w:val="24"/>
          <w:lang w:eastAsia="ru-RU"/>
        </w:rPr>
        <w:t>.</w:t>
      </w:r>
    </w:p>
    <w:p w:rsidR="00683E72" w:rsidRPr="00080175" w:rsidRDefault="00683E72" w:rsidP="00BA0513">
      <w:pPr>
        <w:pStyle w:val="11a"/>
        <w:numPr>
          <w:ilvl w:val="2"/>
          <w:numId w:val="23"/>
        </w:numPr>
        <w:tabs>
          <w:tab w:val="clear" w:pos="1134"/>
          <w:tab w:val="left" w:pos="1418"/>
        </w:tabs>
        <w:ind w:left="0" w:firstLine="709"/>
        <w:rPr>
          <w:sz w:val="24"/>
          <w:szCs w:val="24"/>
        </w:rPr>
      </w:pPr>
      <w:bookmarkStart w:id="67" w:name="_Toc413768084"/>
      <w:bookmarkEnd w:id="65"/>
      <w:r w:rsidRPr="00080175">
        <w:rPr>
          <w:sz w:val="24"/>
          <w:szCs w:val="24"/>
        </w:rPr>
        <w:t>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(мощности), поставляющими тепловую энергию в данной систем теплоснабжения на каждом этапе планируемого периода</w:t>
      </w:r>
      <w:bookmarkEnd w:id="67"/>
    </w:p>
    <w:p w:rsidR="00B43515" w:rsidRPr="00151D43" w:rsidRDefault="009F1245" w:rsidP="0073785A">
      <w:pPr>
        <w:pStyle w:val="afffa"/>
        <w:keepNext w:val="0"/>
        <w:spacing w:before="0" w:after="0"/>
        <w:ind w:right="0" w:firstLine="709"/>
        <w:rPr>
          <w:sz w:val="24"/>
          <w:szCs w:val="24"/>
        </w:rPr>
      </w:pPr>
      <w:r w:rsidRPr="00151D43">
        <w:rPr>
          <w:sz w:val="24"/>
          <w:szCs w:val="24"/>
        </w:rPr>
        <w:t>Отсутствие решений о перераспределении тепловых нагрузок потребителей вызвано следующими причинами:</w:t>
      </w:r>
    </w:p>
    <w:p w:rsidR="009F1245" w:rsidRPr="00151D43" w:rsidRDefault="009F1245" w:rsidP="0073785A">
      <w:pPr>
        <w:pStyle w:val="afffa"/>
        <w:keepNext w:val="0"/>
        <w:spacing w:before="0" w:after="0"/>
        <w:ind w:right="0" w:firstLine="709"/>
        <w:rPr>
          <w:sz w:val="24"/>
          <w:szCs w:val="24"/>
        </w:rPr>
      </w:pPr>
      <w:r w:rsidRPr="00151D43">
        <w:rPr>
          <w:sz w:val="24"/>
          <w:szCs w:val="24"/>
        </w:rPr>
        <w:t>- характеристика застройки (малоэтажная и индивидуальная);</w:t>
      </w:r>
    </w:p>
    <w:p w:rsidR="009F1245" w:rsidRPr="00151D43" w:rsidRDefault="009F1245" w:rsidP="0073785A">
      <w:pPr>
        <w:pStyle w:val="afffa"/>
        <w:keepNext w:val="0"/>
        <w:spacing w:before="0" w:after="0"/>
        <w:ind w:right="0" w:firstLine="709"/>
        <w:rPr>
          <w:sz w:val="24"/>
          <w:szCs w:val="24"/>
        </w:rPr>
      </w:pPr>
      <w:r w:rsidRPr="00151D43">
        <w:rPr>
          <w:sz w:val="24"/>
          <w:szCs w:val="24"/>
        </w:rPr>
        <w:t>- удаленность потребителей от зон эффективного теплоснабжения источников централизованного теплоснабжения.</w:t>
      </w:r>
    </w:p>
    <w:p w:rsidR="00683E72" w:rsidRPr="00080175" w:rsidRDefault="00683E72" w:rsidP="00BA0513">
      <w:pPr>
        <w:pStyle w:val="11a"/>
        <w:numPr>
          <w:ilvl w:val="2"/>
          <w:numId w:val="23"/>
        </w:numPr>
        <w:tabs>
          <w:tab w:val="clear" w:pos="1134"/>
          <w:tab w:val="left" w:pos="1418"/>
        </w:tabs>
        <w:ind w:left="0" w:firstLine="709"/>
        <w:rPr>
          <w:sz w:val="24"/>
          <w:szCs w:val="24"/>
        </w:rPr>
      </w:pPr>
      <w:bookmarkStart w:id="68" w:name="_Toc413768085"/>
      <w:r w:rsidRPr="00080175">
        <w:rPr>
          <w:sz w:val="24"/>
          <w:szCs w:val="24"/>
        </w:rPr>
        <w:lastRenderedPageBreak/>
        <w:t>Решения о выборе оптимального температурного графика отпуска теплотой энергии для каждого источника тепловой энергии или группы источников в системе теплоснабжения, работающей на общую тепловую сеть, устанавливаемой для каждого этапа, и оценку затрат при необходимости его изменения</w:t>
      </w:r>
      <w:bookmarkEnd w:id="68"/>
    </w:p>
    <w:p w:rsidR="00E259B6" w:rsidRPr="00151D43" w:rsidRDefault="00E259B6" w:rsidP="00E259B6">
      <w:pPr>
        <w:pStyle w:val="afffa"/>
        <w:keepNext w:val="0"/>
        <w:spacing w:before="0" w:after="0"/>
        <w:ind w:right="0" w:firstLine="709"/>
        <w:rPr>
          <w:sz w:val="24"/>
          <w:szCs w:val="24"/>
        </w:rPr>
      </w:pPr>
      <w:r w:rsidRPr="00151D43">
        <w:rPr>
          <w:sz w:val="24"/>
          <w:szCs w:val="24"/>
        </w:rPr>
        <w:t xml:space="preserve">В соответствии со СНиП 41-02-2003 </w:t>
      </w:r>
      <w:r w:rsidR="00612897" w:rsidRPr="00151D43">
        <w:rPr>
          <w:sz w:val="24"/>
          <w:szCs w:val="24"/>
        </w:rPr>
        <w:t xml:space="preserve">«Тепловые сети» </w:t>
      </w:r>
      <w:r w:rsidRPr="00151D43">
        <w:rPr>
          <w:sz w:val="24"/>
          <w:szCs w:val="24"/>
        </w:rPr>
        <w:t>регулирование отпуска теплоты от источников тепловой энергии предусматривается качественное по нагрузке отопления согласно графику изменения температуры воды в зависимости от температуры наружного воздуха. Централизация теплоснабжения всегда экономически выгодна при плотной застройке в пределах данного района. С повышением степени централизации теплоснабжения, как правило, повышается экономичность выработки тепла, снижаются начальные затраты и расходы по эксплуатации источников теплоснабжения, но одновременно увеличиваются начальные затраты на сооружение тепловых сетей и эксплуатацион</w:t>
      </w:r>
      <w:r w:rsidR="00612897" w:rsidRPr="00151D43">
        <w:rPr>
          <w:sz w:val="24"/>
          <w:szCs w:val="24"/>
        </w:rPr>
        <w:t>ные расходы на транспорт тепла.</w:t>
      </w:r>
    </w:p>
    <w:p w:rsidR="004E4C14" w:rsidRPr="00151D43" w:rsidRDefault="004E4C14" w:rsidP="00E259B6">
      <w:pPr>
        <w:pStyle w:val="afffa"/>
        <w:keepNext w:val="0"/>
        <w:spacing w:before="0" w:after="0"/>
        <w:ind w:right="0" w:firstLine="709"/>
        <w:rPr>
          <w:sz w:val="24"/>
          <w:szCs w:val="24"/>
        </w:rPr>
      </w:pPr>
      <w:r w:rsidRPr="00151D43">
        <w:rPr>
          <w:sz w:val="24"/>
          <w:szCs w:val="24"/>
        </w:rPr>
        <w:t>Температурные режимы отпуска тепловой энергии от источников централизованного теплоснабжения города являются оптимальные, корректировка утвержденных температурных графиков в течение расчетного периода разработки Схемы теплоснабжения не предусматривается.</w:t>
      </w:r>
    </w:p>
    <w:p w:rsidR="00683E72" w:rsidRPr="00080175" w:rsidRDefault="00683E72" w:rsidP="00BA0513">
      <w:pPr>
        <w:pStyle w:val="11a"/>
        <w:numPr>
          <w:ilvl w:val="2"/>
          <w:numId w:val="23"/>
        </w:numPr>
        <w:tabs>
          <w:tab w:val="clear" w:pos="1134"/>
          <w:tab w:val="left" w:pos="1418"/>
        </w:tabs>
        <w:ind w:left="0" w:firstLine="709"/>
        <w:rPr>
          <w:sz w:val="24"/>
          <w:szCs w:val="24"/>
        </w:rPr>
      </w:pPr>
      <w:bookmarkStart w:id="69" w:name="_Toc413768086"/>
      <w:r w:rsidRPr="00080175">
        <w:rPr>
          <w:sz w:val="24"/>
          <w:szCs w:val="24"/>
        </w:rPr>
        <w:t>Предложения по перспективной установленной тепловой мощности каждого источника тепловой энергии (мощности) и теплоносителя с учетом аварийного и перспективного резерва тепловой энергии (мощности) с предложениями по утверждению срока ввода в эксплуатацию новых мощностей</w:t>
      </w:r>
      <w:bookmarkEnd w:id="69"/>
    </w:p>
    <w:p w:rsidR="009F1245" w:rsidRPr="00151D43" w:rsidRDefault="009F1245" w:rsidP="004E4C14">
      <w:pPr>
        <w:pStyle w:val="afffa"/>
        <w:keepNext w:val="0"/>
        <w:spacing w:before="0" w:after="0"/>
        <w:ind w:right="0" w:firstLine="709"/>
        <w:rPr>
          <w:sz w:val="24"/>
          <w:szCs w:val="24"/>
        </w:rPr>
      </w:pPr>
      <w:r w:rsidRPr="00151D43">
        <w:rPr>
          <w:sz w:val="24"/>
          <w:szCs w:val="24"/>
        </w:rPr>
        <w:t>Предложения по реконструкции основного теплогенерирующего оборудования источников тепловой энергии представлены в разделе 4.3. Предлагаемые мероприятия позволят вывести непригодные к дальнейшей эксплуатации котлы и обеспечить достаточный резерв для покрытия тепловых нагрузок.</w:t>
      </w:r>
    </w:p>
    <w:p w:rsidR="00335182" w:rsidRPr="00080175" w:rsidRDefault="00335182" w:rsidP="0073785A">
      <w:pPr>
        <w:pStyle w:val="18"/>
        <w:tabs>
          <w:tab w:val="clear" w:pos="1560"/>
        </w:tabs>
        <w:spacing w:after="120" w:line="360" w:lineRule="auto"/>
        <w:ind w:left="0" w:firstLine="709"/>
        <w:jc w:val="both"/>
        <w:rPr>
          <w:caps w:val="0"/>
          <w:sz w:val="24"/>
          <w:szCs w:val="24"/>
        </w:rPr>
      </w:pPr>
      <w:bookmarkStart w:id="70" w:name="_Toc363213745"/>
      <w:bookmarkStart w:id="71" w:name="_Toc386569124"/>
      <w:bookmarkStart w:id="72" w:name="_Toc413768087"/>
      <w:r w:rsidRPr="00080175">
        <w:rPr>
          <w:caps w:val="0"/>
          <w:sz w:val="24"/>
          <w:szCs w:val="24"/>
        </w:rPr>
        <w:lastRenderedPageBreak/>
        <w:t>Предложения по строительству и реконструкции тепловых сетей</w:t>
      </w:r>
      <w:bookmarkEnd w:id="70"/>
      <w:bookmarkEnd w:id="71"/>
      <w:bookmarkEnd w:id="72"/>
    </w:p>
    <w:p w:rsidR="00683E72" w:rsidRPr="00080175" w:rsidRDefault="00683E72" w:rsidP="00BA0513">
      <w:pPr>
        <w:pStyle w:val="11a"/>
        <w:numPr>
          <w:ilvl w:val="2"/>
          <w:numId w:val="23"/>
        </w:numPr>
        <w:tabs>
          <w:tab w:val="clear" w:pos="1134"/>
          <w:tab w:val="left" w:pos="1418"/>
        </w:tabs>
        <w:ind w:left="0" w:firstLine="709"/>
        <w:rPr>
          <w:sz w:val="24"/>
          <w:szCs w:val="24"/>
        </w:rPr>
      </w:pPr>
      <w:bookmarkStart w:id="73" w:name="_Toc413768088"/>
      <w:bookmarkStart w:id="74" w:name="_Toc363213747"/>
      <w:r w:rsidRPr="00080175">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(мощности) и теплоносителя (использование существующих резервов)</w:t>
      </w:r>
      <w:bookmarkEnd w:id="73"/>
    </w:p>
    <w:p w:rsidR="004E4C14" w:rsidRPr="00151D43" w:rsidRDefault="004E4C14" w:rsidP="004E4C14">
      <w:pPr>
        <w:pStyle w:val="afffa"/>
        <w:keepNext w:val="0"/>
        <w:spacing w:before="0" w:after="0"/>
        <w:ind w:right="0" w:firstLine="709"/>
        <w:rPr>
          <w:sz w:val="24"/>
          <w:szCs w:val="24"/>
        </w:rPr>
      </w:pPr>
      <w:bookmarkStart w:id="75" w:name="_Toc363213748"/>
      <w:bookmarkEnd w:id="74"/>
      <w:r w:rsidRPr="00151D43">
        <w:rPr>
          <w:sz w:val="24"/>
          <w:szCs w:val="24"/>
        </w:rPr>
        <w:t>Выявленные дефициты тепловой мощности возможно ликвидировать при условии реконструкции теплоисточников, поэтому реконструкция и строительство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предусматривается.</w:t>
      </w:r>
    </w:p>
    <w:p w:rsidR="00683E72" w:rsidRPr="00080175" w:rsidRDefault="00683E72" w:rsidP="00BA0513">
      <w:pPr>
        <w:pStyle w:val="11a"/>
        <w:numPr>
          <w:ilvl w:val="2"/>
          <w:numId w:val="23"/>
        </w:numPr>
        <w:tabs>
          <w:tab w:val="clear" w:pos="1134"/>
          <w:tab w:val="left" w:pos="1418"/>
        </w:tabs>
        <w:ind w:left="0" w:firstLine="709"/>
        <w:rPr>
          <w:sz w:val="24"/>
          <w:szCs w:val="24"/>
        </w:rPr>
      </w:pPr>
      <w:bookmarkStart w:id="76" w:name="_Toc413768089"/>
      <w:r w:rsidRPr="00080175">
        <w:rPr>
          <w:sz w:val="24"/>
          <w:szCs w:val="24"/>
        </w:rPr>
        <w:t>Предложения по строительству тепловых сетей для обеспечения перспективных приростов тепловой нагрузки во вновь осваиваемых районах под жилищную, комплексную или производственную застройку</w:t>
      </w:r>
      <w:bookmarkEnd w:id="76"/>
    </w:p>
    <w:p w:rsidR="004E4C14" w:rsidRPr="00151D43" w:rsidRDefault="004E4C14" w:rsidP="004E4C14">
      <w:pPr>
        <w:pStyle w:val="afffffb"/>
        <w:rPr>
          <w:sz w:val="24"/>
          <w:szCs w:val="24"/>
          <w:lang w:eastAsia="ru-RU"/>
        </w:rPr>
      </w:pPr>
      <w:r w:rsidRPr="00151D43">
        <w:rPr>
          <w:sz w:val="24"/>
          <w:szCs w:val="24"/>
          <w:lang w:eastAsia="ru-RU"/>
        </w:rPr>
        <w:t xml:space="preserve">Строительство тепловых сетей во вновь осваиваемых районах </w:t>
      </w:r>
      <w:r w:rsidRPr="00151D43">
        <w:rPr>
          <w:sz w:val="24"/>
          <w:szCs w:val="24"/>
        </w:rPr>
        <w:t xml:space="preserve">города </w:t>
      </w:r>
      <w:r w:rsidRPr="00151D43">
        <w:rPr>
          <w:sz w:val="24"/>
          <w:szCs w:val="24"/>
          <w:lang w:eastAsia="ru-RU"/>
        </w:rPr>
        <w:t xml:space="preserve">не предусматривается. </w:t>
      </w:r>
      <w:r w:rsidRPr="00151D43">
        <w:rPr>
          <w:sz w:val="24"/>
          <w:szCs w:val="24"/>
        </w:rPr>
        <w:t>При изменении планировочной направленности на перспективных территориях в сторону многоквартирных жилых домов, потребуется строительство источников централизованного теплоснабжения. В таком случае необходимо будет произвести корректировку Схемы теплоснабжения при её актуализации</w:t>
      </w:r>
      <w:r w:rsidRPr="00151D43">
        <w:rPr>
          <w:sz w:val="24"/>
          <w:szCs w:val="24"/>
          <w:lang w:eastAsia="ru-RU"/>
        </w:rPr>
        <w:t>, которая (согласно Постановлению Правительства РФ от 22 февраля 2012 г. №154 «О требованиях к схемам теплоснабжения, порядку их разработки и утверждения») должна производиться ежегодно</w:t>
      </w:r>
      <w:r w:rsidRPr="00151D43">
        <w:rPr>
          <w:sz w:val="24"/>
          <w:szCs w:val="24"/>
        </w:rPr>
        <w:t>.</w:t>
      </w:r>
    </w:p>
    <w:p w:rsidR="00683E72" w:rsidRPr="00080175" w:rsidRDefault="00683E72" w:rsidP="00BA0513">
      <w:pPr>
        <w:pStyle w:val="11a"/>
        <w:numPr>
          <w:ilvl w:val="2"/>
          <w:numId w:val="23"/>
        </w:numPr>
        <w:tabs>
          <w:tab w:val="clear" w:pos="1134"/>
          <w:tab w:val="left" w:pos="1418"/>
        </w:tabs>
        <w:ind w:left="0" w:firstLine="709"/>
        <w:rPr>
          <w:sz w:val="24"/>
          <w:szCs w:val="24"/>
        </w:rPr>
      </w:pPr>
      <w:bookmarkStart w:id="77" w:name="_Toc413768090"/>
      <w:r w:rsidRPr="00080175">
        <w:rPr>
          <w:sz w:val="24"/>
          <w:szCs w:val="24"/>
        </w:rPr>
        <w:t>Предложения по строительству и реконструкции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77"/>
    </w:p>
    <w:p w:rsidR="00612897" w:rsidRPr="00151D43" w:rsidRDefault="00612897" w:rsidP="00612897">
      <w:pPr>
        <w:pStyle w:val="afffffb"/>
        <w:rPr>
          <w:sz w:val="24"/>
          <w:szCs w:val="24"/>
          <w:lang w:eastAsia="ru-RU"/>
        </w:rPr>
      </w:pPr>
      <w:bookmarkStart w:id="78" w:name="_Toc363213749"/>
      <w:bookmarkEnd w:id="75"/>
      <w:r w:rsidRPr="00151D43">
        <w:rPr>
          <w:sz w:val="24"/>
          <w:szCs w:val="24"/>
          <w:lang w:eastAsia="ru-RU"/>
        </w:rPr>
        <w:t>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не предусматривается.</w:t>
      </w:r>
    </w:p>
    <w:p w:rsidR="00683E72" w:rsidRPr="00080175" w:rsidRDefault="00683E72" w:rsidP="00BA0513">
      <w:pPr>
        <w:pStyle w:val="11a"/>
        <w:numPr>
          <w:ilvl w:val="2"/>
          <w:numId w:val="23"/>
        </w:numPr>
        <w:tabs>
          <w:tab w:val="clear" w:pos="1134"/>
          <w:tab w:val="left" w:pos="1418"/>
        </w:tabs>
        <w:ind w:left="0" w:firstLine="709"/>
        <w:rPr>
          <w:sz w:val="24"/>
          <w:szCs w:val="24"/>
        </w:rPr>
      </w:pPr>
      <w:bookmarkStart w:id="79" w:name="_Toc413768091"/>
      <w:bookmarkStart w:id="80" w:name="_Toc363213750"/>
      <w:bookmarkEnd w:id="78"/>
      <w:r w:rsidRPr="00080175">
        <w:rPr>
          <w:sz w:val="24"/>
          <w:szCs w:val="24"/>
        </w:rPr>
        <w:lastRenderedPageBreak/>
        <w:t>Предложения по строительству и реконструкции тепловых сетей для обеспечения нормативной надежности и безопасности теплоснабжения в том числе с учетом резервирования системы теплоснабжения, бесперебойной работы тепловых сетей и систем теплоснабжения в целом, живучести тепловых сетей</w:t>
      </w:r>
      <w:bookmarkEnd w:id="79"/>
    </w:p>
    <w:p w:rsidR="009F1245" w:rsidRPr="00080175" w:rsidRDefault="009F1245" w:rsidP="009F1245">
      <w:pPr>
        <w:pStyle w:val="afffffb"/>
        <w:rPr>
          <w:sz w:val="24"/>
          <w:szCs w:val="24"/>
          <w:lang w:eastAsia="ru-RU"/>
        </w:rPr>
      </w:pPr>
      <w:bookmarkStart w:id="81" w:name="_Toc386569131"/>
      <w:r w:rsidRPr="00080175">
        <w:rPr>
          <w:sz w:val="24"/>
          <w:szCs w:val="24"/>
          <w:lang w:eastAsia="ru-RU"/>
        </w:rPr>
        <w:t xml:space="preserve">Строительство </w:t>
      </w:r>
      <w:r w:rsidR="004E4C14" w:rsidRPr="00080175">
        <w:rPr>
          <w:sz w:val="24"/>
          <w:szCs w:val="24"/>
          <w:lang w:eastAsia="ru-RU"/>
        </w:rPr>
        <w:t xml:space="preserve">новых участков </w:t>
      </w:r>
      <w:r w:rsidRPr="00080175">
        <w:rPr>
          <w:sz w:val="24"/>
          <w:szCs w:val="24"/>
          <w:lang w:eastAsia="ru-RU"/>
        </w:rPr>
        <w:t>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335182" w:rsidRPr="00080175" w:rsidRDefault="00335182" w:rsidP="00BA0513">
      <w:pPr>
        <w:pStyle w:val="11a"/>
        <w:numPr>
          <w:ilvl w:val="2"/>
          <w:numId w:val="23"/>
        </w:numPr>
        <w:tabs>
          <w:tab w:val="clear" w:pos="1134"/>
          <w:tab w:val="left" w:pos="1418"/>
        </w:tabs>
        <w:ind w:left="0" w:firstLine="709"/>
        <w:rPr>
          <w:sz w:val="24"/>
          <w:szCs w:val="24"/>
        </w:rPr>
      </w:pPr>
      <w:bookmarkStart w:id="82" w:name="_Toc413768092"/>
      <w:r w:rsidRPr="00080175">
        <w:rPr>
          <w:sz w:val="24"/>
          <w:szCs w:val="24"/>
        </w:rPr>
        <w:t>Предложения по строительству и реконструкции тепловых сетей для обеспечения нормативной надежности и безопасности теплоснабжения, определяемых в соответствии с методическими указаниями по расчету уровня надежности и качества поставляемых товаров, оказываемых услуг для организаций, осуществляющих деятельность по производству и (или) передаче тепловой энергии, утверждаемыми уполномоченным Правительством Российской Федерации федеральным органом исполнительной власти</w:t>
      </w:r>
      <w:bookmarkEnd w:id="80"/>
      <w:bookmarkEnd w:id="81"/>
      <w:bookmarkEnd w:id="82"/>
    </w:p>
    <w:p w:rsidR="00442FAA" w:rsidRPr="00151D43" w:rsidRDefault="00442FAA" w:rsidP="004E4C14">
      <w:pPr>
        <w:pStyle w:val="afffffb"/>
        <w:rPr>
          <w:sz w:val="24"/>
          <w:szCs w:val="24"/>
          <w:lang w:eastAsia="ru-RU"/>
        </w:rPr>
      </w:pPr>
      <w:r w:rsidRPr="00151D43">
        <w:rPr>
          <w:sz w:val="24"/>
          <w:szCs w:val="24"/>
          <w:lang w:eastAsia="ru-RU"/>
        </w:rPr>
        <w:t>Строительство тепловых сетей для обеспечения нормативной надежности не предполагается. Необходимые показатели надежности достигаются за счет реконструкции трубопроводов в связи с окончанием срока службы.</w:t>
      </w:r>
    </w:p>
    <w:p w:rsidR="009F1245" w:rsidRPr="00080175" w:rsidRDefault="009F1245" w:rsidP="009F1245">
      <w:pPr>
        <w:pStyle w:val="11a"/>
        <w:numPr>
          <w:ilvl w:val="2"/>
          <w:numId w:val="23"/>
        </w:numPr>
        <w:tabs>
          <w:tab w:val="clear" w:pos="1134"/>
          <w:tab w:val="left" w:pos="1418"/>
        </w:tabs>
        <w:ind w:left="0" w:firstLine="709"/>
        <w:rPr>
          <w:sz w:val="24"/>
          <w:szCs w:val="24"/>
        </w:rPr>
      </w:pPr>
      <w:bookmarkStart w:id="83" w:name="_Toc391373491"/>
      <w:bookmarkStart w:id="84" w:name="_Toc413768093"/>
      <w:r w:rsidRPr="00080175">
        <w:rPr>
          <w:sz w:val="24"/>
          <w:szCs w:val="24"/>
        </w:rPr>
        <w:t>Реконструкция тепловых сетей, подлежащих замене в связи с исчерпанием эксплуатационного ресурса</w:t>
      </w:r>
      <w:bookmarkEnd w:id="83"/>
      <w:bookmarkEnd w:id="84"/>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Обновление тепловых сетей позволяет повысить надежность теплоснабжения подключенных потребителей, сокращая количество аварийных ситуаций на отдельных участках. Существующие тепловые сети на территории города эксплуатируются в течение длительного времени, поэтому в течение расчетного периода Схемы теплоснабжения наибольшая часть участков исчерпает свой эксплуатационный ресурс и потребуется их замена. В разделе 1.3. Обосновывающих материалов представлен анализ ветхих тепловых сетей. Как выявлено, свыше 70% тепловых сетей на территории города эксплуатируются свыше 25 лет. Однако перекладка такого количества тепловых сетей не представляется возможной. В первую очередь, перекладке подлежат ветхие участки, характеризуемые наибольшим количеством инцидентов. Во-вторых, необходимо определить участки тепловых сетей с ухудшенными теплоизоляционными свойствами, т.е. с существенными потерями тепловой энергии через изоляцию трубопроводов. Также умеренная перекладка должна происходить для участков надземного способа прокладки. По опыту проведения энергетических обследований, а также по опыту эксплуатации следует отметить, что </w:t>
      </w:r>
      <w:r w:rsidRPr="00151D43">
        <w:rPr>
          <w:rFonts w:ascii="Times New Roman" w:eastAsiaTheme="minorHAnsi" w:hAnsi="Times New Roman"/>
          <w:iCs/>
          <w:sz w:val="24"/>
          <w:szCs w:val="24"/>
          <w:lang w:eastAsia="ru-RU"/>
        </w:rPr>
        <w:lastRenderedPageBreak/>
        <w:t>фактический срок службы участков надземной прокладки на порядок превышает фактический срок службы тепловых сетей подземных способов прокладок.</w:t>
      </w:r>
    </w:p>
    <w:p w:rsidR="004E4C14" w:rsidRPr="00080175" w:rsidRDefault="004E4C14" w:rsidP="00770594">
      <w:pPr>
        <w:pStyle w:val="1110"/>
        <w:numPr>
          <w:ilvl w:val="2"/>
          <w:numId w:val="67"/>
        </w:numPr>
        <w:tabs>
          <w:tab w:val="left" w:pos="1134"/>
        </w:tabs>
        <w:ind w:left="0" w:firstLine="709"/>
        <w:rPr>
          <w:sz w:val="24"/>
          <w:szCs w:val="24"/>
        </w:rPr>
      </w:pPr>
      <w:bookmarkStart w:id="85" w:name="_Toc404854001"/>
      <w:bookmarkStart w:id="86" w:name="_Toc413768094"/>
      <w:r w:rsidRPr="00080175">
        <w:rPr>
          <w:sz w:val="24"/>
          <w:szCs w:val="24"/>
        </w:rPr>
        <w:t>Реконструкция тепловых сетей в системах теплоснабжения от котельных ООО «ЖКУ» и ТЭЦ ОАО «Алтай-Кокс»</w:t>
      </w:r>
      <w:bookmarkEnd w:id="85"/>
      <w:bookmarkEnd w:id="86"/>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Прогноз ежегодных объемов ремонта тепловых сетей выполнен, исходя из экспертной оценки, и базируется на следующих предположениях: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ежегодные перекладки тепловых сетей будут происходить равномерными темпами;</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10%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подземного исполнения, в течение расчетного срока разработки Схемы теплоснабжения будет переложено 80% участков;</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из объема ветхих тепловых сетей (со сроком эксплуатации более 25 лет) канального подземного исполнения, в течение расчетного срока разработки Схемы теплоснабжения будет переложено 50% участков.</w:t>
      </w:r>
    </w:p>
    <w:p w:rsidR="004E4C14" w:rsidRPr="00151D43" w:rsidRDefault="004E4C14"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w:t>
      </w:r>
      <w:r w:rsidR="003E4BDB" w:rsidRPr="00151D43">
        <w:rPr>
          <w:rFonts w:ascii="Times New Roman" w:eastAsiaTheme="minorHAnsi" w:hAnsi="Times New Roman"/>
          <w:iCs/>
          <w:sz w:val="24"/>
          <w:szCs w:val="24"/>
          <w:lang w:eastAsia="ru-RU"/>
        </w:rPr>
        <w:t>от котельных</w:t>
      </w:r>
      <w:r w:rsidRPr="00151D43">
        <w:rPr>
          <w:rFonts w:ascii="Times New Roman" w:eastAsiaTheme="minorHAnsi" w:hAnsi="Times New Roman"/>
          <w:iCs/>
          <w:sz w:val="24"/>
          <w:szCs w:val="24"/>
          <w:lang w:eastAsia="ru-RU"/>
        </w:rPr>
        <w:t xml:space="preserve"> ООО «ЖКУ»</w:t>
      </w:r>
      <w:r w:rsidR="003E4BDB" w:rsidRPr="00151D43">
        <w:rPr>
          <w:rFonts w:ascii="Times New Roman" w:eastAsiaTheme="minorHAnsi" w:hAnsi="Times New Roman"/>
          <w:iCs/>
          <w:sz w:val="24"/>
          <w:szCs w:val="24"/>
          <w:lang w:eastAsia="ru-RU"/>
        </w:rPr>
        <w:t xml:space="preserve"> и ТЭЦ ОАО «Алтай-Кокс»</w:t>
      </w:r>
      <w:r w:rsidRPr="00151D43">
        <w:rPr>
          <w:rFonts w:ascii="Times New Roman" w:eastAsiaTheme="minorHAnsi" w:hAnsi="Times New Roman"/>
          <w:iCs/>
          <w:sz w:val="24"/>
          <w:szCs w:val="24"/>
          <w:lang w:eastAsia="ru-RU"/>
        </w:rPr>
        <w:t>, подлежащи</w:t>
      </w:r>
      <w:r w:rsidR="003E4BDB" w:rsidRPr="00151D43">
        <w:rPr>
          <w:rFonts w:ascii="Times New Roman" w:eastAsiaTheme="minorHAnsi" w:hAnsi="Times New Roman"/>
          <w:iCs/>
          <w:sz w:val="24"/>
          <w:szCs w:val="24"/>
          <w:lang w:eastAsia="ru-RU"/>
        </w:rPr>
        <w:t>е</w:t>
      </w:r>
      <w:r w:rsidRPr="00151D43">
        <w:rPr>
          <w:rFonts w:ascii="Times New Roman" w:eastAsiaTheme="minorHAnsi" w:hAnsi="Times New Roman"/>
          <w:iCs/>
          <w:sz w:val="24"/>
          <w:szCs w:val="24"/>
          <w:lang w:eastAsia="ru-RU"/>
        </w:rPr>
        <w:t xml:space="preserve"> перекладке, </w:t>
      </w:r>
      <w:r w:rsidR="003E4BDB" w:rsidRPr="00151D43">
        <w:rPr>
          <w:rFonts w:ascii="Times New Roman" w:eastAsiaTheme="minorHAnsi" w:hAnsi="Times New Roman"/>
          <w:iCs/>
          <w:sz w:val="24"/>
          <w:szCs w:val="24"/>
          <w:lang w:eastAsia="ru-RU"/>
        </w:rPr>
        <w:t>а также</w:t>
      </w:r>
      <w:r w:rsidRPr="00151D43">
        <w:rPr>
          <w:rFonts w:ascii="Times New Roman" w:eastAsiaTheme="minorHAnsi" w:hAnsi="Times New Roman"/>
          <w:iCs/>
          <w:sz w:val="24"/>
          <w:szCs w:val="24"/>
          <w:lang w:eastAsia="ru-RU"/>
        </w:rPr>
        <w:t xml:space="preserve"> прогнозируемые затраты на </w:t>
      </w:r>
      <w:r w:rsidR="003E4BDB" w:rsidRPr="00151D43">
        <w:rPr>
          <w:rFonts w:ascii="Times New Roman" w:eastAsiaTheme="minorHAnsi" w:hAnsi="Times New Roman"/>
          <w:iCs/>
          <w:sz w:val="24"/>
          <w:szCs w:val="24"/>
          <w:lang w:eastAsia="ru-RU"/>
        </w:rPr>
        <w:t>их перекладку подробно рассмотрены в разделе 6.8 Обосновывающих материалов</w:t>
      </w:r>
      <w:r w:rsidRPr="00151D43">
        <w:rPr>
          <w:rFonts w:ascii="Times New Roman" w:eastAsiaTheme="minorHAnsi" w:hAnsi="Times New Roman"/>
          <w:iCs/>
          <w:sz w:val="24"/>
          <w:szCs w:val="24"/>
          <w:lang w:eastAsia="ru-RU"/>
        </w:rPr>
        <w:t>.</w:t>
      </w:r>
    </w:p>
    <w:p w:rsidR="004E4C14" w:rsidRPr="00080175" w:rsidRDefault="004E4C14" w:rsidP="00770594">
      <w:pPr>
        <w:pStyle w:val="1110"/>
        <w:numPr>
          <w:ilvl w:val="2"/>
          <w:numId w:val="67"/>
        </w:numPr>
        <w:tabs>
          <w:tab w:val="left" w:pos="1134"/>
        </w:tabs>
        <w:ind w:left="0" w:firstLine="709"/>
        <w:rPr>
          <w:sz w:val="24"/>
          <w:szCs w:val="24"/>
        </w:rPr>
      </w:pPr>
      <w:bookmarkStart w:id="87" w:name="_Toc404854002"/>
      <w:bookmarkStart w:id="88" w:name="_Toc413768095"/>
      <w:r w:rsidRPr="00080175">
        <w:rPr>
          <w:sz w:val="24"/>
          <w:szCs w:val="24"/>
        </w:rPr>
        <w:t>Реконструкция тепловых сетей в системе теплоснабжения от котельной МУП «КХ»</w:t>
      </w:r>
      <w:bookmarkEnd w:id="87"/>
      <w:bookmarkEnd w:id="88"/>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В системе теплоснабжения, образованной на базе котельной МУП «КХ»,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тепловые сети на техническом обслуживании МУП «КХ»;</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Участки тепловых сетей от котельной выполнены преимущественно в надземном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принятие на техническое обслуживание МУП «КХ»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lastRenderedPageBreak/>
        <w:t>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надземного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bookmarkStart w:id="89" w:name="_Toc404854003"/>
      <w:r w:rsidRPr="00151D43">
        <w:rPr>
          <w:rFonts w:ascii="Times New Roman" w:eastAsiaTheme="minorHAnsi" w:hAnsi="Times New Roman"/>
          <w:iCs/>
          <w:sz w:val="24"/>
          <w:szCs w:val="24"/>
          <w:lang w:eastAsia="ru-RU"/>
        </w:rPr>
        <w:t>Характеристики тепловых сетей в системе теплоснабжения от котельной МУП «КХ», подлежащие перекладке, а также прогнозируемые затраты на их перекладку подробно рассмотрены в разделе 6.8 Обосновывающих материалов.</w:t>
      </w:r>
    </w:p>
    <w:p w:rsidR="004E4C14" w:rsidRPr="00080175" w:rsidRDefault="004E4C14" w:rsidP="00770594">
      <w:pPr>
        <w:pStyle w:val="1110"/>
        <w:numPr>
          <w:ilvl w:val="2"/>
          <w:numId w:val="67"/>
        </w:numPr>
        <w:tabs>
          <w:tab w:val="left" w:pos="1134"/>
        </w:tabs>
        <w:ind w:left="0" w:firstLine="709"/>
        <w:rPr>
          <w:sz w:val="24"/>
          <w:szCs w:val="24"/>
        </w:rPr>
      </w:pPr>
      <w:bookmarkStart w:id="90" w:name="_Toc413768096"/>
      <w:r w:rsidRPr="00080175">
        <w:rPr>
          <w:sz w:val="24"/>
          <w:szCs w:val="24"/>
        </w:rPr>
        <w:t>Реконструкция тепловых сетей в системе теплоснабжения от котельной ГУП ДХ АК «</w:t>
      </w:r>
      <w:r w:rsidR="00080175">
        <w:rPr>
          <w:sz w:val="24"/>
          <w:szCs w:val="24"/>
        </w:rPr>
        <w:t>Северо-Восточное</w:t>
      </w:r>
      <w:r w:rsidRPr="00080175">
        <w:rPr>
          <w:sz w:val="24"/>
          <w:szCs w:val="24"/>
        </w:rPr>
        <w:t xml:space="preserve"> ДСУ»</w:t>
      </w:r>
      <w:bookmarkEnd w:id="89"/>
      <w:bookmarkEnd w:id="90"/>
      <w:r w:rsidR="00080175">
        <w:rPr>
          <w:sz w:val="24"/>
          <w:szCs w:val="24"/>
        </w:rPr>
        <w:t xml:space="preserve"> «филиал </w:t>
      </w:r>
      <w:proofErr w:type="spellStart"/>
      <w:r w:rsidR="00080175">
        <w:rPr>
          <w:sz w:val="24"/>
          <w:szCs w:val="24"/>
        </w:rPr>
        <w:t>Заринский</w:t>
      </w:r>
      <w:proofErr w:type="spellEnd"/>
      <w:r w:rsidR="00080175">
        <w:rPr>
          <w:sz w:val="24"/>
          <w:szCs w:val="24"/>
        </w:rPr>
        <w:t>»</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В системе теплоснабжения, образованной на базе котельной </w:t>
      </w:r>
      <w:r w:rsidR="00080175" w:rsidRPr="00080175">
        <w:rPr>
          <w:rFonts w:ascii="Times New Roman" w:hAnsi="Times New Roman"/>
          <w:sz w:val="24"/>
          <w:szCs w:val="24"/>
        </w:rPr>
        <w:t xml:space="preserve">ГУП ДХ АК «Северо-Восточное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имеются 2 вида участков тепловых сетей: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тепловые сети на техническом обслуживании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бесхозяйные тепловые сети.</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Бесхозяйные сети в данной системе теплоснабжения находятся вне черты соответствующего предприятия. Участки тепловых сетей от котельной выполнены преимущественно в подземном </w:t>
      </w:r>
      <w:proofErr w:type="spellStart"/>
      <w:r w:rsidRPr="00151D43">
        <w:rPr>
          <w:rFonts w:ascii="Times New Roman" w:eastAsiaTheme="minorHAnsi" w:hAnsi="Times New Roman"/>
          <w:iCs/>
          <w:sz w:val="24"/>
          <w:szCs w:val="24"/>
          <w:lang w:eastAsia="ru-RU"/>
        </w:rPr>
        <w:t>бесканальном</w:t>
      </w:r>
      <w:proofErr w:type="spellEnd"/>
      <w:r w:rsidRPr="00151D43">
        <w:rPr>
          <w:rFonts w:ascii="Times New Roman" w:eastAsiaTheme="minorHAnsi" w:hAnsi="Times New Roman"/>
          <w:iCs/>
          <w:sz w:val="24"/>
          <w:szCs w:val="24"/>
          <w:lang w:eastAsia="ru-RU"/>
        </w:rPr>
        <w:t xml:space="preserve"> исполнении. Для повышения надежности теплоснабжения потребителей предлагается реализация 2 мероприятий: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принятие на техническое обслуживание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xml:space="preserve"> всех без исключения участков транспорта тепловой энергии от рассматриваемой котельной;</w:t>
      </w:r>
    </w:p>
    <w:p w:rsidR="004E4C14" w:rsidRPr="00151D43" w:rsidRDefault="004E4C14" w:rsidP="00770594">
      <w:pPr>
        <w:numPr>
          <w:ilvl w:val="0"/>
          <w:numId w:val="66"/>
        </w:numPr>
        <w:tabs>
          <w:tab w:val="left" w:pos="993"/>
        </w:tabs>
        <w:spacing w:after="0" w:line="360" w:lineRule="auto"/>
        <w:ind w:left="0"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ремонт наиболее ветхих теплопроводов.</w:t>
      </w:r>
    </w:p>
    <w:p w:rsidR="004E4C14" w:rsidRPr="00151D43" w:rsidRDefault="004E4C14" w:rsidP="004E4C14">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Доля тепловых сетей, подлежащих реконструкции в течение расчетного периода разработки Схемы теплоснабжения определена экспертным методом и базируется на следующем предположении: из объема ветхих тепловых сетей (со сроком эксплуатации более 25 лет) </w:t>
      </w:r>
      <w:proofErr w:type="spellStart"/>
      <w:r w:rsidRPr="00151D43">
        <w:rPr>
          <w:rFonts w:ascii="Times New Roman" w:eastAsiaTheme="minorHAnsi" w:hAnsi="Times New Roman"/>
          <w:iCs/>
          <w:sz w:val="24"/>
          <w:szCs w:val="24"/>
          <w:lang w:eastAsia="ru-RU"/>
        </w:rPr>
        <w:t>бесканального</w:t>
      </w:r>
      <w:proofErr w:type="spellEnd"/>
      <w:r w:rsidRPr="00151D43">
        <w:rPr>
          <w:rFonts w:ascii="Times New Roman" w:eastAsiaTheme="minorHAnsi" w:hAnsi="Times New Roman"/>
          <w:iCs/>
          <w:sz w:val="24"/>
          <w:szCs w:val="24"/>
          <w:lang w:eastAsia="ru-RU"/>
        </w:rPr>
        <w:t xml:space="preserve"> исполнения, в течение расчетного срока разработки Схемы теплоснабжения будет переложено 40% участков.</w:t>
      </w:r>
    </w:p>
    <w:p w:rsidR="003E4BDB" w:rsidRPr="00151D43" w:rsidRDefault="003E4BDB" w:rsidP="003E4BDB">
      <w:pPr>
        <w:spacing w:after="0" w:line="360" w:lineRule="auto"/>
        <w:ind w:firstLine="709"/>
        <w:jc w:val="both"/>
        <w:rPr>
          <w:rFonts w:ascii="Times New Roman" w:eastAsiaTheme="minorHAnsi" w:hAnsi="Times New Roman"/>
          <w:iCs/>
          <w:sz w:val="24"/>
          <w:szCs w:val="24"/>
          <w:lang w:eastAsia="ru-RU"/>
        </w:rPr>
      </w:pPr>
      <w:r w:rsidRPr="00151D43">
        <w:rPr>
          <w:rFonts w:ascii="Times New Roman" w:eastAsiaTheme="minorHAnsi" w:hAnsi="Times New Roman"/>
          <w:iCs/>
          <w:sz w:val="24"/>
          <w:szCs w:val="24"/>
          <w:lang w:eastAsia="ru-RU"/>
        </w:rPr>
        <w:t xml:space="preserve">Характеристики тепловых сетей в системе теплоснабжения от котельной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lang w:eastAsia="ru-RU"/>
        </w:rPr>
        <w:t>, подлежащие перекладке, а также прогнозируемые затраты на их перекладку подробно рассмотрены в разделе 6.8 Обосновывающих материалов.</w:t>
      </w: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91" w:name="_Toc413768097"/>
      <w:r w:rsidRPr="00080175">
        <w:rPr>
          <w:caps w:val="0"/>
          <w:sz w:val="24"/>
          <w:szCs w:val="24"/>
        </w:rPr>
        <w:lastRenderedPageBreak/>
        <w:t>Перспективные топливные балансы для каждого источника тепловой энергии (мощности) и теплоносителя, расположенных в границах городского поселения по видам основного и аварийного топлива на каждом этапе планируемого периода</w:t>
      </w:r>
      <w:bookmarkEnd w:id="91"/>
    </w:p>
    <w:p w:rsidR="004E4C14" w:rsidRPr="00151D43" w:rsidRDefault="004E4C14" w:rsidP="004E4C14">
      <w:pPr>
        <w:pStyle w:val="afffffb"/>
        <w:rPr>
          <w:sz w:val="24"/>
          <w:szCs w:val="24"/>
        </w:rPr>
      </w:pPr>
      <w:bookmarkStart w:id="92" w:name="_Toc363213752"/>
      <w:bookmarkStart w:id="93" w:name="_Toc386569133"/>
      <w:r w:rsidRPr="00151D43">
        <w:rPr>
          <w:sz w:val="24"/>
          <w:szCs w:val="24"/>
        </w:rPr>
        <w:t>В Схему теплоснабжения заложены базовые мероприятия, направленные на повышение качества и надежности теплоснабжения:</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Замена существующего оборудования котельных на новое и современное оборудование позволит снизить удельные расходы топлива на выработку тепловой энергии до нормативных значений;</w:t>
      </w:r>
    </w:p>
    <w:p w:rsidR="004E4C14" w:rsidRPr="00151D43" w:rsidRDefault="004E4C14" w:rsidP="00770594">
      <w:pPr>
        <w:pStyle w:val="afffffb"/>
        <w:numPr>
          <w:ilvl w:val="0"/>
          <w:numId w:val="46"/>
        </w:numPr>
        <w:tabs>
          <w:tab w:val="left" w:pos="993"/>
        </w:tabs>
        <w:ind w:left="0" w:firstLine="709"/>
        <w:contextualSpacing w:val="0"/>
        <w:rPr>
          <w:sz w:val="24"/>
          <w:szCs w:val="24"/>
        </w:rPr>
      </w:pPr>
      <w:r w:rsidRPr="00151D43">
        <w:rPr>
          <w:sz w:val="24"/>
          <w:szCs w:val="24"/>
        </w:rPr>
        <w:t>Реконструкция ветхих тепловых сетей позволит сократить потери в тепловых сетях (через изоляцию и с утечками теплоносителя).</w:t>
      </w:r>
    </w:p>
    <w:p w:rsidR="004E4C14" w:rsidRDefault="004E4C14" w:rsidP="004E4C14">
      <w:pPr>
        <w:pStyle w:val="afffffb"/>
        <w:rPr>
          <w:sz w:val="24"/>
          <w:szCs w:val="24"/>
        </w:rPr>
      </w:pPr>
      <w:r w:rsidRPr="00151D43">
        <w:rPr>
          <w:sz w:val="24"/>
          <w:szCs w:val="24"/>
        </w:rPr>
        <w:t xml:space="preserve">В совокупности предлагаемые мероприятия позволят сократить удельные расходы топлива на отпуск тепловой энергии по </w:t>
      </w:r>
      <w:r w:rsidR="00500F33" w:rsidRPr="00151D43">
        <w:rPr>
          <w:sz w:val="24"/>
          <w:szCs w:val="24"/>
        </w:rPr>
        <w:t xml:space="preserve">ТЭЦ и </w:t>
      </w:r>
      <w:r w:rsidRPr="00151D43">
        <w:rPr>
          <w:sz w:val="24"/>
          <w:szCs w:val="24"/>
        </w:rPr>
        <w:t>котельным.</w:t>
      </w:r>
    </w:p>
    <w:p w:rsidR="006017C8" w:rsidRDefault="006017C8" w:rsidP="006017C8">
      <w:pPr>
        <w:pStyle w:val="afffffb"/>
        <w:rPr>
          <w:sz w:val="24"/>
          <w:szCs w:val="24"/>
        </w:rPr>
      </w:pPr>
      <w:r>
        <w:rPr>
          <w:sz w:val="24"/>
          <w:szCs w:val="24"/>
        </w:rPr>
        <w:t>Результаты расчетов по каждому источнику тепловой энергии перспективных максимальных часовых и годовых расходов основного вида топлива для зимнего, летнего и переходного периодов представлены в приложении 8 Обосновывающих материалов.</w:t>
      </w:r>
    </w:p>
    <w:p w:rsidR="006017C8" w:rsidRPr="00151D43" w:rsidRDefault="006017C8" w:rsidP="004E4C14">
      <w:pPr>
        <w:pStyle w:val="afffffb"/>
        <w:rPr>
          <w:sz w:val="24"/>
          <w:szCs w:val="24"/>
        </w:rPr>
      </w:pPr>
    </w:p>
    <w:p w:rsidR="00130324" w:rsidRPr="00080175" w:rsidRDefault="00130324" w:rsidP="0073785A">
      <w:pPr>
        <w:pStyle w:val="18"/>
        <w:tabs>
          <w:tab w:val="clear" w:pos="1560"/>
        </w:tabs>
        <w:spacing w:after="120" w:line="360" w:lineRule="auto"/>
        <w:ind w:left="0" w:firstLine="709"/>
        <w:jc w:val="both"/>
        <w:rPr>
          <w:caps w:val="0"/>
          <w:sz w:val="24"/>
          <w:szCs w:val="24"/>
        </w:rPr>
      </w:pPr>
      <w:bookmarkStart w:id="94" w:name="_Toc413768098"/>
      <w:r w:rsidRPr="00080175">
        <w:rPr>
          <w:caps w:val="0"/>
          <w:sz w:val="24"/>
          <w:szCs w:val="24"/>
        </w:rPr>
        <w:lastRenderedPageBreak/>
        <w:t>Инвестиции в строительство, реконструкцию и техническое перевооружение</w:t>
      </w:r>
      <w:bookmarkEnd w:id="92"/>
      <w:bookmarkEnd w:id="93"/>
      <w:bookmarkEnd w:id="94"/>
    </w:p>
    <w:p w:rsidR="000F1800" w:rsidRPr="00080175" w:rsidRDefault="00683E72" w:rsidP="00BA0513">
      <w:pPr>
        <w:pStyle w:val="11a"/>
        <w:numPr>
          <w:ilvl w:val="2"/>
          <w:numId w:val="23"/>
        </w:numPr>
        <w:tabs>
          <w:tab w:val="clear" w:pos="1134"/>
          <w:tab w:val="left" w:pos="1418"/>
        </w:tabs>
        <w:ind w:left="0" w:firstLine="709"/>
        <w:rPr>
          <w:sz w:val="24"/>
          <w:szCs w:val="24"/>
        </w:rPr>
      </w:pPr>
      <w:bookmarkStart w:id="95" w:name="_Toc363213753"/>
      <w:bookmarkStart w:id="96" w:name="_Toc386569134"/>
      <w:bookmarkStart w:id="97" w:name="_Toc413768099"/>
      <w:r w:rsidRPr="00080175">
        <w:rPr>
          <w:sz w:val="24"/>
          <w:szCs w:val="24"/>
        </w:rPr>
        <w:t>Решения</w:t>
      </w:r>
      <w:r w:rsidR="00130324" w:rsidRPr="00080175">
        <w:rPr>
          <w:sz w:val="24"/>
          <w:szCs w:val="24"/>
        </w:rPr>
        <w:t xml:space="preserve"> по величине необходимых инвестиций в строительство, реконструкцию и техническое перевооружение источников тепловой энергии </w:t>
      </w:r>
      <w:r w:rsidRPr="00080175">
        <w:rPr>
          <w:sz w:val="24"/>
          <w:szCs w:val="24"/>
        </w:rPr>
        <w:t xml:space="preserve">(мощности) </w:t>
      </w:r>
      <w:bookmarkEnd w:id="95"/>
      <w:bookmarkEnd w:id="96"/>
      <w:r w:rsidRPr="00080175">
        <w:rPr>
          <w:sz w:val="24"/>
          <w:szCs w:val="24"/>
        </w:rPr>
        <w:t>и теплоносителя на каждом этапе планируемого периода</w:t>
      </w:r>
      <w:bookmarkEnd w:id="97"/>
    </w:p>
    <w:p w:rsidR="0022795A" w:rsidRPr="00151D43" w:rsidRDefault="0022795A"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Инвестиции в строительство, реконструкцию и техническое перевооружение источников тепловой энергии рассчитаны с учетом следующих показателей:</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22795A" w:rsidRPr="00151D43" w:rsidRDefault="0022795A" w:rsidP="004E4C14">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r w:rsidR="004E4C14" w:rsidRPr="00151D43">
        <w:rPr>
          <w:sz w:val="24"/>
          <w:szCs w:val="24"/>
          <w:lang w:eastAsia="ru-RU"/>
        </w:rPr>
        <w:t>.</w:t>
      </w:r>
    </w:p>
    <w:p w:rsidR="00781FB8" w:rsidRPr="00151D43" w:rsidRDefault="00781FB8" w:rsidP="004E4C14">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В таблице </w:t>
      </w:r>
      <w:r w:rsidR="00037F80" w:rsidRPr="00151D43">
        <w:rPr>
          <w:rFonts w:ascii="Times New Roman" w:eastAsiaTheme="minorHAnsi" w:hAnsi="Times New Roman"/>
          <w:iCs/>
          <w:sz w:val="24"/>
          <w:szCs w:val="24"/>
        </w:rPr>
        <w:t>1</w:t>
      </w:r>
      <w:r w:rsidR="00AD7773">
        <w:rPr>
          <w:rFonts w:ascii="Times New Roman" w:eastAsiaTheme="minorHAnsi" w:hAnsi="Times New Roman"/>
          <w:iCs/>
          <w:sz w:val="24"/>
          <w:szCs w:val="24"/>
        </w:rPr>
        <w:t>6</w:t>
      </w:r>
      <w:r w:rsidRPr="00151D43">
        <w:rPr>
          <w:rFonts w:ascii="Times New Roman" w:eastAsiaTheme="minorHAnsi" w:hAnsi="Times New Roman"/>
          <w:iCs/>
          <w:sz w:val="24"/>
          <w:szCs w:val="24"/>
        </w:rPr>
        <w:t xml:space="preserve"> представлены потребности в инвестициях на техническое перевооружение основного и вспомогательного оборудование котельных.</w:t>
      </w:r>
    </w:p>
    <w:p w:rsidR="00781FB8" w:rsidRPr="00151D43" w:rsidRDefault="00781FB8" w:rsidP="004E4C14">
      <w:pPr>
        <w:keepNext/>
        <w:keepLines/>
        <w:spacing w:before="240" w:after="120" w:line="240" w:lineRule="auto"/>
        <w:ind w:firstLine="709"/>
        <w:contextualSpacing/>
        <w:jc w:val="right"/>
        <w:rPr>
          <w:rFonts w:ascii="Times New Roman" w:eastAsiaTheme="minorHAnsi" w:hAnsi="Times New Roman"/>
          <w:sz w:val="24"/>
          <w:szCs w:val="24"/>
        </w:rPr>
        <w:sectPr w:rsidR="00781FB8" w:rsidRPr="00151D43" w:rsidSect="0061596E">
          <w:footerReference w:type="first" r:id="rId23"/>
          <w:pgSz w:w="11906" w:h="16838" w:code="9"/>
          <w:pgMar w:top="1134" w:right="567" w:bottom="1134" w:left="1701" w:header="709" w:footer="397" w:gutter="0"/>
          <w:cols w:space="708"/>
          <w:docGrid w:linePitch="360"/>
        </w:sectPr>
      </w:pPr>
    </w:p>
    <w:p w:rsidR="00781FB8"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16. </w:t>
      </w:r>
      <w:r w:rsidR="00781FB8" w:rsidRPr="00151D43">
        <w:rPr>
          <w:b w:val="0"/>
          <w:sz w:val="24"/>
          <w:szCs w:val="24"/>
        </w:rPr>
        <w:t>Капитальные затраты на техни</w:t>
      </w:r>
      <w:r w:rsidR="00500F33" w:rsidRPr="00151D43">
        <w:rPr>
          <w:b w:val="0"/>
          <w:sz w:val="24"/>
          <w:szCs w:val="24"/>
        </w:rPr>
        <w:t>ческое перевооружение котельных</w:t>
      </w:r>
    </w:p>
    <w:tbl>
      <w:tblPr>
        <w:tblW w:w="5000" w:type="pct"/>
        <w:tblLook w:val="04A0" w:firstRow="1" w:lastRow="0" w:firstColumn="1" w:lastColumn="0" w:noHBand="0" w:noVBand="1"/>
      </w:tblPr>
      <w:tblGrid>
        <w:gridCol w:w="4409"/>
        <w:gridCol w:w="738"/>
        <w:gridCol w:w="680"/>
        <w:gridCol w:w="716"/>
        <w:gridCol w:w="680"/>
        <w:gridCol w:w="685"/>
        <w:gridCol w:w="685"/>
        <w:gridCol w:w="685"/>
        <w:gridCol w:w="739"/>
        <w:gridCol w:w="739"/>
        <w:gridCol w:w="685"/>
        <w:gridCol w:w="739"/>
        <w:gridCol w:w="685"/>
        <w:gridCol w:w="685"/>
        <w:gridCol w:w="685"/>
        <w:gridCol w:w="685"/>
        <w:gridCol w:w="1000"/>
      </w:tblGrid>
      <w:tr w:rsidR="00744326" w:rsidRPr="0071549B" w:rsidTr="0019167D">
        <w:trPr>
          <w:trHeight w:val="284"/>
        </w:trPr>
        <w:tc>
          <w:tcPr>
            <w:tcW w:w="1385"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Реконструируемый объект</w:t>
            </w:r>
          </w:p>
        </w:tc>
        <w:tc>
          <w:tcPr>
            <w:tcW w:w="3301" w:type="pct"/>
            <w:gridSpan w:val="15"/>
            <w:tcBorders>
              <w:top w:val="single" w:sz="4" w:space="0" w:color="auto"/>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Ежегодные капитальные затраты, тыс. руб.</w:t>
            </w:r>
          </w:p>
        </w:tc>
        <w:tc>
          <w:tcPr>
            <w:tcW w:w="314"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ВСЕГО</w:t>
            </w:r>
          </w:p>
        </w:tc>
      </w:tr>
      <w:tr w:rsidR="0019167D" w:rsidRPr="0071549B" w:rsidTr="0019167D">
        <w:trPr>
          <w:trHeight w:val="284"/>
        </w:trPr>
        <w:tc>
          <w:tcPr>
            <w:tcW w:w="1385"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2015</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2016</w:t>
            </w:r>
          </w:p>
        </w:tc>
        <w:tc>
          <w:tcPr>
            <w:tcW w:w="22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2017</w:t>
            </w:r>
          </w:p>
        </w:tc>
        <w:tc>
          <w:tcPr>
            <w:tcW w:w="214"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2019</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2020</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2021</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2022</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2023</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2024</w:t>
            </w:r>
          </w:p>
        </w:tc>
        <w:tc>
          <w:tcPr>
            <w:tcW w:w="232"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2025</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2026</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2027</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2028</w:t>
            </w:r>
          </w:p>
        </w:tc>
        <w:tc>
          <w:tcPr>
            <w:tcW w:w="215" w:type="pct"/>
            <w:tcBorders>
              <w:top w:val="nil"/>
              <w:left w:val="nil"/>
              <w:bottom w:val="single" w:sz="4" w:space="0" w:color="auto"/>
              <w:right w:val="single" w:sz="4" w:space="0" w:color="auto"/>
            </w:tcBorders>
            <w:shd w:val="clear" w:color="000000" w:fill="538DD5"/>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2029</w:t>
            </w:r>
          </w:p>
        </w:tc>
        <w:tc>
          <w:tcPr>
            <w:tcW w:w="314" w:type="pct"/>
            <w:vMerge/>
            <w:tcBorders>
              <w:top w:val="single" w:sz="4" w:space="0" w:color="auto"/>
              <w:left w:val="single" w:sz="4" w:space="0" w:color="auto"/>
              <w:bottom w:val="single" w:sz="4" w:space="0" w:color="auto"/>
              <w:right w:val="single" w:sz="4" w:space="0" w:color="auto"/>
            </w:tcBorders>
            <w:vAlign w:val="center"/>
            <w:hideMark/>
          </w:tcPr>
          <w:p w:rsidR="00744326" w:rsidRPr="0071549B" w:rsidRDefault="00744326" w:rsidP="0019167D">
            <w:pPr>
              <w:spacing w:after="0" w:line="240" w:lineRule="auto"/>
              <w:rPr>
                <w:rFonts w:ascii="Times New Roman" w:eastAsia="Times New Roman" w:hAnsi="Times New Roman"/>
                <w:b/>
                <w:bCs/>
                <w:color w:val="000000"/>
                <w:sz w:val="20"/>
                <w:szCs w:val="20"/>
                <w:lang w:eastAsia="ru-RU"/>
              </w:rPr>
            </w:pP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«База»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517</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2 649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3 165</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«Гостиница»</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1 541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2 409</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3 950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«Лесокомбинат»</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1 440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«Теремок»</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8 953</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МУП «КХ»</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771</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771</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080175">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Котельная ГУП ДХ АК «</w:t>
            </w:r>
            <w:r w:rsidR="00080175">
              <w:rPr>
                <w:rFonts w:ascii="Times New Roman" w:eastAsia="Times New Roman" w:hAnsi="Times New Roman"/>
                <w:color w:val="000000"/>
                <w:sz w:val="20"/>
                <w:szCs w:val="20"/>
                <w:lang w:eastAsia="ru-RU"/>
              </w:rPr>
              <w:t xml:space="preserve">Северо-Восточное </w:t>
            </w:r>
            <w:r w:rsidRPr="0071549B">
              <w:rPr>
                <w:rFonts w:ascii="Times New Roman" w:eastAsia="Times New Roman" w:hAnsi="Times New Roman"/>
                <w:color w:val="000000"/>
                <w:sz w:val="20"/>
                <w:szCs w:val="20"/>
                <w:lang w:eastAsia="ru-RU"/>
              </w:rPr>
              <w:t>ДСУ»</w:t>
            </w:r>
            <w:r w:rsidR="00080175">
              <w:rPr>
                <w:rFonts w:ascii="Times New Roman" w:eastAsia="Times New Roman" w:hAnsi="Times New Roman"/>
                <w:color w:val="000000"/>
                <w:sz w:val="20"/>
                <w:szCs w:val="20"/>
                <w:lang w:eastAsia="ru-RU"/>
              </w:rPr>
              <w:t xml:space="preserve"> «филиал </w:t>
            </w:r>
            <w:proofErr w:type="spellStart"/>
            <w:r w:rsidR="00080175">
              <w:rPr>
                <w:rFonts w:ascii="Times New Roman" w:eastAsia="Times New Roman" w:hAnsi="Times New Roman"/>
                <w:color w:val="000000"/>
                <w:sz w:val="20"/>
                <w:szCs w:val="20"/>
                <w:lang w:eastAsia="ru-RU"/>
              </w:rPr>
              <w:t>Заринский</w:t>
            </w:r>
            <w:proofErr w:type="spellEnd"/>
            <w:r w:rsidR="00080175">
              <w:rPr>
                <w:rFonts w:ascii="Times New Roman" w:eastAsia="Times New Roman" w:hAnsi="Times New Roman"/>
                <w:color w:val="000000"/>
                <w:sz w:val="20"/>
                <w:szCs w:val="20"/>
                <w:lang w:eastAsia="ru-RU"/>
              </w:rPr>
              <w:t>»</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1 156</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1 156</w:t>
            </w:r>
          </w:p>
        </w:tc>
      </w:tr>
      <w:tr w:rsidR="00744326" w:rsidRPr="0071549B" w:rsidTr="0019167D">
        <w:trPr>
          <w:trHeight w:val="284"/>
        </w:trPr>
        <w:tc>
          <w:tcPr>
            <w:tcW w:w="1385" w:type="pct"/>
            <w:tcBorders>
              <w:top w:val="nil"/>
              <w:left w:val="single" w:sz="4" w:space="0" w:color="auto"/>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ТЭЦ ОАО «Алтай-Кокс»</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7301</w:t>
            </w:r>
          </w:p>
        </w:tc>
        <w:tc>
          <w:tcPr>
            <w:tcW w:w="225"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44580</w:t>
            </w:r>
          </w:p>
        </w:tc>
        <w:tc>
          <w:tcPr>
            <w:tcW w:w="214"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color w:val="000000"/>
                <w:sz w:val="20"/>
                <w:szCs w:val="20"/>
                <w:lang w:eastAsia="ru-RU"/>
              </w:rPr>
            </w:pPr>
            <w:r>
              <w:rPr>
                <w:rFonts w:ascii="Times New Roman" w:eastAsia="Times New Roman" w:hAnsi="Times New Roman"/>
                <w:color w:val="000000"/>
                <w:sz w:val="20"/>
                <w:szCs w:val="20"/>
                <w:lang w:eastAsia="ru-RU"/>
              </w:rPr>
              <w:t>1842</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32"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215" w:type="pct"/>
            <w:tcBorders>
              <w:top w:val="nil"/>
              <w:left w:val="nil"/>
              <w:bottom w:val="single" w:sz="4" w:space="0" w:color="auto"/>
              <w:right w:val="single" w:sz="4" w:space="0" w:color="auto"/>
            </w:tcBorders>
            <w:shd w:val="clear" w:color="auto" w:fill="auto"/>
            <w:vAlign w:val="center"/>
            <w:hideMark/>
          </w:tcPr>
          <w:p w:rsidR="00744326" w:rsidRPr="0071549B" w:rsidRDefault="00744326" w:rsidP="0019167D">
            <w:pPr>
              <w:spacing w:after="0" w:line="240" w:lineRule="auto"/>
              <w:jc w:val="center"/>
              <w:rPr>
                <w:rFonts w:ascii="Times New Roman" w:eastAsia="Times New Roman" w:hAnsi="Times New Roman"/>
                <w:color w:val="000000"/>
                <w:sz w:val="20"/>
                <w:szCs w:val="20"/>
                <w:lang w:eastAsia="ru-RU"/>
              </w:rPr>
            </w:pPr>
            <w:r w:rsidRPr="0071549B">
              <w:rPr>
                <w:rFonts w:ascii="Times New Roman" w:eastAsia="Times New Roman" w:hAnsi="Times New Roman"/>
                <w:color w:val="000000"/>
                <w:sz w:val="20"/>
                <w:szCs w:val="20"/>
                <w:lang w:eastAsia="ru-RU"/>
              </w:rPr>
              <w:t>0</w:t>
            </w:r>
          </w:p>
        </w:tc>
        <w:tc>
          <w:tcPr>
            <w:tcW w:w="314" w:type="pct"/>
            <w:tcBorders>
              <w:top w:val="nil"/>
              <w:left w:val="nil"/>
              <w:bottom w:val="single" w:sz="4" w:space="0" w:color="auto"/>
              <w:right w:val="single" w:sz="4" w:space="0" w:color="auto"/>
            </w:tcBorders>
            <w:shd w:val="clear" w:color="auto" w:fill="auto"/>
            <w:vAlign w:val="center"/>
            <w:hideMark/>
          </w:tcPr>
          <w:p w:rsidR="00744326" w:rsidRPr="0071549B" w:rsidRDefault="0019167D"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53723</w:t>
            </w:r>
          </w:p>
        </w:tc>
      </w:tr>
      <w:tr w:rsidR="0019167D" w:rsidRPr="0071549B" w:rsidTr="0019167D">
        <w:trPr>
          <w:trHeight w:val="284"/>
        </w:trPr>
        <w:tc>
          <w:tcPr>
            <w:tcW w:w="1385" w:type="pct"/>
            <w:tcBorders>
              <w:top w:val="nil"/>
              <w:left w:val="single" w:sz="4" w:space="0" w:color="auto"/>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right"/>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ИТОГО перевооружение источников</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3 985</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2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4"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1 440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8 953</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32"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5 058</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215" w:type="pct"/>
            <w:tcBorders>
              <w:top w:val="nil"/>
              <w:left w:val="nil"/>
              <w:bottom w:val="single" w:sz="4" w:space="0" w:color="auto"/>
              <w:right w:val="single" w:sz="4" w:space="0" w:color="auto"/>
            </w:tcBorders>
            <w:shd w:val="clear" w:color="000000" w:fill="A6A6A6"/>
            <w:vAlign w:val="center"/>
            <w:hideMark/>
          </w:tcPr>
          <w:p w:rsidR="00744326" w:rsidRPr="0071549B" w:rsidRDefault="00744326" w:rsidP="0019167D">
            <w:pPr>
              <w:spacing w:after="0" w:line="240" w:lineRule="auto"/>
              <w:jc w:val="center"/>
              <w:rPr>
                <w:rFonts w:ascii="Times New Roman" w:eastAsia="Times New Roman" w:hAnsi="Times New Roman"/>
                <w:b/>
                <w:bCs/>
                <w:color w:val="000000"/>
                <w:sz w:val="20"/>
                <w:szCs w:val="20"/>
                <w:lang w:eastAsia="ru-RU"/>
              </w:rPr>
            </w:pPr>
            <w:r w:rsidRPr="0071549B">
              <w:rPr>
                <w:rFonts w:ascii="Times New Roman" w:eastAsia="Times New Roman" w:hAnsi="Times New Roman"/>
                <w:b/>
                <w:bCs/>
                <w:color w:val="000000"/>
                <w:sz w:val="20"/>
                <w:szCs w:val="20"/>
                <w:lang w:eastAsia="ru-RU"/>
              </w:rPr>
              <w:t>0</w:t>
            </w:r>
          </w:p>
        </w:tc>
        <w:tc>
          <w:tcPr>
            <w:tcW w:w="314" w:type="pct"/>
            <w:tcBorders>
              <w:top w:val="nil"/>
              <w:left w:val="nil"/>
              <w:bottom w:val="single" w:sz="4" w:space="0" w:color="auto"/>
              <w:right w:val="single" w:sz="4" w:space="0" w:color="auto"/>
            </w:tcBorders>
            <w:shd w:val="clear" w:color="000000" w:fill="A6A6A6"/>
            <w:vAlign w:val="center"/>
            <w:hideMark/>
          </w:tcPr>
          <w:p w:rsidR="00744326" w:rsidRPr="0071549B" w:rsidRDefault="0019167D" w:rsidP="0019167D">
            <w:pPr>
              <w:spacing w:after="0" w:line="240" w:lineRule="auto"/>
              <w:jc w:val="center"/>
              <w:rPr>
                <w:rFonts w:ascii="Times New Roman" w:eastAsia="Times New Roman" w:hAnsi="Times New Roman"/>
                <w:b/>
                <w:bCs/>
                <w:color w:val="000000"/>
                <w:sz w:val="20"/>
                <w:szCs w:val="20"/>
                <w:lang w:eastAsia="ru-RU"/>
              </w:rPr>
            </w:pPr>
            <w:r>
              <w:rPr>
                <w:rFonts w:ascii="Times New Roman" w:eastAsia="Times New Roman" w:hAnsi="Times New Roman"/>
                <w:b/>
                <w:bCs/>
                <w:color w:val="000000"/>
                <w:sz w:val="20"/>
                <w:szCs w:val="20"/>
                <w:lang w:eastAsia="ru-RU"/>
              </w:rPr>
              <w:t>73158</w:t>
            </w:r>
          </w:p>
        </w:tc>
      </w:tr>
    </w:tbl>
    <w:p w:rsidR="00781FB8" w:rsidRPr="00151D43" w:rsidRDefault="00781FB8" w:rsidP="00781FB8">
      <w:pPr>
        <w:keepNext/>
        <w:keepLines/>
        <w:numPr>
          <w:ilvl w:val="2"/>
          <w:numId w:val="0"/>
        </w:numPr>
        <w:tabs>
          <w:tab w:val="left" w:pos="1701"/>
        </w:tabs>
        <w:spacing w:before="120" w:after="240" w:line="240" w:lineRule="auto"/>
        <w:ind w:firstLine="709"/>
        <w:jc w:val="both"/>
        <w:outlineLvl w:val="2"/>
        <w:rPr>
          <w:rFonts w:ascii="Times New Roman" w:eastAsiaTheme="majorEastAsia" w:hAnsi="Times New Roman"/>
          <w:b/>
          <w:bCs/>
          <w:sz w:val="28"/>
          <w:szCs w:val="28"/>
        </w:rPr>
        <w:sectPr w:rsidR="00781FB8" w:rsidRPr="00151D43" w:rsidSect="0061596E">
          <w:pgSz w:w="16838" w:h="11906" w:orient="landscape" w:code="9"/>
          <w:pgMar w:top="1701" w:right="567" w:bottom="567" w:left="567" w:header="709" w:footer="397" w:gutter="0"/>
          <w:cols w:space="708"/>
          <w:docGrid w:linePitch="360"/>
        </w:sectPr>
      </w:pPr>
    </w:p>
    <w:p w:rsidR="00683E72" w:rsidRPr="00080175" w:rsidRDefault="00683E72" w:rsidP="00BA0513">
      <w:pPr>
        <w:pStyle w:val="11a"/>
        <w:numPr>
          <w:ilvl w:val="2"/>
          <w:numId w:val="23"/>
        </w:numPr>
        <w:tabs>
          <w:tab w:val="clear" w:pos="1134"/>
          <w:tab w:val="left" w:pos="1418"/>
        </w:tabs>
        <w:ind w:left="0" w:firstLine="709"/>
        <w:rPr>
          <w:sz w:val="24"/>
          <w:szCs w:val="24"/>
        </w:rPr>
      </w:pPr>
      <w:bookmarkStart w:id="98" w:name="_Toc413768100"/>
      <w:r w:rsidRPr="00080175">
        <w:rPr>
          <w:sz w:val="24"/>
          <w:szCs w:val="24"/>
        </w:rPr>
        <w:lastRenderedPageBreak/>
        <w:t>Решения по величине необходимых инвестиций в новое строительство, реконструкцию и техническое перевооружение тепловых сетей, насосных станций и тепловых пунктов на каждом этапе планируемого периода</w:t>
      </w:r>
      <w:bookmarkEnd w:id="98"/>
    </w:p>
    <w:p w:rsidR="00804CBB" w:rsidRPr="00151D43" w:rsidRDefault="00804CBB" w:rsidP="001465E1">
      <w:pPr>
        <w:pStyle w:val="afffffb"/>
        <w:ind w:firstLine="709"/>
        <w:rPr>
          <w:sz w:val="24"/>
          <w:szCs w:val="24"/>
          <w:lang w:eastAsia="ru-RU"/>
        </w:rPr>
      </w:pPr>
      <w:r w:rsidRPr="00151D43">
        <w:rPr>
          <w:sz w:val="24"/>
          <w:szCs w:val="24"/>
          <w:lang w:eastAsia="ru-RU"/>
        </w:rPr>
        <w:t xml:space="preserve">Капитальные затраты на реконструкцию 1 </w:t>
      </w:r>
      <w:proofErr w:type="spellStart"/>
      <w:r w:rsidRPr="00151D43">
        <w:rPr>
          <w:sz w:val="24"/>
          <w:szCs w:val="24"/>
          <w:lang w:eastAsia="ru-RU"/>
        </w:rPr>
        <w:t>п.м</w:t>
      </w:r>
      <w:proofErr w:type="spellEnd"/>
      <w:r w:rsidRPr="00151D43">
        <w:rPr>
          <w:sz w:val="24"/>
          <w:szCs w:val="24"/>
          <w:lang w:eastAsia="ru-RU"/>
        </w:rPr>
        <w:t>. участка тепловых сетей приняты с учетом следующих показателей:</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базисных стоимостей по видам строительства (УПР);</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сметной стоимости (УСС);</w:t>
      </w:r>
    </w:p>
    <w:p w:rsidR="00804CBB" w:rsidRPr="00151D43" w:rsidRDefault="00804CBB" w:rsidP="001465E1">
      <w:pPr>
        <w:pStyle w:val="afffffb"/>
        <w:ind w:firstLine="709"/>
        <w:rPr>
          <w:sz w:val="24"/>
          <w:szCs w:val="24"/>
          <w:lang w:eastAsia="ru-RU"/>
        </w:rPr>
      </w:pPr>
      <w:r w:rsidRPr="00151D43">
        <w:rPr>
          <w:sz w:val="24"/>
          <w:szCs w:val="24"/>
          <w:lang w:eastAsia="ru-RU"/>
        </w:rPr>
        <w:t>- укрупненных показателей базисной стоимости материалов, видов оборудования, услуг и видов работ, установленных в соответствии с Методическими рекомендациями по формированию укрупненных показателей базовой стоимости на виды работ и порядку их применения для составления инвесторских смет и предложений подрядчика (УПБС ВР);</w:t>
      </w:r>
    </w:p>
    <w:p w:rsidR="00804CBB" w:rsidRPr="00151D43" w:rsidRDefault="00804CBB" w:rsidP="001465E1">
      <w:pPr>
        <w:pStyle w:val="afffffb"/>
        <w:ind w:firstLine="709"/>
        <w:rPr>
          <w:sz w:val="24"/>
          <w:szCs w:val="24"/>
          <w:lang w:eastAsia="ru-RU"/>
        </w:rPr>
      </w:pPr>
      <w:r w:rsidRPr="00151D43">
        <w:rPr>
          <w:sz w:val="24"/>
          <w:szCs w:val="24"/>
          <w:lang w:eastAsia="ru-RU"/>
        </w:rPr>
        <w:t xml:space="preserve">- реализованных проектов аналогов по реконструкции тепловых сетей на территории </w:t>
      </w:r>
      <w:r w:rsidR="004E4C14" w:rsidRPr="00151D43">
        <w:rPr>
          <w:sz w:val="24"/>
          <w:szCs w:val="24"/>
          <w:lang w:eastAsia="ru-RU"/>
        </w:rPr>
        <w:t>Алтайского края</w:t>
      </w:r>
      <w:r w:rsidRPr="00151D43">
        <w:rPr>
          <w:sz w:val="24"/>
          <w:szCs w:val="24"/>
          <w:lang w:eastAsia="ru-RU"/>
        </w:rPr>
        <w:t>.</w:t>
      </w:r>
    </w:p>
    <w:p w:rsidR="00804CBB" w:rsidRPr="00151D43" w:rsidRDefault="00804CBB" w:rsidP="001465E1">
      <w:pPr>
        <w:pStyle w:val="afffffb"/>
        <w:ind w:firstLine="709"/>
        <w:rPr>
          <w:sz w:val="24"/>
          <w:szCs w:val="24"/>
          <w:lang w:eastAsia="ru-RU"/>
        </w:rPr>
      </w:pPr>
      <w:r w:rsidRPr="00151D43">
        <w:rPr>
          <w:sz w:val="24"/>
          <w:szCs w:val="24"/>
          <w:lang w:eastAsia="ru-RU"/>
        </w:rPr>
        <w:t xml:space="preserve">Расчетные цены на реконструкцию 1 </w:t>
      </w:r>
      <w:proofErr w:type="spellStart"/>
      <w:r w:rsidRPr="00151D43">
        <w:rPr>
          <w:sz w:val="24"/>
          <w:szCs w:val="24"/>
          <w:lang w:eastAsia="ru-RU"/>
        </w:rPr>
        <w:t>п.м</w:t>
      </w:r>
      <w:proofErr w:type="spellEnd"/>
      <w:r w:rsidRPr="00151D43">
        <w:rPr>
          <w:sz w:val="24"/>
          <w:szCs w:val="24"/>
          <w:lang w:eastAsia="ru-RU"/>
        </w:rPr>
        <w:t xml:space="preserve">. тепловых сетей (в зависимости от условного диаметра и способа прокладки) представлены на рисунке </w:t>
      </w:r>
      <w:r w:rsidR="000A1649" w:rsidRPr="00151D43">
        <w:rPr>
          <w:sz w:val="24"/>
          <w:szCs w:val="24"/>
          <w:lang w:eastAsia="ru-RU"/>
        </w:rPr>
        <w:t>9</w:t>
      </w:r>
      <w:r w:rsidRPr="00151D43">
        <w:rPr>
          <w:sz w:val="24"/>
          <w:szCs w:val="24"/>
          <w:lang w:eastAsia="ru-RU"/>
        </w:rPr>
        <w:t>.</w:t>
      </w:r>
    </w:p>
    <w:p w:rsidR="00DE6A97" w:rsidRPr="00151D43" w:rsidRDefault="00DE6A97" w:rsidP="001465E1">
      <w:pPr>
        <w:pStyle w:val="afffffb"/>
        <w:ind w:firstLine="709"/>
        <w:rPr>
          <w:sz w:val="24"/>
          <w:szCs w:val="24"/>
          <w:lang w:eastAsia="ru-RU"/>
        </w:rPr>
      </w:pPr>
      <w:r w:rsidRPr="00151D43">
        <w:rPr>
          <w:sz w:val="24"/>
          <w:szCs w:val="24"/>
          <w:lang w:eastAsia="ru-RU"/>
        </w:rPr>
        <w:t xml:space="preserve">Окончательные стоимости </w:t>
      </w:r>
      <w:r w:rsidR="004E4C14" w:rsidRPr="00151D43">
        <w:rPr>
          <w:sz w:val="24"/>
          <w:szCs w:val="24"/>
          <w:lang w:eastAsia="ru-RU"/>
        </w:rPr>
        <w:t xml:space="preserve">(с учетом индексов-дефляторов) </w:t>
      </w:r>
      <w:r w:rsidRPr="00151D43">
        <w:rPr>
          <w:sz w:val="24"/>
          <w:szCs w:val="24"/>
          <w:lang w:eastAsia="ru-RU"/>
        </w:rPr>
        <w:t>перекладок</w:t>
      </w:r>
      <w:r w:rsidR="004E4C14" w:rsidRPr="00151D43">
        <w:rPr>
          <w:sz w:val="24"/>
          <w:szCs w:val="24"/>
          <w:lang w:eastAsia="ru-RU"/>
        </w:rPr>
        <w:t xml:space="preserve"> </w:t>
      </w:r>
      <w:r w:rsidRPr="00151D43">
        <w:rPr>
          <w:sz w:val="24"/>
          <w:szCs w:val="24"/>
          <w:lang w:eastAsia="ru-RU"/>
        </w:rPr>
        <w:t>тепловых сетей представлены в таблице 1</w:t>
      </w:r>
      <w:r w:rsidR="00AD7773">
        <w:rPr>
          <w:sz w:val="24"/>
          <w:szCs w:val="24"/>
          <w:lang w:eastAsia="ru-RU"/>
        </w:rPr>
        <w:t>7</w:t>
      </w:r>
      <w:r w:rsidRPr="00151D43">
        <w:rPr>
          <w:sz w:val="24"/>
          <w:szCs w:val="24"/>
          <w:lang w:eastAsia="ru-RU"/>
        </w:rPr>
        <w:t>.</w:t>
      </w:r>
    </w:p>
    <w:p w:rsidR="004F7BCA" w:rsidRPr="00080175" w:rsidRDefault="004F7BCA" w:rsidP="004F7BCA">
      <w:pPr>
        <w:pStyle w:val="11a"/>
        <w:numPr>
          <w:ilvl w:val="2"/>
          <w:numId w:val="23"/>
        </w:numPr>
        <w:tabs>
          <w:tab w:val="clear" w:pos="1134"/>
          <w:tab w:val="left" w:pos="1418"/>
        </w:tabs>
        <w:ind w:left="0" w:firstLine="709"/>
        <w:rPr>
          <w:sz w:val="24"/>
          <w:szCs w:val="24"/>
        </w:rPr>
      </w:pPr>
      <w:bookmarkStart w:id="99" w:name="_Toc413768101"/>
      <w:r w:rsidRPr="00080175">
        <w:rPr>
          <w:sz w:val="24"/>
          <w:szCs w:val="24"/>
        </w:rPr>
        <w:t>Решения по величине инвестиций, связанных с изменениями температурного графика и гидравлического режима работы системы теплоснабжения</w:t>
      </w:r>
      <w:bookmarkEnd w:id="99"/>
    </w:p>
    <w:p w:rsidR="004F7BCA" w:rsidRPr="00151D43" w:rsidRDefault="004F7BCA" w:rsidP="004F7BCA">
      <w:pPr>
        <w:pStyle w:val="afffa"/>
        <w:keepNext w:val="0"/>
        <w:spacing w:before="0" w:after="0"/>
        <w:ind w:right="0" w:firstLine="709"/>
        <w:rPr>
          <w:sz w:val="24"/>
          <w:szCs w:val="24"/>
          <w:lang w:eastAsia="ru-RU"/>
        </w:rPr>
      </w:pPr>
      <w:r w:rsidRPr="00151D43">
        <w:rPr>
          <w:sz w:val="24"/>
          <w:szCs w:val="24"/>
          <w:lang w:eastAsia="ru-RU"/>
        </w:rPr>
        <w:t>Инвестиции в строительство, реконструкцию и техническое перевооружение в связи с изменениями температурного графика и гидравлического режима работы системы теплоснабжения не предусмотрены ввиду оптимальности температурных графиков.</w:t>
      </w:r>
    </w:p>
    <w:p w:rsidR="004F7BCA" w:rsidRPr="00151D43" w:rsidRDefault="004F7BCA" w:rsidP="001465E1">
      <w:pPr>
        <w:pStyle w:val="afffffb"/>
        <w:ind w:firstLine="709"/>
        <w:rPr>
          <w:sz w:val="24"/>
          <w:szCs w:val="24"/>
          <w:lang w:eastAsia="ru-RU"/>
        </w:rPr>
      </w:pPr>
    </w:p>
    <w:p w:rsidR="00804CBB" w:rsidRPr="00151D43" w:rsidRDefault="00804CBB" w:rsidP="001465E1">
      <w:pPr>
        <w:spacing w:after="0" w:line="360" w:lineRule="auto"/>
        <w:ind w:firstLine="709"/>
        <w:jc w:val="both"/>
        <w:rPr>
          <w:rFonts w:ascii="Times New Roman" w:eastAsiaTheme="minorHAnsi" w:hAnsi="Times New Roman"/>
          <w:iCs/>
          <w:sz w:val="24"/>
          <w:szCs w:val="24"/>
          <w:lang w:eastAsia="ru-RU"/>
        </w:rPr>
      </w:pPr>
    </w:p>
    <w:p w:rsidR="00804CBB" w:rsidRPr="00151D43" w:rsidRDefault="00804CBB" w:rsidP="001465E1">
      <w:pPr>
        <w:keepNext/>
        <w:spacing w:after="0" w:line="360" w:lineRule="auto"/>
        <w:ind w:firstLine="709"/>
        <w:jc w:val="both"/>
        <w:rPr>
          <w:rFonts w:ascii="Times New Roman" w:eastAsiaTheme="minorHAnsi" w:hAnsi="Times New Roman"/>
          <w:iCs/>
          <w:sz w:val="24"/>
          <w:szCs w:val="24"/>
        </w:rPr>
        <w:sectPr w:rsidR="00804CBB" w:rsidRPr="00151D43" w:rsidSect="00804CBB">
          <w:pgSz w:w="11906" w:h="16838" w:code="9"/>
          <w:pgMar w:top="1134" w:right="567" w:bottom="1134" w:left="1701" w:header="709" w:footer="397" w:gutter="0"/>
          <w:cols w:space="708"/>
          <w:docGrid w:linePitch="360"/>
        </w:sectPr>
      </w:pPr>
    </w:p>
    <w:p w:rsidR="00804CBB" w:rsidRPr="00151D43" w:rsidRDefault="001465E1" w:rsidP="00804CBB">
      <w:pPr>
        <w:keepNext/>
        <w:spacing w:after="0" w:line="360" w:lineRule="auto"/>
        <w:jc w:val="center"/>
        <w:rPr>
          <w:rFonts w:ascii="Times New Roman" w:hAnsi="Times New Roman"/>
        </w:rPr>
      </w:pPr>
      <w:r w:rsidRPr="00151D43">
        <w:rPr>
          <w:rFonts w:ascii="Times New Roman" w:hAnsi="Times New Roman"/>
          <w:noProof/>
          <w:lang w:eastAsia="ru-RU"/>
        </w:rPr>
        <w:lastRenderedPageBreak/>
        <w:drawing>
          <wp:inline distT="0" distB="0" distL="0" distR="0" wp14:anchorId="258C1C48" wp14:editId="0B25AE48">
            <wp:extent cx="13761720" cy="504444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4CBB" w:rsidRPr="00151D43" w:rsidRDefault="00804CBB" w:rsidP="00804CBB">
      <w:pPr>
        <w:pStyle w:val="affffff"/>
        <w:numPr>
          <w:ilvl w:val="0"/>
          <w:numId w:val="39"/>
        </w:numPr>
        <w:spacing w:after="200" w:line="276" w:lineRule="auto"/>
        <w:ind w:left="0" w:firstLine="0"/>
        <w:rPr>
          <w:b w:val="0"/>
          <w:sz w:val="24"/>
          <w:szCs w:val="24"/>
        </w:rPr>
      </w:pPr>
      <w:r w:rsidRPr="00151D43">
        <w:rPr>
          <w:b w:val="0"/>
          <w:sz w:val="24"/>
          <w:szCs w:val="24"/>
        </w:rPr>
        <w:t>Цены на перекладку 1 п. м. тепловых сетей</w:t>
      </w:r>
    </w:p>
    <w:p w:rsidR="00804CBB" w:rsidRPr="00151D43" w:rsidRDefault="00080175" w:rsidP="00080175">
      <w:pPr>
        <w:pStyle w:val="affffff3"/>
        <w:keepLines/>
        <w:spacing w:before="240" w:after="120"/>
        <w:jc w:val="both"/>
        <w:rPr>
          <w:b w:val="0"/>
          <w:sz w:val="24"/>
          <w:szCs w:val="24"/>
        </w:rPr>
      </w:pPr>
      <w:r>
        <w:rPr>
          <w:b w:val="0"/>
          <w:sz w:val="24"/>
          <w:szCs w:val="24"/>
        </w:rPr>
        <w:t xml:space="preserve">Таблица 17. </w:t>
      </w:r>
      <w:r w:rsidR="00804CBB" w:rsidRPr="00151D43">
        <w:rPr>
          <w:b w:val="0"/>
          <w:sz w:val="24"/>
          <w:szCs w:val="24"/>
        </w:rPr>
        <w:t>Ежегодные капитальные затраты на реконструкцию тепловых сетей</w:t>
      </w:r>
    </w:p>
    <w:tbl>
      <w:tblPr>
        <w:tblW w:w="5000" w:type="pct"/>
        <w:tblLook w:val="04A0" w:firstRow="1" w:lastRow="0" w:firstColumn="1" w:lastColumn="0" w:noHBand="0" w:noVBand="1"/>
      </w:tblPr>
      <w:tblGrid>
        <w:gridCol w:w="5048"/>
        <w:gridCol w:w="1035"/>
        <w:gridCol w:w="1036"/>
        <w:gridCol w:w="1036"/>
        <w:gridCol w:w="1036"/>
        <w:gridCol w:w="1036"/>
        <w:gridCol w:w="1036"/>
        <w:gridCol w:w="1036"/>
        <w:gridCol w:w="1036"/>
        <w:gridCol w:w="1036"/>
        <w:gridCol w:w="1036"/>
        <w:gridCol w:w="1036"/>
        <w:gridCol w:w="1036"/>
        <w:gridCol w:w="1036"/>
        <w:gridCol w:w="1036"/>
        <w:gridCol w:w="1053"/>
        <w:gridCol w:w="1158"/>
      </w:tblGrid>
      <w:tr w:rsidR="004E4C14" w:rsidRPr="00151D43" w:rsidTr="004E4C14">
        <w:trPr>
          <w:trHeight w:val="20"/>
        </w:trPr>
        <w:tc>
          <w:tcPr>
            <w:tcW w:w="1160"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Реконструируемый объект</w:t>
            </w:r>
          </w:p>
        </w:tc>
        <w:tc>
          <w:tcPr>
            <w:tcW w:w="3574" w:type="pct"/>
            <w:gridSpan w:val="15"/>
            <w:tcBorders>
              <w:top w:val="single" w:sz="4" w:space="0" w:color="auto"/>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Ежегодные капитальные затраты, тыс. руб.</w:t>
            </w:r>
          </w:p>
        </w:tc>
        <w:tc>
          <w:tcPr>
            <w:tcW w:w="266" w:type="pct"/>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ВСЕГО</w:t>
            </w:r>
          </w:p>
        </w:tc>
      </w:tr>
      <w:tr w:rsidR="004E4C14" w:rsidRPr="00151D43" w:rsidTr="004E4C14">
        <w:trPr>
          <w:trHeight w:val="20"/>
        </w:trPr>
        <w:tc>
          <w:tcPr>
            <w:tcW w:w="1160"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2018</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2019</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2020</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2021</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2022</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2023</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2024</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2025</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2026</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2027</w:t>
            </w:r>
          </w:p>
        </w:tc>
        <w:tc>
          <w:tcPr>
            <w:tcW w:w="238"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2028</w:t>
            </w:r>
          </w:p>
        </w:tc>
        <w:tc>
          <w:tcPr>
            <w:tcW w:w="242" w:type="pct"/>
            <w:tcBorders>
              <w:top w:val="nil"/>
              <w:left w:val="nil"/>
              <w:bottom w:val="single" w:sz="4" w:space="0" w:color="auto"/>
              <w:right w:val="single" w:sz="4" w:space="0" w:color="auto"/>
            </w:tcBorders>
            <w:shd w:val="clear" w:color="000000" w:fill="538DD5"/>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2029</w:t>
            </w:r>
          </w:p>
        </w:tc>
        <w:tc>
          <w:tcPr>
            <w:tcW w:w="266" w:type="pct"/>
            <w:vMerge/>
            <w:tcBorders>
              <w:top w:val="single" w:sz="4" w:space="0" w:color="auto"/>
              <w:left w:val="single" w:sz="4" w:space="0" w:color="auto"/>
              <w:bottom w:val="single" w:sz="4" w:space="0" w:color="auto"/>
              <w:right w:val="single" w:sz="4" w:space="0" w:color="auto"/>
            </w:tcBorders>
            <w:vAlign w:val="center"/>
            <w:hideMark/>
          </w:tcPr>
          <w:p w:rsidR="004E4C14" w:rsidRPr="00151D43" w:rsidRDefault="004E4C14" w:rsidP="004E4C14">
            <w:pPr>
              <w:spacing w:after="0" w:line="240" w:lineRule="auto"/>
              <w:rPr>
                <w:rFonts w:ascii="Times New Roman" w:eastAsia="Times New Roman" w:hAnsi="Times New Roman"/>
                <w:b/>
                <w:bCs/>
                <w:color w:val="000000"/>
                <w:sz w:val="20"/>
                <w:szCs w:val="20"/>
                <w:lang w:eastAsia="ru-RU"/>
              </w:rPr>
            </w:pP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476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398,6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435,6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446,5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5 314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170,5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186,4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191,0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2 274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32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107,8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113,3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118,3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128,2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138,8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148,4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152,8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157,1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161,0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1 917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285,9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301,6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358,6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388,2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402,2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415,1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427,5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439,5</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450,5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5 363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2 784,7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2 926,7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3 093,6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3 263,7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3 430,2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3 581,1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3 724,3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4 043,7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4 201,5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4 492,0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4 626,8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4 756,3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4 875,2</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58 033</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1 318,4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1 385,6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1 464,6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1 545,1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1 623,9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1 695,4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1 763,2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1 837,3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2 060,7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2 126,6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2 190,4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2 251,8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2 308,1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27 475</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80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2 487,9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2 614,8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2 915,8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3 064,6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3 199,4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3 327,4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3 467,1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3 753,6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4 013,2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4 133,6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4 249,3</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4 355,6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51 848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4 449,1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4 676,0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4 942,6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5 214,4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5 480,3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5 721,5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5 950,3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6 200,2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6 460,6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6 712,6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6 954,3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7 176,8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7 392,1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7 599,1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7 789,1</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92 719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125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686,0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762,1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804,0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882,2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917,5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956,0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996,2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1 072,3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1 106,6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1 139,8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1 171,7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1 201,0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14 296</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150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4 017,7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4 238,7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4 454,8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4 836,9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5 040,0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5 251,7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5 456,5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5 653,0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5 833,8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6 008,9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6 177,1</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6 331,5</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75 369</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2 796,6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2 939,2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3 444,8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3 596,3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3 740,2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3 897,3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4 061,0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4 219,4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4 371,3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4 511,1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4 646,5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4 776,6</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4 896,0</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58 281</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250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2 173,9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2 284,8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2 415,0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2 547,8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2 677,8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2 795,6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2 907,4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3 029,5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3 156,8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3 279,9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3 398,0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3 506,7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3 611,9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3 713,0</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3 805,9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45 304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300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723,5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760,4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803,7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847,9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891,2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967,6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1 008,2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1 050,6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1 091,5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1 130,8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1 167,0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1 202,0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1 235,7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1 266,6</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15 077</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400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739,4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777,1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821,4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866,5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910,7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950,8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988,8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1 030,4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1 073,6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1 115,5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1 155,7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1 192,7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1 228,4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1 262,8</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1 294,4</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15 408</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500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1 986,8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2 088,1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2 207,1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2 328,5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2 447,3</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2 555,0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2 657,2</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2 768,8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2 885,1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2 997,6</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3 105,5</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3 204,9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3 301,0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3 393,4</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3 478,3</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41 404</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Тепловая сеть, </w:t>
            </w:r>
            <w:proofErr w:type="spellStart"/>
            <w:r w:rsidRPr="00151D43">
              <w:rPr>
                <w:rFonts w:ascii="Times New Roman" w:eastAsia="Times New Roman" w:hAnsi="Times New Roman"/>
                <w:color w:val="000000"/>
                <w:sz w:val="20"/>
                <w:szCs w:val="20"/>
                <w:lang w:eastAsia="ru-RU"/>
              </w:rPr>
              <w:t>D</w:t>
            </w:r>
            <w:r w:rsidRPr="00151D43">
              <w:rPr>
                <w:rFonts w:ascii="Times New Roman" w:eastAsia="Times New Roman" w:hAnsi="Times New Roman"/>
                <w:color w:val="000000"/>
                <w:sz w:val="20"/>
                <w:szCs w:val="20"/>
                <w:vertAlign w:val="subscript"/>
                <w:lang w:eastAsia="ru-RU"/>
              </w:rPr>
              <w:t>у</w:t>
            </w:r>
            <w:proofErr w:type="spellEnd"/>
            <w:r w:rsidRPr="00151D43">
              <w:rPr>
                <w:rFonts w:ascii="Times New Roman" w:eastAsia="Times New Roman" w:hAnsi="Times New Roman"/>
                <w:color w:val="000000"/>
                <w:sz w:val="20"/>
                <w:szCs w:val="20"/>
                <w:lang w:eastAsia="ru-RU"/>
              </w:rPr>
              <w:t xml:space="preserve"> = 700 мм</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214,1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225,0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237,9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251,0</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263,8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275,4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286,4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298,4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310,9</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323,1</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334,7</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345,4</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355,8</w:t>
            </w:r>
          </w:p>
        </w:tc>
        <w:tc>
          <w:tcPr>
            <w:tcW w:w="238"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365,7</w:t>
            </w:r>
          </w:p>
        </w:tc>
        <w:tc>
          <w:tcPr>
            <w:tcW w:w="242"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374,9</w:t>
            </w:r>
          </w:p>
        </w:tc>
        <w:tc>
          <w:tcPr>
            <w:tcW w:w="266" w:type="pct"/>
            <w:tcBorders>
              <w:top w:val="nil"/>
              <w:left w:val="nil"/>
              <w:bottom w:val="single" w:sz="4" w:space="0" w:color="auto"/>
              <w:right w:val="single" w:sz="4" w:space="0" w:color="auto"/>
            </w:tcBorders>
            <w:shd w:val="clear" w:color="auto" w:fill="auto"/>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4 462</w:t>
            </w:r>
          </w:p>
        </w:tc>
      </w:tr>
      <w:tr w:rsidR="004E4C14" w:rsidRPr="00151D43" w:rsidTr="004E4C14">
        <w:trPr>
          <w:trHeight w:val="20"/>
        </w:trPr>
        <w:tc>
          <w:tcPr>
            <w:tcW w:w="1160" w:type="pct"/>
            <w:tcBorders>
              <w:top w:val="nil"/>
              <w:left w:val="single" w:sz="4" w:space="0" w:color="auto"/>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right"/>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ИТОГО реконструкция тепловых сетей</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21 773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22 883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24 188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25 518</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26 819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27 999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29 119</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30 342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31 617</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32 850</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34 033</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35 122</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36 175</w:t>
            </w:r>
          </w:p>
        </w:tc>
        <w:tc>
          <w:tcPr>
            <w:tcW w:w="238"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37 188</w:t>
            </w:r>
          </w:p>
        </w:tc>
        <w:tc>
          <w:tcPr>
            <w:tcW w:w="242"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38 118</w:t>
            </w:r>
          </w:p>
        </w:tc>
        <w:tc>
          <w:tcPr>
            <w:tcW w:w="266" w:type="pct"/>
            <w:tcBorders>
              <w:top w:val="nil"/>
              <w:left w:val="nil"/>
              <w:bottom w:val="single" w:sz="4" w:space="0" w:color="auto"/>
              <w:right w:val="single" w:sz="4" w:space="0" w:color="auto"/>
            </w:tcBorders>
            <w:shd w:val="clear" w:color="000000" w:fill="A6A6A6"/>
            <w:vAlign w:val="center"/>
            <w:hideMark/>
          </w:tcPr>
          <w:p w:rsidR="004E4C14" w:rsidRPr="00151D43" w:rsidRDefault="004E4C14" w:rsidP="004E4C14">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453 745</w:t>
            </w:r>
          </w:p>
        </w:tc>
      </w:tr>
    </w:tbl>
    <w:p w:rsidR="00804CBB" w:rsidRPr="00151D43" w:rsidRDefault="00804CBB" w:rsidP="00804CBB">
      <w:pPr>
        <w:spacing w:after="0" w:line="360" w:lineRule="auto"/>
        <w:jc w:val="both"/>
        <w:rPr>
          <w:rFonts w:ascii="Times New Roman" w:eastAsiaTheme="minorHAnsi" w:hAnsi="Times New Roman"/>
          <w:iCs/>
          <w:sz w:val="28"/>
          <w:szCs w:val="28"/>
          <w:lang w:eastAsia="ru-RU"/>
        </w:rPr>
        <w:sectPr w:rsidR="00804CBB" w:rsidRPr="00151D43" w:rsidSect="00804CBB">
          <w:pgSz w:w="23814" w:h="16840" w:orient="landscape" w:code="8"/>
          <w:pgMar w:top="1701" w:right="1134" w:bottom="567" w:left="1134" w:header="709" w:footer="397" w:gutter="0"/>
          <w:cols w:space="708"/>
          <w:docGrid w:linePitch="360"/>
        </w:sectPr>
      </w:pPr>
    </w:p>
    <w:p w:rsidR="00683E72" w:rsidRPr="00080175" w:rsidRDefault="00683E72" w:rsidP="00683E72">
      <w:pPr>
        <w:pStyle w:val="18"/>
        <w:tabs>
          <w:tab w:val="clear" w:pos="1560"/>
        </w:tabs>
        <w:spacing w:after="120" w:line="360" w:lineRule="auto"/>
        <w:ind w:left="0" w:firstLine="709"/>
        <w:jc w:val="both"/>
        <w:rPr>
          <w:caps w:val="0"/>
          <w:sz w:val="24"/>
          <w:szCs w:val="24"/>
        </w:rPr>
      </w:pPr>
      <w:bookmarkStart w:id="100" w:name="_Toc413768102"/>
      <w:bookmarkStart w:id="101" w:name="_Toc371075803"/>
      <w:r w:rsidRPr="00080175">
        <w:rPr>
          <w:caps w:val="0"/>
          <w:sz w:val="24"/>
          <w:szCs w:val="24"/>
        </w:rPr>
        <w:lastRenderedPageBreak/>
        <w:t>Решение об установлении единой теплоснабжающей организации должно быть в соответствии с критериями определения единой теплоснабжающей организации, установленных в Правилах организации теплоснабжения, утвержденных Правительством Российской Федерации</w:t>
      </w:r>
      <w:bookmarkEnd w:id="100"/>
    </w:p>
    <w:p w:rsidR="001465E1" w:rsidRPr="00151D43" w:rsidRDefault="001465E1" w:rsidP="001465E1">
      <w:pPr>
        <w:pStyle w:val="afffffb"/>
        <w:rPr>
          <w:sz w:val="24"/>
          <w:szCs w:val="24"/>
        </w:rPr>
      </w:pPr>
      <w:bookmarkStart w:id="102" w:name="_Toc364782425"/>
      <w:bookmarkStart w:id="103" w:name="_Toc371075807"/>
      <w:bookmarkEnd w:id="101"/>
      <w:r w:rsidRPr="00151D43">
        <w:rPr>
          <w:sz w:val="24"/>
          <w:szCs w:val="24"/>
        </w:rPr>
        <w:t>Критерии определения единой теплоснабжающей организации (далее по тексту – ЕТО) определены постановлением Правительства Российской Федерации №808 от 08.08.2012 «Об организации теплоснабжения в Российской Федерации и о внесении изменений в некоторые акты Правительства Российской Федерации».</w:t>
      </w:r>
    </w:p>
    <w:p w:rsidR="001465E1" w:rsidRPr="00151D43" w:rsidRDefault="001465E1" w:rsidP="001465E1">
      <w:pPr>
        <w:pStyle w:val="afffffb"/>
        <w:rPr>
          <w:sz w:val="24"/>
          <w:szCs w:val="24"/>
        </w:rPr>
      </w:pPr>
      <w:r w:rsidRPr="00151D43">
        <w:rPr>
          <w:sz w:val="24"/>
          <w:szCs w:val="24"/>
        </w:rPr>
        <w:t>Статус единой теплоснабжающей организации присваивается теплоснабжающей и (или) теплосетевой организации решением органа местного самоуправления (далее - уполномоченные органы) при утверждении схемы теплоснабжения города, городского округа.</w:t>
      </w:r>
    </w:p>
    <w:p w:rsidR="001465E1" w:rsidRPr="00151D43" w:rsidRDefault="001465E1" w:rsidP="001465E1">
      <w:pPr>
        <w:pStyle w:val="afffffb"/>
        <w:rPr>
          <w:sz w:val="24"/>
          <w:szCs w:val="24"/>
        </w:rPr>
      </w:pPr>
      <w:r w:rsidRPr="00151D43">
        <w:rPr>
          <w:sz w:val="24"/>
          <w:szCs w:val="24"/>
        </w:rPr>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1465E1" w:rsidRPr="00151D43" w:rsidRDefault="001465E1" w:rsidP="001465E1">
      <w:pPr>
        <w:pStyle w:val="afffffb"/>
        <w:rPr>
          <w:sz w:val="24"/>
          <w:szCs w:val="24"/>
        </w:rPr>
      </w:pPr>
      <w:r w:rsidRPr="00151D43">
        <w:rPr>
          <w:sz w:val="24"/>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определить на несколько систем теплоснабжения единую теплоснабжающую организацию.</w:t>
      </w:r>
    </w:p>
    <w:p w:rsidR="001465E1" w:rsidRPr="00151D43" w:rsidRDefault="001465E1" w:rsidP="001465E1">
      <w:pPr>
        <w:pStyle w:val="afffffb"/>
        <w:rPr>
          <w:sz w:val="24"/>
          <w:szCs w:val="24"/>
        </w:rPr>
      </w:pPr>
      <w:r w:rsidRPr="00151D43">
        <w:rPr>
          <w:sz w:val="24"/>
          <w:szCs w:val="24"/>
        </w:rPr>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в течение 1 месяца с даты опубликования (размещения) в установленном порядке проекта схемы теплоснабжения заявку на присвоение организации статуса единой теплоснабжающей организации с указанием зоны ее деятельности. К заявке прилагается бухгалтерская отчетность, составленная на последнюю отчетную дату перед подачей заявки,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 xml:space="preserve">Уполномоченные органы обязаны в течение 3 рабочих дней с даты окончания срока для подачи заявок разместить сведения о принятых заявках на сайте поселения, городского округа, на сайте соответствующего субъекта Российской Федерации в информационно-телекоммуникационной сети </w:t>
      </w:r>
      <w:r w:rsidR="004F7BCA" w:rsidRPr="00151D43">
        <w:rPr>
          <w:sz w:val="24"/>
          <w:szCs w:val="24"/>
        </w:rPr>
        <w:t>«</w:t>
      </w:r>
      <w:r w:rsidRPr="00151D43">
        <w:rPr>
          <w:sz w:val="24"/>
          <w:szCs w:val="24"/>
        </w:rPr>
        <w:t>Интернет</w:t>
      </w:r>
      <w:r w:rsidR="004F7BCA" w:rsidRPr="00151D43">
        <w:rPr>
          <w:sz w:val="24"/>
          <w:szCs w:val="24"/>
        </w:rPr>
        <w:t>»</w:t>
      </w:r>
      <w:r w:rsidRPr="00151D43">
        <w:rPr>
          <w:sz w:val="24"/>
          <w:szCs w:val="24"/>
        </w:rPr>
        <w:t>.</w:t>
      </w:r>
    </w:p>
    <w:p w:rsidR="001465E1" w:rsidRPr="00151D43" w:rsidRDefault="001465E1" w:rsidP="001465E1">
      <w:pPr>
        <w:pStyle w:val="afffffb"/>
        <w:rPr>
          <w:sz w:val="24"/>
          <w:szCs w:val="24"/>
        </w:rPr>
      </w:pPr>
      <w:r w:rsidRPr="00151D43">
        <w:rPr>
          <w:sz w:val="24"/>
          <w:szCs w:val="24"/>
        </w:rPr>
        <w:lastRenderedPageBreak/>
        <w:t>В случае если органы местного самоуправления не имеют возможности размещать соответствующую информацию на своих официальных сайтах, необходимая информация может размещаться на официальном сайте субъекта Российской Федерации, в границах которого находится соответствующее муниципальное образование. Поселения, входящие в муниципальный район, могут размещать необходимую информацию на официальном сайте этого муниципального района.</w:t>
      </w:r>
    </w:p>
    <w:p w:rsidR="001465E1" w:rsidRPr="00151D43" w:rsidRDefault="001465E1" w:rsidP="001465E1">
      <w:pPr>
        <w:pStyle w:val="afffffb"/>
        <w:rPr>
          <w:sz w:val="24"/>
          <w:szCs w:val="24"/>
        </w:rPr>
      </w:pPr>
      <w:r w:rsidRPr="00151D43">
        <w:rPr>
          <w:sz w:val="24"/>
          <w:szCs w:val="24"/>
        </w:rPr>
        <w:t>В случае если в отношении одной зоны деятельности единой теплоснабжающей организации подана 1 заявка от лица, владеющего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зоне деятельности единой теплоснабжающей организации, уполномоченный орган присваивает статус единой теплоснабжающей организации в соответствии с нижеперечисленными критериями.</w:t>
      </w:r>
    </w:p>
    <w:p w:rsidR="001465E1" w:rsidRPr="00151D43" w:rsidRDefault="001465E1" w:rsidP="001465E1">
      <w:pPr>
        <w:pStyle w:val="afffffb"/>
        <w:rPr>
          <w:sz w:val="24"/>
          <w:szCs w:val="24"/>
        </w:rPr>
      </w:pPr>
      <w:r w:rsidRPr="00151D43">
        <w:rPr>
          <w:sz w:val="24"/>
          <w:szCs w:val="24"/>
        </w:rPr>
        <w:t>Критериями определения единой теплоснабжающей организации являются:</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размер собственного капитала;</w:t>
      </w:r>
    </w:p>
    <w:p w:rsidR="001465E1" w:rsidRPr="00151D43" w:rsidRDefault="001465E1" w:rsidP="001465E1">
      <w:pPr>
        <w:pStyle w:val="afffffb"/>
        <w:tabs>
          <w:tab w:val="left" w:pos="851"/>
        </w:tabs>
        <w:rPr>
          <w:sz w:val="24"/>
          <w:szCs w:val="24"/>
        </w:rPr>
      </w:pPr>
      <w:r w:rsidRPr="00151D43">
        <w:rPr>
          <w:sz w:val="24"/>
          <w:szCs w:val="24"/>
        </w:rPr>
        <w:t>•</w:t>
      </w:r>
      <w:r w:rsidRPr="00151D43">
        <w:rPr>
          <w:sz w:val="24"/>
          <w:szCs w:val="24"/>
        </w:rPr>
        <w:tab/>
        <w:t>способность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 xml:space="preserve">Для определения указанных критериев уполномоченный орган при разработке схемы теплоснабжения вправе запрашивать у теплоснабжающих и </w:t>
      </w:r>
      <w:proofErr w:type="spellStart"/>
      <w:r w:rsidRPr="00151D43">
        <w:rPr>
          <w:sz w:val="24"/>
          <w:szCs w:val="24"/>
        </w:rPr>
        <w:t>теплосетевых</w:t>
      </w:r>
      <w:proofErr w:type="spellEnd"/>
      <w:r w:rsidRPr="00151D43">
        <w:rPr>
          <w:sz w:val="24"/>
          <w:szCs w:val="24"/>
        </w:rPr>
        <w:t xml:space="preserve"> организаций соответствующие сведения.</w:t>
      </w:r>
    </w:p>
    <w:p w:rsidR="001465E1" w:rsidRPr="00151D43" w:rsidRDefault="001465E1" w:rsidP="001465E1">
      <w:pPr>
        <w:pStyle w:val="afffffb"/>
        <w:rPr>
          <w:sz w:val="24"/>
          <w:szCs w:val="24"/>
        </w:rPr>
      </w:pPr>
      <w:r w:rsidRPr="00151D43">
        <w:rPr>
          <w:sz w:val="24"/>
          <w:szCs w:val="24"/>
        </w:rPr>
        <w:t>В случае если заявка на присвоение статуса единой теплоснабжающей организации подана организацией, которая владеет на праве собственности или ином законном основании источниками тепловой энергии с наибольшей рабочей тепловой мощностью 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данной организации.</w:t>
      </w:r>
    </w:p>
    <w:p w:rsidR="001465E1" w:rsidRPr="00151D43" w:rsidRDefault="001465E1" w:rsidP="001465E1">
      <w:pPr>
        <w:pStyle w:val="afffffb"/>
        <w:rPr>
          <w:sz w:val="24"/>
          <w:szCs w:val="24"/>
        </w:rPr>
      </w:pPr>
      <w:r w:rsidRPr="00151D43">
        <w:rPr>
          <w:sz w:val="24"/>
          <w:szCs w:val="24"/>
        </w:rPr>
        <w:lastRenderedPageBreak/>
        <w:t>Показатели рабочей мощности источников тепловой энергии и емкости тепловых сетей определяются на основании данных схемы (проекта схемы) теплоснабжения поселения, городского округа.</w:t>
      </w:r>
    </w:p>
    <w:p w:rsidR="001465E1" w:rsidRPr="00151D43" w:rsidRDefault="001465E1" w:rsidP="001465E1">
      <w:pPr>
        <w:pStyle w:val="afffffb"/>
        <w:rPr>
          <w:sz w:val="24"/>
          <w:szCs w:val="24"/>
        </w:rPr>
      </w:pPr>
      <w:r w:rsidRPr="00151D43">
        <w:rPr>
          <w:sz w:val="24"/>
          <w:szCs w:val="24"/>
        </w:rPr>
        <w:t>В случае если заявки на присвоение статуса единой теплоснабжающей организации поданы от организации, которая владеет на праве собственности или ином законном основании источниками тепловой энергии с наибольшей рабочей тепловой мощностью, и от организации, которая владеет на праве собственности или ином законном основании тепловыми сетями с наибольшей емкостью в границах зоны деятельности единой теплоснабжающей организации, статус единой теплоснабжающей организации присваивается той организации из указанных, которая имеет наибольший размер собственного капитала. В случае если размеры собственных капиталов этих организаций различаются не более чем на 5 процентов, статус единой теплоснабжающей организации присваивается организации, способной в лучшей мере обеспечить надежность теплоснабжения в соответствующей системе теплоснабжения.</w:t>
      </w:r>
    </w:p>
    <w:p w:rsidR="001465E1" w:rsidRPr="00151D43" w:rsidRDefault="001465E1" w:rsidP="001465E1">
      <w:pPr>
        <w:pStyle w:val="afffffb"/>
        <w:rPr>
          <w:sz w:val="24"/>
          <w:szCs w:val="24"/>
        </w:rPr>
      </w:pPr>
      <w:r w:rsidRPr="00151D43">
        <w:rPr>
          <w:sz w:val="24"/>
          <w:szCs w:val="24"/>
        </w:rPr>
        <w:t>Размер собственного капитала определяется по данным бухгалтерской отчетности, составленной на последнюю отчетную дату перед подачей заявки на присвоение организации статуса единой теплоснабжающей организации с отметкой налогового органа о ее принятии.</w:t>
      </w:r>
    </w:p>
    <w:p w:rsidR="001465E1" w:rsidRPr="00151D43" w:rsidRDefault="001465E1" w:rsidP="001465E1">
      <w:pPr>
        <w:pStyle w:val="afffffb"/>
        <w:rPr>
          <w:sz w:val="24"/>
          <w:szCs w:val="24"/>
        </w:rPr>
      </w:pPr>
      <w:r w:rsidRPr="00151D43">
        <w:rPr>
          <w:sz w:val="24"/>
          <w:szCs w:val="24"/>
        </w:rPr>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1465E1" w:rsidRPr="00151D43" w:rsidRDefault="001465E1" w:rsidP="001465E1">
      <w:pPr>
        <w:pStyle w:val="afffffb"/>
        <w:rPr>
          <w:sz w:val="24"/>
          <w:szCs w:val="24"/>
        </w:rPr>
      </w:pPr>
      <w:r w:rsidRPr="00151D43">
        <w:rPr>
          <w:sz w:val="24"/>
          <w:szCs w:val="24"/>
        </w:rPr>
        <w:t>В случае если организациями не подано ни одной заявки на присвоение статуса единой теплоснабжающей организации, статус единой теплоснабжающей организации присваивается организации, владеющей в соответствующей зоне деятельности источниками тепловой энергии с наибольшей рабочей тепловой мощностью и (или) тепловыми сетями с наибольшей тепловой емкостью.</w:t>
      </w:r>
    </w:p>
    <w:p w:rsidR="001465E1" w:rsidRPr="00151D43" w:rsidRDefault="001465E1" w:rsidP="001465E1">
      <w:pPr>
        <w:pStyle w:val="afffffb"/>
        <w:rPr>
          <w:sz w:val="24"/>
          <w:szCs w:val="24"/>
        </w:rPr>
      </w:pPr>
      <w:r w:rsidRPr="00151D43">
        <w:rPr>
          <w:sz w:val="24"/>
          <w:szCs w:val="24"/>
        </w:rPr>
        <w:t>Единая теплоснабжающая организация при осуществлении своей деятельности обязана:</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 xml:space="preserve">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w:t>
      </w:r>
      <w:r w:rsidRPr="00151D43">
        <w:rPr>
          <w:sz w:val="24"/>
          <w:szCs w:val="24"/>
        </w:rPr>
        <w:lastRenderedPageBreak/>
        <w:t>выданных им в соответствии с законодательством о градостроительной деятельности технических условий подключения к тепловым сетям;</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1465E1" w:rsidRPr="00151D43" w:rsidRDefault="001465E1" w:rsidP="001465E1">
      <w:pPr>
        <w:pStyle w:val="afffffb"/>
        <w:rPr>
          <w:sz w:val="24"/>
          <w:szCs w:val="24"/>
        </w:rPr>
      </w:pPr>
      <w:r w:rsidRPr="00151D43">
        <w:rPr>
          <w:sz w:val="24"/>
          <w:szCs w:val="24"/>
        </w:rPr>
        <w:t>Организация может утратить статус единой теплоснабжающей организации в следующих случаях:</w:t>
      </w:r>
    </w:p>
    <w:p w:rsidR="001465E1" w:rsidRPr="00151D43" w:rsidRDefault="001465E1" w:rsidP="001465E1">
      <w:pPr>
        <w:pStyle w:val="afffffb"/>
        <w:rPr>
          <w:sz w:val="24"/>
          <w:szCs w:val="24"/>
        </w:rPr>
      </w:pPr>
      <w:r w:rsidRPr="00151D43">
        <w:rPr>
          <w:sz w:val="24"/>
          <w:szCs w:val="24"/>
        </w:rPr>
        <w:t>систематическое (3 и более раза в течение 12 месяцев) неисполнение или ненадлежащее исполнение обязательств, предусмотренных условиями договоров теплоснабжения. Факт неисполнения или ненадлежащего исполнения обязательств должен быть подтвержден вступившими в законную силу решениями федерального антимонопольного органа, и (или) его территориальных органов, и (или) судов;</w:t>
      </w:r>
    </w:p>
    <w:p w:rsidR="001465E1" w:rsidRPr="00151D43" w:rsidRDefault="001465E1" w:rsidP="001465E1">
      <w:pPr>
        <w:pStyle w:val="afffffb"/>
        <w:rPr>
          <w:sz w:val="24"/>
          <w:szCs w:val="24"/>
        </w:rPr>
      </w:pPr>
      <w:r w:rsidRPr="00151D43">
        <w:rPr>
          <w:sz w:val="24"/>
          <w:szCs w:val="24"/>
        </w:rPr>
        <w:t>Границы зоны деятельности единой теплоснабжающей организации могут быть изменены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к системе теплоснабжения новых теплопотребляющих установок, источников тепловой энергии или тепловых сетей, или их отключение от системы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технологическое объединение или разделение систем теплоснабжения.</w:t>
      </w:r>
    </w:p>
    <w:p w:rsidR="001465E1" w:rsidRPr="00151D43" w:rsidRDefault="001465E1" w:rsidP="001465E1">
      <w:pPr>
        <w:pStyle w:val="afffffb"/>
        <w:rPr>
          <w:sz w:val="24"/>
          <w:szCs w:val="24"/>
        </w:rPr>
      </w:pPr>
      <w:r w:rsidRPr="00151D43">
        <w:rPr>
          <w:sz w:val="24"/>
          <w:szCs w:val="24"/>
        </w:rPr>
        <w:t>Сведения об изменении границ зон деятельности единой теплоснабжающей организации, а также сведения о присвоении другой организации статуса единой теплоснабжающей организации подлежат внесению в схему теплоснабжения при ее актуализации.</w:t>
      </w:r>
    </w:p>
    <w:p w:rsidR="001465E1" w:rsidRPr="00151D43" w:rsidRDefault="001465E1" w:rsidP="001465E1">
      <w:pPr>
        <w:pStyle w:val="afffffb"/>
        <w:rPr>
          <w:sz w:val="24"/>
          <w:szCs w:val="24"/>
        </w:rPr>
      </w:pPr>
      <w:r w:rsidRPr="00151D43">
        <w:rPr>
          <w:sz w:val="24"/>
          <w:szCs w:val="24"/>
        </w:rPr>
        <w:t>В договоре теплоснабжения с единой теплоснабжающей организацией предусматривается право потребителя, не имеющего задолженности по договору, отказаться от исполнения договора теплоснабжения с единой теплоснабжающей организацией и заключить договор теплоснабжения с иной теплоснабжающей организацией (иным владельцем источника тепловой энергии) в соответствующей системе теплоснабжения на весь объем или часть объема потребления тепловой энергии (мощности) и (или) теплоносителя.</w:t>
      </w:r>
    </w:p>
    <w:p w:rsidR="001465E1" w:rsidRPr="00151D43" w:rsidRDefault="001465E1" w:rsidP="001465E1">
      <w:pPr>
        <w:pStyle w:val="afffffb"/>
        <w:rPr>
          <w:sz w:val="24"/>
          <w:szCs w:val="24"/>
        </w:rPr>
      </w:pPr>
      <w:r w:rsidRPr="00151D43">
        <w:rPr>
          <w:sz w:val="24"/>
          <w:szCs w:val="24"/>
        </w:rPr>
        <w:t xml:space="preserve">При заключении договора теплоснабжения с иным владельцем источника тепловой энергии потребитель обязан возместить единой теплоснабжающей организации убытки, </w:t>
      </w:r>
      <w:r w:rsidRPr="00151D43">
        <w:rPr>
          <w:sz w:val="24"/>
          <w:szCs w:val="24"/>
        </w:rPr>
        <w:lastRenderedPageBreak/>
        <w:t>связанные с переходом от единой теплоснабжающей организации к теплоснабжению непосредственно от источника тепловой энергии, в размере, рассчитанном единой теплоснабжающей организацией и согласованном с органом исполнительной власти субъекта Российской Федерации в области государственного регулирования тарифов.</w:t>
      </w:r>
    </w:p>
    <w:p w:rsidR="001465E1" w:rsidRPr="00151D43" w:rsidRDefault="001465E1" w:rsidP="001465E1">
      <w:pPr>
        <w:pStyle w:val="afffffb"/>
        <w:rPr>
          <w:sz w:val="24"/>
          <w:szCs w:val="24"/>
        </w:rPr>
      </w:pPr>
      <w:r w:rsidRPr="00151D43">
        <w:rPr>
          <w:sz w:val="24"/>
          <w:szCs w:val="24"/>
        </w:rPr>
        <w:t>Размер убытков определяется в виде разницы между необходимой валовой выручкой единой теплоснабжающей организации, рассчитанной за период с даты расторжения договора до окончания текущего периода регулирования тарифов с учетом снижения затрат, связанных с обслуживанием такого потребителя, и выручкой единой теплоснабжающей организации от продажи тепловой энергии (мощности) и (или) теплоносителя в течение указанного периода без учета такого потребителя по установленным тарифам, но не выше суммы, необходимой для компенсации соответствующей части экономически обоснованных расходов единой теплоснабжающей организации по поставке тепловой энергии (мощности) и (или) теплоносителя для нужд населения и иных категорий потребителей, которые не учтены в тарифах, установленных для этих категорий потребителей.</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Отказ потребителя от исполнения договора теплоснабжения с единой теплоснабжающей организацией и заключение договора теплоснабжения с иным владельцем источника тепловой энергии допускается в следующих случаях:</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подключение теплопотребляющих установок потребителя к коллекторам источников тепловой энергии, принадлежащих иному владельцу источников тепловой энергии, с которым заключается договор теплоснабжения;</w:t>
      </w:r>
    </w:p>
    <w:p w:rsidR="001465E1" w:rsidRPr="00151D43" w:rsidRDefault="001465E1" w:rsidP="001465E1">
      <w:pPr>
        <w:pStyle w:val="afffffb"/>
        <w:tabs>
          <w:tab w:val="left" w:pos="993"/>
        </w:tabs>
        <w:rPr>
          <w:sz w:val="24"/>
          <w:szCs w:val="24"/>
        </w:rPr>
      </w:pPr>
      <w:r w:rsidRPr="00151D43">
        <w:rPr>
          <w:sz w:val="24"/>
          <w:szCs w:val="24"/>
        </w:rPr>
        <w:lastRenderedPageBreak/>
        <w:t>•</w:t>
      </w:r>
      <w:r w:rsidRPr="00151D43">
        <w:rPr>
          <w:sz w:val="24"/>
          <w:szCs w:val="24"/>
        </w:rPr>
        <w:tab/>
        <w:t>поставка тепловой энергии, теплоносителя в тепловые сети, к которым подключен потребитель, только с источников тепловой энергии, принадлежащих иному владельцу источника тепловой энергии;</w:t>
      </w:r>
    </w:p>
    <w:p w:rsidR="001465E1" w:rsidRPr="00151D43" w:rsidRDefault="001465E1" w:rsidP="001465E1">
      <w:pPr>
        <w:pStyle w:val="afffffb"/>
        <w:tabs>
          <w:tab w:val="left" w:pos="993"/>
        </w:tabs>
        <w:rPr>
          <w:sz w:val="24"/>
          <w:szCs w:val="24"/>
        </w:rPr>
      </w:pPr>
      <w:r w:rsidRPr="00151D43">
        <w:rPr>
          <w:sz w:val="24"/>
          <w:szCs w:val="24"/>
        </w:rPr>
        <w:t>•</w:t>
      </w:r>
      <w:r w:rsidRPr="00151D43">
        <w:rPr>
          <w:sz w:val="24"/>
          <w:szCs w:val="24"/>
        </w:rPr>
        <w:tab/>
        <w:t>поставка тепловой энергии, теплоносителя в тепловые сети, к которым подключен потребитель, с источников тепловой энергии, принадлежащих иным владельцам источников тепловой энергии, при обеспечении раздельного учета исполнения обязательств по поставке тепловой энергии, теплоносителя потребителям с источников тепловой энергии, принадлежащих разным лицам.</w:t>
      </w:r>
    </w:p>
    <w:p w:rsidR="001465E1" w:rsidRPr="00151D43" w:rsidRDefault="001465E1" w:rsidP="001465E1">
      <w:pPr>
        <w:pStyle w:val="afffffb"/>
        <w:rPr>
          <w:sz w:val="24"/>
          <w:szCs w:val="24"/>
        </w:rPr>
      </w:pPr>
      <w:r w:rsidRPr="00151D43">
        <w:rPr>
          <w:sz w:val="24"/>
          <w:szCs w:val="24"/>
        </w:rPr>
        <w:t>Заключение договора с иным владельцем источника тепловой энергии не должно приводить к снижению надежности теплоснабжения для других потребителей. Если по оценке единой теплоснабжающей организации происходит снижение надежности теплоснабжения для других потребителей, данный факт доводится до потребителя тепловой энергии в письменной форме и потребитель тепловой энергии не вправе отказаться от исполнения договора теплоснабжения с единой теплоснабжающей организацией.</w:t>
      </w:r>
    </w:p>
    <w:p w:rsidR="001465E1" w:rsidRPr="00151D43" w:rsidRDefault="001465E1" w:rsidP="001465E1">
      <w:pPr>
        <w:pStyle w:val="afffffb"/>
        <w:rPr>
          <w:sz w:val="24"/>
          <w:szCs w:val="24"/>
        </w:rPr>
      </w:pPr>
      <w:r w:rsidRPr="00151D43">
        <w:rPr>
          <w:sz w:val="24"/>
          <w:szCs w:val="24"/>
        </w:rPr>
        <w:t xml:space="preserve">Потери тепловой энергии и теплоносителя в тепловых сетях компенсируются </w:t>
      </w:r>
      <w:proofErr w:type="spellStart"/>
      <w:r w:rsidRPr="00151D43">
        <w:rPr>
          <w:sz w:val="24"/>
          <w:szCs w:val="24"/>
        </w:rPr>
        <w:t>теплосетевыми</w:t>
      </w:r>
      <w:proofErr w:type="spellEnd"/>
      <w:r w:rsidRPr="00151D43">
        <w:rPr>
          <w:sz w:val="24"/>
          <w:szCs w:val="24"/>
        </w:rPr>
        <w:t xml:space="preserve"> организациями (покупателями) путем производства на собственных источниках тепловой энергии или путем приобретения тепловой энергии и теплоносителя у единой теплоснабжающей организации по регулируемым ценам (тарифам). В случае если единая теплоснабжающая организация не владеет на праве собственности или ином законном основании источниками тепловой энергии, она закупает тепловую энергию (мощность) и (или) теплоноситель для компенсации потерь у владельцев источников тепловой энергии в системе теплоснабжения на основании договоров поставки тепловой энергии (мощности) и (или) теплоносителя.</w:t>
      </w:r>
    </w:p>
    <w:p w:rsidR="001465E1" w:rsidRPr="00151D43" w:rsidRDefault="001465E1" w:rsidP="001465E1">
      <w:pPr>
        <w:pStyle w:val="afffffb"/>
        <w:rPr>
          <w:sz w:val="24"/>
          <w:szCs w:val="24"/>
          <w:u w:val="single"/>
        </w:rPr>
      </w:pPr>
      <w:r w:rsidRPr="00151D43">
        <w:rPr>
          <w:sz w:val="24"/>
          <w:szCs w:val="24"/>
          <w:u w:val="single"/>
        </w:rPr>
        <w:t>Таким образом, доминирующим критерием определения единой теплоснабжающей организации является владение на праве собственности или ином законном праве источниками тепловой энергии наибольшей мощности и тепловыми сетями наибольшей емкости.</w:t>
      </w:r>
    </w:p>
    <w:p w:rsidR="001465E1" w:rsidRPr="00151D43" w:rsidRDefault="001465E1" w:rsidP="001465E1">
      <w:pPr>
        <w:pStyle w:val="afffffb"/>
        <w:rPr>
          <w:sz w:val="24"/>
          <w:szCs w:val="24"/>
        </w:rPr>
      </w:pPr>
      <w:r w:rsidRPr="00151D43">
        <w:rPr>
          <w:sz w:val="24"/>
          <w:szCs w:val="24"/>
        </w:rPr>
        <w:t xml:space="preserve">В зоне действия каждого источника централизованного теплоснабжения предлагается своя единая теплоснабжающая организация. Предложения по присвоению статуса единой теплоснабжающей организации (и обоснование предложений) представлены в таблице </w:t>
      </w:r>
      <w:r w:rsidR="004F7BCA" w:rsidRPr="00151D43">
        <w:rPr>
          <w:sz w:val="24"/>
          <w:szCs w:val="24"/>
        </w:rPr>
        <w:t>1</w:t>
      </w:r>
      <w:r w:rsidR="00AD7773">
        <w:rPr>
          <w:sz w:val="24"/>
          <w:szCs w:val="24"/>
        </w:rPr>
        <w:t>8</w:t>
      </w:r>
      <w:r w:rsidRPr="00151D43">
        <w:rPr>
          <w:sz w:val="24"/>
          <w:szCs w:val="24"/>
        </w:rPr>
        <w:t>.</w:t>
      </w:r>
    </w:p>
    <w:p w:rsidR="004F7BCA" w:rsidRPr="00080175" w:rsidRDefault="004F7BCA" w:rsidP="004F7BCA">
      <w:pPr>
        <w:pStyle w:val="18"/>
        <w:pageBreakBefore w:val="0"/>
        <w:tabs>
          <w:tab w:val="clear" w:pos="1560"/>
        </w:tabs>
        <w:spacing w:after="120" w:line="360" w:lineRule="auto"/>
        <w:ind w:left="0" w:firstLine="709"/>
        <w:jc w:val="both"/>
        <w:rPr>
          <w:caps w:val="0"/>
          <w:sz w:val="24"/>
          <w:szCs w:val="24"/>
        </w:rPr>
      </w:pPr>
      <w:bookmarkStart w:id="104" w:name="_Toc413768103"/>
      <w:r w:rsidRPr="00080175">
        <w:rPr>
          <w:caps w:val="0"/>
          <w:sz w:val="24"/>
          <w:szCs w:val="24"/>
        </w:rPr>
        <w:t>Решения о распределении тепловой нагрузки между источниками тепловой энергии</w:t>
      </w:r>
      <w:bookmarkEnd w:id="104"/>
    </w:p>
    <w:p w:rsidR="004F7BCA" w:rsidRPr="00151D43" w:rsidRDefault="004F7BCA" w:rsidP="004F7BCA">
      <w:pPr>
        <w:pStyle w:val="afffffb"/>
        <w:ind w:firstLine="709"/>
        <w:rPr>
          <w:sz w:val="24"/>
          <w:szCs w:val="24"/>
        </w:rPr>
      </w:pPr>
      <w:r w:rsidRPr="00151D43">
        <w:rPr>
          <w:sz w:val="24"/>
          <w:szCs w:val="24"/>
        </w:rPr>
        <w:t xml:space="preserve">В связи с удаленностью существующих источников тепловой энергии друг от друга, перераспределение тепловых нагрузок не предусматривается. Зоны действия существующих </w:t>
      </w:r>
      <w:r w:rsidRPr="00151D43">
        <w:rPr>
          <w:sz w:val="24"/>
          <w:szCs w:val="24"/>
        </w:rPr>
        <w:lastRenderedPageBreak/>
        <w:t>источников централизованного теплоснабжения останутся постоянными в течение расчетного периода разработки Схемы теплоснабжения г. Заринска.</w:t>
      </w:r>
    </w:p>
    <w:p w:rsidR="001465E1" w:rsidRPr="00151D43" w:rsidRDefault="001465E1" w:rsidP="001465E1">
      <w:pPr>
        <w:pStyle w:val="afffffb"/>
        <w:rPr>
          <w:sz w:val="24"/>
          <w:szCs w:val="24"/>
        </w:rPr>
      </w:pPr>
    </w:p>
    <w:p w:rsidR="001465E1" w:rsidRPr="00151D43" w:rsidRDefault="001465E1" w:rsidP="001465E1">
      <w:pPr>
        <w:pStyle w:val="afffffb"/>
        <w:rPr>
          <w:sz w:val="24"/>
          <w:szCs w:val="24"/>
        </w:rPr>
        <w:sectPr w:rsidR="001465E1" w:rsidRPr="00151D43" w:rsidSect="008047B5">
          <w:pgSz w:w="11906" w:h="16838" w:code="9"/>
          <w:pgMar w:top="1134" w:right="567" w:bottom="1134" w:left="1701" w:header="709" w:footer="397" w:gutter="0"/>
          <w:cols w:space="708"/>
          <w:docGrid w:linePitch="360"/>
        </w:sectPr>
      </w:pPr>
    </w:p>
    <w:p w:rsidR="001465E1" w:rsidRPr="00151D43" w:rsidRDefault="00080175" w:rsidP="00080175">
      <w:pPr>
        <w:pStyle w:val="affffff3"/>
        <w:keepLines/>
        <w:spacing w:before="240" w:after="120"/>
        <w:jc w:val="both"/>
        <w:rPr>
          <w:b w:val="0"/>
          <w:sz w:val="24"/>
          <w:szCs w:val="24"/>
        </w:rPr>
      </w:pPr>
      <w:r>
        <w:rPr>
          <w:b w:val="0"/>
          <w:sz w:val="24"/>
          <w:szCs w:val="24"/>
        </w:rPr>
        <w:lastRenderedPageBreak/>
        <w:t xml:space="preserve">Таблица 18. </w:t>
      </w:r>
      <w:r w:rsidR="001465E1" w:rsidRPr="00151D43">
        <w:rPr>
          <w:b w:val="0"/>
          <w:sz w:val="24"/>
          <w:szCs w:val="24"/>
        </w:rPr>
        <w:t>Предложения по присвоению статуса единой теплоснабжающей организации</w:t>
      </w:r>
    </w:p>
    <w:tbl>
      <w:tblPr>
        <w:tblW w:w="0" w:type="auto"/>
        <w:tblInd w:w="93" w:type="dxa"/>
        <w:tblLook w:val="04A0" w:firstRow="1" w:lastRow="0" w:firstColumn="1" w:lastColumn="0" w:noHBand="0" w:noVBand="1"/>
      </w:tblPr>
      <w:tblGrid>
        <w:gridCol w:w="1651"/>
        <w:gridCol w:w="2049"/>
        <w:gridCol w:w="1690"/>
        <w:gridCol w:w="2089"/>
        <w:gridCol w:w="1750"/>
        <w:gridCol w:w="1644"/>
        <w:gridCol w:w="3820"/>
      </w:tblGrid>
      <w:tr w:rsidR="001465E1" w:rsidRPr="00151D43" w:rsidTr="008047B5">
        <w:trPr>
          <w:trHeight w:val="230"/>
        </w:trPr>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Код зоны деятельности ЕТО</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Наименование теплоисточника</w:t>
            </w:r>
          </w:p>
        </w:tc>
        <w:tc>
          <w:tcPr>
            <w:tcW w:w="0" w:type="auto"/>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Адрес</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теплоисточника</w:t>
            </w:r>
          </w:p>
        </w:tc>
        <w:tc>
          <w:tcPr>
            <w:tcW w:w="175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Техническое обслуживание тепловых сетей</w:t>
            </w:r>
          </w:p>
        </w:tc>
        <w:tc>
          <w:tcPr>
            <w:tcW w:w="1644"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Организация, предлагаемая в качестве ЕТО</w:t>
            </w:r>
          </w:p>
        </w:tc>
        <w:tc>
          <w:tcPr>
            <w:tcW w:w="3820" w:type="dxa"/>
            <w:vMerge w:val="restart"/>
            <w:tcBorders>
              <w:top w:val="single" w:sz="4" w:space="0" w:color="auto"/>
              <w:left w:val="single" w:sz="4" w:space="0" w:color="auto"/>
              <w:bottom w:val="single" w:sz="4" w:space="0" w:color="000000"/>
              <w:right w:val="single" w:sz="4" w:space="0" w:color="auto"/>
            </w:tcBorders>
            <w:shd w:val="clear" w:color="000000" w:fill="538DD5"/>
            <w:vAlign w:val="center"/>
            <w:hideMark/>
          </w:tcPr>
          <w:p w:rsidR="001465E1" w:rsidRPr="00151D43" w:rsidRDefault="001465E1" w:rsidP="008047B5">
            <w:pPr>
              <w:spacing w:after="0" w:line="240" w:lineRule="auto"/>
              <w:jc w:val="center"/>
              <w:rPr>
                <w:rFonts w:ascii="Times New Roman" w:eastAsia="Times New Roman" w:hAnsi="Times New Roman"/>
                <w:b/>
                <w:bCs/>
                <w:color w:val="000000"/>
                <w:sz w:val="20"/>
                <w:szCs w:val="20"/>
                <w:lang w:eastAsia="ru-RU"/>
              </w:rPr>
            </w:pPr>
            <w:r w:rsidRPr="00151D43">
              <w:rPr>
                <w:rFonts w:ascii="Times New Roman" w:eastAsia="Times New Roman" w:hAnsi="Times New Roman"/>
                <w:b/>
                <w:bCs/>
                <w:color w:val="000000"/>
                <w:sz w:val="20"/>
                <w:szCs w:val="20"/>
                <w:lang w:eastAsia="ru-RU"/>
              </w:rPr>
              <w:t>Обоснование выбора организации, предлагаемой в качестве ЕТО</w:t>
            </w:r>
          </w:p>
        </w:tc>
      </w:tr>
      <w:tr w:rsidR="001465E1" w:rsidRPr="00151D43" w:rsidTr="008047B5">
        <w:trPr>
          <w:trHeight w:val="230"/>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75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1644"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c>
          <w:tcPr>
            <w:tcW w:w="3820" w:type="dxa"/>
            <w:vMerge/>
            <w:tcBorders>
              <w:top w:val="single" w:sz="4" w:space="0" w:color="auto"/>
              <w:left w:val="single" w:sz="4" w:space="0" w:color="auto"/>
              <w:bottom w:val="single" w:sz="4" w:space="0" w:color="000000"/>
              <w:right w:val="single" w:sz="4" w:space="0" w:color="auto"/>
            </w:tcBorders>
            <w:vAlign w:val="center"/>
            <w:hideMark/>
          </w:tcPr>
          <w:p w:rsidR="001465E1" w:rsidRPr="00151D43" w:rsidRDefault="001465E1" w:rsidP="008047B5">
            <w:pPr>
              <w:spacing w:after="0" w:line="240" w:lineRule="auto"/>
              <w:rPr>
                <w:rFonts w:ascii="Times New Roman" w:eastAsia="Times New Roman" w:hAnsi="Times New Roman"/>
                <w:b/>
                <w:bCs/>
                <w:color w:val="000000"/>
                <w:sz w:val="20"/>
                <w:szCs w:val="20"/>
                <w:lang w:eastAsia="ru-RU"/>
              </w:rPr>
            </w:pP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ТЭЦ ОАО «Алтай-Кокс»</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Притаежная, 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ОАО «Алтай-Кокс»</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«База»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Партизанская, 133/1</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«Гостиница»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пер. Коммунальный, 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№004</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«Лесокомбинат»</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Поповича, 1б</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№005</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«Теремок»</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Федосеевская</w:t>
            </w:r>
            <w:proofErr w:type="spellEnd"/>
            <w:r w:rsidRPr="00151D43">
              <w:rPr>
                <w:rFonts w:ascii="Times New Roman" w:eastAsia="Times New Roman" w:hAnsi="Times New Roman"/>
                <w:color w:val="000000"/>
                <w:sz w:val="20"/>
                <w:szCs w:val="20"/>
                <w:lang w:eastAsia="ru-RU"/>
              </w:rPr>
              <w:t>, 27а</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ООО «ЖКУ»</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№006</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МУП «КХ»</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ул. Молодежная, 143</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МУП «КХ»</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r w:rsidR="001465E1" w:rsidRPr="00151D43" w:rsidTr="008047B5">
        <w:trPr>
          <w:trHeight w:val="20"/>
        </w:trPr>
        <w:tc>
          <w:tcPr>
            <w:tcW w:w="0" w:type="auto"/>
            <w:tcBorders>
              <w:top w:val="nil"/>
              <w:left w:val="single" w:sz="4" w:space="0" w:color="auto"/>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ЕТО №007</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Котельная 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 xml:space="preserve">ул. </w:t>
            </w:r>
            <w:proofErr w:type="spellStart"/>
            <w:r w:rsidRPr="00151D43">
              <w:rPr>
                <w:rFonts w:ascii="Times New Roman" w:eastAsia="Times New Roman" w:hAnsi="Times New Roman"/>
                <w:color w:val="000000"/>
                <w:sz w:val="20"/>
                <w:szCs w:val="20"/>
                <w:lang w:eastAsia="ru-RU"/>
              </w:rPr>
              <w:t>Заринская</w:t>
            </w:r>
            <w:proofErr w:type="spellEnd"/>
            <w:r w:rsidRPr="00151D43">
              <w:rPr>
                <w:rFonts w:ascii="Times New Roman" w:eastAsia="Times New Roman" w:hAnsi="Times New Roman"/>
                <w:color w:val="000000"/>
                <w:sz w:val="20"/>
                <w:szCs w:val="20"/>
                <w:lang w:eastAsia="ru-RU"/>
              </w:rPr>
              <w:t>, 58</w:t>
            </w:r>
          </w:p>
        </w:tc>
        <w:tc>
          <w:tcPr>
            <w:tcW w:w="0" w:type="auto"/>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175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1644"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ГУП ДХ АК «</w:t>
            </w:r>
            <w:proofErr w:type="spellStart"/>
            <w:r w:rsidRPr="00151D43">
              <w:rPr>
                <w:rFonts w:ascii="Times New Roman" w:eastAsia="Times New Roman" w:hAnsi="Times New Roman"/>
                <w:color w:val="000000"/>
                <w:sz w:val="20"/>
                <w:szCs w:val="20"/>
                <w:lang w:eastAsia="ru-RU"/>
              </w:rPr>
              <w:t>Заринское</w:t>
            </w:r>
            <w:proofErr w:type="spellEnd"/>
            <w:r w:rsidRPr="00151D43">
              <w:rPr>
                <w:rFonts w:ascii="Times New Roman" w:eastAsia="Times New Roman" w:hAnsi="Times New Roman"/>
                <w:color w:val="000000"/>
                <w:sz w:val="20"/>
                <w:szCs w:val="20"/>
                <w:lang w:eastAsia="ru-RU"/>
              </w:rPr>
              <w:t xml:space="preserve"> ДСУ-2»</w:t>
            </w:r>
          </w:p>
        </w:tc>
        <w:tc>
          <w:tcPr>
            <w:tcW w:w="3820" w:type="dxa"/>
            <w:tcBorders>
              <w:top w:val="nil"/>
              <w:left w:val="nil"/>
              <w:bottom w:val="single" w:sz="4" w:space="0" w:color="auto"/>
              <w:right w:val="single" w:sz="4" w:space="0" w:color="auto"/>
            </w:tcBorders>
            <w:shd w:val="clear" w:color="auto" w:fill="auto"/>
            <w:vAlign w:val="center"/>
            <w:hideMark/>
          </w:tcPr>
          <w:p w:rsidR="001465E1" w:rsidRPr="00151D43" w:rsidRDefault="001465E1" w:rsidP="008047B5">
            <w:pPr>
              <w:spacing w:after="0" w:line="240" w:lineRule="auto"/>
              <w:jc w:val="center"/>
              <w:rPr>
                <w:rFonts w:ascii="Times New Roman" w:eastAsia="Times New Roman" w:hAnsi="Times New Roman"/>
                <w:color w:val="000000"/>
                <w:sz w:val="20"/>
                <w:szCs w:val="20"/>
                <w:lang w:eastAsia="ru-RU"/>
              </w:rPr>
            </w:pPr>
            <w:r w:rsidRPr="00151D43">
              <w:rPr>
                <w:rFonts w:ascii="Times New Roman" w:eastAsia="Times New Roman" w:hAnsi="Times New Roman"/>
                <w:color w:val="000000"/>
                <w:sz w:val="20"/>
                <w:szCs w:val="20"/>
                <w:lang w:eastAsia="ru-RU"/>
              </w:rPr>
              <w:t>владение на праве собственности или ином законном праве источниками тепловой энергии наибольшей мощности и тепловыми сетями наибольшей емкости</w:t>
            </w:r>
          </w:p>
        </w:tc>
      </w:tr>
    </w:tbl>
    <w:p w:rsidR="001465E1" w:rsidRPr="00151D43" w:rsidRDefault="001465E1" w:rsidP="001465E1">
      <w:pPr>
        <w:pStyle w:val="afffffb"/>
        <w:rPr>
          <w:b/>
          <w:sz w:val="24"/>
          <w:szCs w:val="24"/>
        </w:rPr>
      </w:pPr>
    </w:p>
    <w:p w:rsidR="001465E1" w:rsidRPr="00151D43" w:rsidRDefault="001465E1" w:rsidP="001465E1">
      <w:pPr>
        <w:pageBreakBefore/>
        <w:spacing w:after="0" w:line="240" w:lineRule="auto"/>
        <w:jc w:val="center"/>
        <w:rPr>
          <w:rFonts w:ascii="Times New Roman" w:eastAsia="Times New Roman" w:hAnsi="Times New Roman"/>
          <w:sz w:val="24"/>
          <w:szCs w:val="24"/>
          <w:lang w:eastAsia="ru-RU"/>
        </w:rPr>
        <w:sectPr w:rsidR="001465E1" w:rsidRPr="00151D43" w:rsidSect="008047B5">
          <w:pgSz w:w="16838" w:h="11906" w:orient="landscape" w:code="9"/>
          <w:pgMar w:top="567" w:right="1134" w:bottom="1701" w:left="1134" w:header="709" w:footer="397" w:gutter="0"/>
          <w:cols w:space="708"/>
          <w:docGrid w:linePitch="360"/>
        </w:sectPr>
      </w:pPr>
    </w:p>
    <w:p w:rsidR="000074E4" w:rsidRPr="00080175" w:rsidRDefault="000074E4" w:rsidP="0073785A">
      <w:pPr>
        <w:pStyle w:val="18"/>
        <w:tabs>
          <w:tab w:val="clear" w:pos="1560"/>
        </w:tabs>
        <w:spacing w:after="120" w:line="360" w:lineRule="auto"/>
        <w:ind w:left="0" w:firstLine="709"/>
        <w:jc w:val="both"/>
        <w:rPr>
          <w:caps w:val="0"/>
          <w:sz w:val="24"/>
          <w:szCs w:val="24"/>
        </w:rPr>
      </w:pPr>
      <w:bookmarkStart w:id="105" w:name="_Toc386569139"/>
      <w:bookmarkStart w:id="106" w:name="_Toc413768104"/>
      <w:r w:rsidRPr="00080175">
        <w:rPr>
          <w:caps w:val="0"/>
          <w:sz w:val="24"/>
          <w:szCs w:val="24"/>
        </w:rPr>
        <w:lastRenderedPageBreak/>
        <w:t>Решения по бесхозяйственным тепловым сетям</w:t>
      </w:r>
      <w:bookmarkEnd w:id="102"/>
      <w:bookmarkEnd w:id="103"/>
      <w:bookmarkEnd w:id="105"/>
      <w:bookmarkEnd w:id="106"/>
    </w:p>
    <w:p w:rsidR="000074E4" w:rsidRPr="00151D43" w:rsidRDefault="001465E1" w:rsidP="0073785A">
      <w:pPr>
        <w:pStyle w:val="afffa"/>
        <w:keepNext w:val="0"/>
        <w:spacing w:before="0" w:after="0"/>
        <w:ind w:right="0" w:firstLine="709"/>
        <w:rPr>
          <w:sz w:val="24"/>
          <w:szCs w:val="24"/>
          <w:lang w:eastAsia="ru-RU"/>
        </w:rPr>
      </w:pPr>
      <w:r w:rsidRPr="00151D43">
        <w:rPr>
          <w:sz w:val="24"/>
          <w:szCs w:val="24"/>
          <w:lang w:eastAsia="ru-RU"/>
        </w:rPr>
        <w:t>Согласно статье 15, пункту 6</w:t>
      </w:r>
      <w:r w:rsidR="006D6FA8" w:rsidRPr="00151D43">
        <w:rPr>
          <w:sz w:val="24"/>
          <w:szCs w:val="24"/>
          <w:lang w:eastAsia="ru-RU"/>
        </w:rPr>
        <w:t xml:space="preserve"> </w:t>
      </w:r>
      <w:r w:rsidR="00D268EB" w:rsidRPr="00151D43">
        <w:rPr>
          <w:sz w:val="24"/>
          <w:szCs w:val="24"/>
          <w:lang w:eastAsia="ru-RU"/>
        </w:rPr>
        <w:t xml:space="preserve">Федерального закона от 27 июля 2010 </w:t>
      </w:r>
      <w:r w:rsidR="000074E4" w:rsidRPr="00151D43">
        <w:rPr>
          <w:sz w:val="24"/>
          <w:szCs w:val="24"/>
          <w:lang w:eastAsia="ru-RU"/>
        </w:rPr>
        <w:t xml:space="preserve">года № 190-ФЗ: «В случае выявления бесхозяйных тепловых </w:t>
      </w:r>
      <w:r w:rsidR="000A1649" w:rsidRPr="00151D43">
        <w:rPr>
          <w:sz w:val="24"/>
          <w:szCs w:val="24"/>
          <w:lang w:eastAsia="ru-RU"/>
        </w:rPr>
        <w:t xml:space="preserve">сетей (тепловых сетей, </w:t>
      </w:r>
      <w:r w:rsidR="000074E4" w:rsidRPr="00151D43">
        <w:rPr>
          <w:sz w:val="24"/>
          <w:szCs w:val="24"/>
          <w:lang w:eastAsia="ru-RU"/>
        </w:rPr>
        <w:t>не имеющи</w:t>
      </w:r>
      <w:r w:rsidR="00D268EB" w:rsidRPr="00151D43">
        <w:rPr>
          <w:sz w:val="24"/>
          <w:szCs w:val="24"/>
          <w:lang w:eastAsia="ru-RU"/>
        </w:rPr>
        <w:t xml:space="preserve">х эксплуатирующей организации) </w:t>
      </w:r>
      <w:r w:rsidR="000074E4" w:rsidRPr="00151D43">
        <w:rPr>
          <w:sz w:val="24"/>
          <w:szCs w:val="24"/>
          <w:lang w:eastAsia="ru-RU"/>
        </w:rPr>
        <w:t>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w:t>
      </w:r>
      <w:r w:rsidR="00D268EB" w:rsidRPr="00151D43">
        <w:rPr>
          <w:sz w:val="24"/>
          <w:szCs w:val="24"/>
          <w:lang w:eastAsia="ru-RU"/>
        </w:rPr>
        <w:t xml:space="preserve">лить теплосетевую организацию, </w:t>
      </w:r>
      <w:r w:rsidR="000074E4" w:rsidRPr="00151D43">
        <w:rPr>
          <w:sz w:val="24"/>
          <w:szCs w:val="24"/>
          <w:lang w:eastAsia="ru-RU"/>
        </w:rPr>
        <w:t>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rsidR="001465E1" w:rsidRPr="00151D43" w:rsidRDefault="001465E1" w:rsidP="001465E1">
      <w:pPr>
        <w:pStyle w:val="afffa"/>
        <w:keepNext w:val="0"/>
        <w:spacing w:before="0" w:after="0"/>
        <w:ind w:right="0" w:firstLine="709"/>
        <w:rPr>
          <w:sz w:val="24"/>
          <w:szCs w:val="24"/>
          <w:lang w:eastAsia="ru-RU"/>
        </w:rPr>
      </w:pPr>
      <w:r w:rsidRPr="00151D43">
        <w:rPr>
          <w:sz w:val="24"/>
          <w:szCs w:val="24"/>
          <w:lang w:eastAsia="ru-RU"/>
        </w:rPr>
        <w:t>На основании статье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В ходе разработки Схемы теплоснабжения г. Заринска выявлено значительное количество участков бесхозяйных тепловых сетей. Данная категория теплопроводов обнаружена в системах теплоснабжения, образованных на базе 3 источников централизованного теплоснабжения:</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ТЭЦ ОАО «Алтай-Кокс»;</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Котельная МУП «КХ»;</w:t>
      </w:r>
    </w:p>
    <w:p w:rsidR="001465E1" w:rsidRPr="00151D43" w:rsidRDefault="001465E1" w:rsidP="00770594">
      <w:pPr>
        <w:numPr>
          <w:ilvl w:val="0"/>
          <w:numId w:val="68"/>
        </w:numPr>
        <w:tabs>
          <w:tab w:val="left" w:pos="993"/>
        </w:tabs>
        <w:spacing w:after="0" w:line="360" w:lineRule="auto"/>
        <w:ind w:left="0"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Котельная ГУП ДХ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00080175">
        <w:rPr>
          <w:rFonts w:ascii="Times New Roman" w:hAnsi="Times New Roman"/>
          <w:sz w:val="24"/>
          <w:szCs w:val="24"/>
        </w:rPr>
        <w:t>.</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Перечень выявленных бесхозяйных тепловых сетей представлен в приложении 4 Обосновывающих материалов.</w:t>
      </w:r>
    </w:p>
    <w:p w:rsidR="001465E1" w:rsidRPr="00151D43" w:rsidRDefault="001465E1" w:rsidP="001465E1">
      <w:pPr>
        <w:spacing w:after="0" w:line="360" w:lineRule="auto"/>
        <w:ind w:firstLine="709"/>
        <w:jc w:val="both"/>
        <w:rPr>
          <w:rFonts w:ascii="Times New Roman" w:eastAsiaTheme="minorHAnsi" w:hAnsi="Times New Roman"/>
          <w:iCs/>
          <w:sz w:val="24"/>
          <w:szCs w:val="24"/>
        </w:rPr>
      </w:pPr>
      <w:r w:rsidRPr="00151D43">
        <w:rPr>
          <w:rFonts w:ascii="Times New Roman" w:eastAsiaTheme="minorHAnsi" w:hAnsi="Times New Roman"/>
          <w:iCs/>
          <w:sz w:val="24"/>
          <w:szCs w:val="24"/>
        </w:rPr>
        <w:t xml:space="preserve">Бесхозяйные тепловые сети, расположенные в административных границах систем централизованного теплоснабжения г. Заринска должны быть приняты в эксплуатацию соответствующими ЕТО. </w:t>
      </w:r>
      <w:r w:rsidR="00BF089B" w:rsidRPr="00151D43">
        <w:rPr>
          <w:rFonts w:ascii="Times New Roman" w:eastAsiaTheme="minorHAnsi" w:hAnsi="Times New Roman"/>
          <w:iCs/>
          <w:sz w:val="24"/>
          <w:szCs w:val="24"/>
        </w:rPr>
        <w:t>Б</w:t>
      </w:r>
      <w:r w:rsidRPr="00151D43">
        <w:rPr>
          <w:rFonts w:ascii="Times New Roman" w:eastAsiaTheme="minorHAnsi" w:hAnsi="Times New Roman"/>
          <w:iCs/>
          <w:sz w:val="24"/>
          <w:szCs w:val="24"/>
        </w:rPr>
        <w:t>есхозяйные тепловые сети в системе теплоснабжения от ТЭЦ ОАО «Алтай-Кокс» должны быть приняты в эксплуатацию ООО</w:t>
      </w:r>
      <w:r w:rsidRPr="00151D43">
        <w:rPr>
          <w:rFonts w:ascii="Times New Roman" w:hAnsi="Times New Roman"/>
          <w:sz w:val="24"/>
          <w:szCs w:val="24"/>
        </w:rPr>
        <w:t> </w:t>
      </w:r>
      <w:r w:rsidRPr="00151D43">
        <w:rPr>
          <w:rFonts w:ascii="Times New Roman" w:eastAsiaTheme="minorHAnsi" w:hAnsi="Times New Roman"/>
          <w:iCs/>
          <w:sz w:val="24"/>
          <w:szCs w:val="24"/>
        </w:rPr>
        <w:t xml:space="preserve">«ЖКУ». Бесхозяйные тепловые сети от котельных МУП «КХ» и ГУП ДСУ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Pr="00151D43">
        <w:rPr>
          <w:rFonts w:ascii="Times New Roman" w:eastAsiaTheme="minorHAnsi" w:hAnsi="Times New Roman"/>
          <w:iCs/>
          <w:sz w:val="24"/>
          <w:szCs w:val="24"/>
        </w:rPr>
        <w:t xml:space="preserve"> </w:t>
      </w:r>
      <w:r w:rsidR="00BF089B" w:rsidRPr="00151D43">
        <w:rPr>
          <w:rFonts w:ascii="Times New Roman" w:eastAsiaTheme="minorHAnsi" w:hAnsi="Times New Roman"/>
          <w:iCs/>
          <w:sz w:val="24"/>
          <w:szCs w:val="24"/>
        </w:rPr>
        <w:t xml:space="preserve">должны быть приняты в эксплуатацию МУП «КХ» и ГУП ДСУ АК </w:t>
      </w:r>
      <w:r w:rsidR="00080175" w:rsidRPr="00080175">
        <w:rPr>
          <w:rFonts w:ascii="Times New Roman" w:hAnsi="Times New Roman"/>
          <w:sz w:val="24"/>
          <w:szCs w:val="24"/>
        </w:rPr>
        <w:t xml:space="preserve">«Северо-Восточное ДСУ» «филиал </w:t>
      </w:r>
      <w:proofErr w:type="spellStart"/>
      <w:r w:rsidR="00080175" w:rsidRPr="00080175">
        <w:rPr>
          <w:rFonts w:ascii="Times New Roman" w:hAnsi="Times New Roman"/>
          <w:sz w:val="24"/>
          <w:szCs w:val="24"/>
        </w:rPr>
        <w:t>Заринский</w:t>
      </w:r>
      <w:proofErr w:type="spellEnd"/>
      <w:r w:rsidR="00080175" w:rsidRPr="00080175">
        <w:rPr>
          <w:rFonts w:ascii="Times New Roman" w:hAnsi="Times New Roman"/>
          <w:sz w:val="24"/>
          <w:szCs w:val="24"/>
        </w:rPr>
        <w:t>»</w:t>
      </w:r>
      <w:r w:rsidR="00BF089B" w:rsidRPr="00151D43">
        <w:rPr>
          <w:rFonts w:ascii="Times New Roman" w:eastAsiaTheme="minorHAnsi" w:hAnsi="Times New Roman"/>
          <w:iCs/>
          <w:sz w:val="24"/>
          <w:szCs w:val="24"/>
        </w:rPr>
        <w:t xml:space="preserve"> соответственно.</w:t>
      </w:r>
      <w:bookmarkEnd w:id="8"/>
    </w:p>
    <w:sectPr w:rsidR="001465E1" w:rsidRPr="00151D43" w:rsidSect="00BA0513">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484E" w:rsidRDefault="008B484E" w:rsidP="00777905">
      <w:pPr>
        <w:spacing w:after="0" w:line="240" w:lineRule="auto"/>
      </w:pPr>
      <w:r>
        <w:separator/>
      </w:r>
    </w:p>
  </w:endnote>
  <w:endnote w:type="continuationSeparator" w:id="0">
    <w:p w:rsidR="008B484E" w:rsidRDefault="008B484E" w:rsidP="007779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20000287" w:usb1="00000000" w:usb2="00000000" w:usb3="00000000" w:csb0="0000019F" w:csb1="00000000"/>
  </w:font>
  <w:font w:name="Cambria Math">
    <w:panose1 w:val="02040503050406030204"/>
    <w:charset w:val="01"/>
    <w:family w:val="roman"/>
    <w:notTrueType/>
    <w:pitch w:val="variable"/>
  </w:font>
  <w:font w:name="Mangal">
    <w:panose1 w:val="00000400000000000000"/>
    <w:charset w:val="01"/>
    <w:family w:val="roman"/>
    <w:notTrueType/>
    <w:pitch w:val="variable"/>
    <w:sig w:usb0="00002000" w:usb1="00000000" w:usb2="00000000" w:usb3="00000000" w:csb0="00000000" w:csb1="00000000"/>
  </w:font>
  <w:font w:name="NTTimes/Cyrillic">
    <w:altName w:val="Arial Narrow"/>
    <w:charset w:val="00"/>
    <w:family w:val="swiss"/>
    <w:pitch w:val="variable"/>
    <w:sig w:usb0="00000003" w:usb1="00000000" w:usb2="00000000" w:usb3="00000000" w:csb0="00000001" w:csb1="00000000"/>
  </w:font>
  <w:font w:name="Century Schoolbook">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67D" w:rsidRPr="0058637F" w:rsidRDefault="0019167D" w:rsidP="008047B5">
    <w:pPr>
      <w:pStyle w:val="affa"/>
      <w:pBdr>
        <w:bottom w:val="single" w:sz="12" w:space="1" w:color="auto"/>
      </w:pBdr>
      <w:rPr>
        <w:sz w:val="24"/>
        <w:szCs w:val="24"/>
      </w:rPr>
    </w:pPr>
  </w:p>
  <w:p w:rsidR="0019167D" w:rsidRPr="0058637F" w:rsidRDefault="0019167D" w:rsidP="008047B5">
    <w:pPr>
      <w:pStyle w:val="affa"/>
      <w:tabs>
        <w:tab w:val="center" w:pos="10773"/>
        <w:tab w:val="left" w:pos="14293"/>
      </w:tabs>
      <w:jc w:val="center"/>
      <w:rPr>
        <w:i/>
        <w:iCs/>
        <w:sz w:val="24"/>
        <w:szCs w:val="24"/>
      </w:rPr>
    </w:pPr>
    <w:r w:rsidRPr="0058637F">
      <w:rPr>
        <w:i/>
        <w:iCs/>
        <w:sz w:val="24"/>
        <w:szCs w:val="24"/>
      </w:rPr>
      <w:t xml:space="preserve">Схема </w:t>
    </w:r>
    <w:r>
      <w:rPr>
        <w:i/>
        <w:iCs/>
        <w:sz w:val="24"/>
        <w:szCs w:val="24"/>
      </w:rPr>
      <w:t>теплоснабжения МО город Заринск Алтайского края</w:t>
    </w:r>
  </w:p>
  <w:p w:rsidR="0019167D" w:rsidRPr="0058637F" w:rsidRDefault="0019167D" w:rsidP="008047B5">
    <w:pPr>
      <w:pStyle w:val="affa"/>
      <w:jc w:val="right"/>
      <w:rPr>
        <w:sz w:val="24"/>
        <w:szCs w:val="24"/>
      </w:rPr>
    </w:pPr>
    <w:r w:rsidRPr="0058637F">
      <w:rPr>
        <w:sz w:val="24"/>
        <w:szCs w:val="24"/>
      </w:rPr>
      <w:fldChar w:fldCharType="begin"/>
    </w:r>
    <w:r w:rsidRPr="0058637F">
      <w:rPr>
        <w:sz w:val="24"/>
        <w:szCs w:val="24"/>
      </w:rPr>
      <w:instrText>PAGE   \* MERGEFORMAT</w:instrText>
    </w:r>
    <w:r w:rsidRPr="0058637F">
      <w:rPr>
        <w:sz w:val="24"/>
        <w:szCs w:val="24"/>
      </w:rPr>
      <w:fldChar w:fldCharType="separate"/>
    </w:r>
    <w:r w:rsidR="00E91FF4">
      <w:rPr>
        <w:noProof/>
        <w:sz w:val="24"/>
        <w:szCs w:val="24"/>
      </w:rPr>
      <w:t>2</w:t>
    </w:r>
    <w:r w:rsidRPr="0058637F">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ff9"/>
        <w:rFonts w:ascii="Times New Roman" w:hAnsi="Times New Roman" w:cs="Times New Roman"/>
      </w:rPr>
      <w:id w:val="-1199703724"/>
      <w:docPartObj>
        <w:docPartGallery w:val="Page Numbers (Bottom of Page)"/>
        <w:docPartUnique/>
      </w:docPartObj>
    </w:sdtPr>
    <w:sdtEndPr>
      <w:rPr>
        <w:rStyle w:val="aff9"/>
        <w:noProof/>
        <w:sz w:val="24"/>
        <w:szCs w:val="24"/>
      </w:rPr>
    </w:sdtEndPr>
    <w:sdtContent>
      <w:p w:rsidR="0019167D" w:rsidRPr="00262552" w:rsidRDefault="0019167D" w:rsidP="00262552">
        <w:pPr>
          <w:pStyle w:val="affa"/>
          <w:pBdr>
            <w:top w:val="single" w:sz="12" w:space="0" w:color="auto"/>
          </w:pBdr>
          <w:jc w:val="center"/>
          <w:rPr>
            <w:rStyle w:val="aff9"/>
            <w:rFonts w:ascii="Times New Roman" w:hAnsi="Times New Roman" w:cs="Times New Roman"/>
          </w:rPr>
        </w:pPr>
      </w:p>
      <w:p w:rsidR="0019167D" w:rsidRPr="00262552" w:rsidRDefault="0019167D" w:rsidP="00262552">
        <w:pPr>
          <w:pStyle w:val="affa"/>
          <w:pBdr>
            <w:top w:val="single" w:sz="12" w:space="0" w:color="auto"/>
          </w:pBdr>
          <w:jc w:val="center"/>
          <w:rPr>
            <w:noProof/>
            <w:sz w:val="24"/>
            <w:szCs w:val="24"/>
          </w:rPr>
        </w:pPr>
        <w:r w:rsidRPr="00262552">
          <w:rPr>
            <w:rStyle w:val="aff9"/>
            <w:rFonts w:ascii="Times New Roman" w:hAnsi="Times New Roman" w:cs="Times New Roman"/>
            <w:noProof/>
            <w:sz w:val="24"/>
            <w:szCs w:val="24"/>
          </w:rPr>
          <w:fldChar w:fldCharType="begin"/>
        </w:r>
        <w:r w:rsidRPr="00262552">
          <w:rPr>
            <w:rStyle w:val="aff9"/>
            <w:rFonts w:ascii="Times New Roman" w:hAnsi="Times New Roman" w:cs="Times New Roman"/>
            <w:noProof/>
            <w:sz w:val="24"/>
            <w:szCs w:val="24"/>
          </w:rPr>
          <w:instrText>PAGE   \* MERGEFORMAT</w:instrText>
        </w:r>
        <w:r w:rsidRPr="00262552">
          <w:rPr>
            <w:rStyle w:val="aff9"/>
            <w:rFonts w:ascii="Times New Roman" w:hAnsi="Times New Roman" w:cs="Times New Roman"/>
            <w:noProof/>
            <w:sz w:val="24"/>
            <w:szCs w:val="24"/>
          </w:rPr>
          <w:fldChar w:fldCharType="separate"/>
        </w:r>
        <w:r>
          <w:rPr>
            <w:rStyle w:val="aff9"/>
            <w:rFonts w:ascii="Times New Roman" w:hAnsi="Times New Roman" w:cs="Times New Roman"/>
            <w:noProof/>
            <w:sz w:val="24"/>
            <w:szCs w:val="24"/>
          </w:rPr>
          <w:t>49</w:t>
        </w:r>
        <w:r w:rsidRPr="00262552">
          <w:rPr>
            <w:rStyle w:val="aff9"/>
            <w:rFonts w:ascii="Times New Roman" w:hAnsi="Times New Roman" w:cs="Times New Roman"/>
            <w:noProof/>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484E" w:rsidRDefault="008B484E" w:rsidP="00777905">
      <w:pPr>
        <w:spacing w:after="0" w:line="240" w:lineRule="auto"/>
      </w:pPr>
      <w:r>
        <w:separator/>
      </w:r>
    </w:p>
  </w:footnote>
  <w:footnote w:type="continuationSeparator" w:id="0">
    <w:p w:rsidR="008B484E" w:rsidRDefault="008B484E" w:rsidP="007779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167D" w:rsidRPr="00BF0B17" w:rsidRDefault="0019167D" w:rsidP="003F3B4B">
    <w:pPr>
      <w:pStyle w:val="aff7"/>
      <w:pBdr>
        <w:bottom w:val="single" w:sz="12" w:space="1" w:color="auto"/>
      </w:pBdr>
      <w:tabs>
        <w:tab w:val="clear" w:pos="9356"/>
      </w:tabs>
      <w:jc w:val="center"/>
    </w:pPr>
    <w:r w:rsidRPr="00BF0B17">
      <w:t>ООО «</w:t>
    </w:r>
    <w:proofErr w:type="spellStart"/>
    <w:r>
      <w:t>Электронсервис</w:t>
    </w:r>
    <w:proofErr w:type="spellEnd"/>
    <w:r w:rsidRPr="00BF0B17">
      <w:t>»</w:t>
    </w:r>
  </w:p>
  <w:p w:rsidR="0019167D" w:rsidRPr="00BF0B17" w:rsidRDefault="0019167D" w:rsidP="003F3B4B">
    <w:pPr>
      <w:pStyle w:val="aff7"/>
      <w:jc w:val="left"/>
      <w:rPr>
        <w:cap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D"/>
    <w:multiLevelType w:val="singleLevel"/>
    <w:tmpl w:val="90D4BCF2"/>
    <w:lvl w:ilvl="0">
      <w:start w:val="1"/>
      <w:numFmt w:val="decimal"/>
      <w:pStyle w:val="4"/>
      <w:lvlText w:val="%1."/>
      <w:lvlJc w:val="left"/>
      <w:pPr>
        <w:tabs>
          <w:tab w:val="num" w:pos="1209"/>
        </w:tabs>
        <w:ind w:left="1209" w:hanging="360"/>
      </w:pPr>
    </w:lvl>
  </w:abstractNum>
  <w:abstractNum w:abstractNumId="1">
    <w:nsid w:val="FFFFFF83"/>
    <w:multiLevelType w:val="singleLevel"/>
    <w:tmpl w:val="929CFDD6"/>
    <w:lvl w:ilvl="0">
      <w:start w:val="1"/>
      <w:numFmt w:val="bullet"/>
      <w:pStyle w:val="2"/>
      <w:lvlText w:val=""/>
      <w:lvlJc w:val="left"/>
      <w:pPr>
        <w:tabs>
          <w:tab w:val="num" w:pos="643"/>
        </w:tabs>
        <w:ind w:left="643" w:hanging="360"/>
      </w:pPr>
      <w:rPr>
        <w:rFonts w:ascii="Symbol" w:hAnsi="Symbol" w:cs="Times New Roman" w:hint="default"/>
      </w:rPr>
    </w:lvl>
  </w:abstractNum>
  <w:abstractNum w:abstractNumId="2">
    <w:nsid w:val="FFFFFF88"/>
    <w:multiLevelType w:val="singleLevel"/>
    <w:tmpl w:val="600280D6"/>
    <w:lvl w:ilvl="0">
      <w:start w:val="1"/>
      <w:numFmt w:val="decimal"/>
      <w:pStyle w:val="a"/>
      <w:lvlText w:val="%1."/>
      <w:lvlJc w:val="left"/>
      <w:pPr>
        <w:tabs>
          <w:tab w:val="num" w:pos="360"/>
        </w:tabs>
        <w:ind w:left="360" w:hanging="360"/>
      </w:pPr>
    </w:lvl>
  </w:abstractNum>
  <w:abstractNum w:abstractNumId="3">
    <w:nsid w:val="FFFFFF89"/>
    <w:multiLevelType w:val="singleLevel"/>
    <w:tmpl w:val="684C8162"/>
    <w:lvl w:ilvl="0">
      <w:start w:val="1"/>
      <w:numFmt w:val="bullet"/>
      <w:pStyle w:val="a0"/>
      <w:lvlText w:val=""/>
      <w:lvlJc w:val="left"/>
      <w:pPr>
        <w:tabs>
          <w:tab w:val="num" w:pos="360"/>
        </w:tabs>
        <w:ind w:left="360" w:hanging="360"/>
      </w:pPr>
      <w:rPr>
        <w:rFonts w:ascii="Symbol" w:hAnsi="Symbol" w:hint="default"/>
      </w:rPr>
    </w:lvl>
  </w:abstractNum>
  <w:abstractNum w:abstractNumId="4">
    <w:nsid w:val="01070A89"/>
    <w:multiLevelType w:val="multilevel"/>
    <w:tmpl w:val="361058D6"/>
    <w:styleLink w:val="051"/>
    <w:lvl w:ilvl="0">
      <w:start w:val="1"/>
      <w:numFmt w:val="decimal"/>
      <w:pStyle w:val="1"/>
      <w:lvlText w:val="Раздел %1."/>
      <w:lvlJc w:val="left"/>
      <w:pPr>
        <w:ind w:left="1495" w:hanging="360"/>
      </w:pPr>
      <w:rPr>
        <w:rFonts w:hint="default"/>
      </w:rPr>
    </w:lvl>
    <w:lvl w:ilvl="1">
      <w:start w:val="1"/>
      <w:numFmt w:val="decimal"/>
      <w:isLgl/>
      <w:lvlText w:val="%1.%2"/>
      <w:lvlJc w:val="left"/>
      <w:pPr>
        <w:ind w:left="502" w:hanging="360"/>
      </w:pPr>
      <w:rPr>
        <w:rFonts w:hint="default"/>
        <w:b/>
      </w:rPr>
    </w:lvl>
    <w:lvl w:ilvl="2">
      <w:start w:val="1"/>
      <w:numFmt w:val="decimal"/>
      <w:lvlText w:val="1.3.%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367" w:hanging="1800"/>
      </w:pPr>
      <w:rPr>
        <w:rFonts w:hint="default"/>
      </w:rPr>
    </w:lvl>
  </w:abstractNum>
  <w:abstractNum w:abstractNumId="5">
    <w:nsid w:val="03916E96"/>
    <w:multiLevelType w:val="multilevel"/>
    <w:tmpl w:val="AA60D250"/>
    <w:lvl w:ilvl="0">
      <w:start w:val="1"/>
      <w:numFmt w:val="decimal"/>
      <w:pStyle w:val="10"/>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b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03F03C7A"/>
    <w:multiLevelType w:val="hybridMultilevel"/>
    <w:tmpl w:val="860E2EDE"/>
    <w:lvl w:ilvl="0" w:tplc="FFFFFFFF">
      <w:start w:val="1"/>
      <w:numFmt w:val="decimal"/>
      <w:pStyle w:val="a1"/>
      <w:lvlText w:val="Рисунок %1."/>
      <w:lvlJc w:val="left"/>
      <w:pPr>
        <w:ind w:left="360" w:hanging="360"/>
      </w:pPr>
      <w:rPr>
        <w:rFonts w:cs="Times New Roman" w:hint="default"/>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7">
    <w:nsid w:val="053B5C55"/>
    <w:multiLevelType w:val="multilevel"/>
    <w:tmpl w:val="70A26FE4"/>
    <w:lvl w:ilvl="0">
      <w:start w:val="1"/>
      <w:numFmt w:val="bullet"/>
      <w:lvlText w:val=""/>
      <w:lvlJc w:val="left"/>
      <w:pPr>
        <w:tabs>
          <w:tab w:val="num" w:pos="1440"/>
        </w:tabs>
        <w:ind w:left="1440" w:hanging="360"/>
      </w:pPr>
      <w:rPr>
        <w:rFonts w:ascii="Symbol" w:hAnsi="Symbol" w:cs="Times New Roman" w:hint="default"/>
      </w:rPr>
    </w:lvl>
    <w:lvl w:ilvl="1">
      <w:start w:val="1"/>
      <w:numFmt w:val="decimal"/>
      <w:lvlText w:val="%2."/>
      <w:lvlJc w:val="left"/>
      <w:pPr>
        <w:tabs>
          <w:tab w:val="num" w:pos="2805"/>
        </w:tabs>
        <w:ind w:left="2805" w:hanging="1005"/>
      </w:pPr>
      <w:rPr>
        <w:rFonts w:hint="default"/>
      </w:rPr>
    </w:lvl>
    <w:lvl w:ilvl="2">
      <w:start w:val="1"/>
      <w:numFmt w:val="decimal"/>
      <w:pStyle w:val="20"/>
      <w:lvlText w:val="%3."/>
      <w:lvlJc w:val="left"/>
      <w:pPr>
        <w:tabs>
          <w:tab w:val="num" w:pos="2880"/>
        </w:tabs>
        <w:ind w:left="2880" w:hanging="360"/>
      </w:pPr>
      <w:rPr>
        <w:rFonts w:hint="default"/>
      </w:rPr>
    </w:lvl>
    <w:lvl w:ilvl="3">
      <w:start w:val="1"/>
      <w:numFmt w:val="bullet"/>
      <w:lvlText w:val=""/>
      <w:lvlJc w:val="left"/>
      <w:pPr>
        <w:tabs>
          <w:tab w:val="num" w:pos="3600"/>
        </w:tabs>
        <w:ind w:left="3600" w:hanging="360"/>
      </w:pPr>
      <w:rPr>
        <w:rFonts w:ascii="Symbol" w:hAnsi="Symbol" w:cs="Times New Roman"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Times New Roman" w:hint="default"/>
      </w:rPr>
    </w:lvl>
    <w:lvl w:ilvl="6">
      <w:start w:val="1"/>
      <w:numFmt w:val="bullet"/>
      <w:lvlText w:val=""/>
      <w:lvlJc w:val="left"/>
      <w:pPr>
        <w:tabs>
          <w:tab w:val="num" w:pos="5760"/>
        </w:tabs>
        <w:ind w:left="5760" w:hanging="360"/>
      </w:pPr>
      <w:rPr>
        <w:rFonts w:ascii="Symbol" w:hAnsi="Symbol" w:cs="Times New Roman"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Times New Roman" w:hint="default"/>
      </w:rPr>
    </w:lvl>
  </w:abstractNum>
  <w:abstractNum w:abstractNumId="8">
    <w:nsid w:val="094B2CDD"/>
    <w:multiLevelType w:val="multilevel"/>
    <w:tmpl w:val="3E9A0A34"/>
    <w:lvl w:ilvl="0">
      <w:start w:val="1"/>
      <w:numFmt w:val="decimal"/>
      <w:pStyle w:val="11"/>
      <w:lvlText w:val="%1."/>
      <w:lvlJc w:val="left"/>
      <w:pPr>
        <w:ind w:left="1211" w:hanging="360"/>
      </w:pPr>
      <w:rPr>
        <w:rFonts w:hint="default"/>
      </w:rPr>
    </w:lvl>
    <w:lvl w:ilvl="1">
      <w:start w:val="1"/>
      <w:numFmt w:val="decimal"/>
      <w:pStyle w:val="110"/>
      <w:isLgl/>
      <w:lvlText w:val="%1.%2."/>
      <w:lvlJc w:val="left"/>
      <w:pPr>
        <w:ind w:left="1931" w:hanging="720"/>
      </w:pPr>
      <w:rPr>
        <w:rFonts w:hint="default"/>
      </w:rPr>
    </w:lvl>
    <w:lvl w:ilvl="2">
      <w:start w:val="1"/>
      <w:numFmt w:val="decimal"/>
      <w:isLgl/>
      <w:lvlText w:val="%1.%2.%3."/>
      <w:lvlJc w:val="left"/>
      <w:pPr>
        <w:ind w:left="2291" w:hanging="720"/>
      </w:pPr>
      <w:rPr>
        <w:rFonts w:hint="default"/>
      </w:rPr>
    </w:lvl>
    <w:lvl w:ilvl="3">
      <w:start w:val="1"/>
      <w:numFmt w:val="decimal"/>
      <w:isLgl/>
      <w:lvlText w:val="%1.%2.%3.%4."/>
      <w:lvlJc w:val="left"/>
      <w:pPr>
        <w:ind w:left="3011" w:hanging="1080"/>
      </w:pPr>
      <w:rPr>
        <w:rFonts w:hint="default"/>
      </w:rPr>
    </w:lvl>
    <w:lvl w:ilvl="4">
      <w:start w:val="1"/>
      <w:numFmt w:val="decimal"/>
      <w:isLgl/>
      <w:lvlText w:val="%1.%2.%3.%4.%5."/>
      <w:lvlJc w:val="left"/>
      <w:pPr>
        <w:ind w:left="3371" w:hanging="1080"/>
      </w:pPr>
      <w:rPr>
        <w:rFonts w:hint="default"/>
      </w:rPr>
    </w:lvl>
    <w:lvl w:ilvl="5">
      <w:start w:val="1"/>
      <w:numFmt w:val="decimal"/>
      <w:isLgl/>
      <w:lvlText w:val="%1.%2.%3.%4.%5.%6."/>
      <w:lvlJc w:val="left"/>
      <w:pPr>
        <w:ind w:left="4091" w:hanging="1440"/>
      </w:pPr>
      <w:rPr>
        <w:rFonts w:hint="default"/>
      </w:rPr>
    </w:lvl>
    <w:lvl w:ilvl="6">
      <w:start w:val="1"/>
      <w:numFmt w:val="decimal"/>
      <w:isLgl/>
      <w:lvlText w:val="%1.%2.%3.%4.%5.%6.%7."/>
      <w:lvlJc w:val="left"/>
      <w:pPr>
        <w:ind w:left="4451" w:hanging="1440"/>
      </w:pPr>
      <w:rPr>
        <w:rFonts w:hint="default"/>
      </w:rPr>
    </w:lvl>
    <w:lvl w:ilvl="7">
      <w:start w:val="1"/>
      <w:numFmt w:val="decimal"/>
      <w:isLgl/>
      <w:lvlText w:val="%1.%2.%3.%4.%5.%6.%7.%8."/>
      <w:lvlJc w:val="left"/>
      <w:pPr>
        <w:ind w:left="5171" w:hanging="1800"/>
      </w:pPr>
      <w:rPr>
        <w:rFonts w:hint="default"/>
      </w:rPr>
    </w:lvl>
    <w:lvl w:ilvl="8">
      <w:start w:val="1"/>
      <w:numFmt w:val="decimal"/>
      <w:isLgl/>
      <w:lvlText w:val="%1.%2.%3.%4.%5.%6.%7.%8.%9."/>
      <w:lvlJc w:val="left"/>
      <w:pPr>
        <w:ind w:left="5531" w:hanging="1800"/>
      </w:pPr>
      <w:rPr>
        <w:rFonts w:hint="default"/>
      </w:rPr>
    </w:lvl>
  </w:abstractNum>
  <w:abstractNum w:abstractNumId="9">
    <w:nsid w:val="09E11F1C"/>
    <w:multiLevelType w:val="multilevel"/>
    <w:tmpl w:val="51A23D64"/>
    <w:lvl w:ilvl="0">
      <w:start w:val="1"/>
      <w:numFmt w:val="decimal"/>
      <w:lvlText w:val="%1."/>
      <w:lvlJc w:val="left"/>
      <w:pPr>
        <w:ind w:left="1429" w:hanging="360"/>
      </w:p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2869" w:hanging="1800"/>
      </w:pPr>
      <w:rPr>
        <w:rFonts w:hint="default"/>
      </w:rPr>
    </w:lvl>
  </w:abstractNum>
  <w:abstractNum w:abstractNumId="10">
    <w:nsid w:val="0A854D76"/>
    <w:multiLevelType w:val="multilevel"/>
    <w:tmpl w:val="F670BA62"/>
    <w:lvl w:ilvl="0">
      <w:start w:val="1"/>
      <w:numFmt w:val="decimal"/>
      <w:pStyle w:val="-"/>
      <w:lvlText w:val="Таблица %1."/>
      <w:lvlJc w:val="left"/>
      <w:pPr>
        <w:tabs>
          <w:tab w:val="num" w:pos="1724"/>
        </w:tabs>
        <w:ind w:left="1724" w:hanging="360"/>
      </w:pPr>
      <w:rPr>
        <w:rFonts w:hint="default"/>
        <w:b/>
        <w:i w:val="0"/>
        <w:sz w:val="24"/>
        <w:szCs w:val="24"/>
      </w:rPr>
    </w:lvl>
    <w:lvl w:ilvl="1">
      <w:start w:val="1"/>
      <w:numFmt w:val="decimal"/>
      <w:lvlText w:val="Таблица %1.%2."/>
      <w:lvlJc w:val="center"/>
      <w:pPr>
        <w:tabs>
          <w:tab w:val="num" w:pos="-436"/>
        </w:tabs>
        <w:ind w:left="-436" w:firstLine="288"/>
      </w:pPr>
      <w:rPr>
        <w:rFonts w:ascii="Times New Roman" w:hAnsi="Times New Roman" w:hint="default"/>
        <w:b/>
        <w:i w:val="0"/>
        <w:sz w:val="24"/>
        <w:szCs w:val="24"/>
      </w:rPr>
    </w:lvl>
    <w:lvl w:ilvl="2">
      <w:start w:val="1"/>
      <w:numFmt w:val="decimal"/>
      <w:lvlText w:val="%1.%2.%3."/>
      <w:lvlJc w:val="left"/>
      <w:pPr>
        <w:tabs>
          <w:tab w:val="num" w:pos="2074"/>
        </w:tabs>
        <w:ind w:left="2074" w:firstLine="0"/>
      </w:pPr>
      <w:rPr>
        <w:rFonts w:hint="default"/>
      </w:rPr>
    </w:lvl>
    <w:lvl w:ilvl="3">
      <w:start w:val="1"/>
      <w:numFmt w:val="decimal"/>
      <w:lvlText w:val="%1.%2.%3.%4"/>
      <w:lvlJc w:val="left"/>
      <w:pPr>
        <w:tabs>
          <w:tab w:val="num" w:pos="1364"/>
        </w:tabs>
        <w:ind w:left="1364" w:firstLine="0"/>
      </w:pPr>
      <w:rPr>
        <w:rFonts w:hint="default"/>
      </w:rPr>
    </w:lvl>
    <w:lvl w:ilvl="4">
      <w:start w:val="1"/>
      <w:numFmt w:val="decimal"/>
      <w:lvlText w:val="%1.%2.%3.%4.%5"/>
      <w:lvlJc w:val="left"/>
      <w:pPr>
        <w:tabs>
          <w:tab w:val="num" w:pos="1364"/>
        </w:tabs>
        <w:ind w:left="1364" w:firstLine="0"/>
      </w:pPr>
      <w:rPr>
        <w:rFonts w:hint="default"/>
      </w:rPr>
    </w:lvl>
    <w:lvl w:ilvl="5">
      <w:start w:val="1"/>
      <w:numFmt w:val="decimal"/>
      <w:lvlText w:val="%1.%2.%3.%4.%5.%6"/>
      <w:lvlJc w:val="left"/>
      <w:pPr>
        <w:tabs>
          <w:tab w:val="num" w:pos="1364"/>
        </w:tabs>
        <w:ind w:left="1364" w:firstLine="0"/>
      </w:pPr>
      <w:rPr>
        <w:rFonts w:hint="default"/>
      </w:rPr>
    </w:lvl>
    <w:lvl w:ilvl="6">
      <w:start w:val="1"/>
      <w:numFmt w:val="decimal"/>
      <w:lvlText w:val="%1.%2.%3.%4.%5.%6.%7"/>
      <w:lvlJc w:val="left"/>
      <w:pPr>
        <w:tabs>
          <w:tab w:val="num" w:pos="1364"/>
        </w:tabs>
        <w:ind w:left="1364" w:firstLine="0"/>
      </w:pPr>
      <w:rPr>
        <w:rFonts w:hint="default"/>
      </w:rPr>
    </w:lvl>
    <w:lvl w:ilvl="7">
      <w:start w:val="1"/>
      <w:numFmt w:val="decimal"/>
      <w:lvlText w:val="%1.%2.%3.%4.%5.%6.%7.%8"/>
      <w:lvlJc w:val="left"/>
      <w:pPr>
        <w:tabs>
          <w:tab w:val="num" w:pos="1364"/>
        </w:tabs>
        <w:ind w:left="1364" w:firstLine="0"/>
      </w:pPr>
      <w:rPr>
        <w:rFonts w:hint="default"/>
      </w:rPr>
    </w:lvl>
    <w:lvl w:ilvl="8">
      <w:start w:val="1"/>
      <w:numFmt w:val="decimal"/>
      <w:lvlText w:val="%1.%2.%3.%4.%5.%6.%7.%8.%9"/>
      <w:lvlJc w:val="left"/>
      <w:pPr>
        <w:tabs>
          <w:tab w:val="num" w:pos="1364"/>
        </w:tabs>
        <w:ind w:left="1364" w:firstLine="0"/>
      </w:pPr>
      <w:rPr>
        <w:rFonts w:hint="default"/>
      </w:rPr>
    </w:lvl>
  </w:abstractNum>
  <w:abstractNum w:abstractNumId="11">
    <w:nsid w:val="0B9F781D"/>
    <w:multiLevelType w:val="multilevel"/>
    <w:tmpl w:val="9EC220CC"/>
    <w:lvl w:ilvl="0">
      <w:start w:val="1"/>
      <w:numFmt w:val="bullet"/>
      <w:pStyle w:val="a2"/>
      <w:lvlText w:val=""/>
      <w:lvlJc w:val="left"/>
      <w:pPr>
        <w:tabs>
          <w:tab w:val="num" w:pos="927"/>
        </w:tabs>
        <w:ind w:firstLine="567"/>
      </w:pPr>
      <w:rPr>
        <w:rFonts w:ascii="Wingdings" w:hAnsi="Wingdings"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12">
    <w:nsid w:val="0DD73208"/>
    <w:multiLevelType w:val="hybridMultilevel"/>
    <w:tmpl w:val="338ABEEC"/>
    <w:lvl w:ilvl="0" w:tplc="080E45E6">
      <w:start w:val="1"/>
      <w:numFmt w:val="decimal"/>
      <w:pStyle w:val="111"/>
      <w:lvlText w:val="Рис.%1."/>
      <w:lvlJc w:val="left"/>
      <w:pPr>
        <w:tabs>
          <w:tab w:val="num" w:pos="1080"/>
        </w:tabs>
        <w:ind w:left="360" w:hanging="360"/>
      </w:pPr>
      <w:rPr>
        <w:rFonts w:ascii="Times New Roman" w:hAnsi="Times New Roman" w:hint="default"/>
        <w:b/>
        <w:i w:val="0"/>
        <w:sz w:val="24"/>
        <w:szCs w:val="24"/>
      </w:rPr>
    </w:lvl>
    <w:lvl w:ilvl="1" w:tplc="1848EBD8" w:tentative="1">
      <w:start w:val="1"/>
      <w:numFmt w:val="lowerLetter"/>
      <w:lvlText w:val="%2."/>
      <w:lvlJc w:val="left"/>
      <w:pPr>
        <w:tabs>
          <w:tab w:val="num" w:pos="1440"/>
        </w:tabs>
        <w:ind w:left="1440" w:hanging="360"/>
      </w:pPr>
    </w:lvl>
    <w:lvl w:ilvl="2" w:tplc="46BC1322" w:tentative="1">
      <w:start w:val="1"/>
      <w:numFmt w:val="lowerRoman"/>
      <w:lvlText w:val="%3."/>
      <w:lvlJc w:val="right"/>
      <w:pPr>
        <w:tabs>
          <w:tab w:val="num" w:pos="2160"/>
        </w:tabs>
        <w:ind w:left="2160" w:hanging="180"/>
      </w:pPr>
    </w:lvl>
    <w:lvl w:ilvl="3" w:tplc="79DC7918" w:tentative="1">
      <w:start w:val="1"/>
      <w:numFmt w:val="decimal"/>
      <w:lvlText w:val="%4."/>
      <w:lvlJc w:val="left"/>
      <w:pPr>
        <w:tabs>
          <w:tab w:val="num" w:pos="2880"/>
        </w:tabs>
        <w:ind w:left="2880" w:hanging="360"/>
      </w:pPr>
    </w:lvl>
    <w:lvl w:ilvl="4" w:tplc="0F82670E" w:tentative="1">
      <w:start w:val="1"/>
      <w:numFmt w:val="lowerLetter"/>
      <w:lvlText w:val="%5."/>
      <w:lvlJc w:val="left"/>
      <w:pPr>
        <w:tabs>
          <w:tab w:val="num" w:pos="3600"/>
        </w:tabs>
        <w:ind w:left="3600" w:hanging="360"/>
      </w:pPr>
    </w:lvl>
    <w:lvl w:ilvl="5" w:tplc="E3EEA044" w:tentative="1">
      <w:start w:val="1"/>
      <w:numFmt w:val="lowerRoman"/>
      <w:lvlText w:val="%6."/>
      <w:lvlJc w:val="right"/>
      <w:pPr>
        <w:tabs>
          <w:tab w:val="num" w:pos="4320"/>
        </w:tabs>
        <w:ind w:left="4320" w:hanging="180"/>
      </w:pPr>
    </w:lvl>
    <w:lvl w:ilvl="6" w:tplc="0244451E" w:tentative="1">
      <w:start w:val="1"/>
      <w:numFmt w:val="decimal"/>
      <w:lvlText w:val="%7."/>
      <w:lvlJc w:val="left"/>
      <w:pPr>
        <w:tabs>
          <w:tab w:val="num" w:pos="5040"/>
        </w:tabs>
        <w:ind w:left="5040" w:hanging="360"/>
      </w:pPr>
    </w:lvl>
    <w:lvl w:ilvl="7" w:tplc="1D9A26BE" w:tentative="1">
      <w:start w:val="1"/>
      <w:numFmt w:val="lowerLetter"/>
      <w:lvlText w:val="%8."/>
      <w:lvlJc w:val="left"/>
      <w:pPr>
        <w:tabs>
          <w:tab w:val="num" w:pos="5760"/>
        </w:tabs>
        <w:ind w:left="5760" w:hanging="360"/>
      </w:pPr>
    </w:lvl>
    <w:lvl w:ilvl="8" w:tplc="8BAA5F9A" w:tentative="1">
      <w:start w:val="1"/>
      <w:numFmt w:val="lowerRoman"/>
      <w:lvlText w:val="%9."/>
      <w:lvlJc w:val="right"/>
      <w:pPr>
        <w:tabs>
          <w:tab w:val="num" w:pos="6480"/>
        </w:tabs>
        <w:ind w:left="6480" w:hanging="180"/>
      </w:pPr>
    </w:lvl>
  </w:abstractNum>
  <w:abstractNum w:abstractNumId="13">
    <w:nsid w:val="0F6D78D6"/>
    <w:multiLevelType w:val="hybridMultilevel"/>
    <w:tmpl w:val="CBCE41A4"/>
    <w:lvl w:ilvl="0" w:tplc="A9B04082">
      <w:start w:val="1"/>
      <w:numFmt w:val="decimal"/>
      <w:pStyle w:val="a3"/>
      <w:lvlText w:val="Рис. %1."/>
      <w:lvlJc w:val="right"/>
      <w:pPr>
        <w:ind w:left="1287"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nsid w:val="101D4D13"/>
    <w:multiLevelType w:val="hybridMultilevel"/>
    <w:tmpl w:val="CDC8291C"/>
    <w:lvl w:ilvl="0" w:tplc="1CDA232E">
      <w:start w:val="1"/>
      <w:numFmt w:val="decimal"/>
      <w:pStyle w:val="12"/>
      <w:lvlText w:val="Рис.%1."/>
      <w:lvlJc w:val="center"/>
      <w:pPr>
        <w:tabs>
          <w:tab w:val="num" w:pos="720"/>
        </w:tabs>
        <w:ind w:left="720" w:hanging="323"/>
      </w:pPr>
      <w:rPr>
        <w:rFonts w:ascii="Times New Roman" w:hAnsi="Times New Roman" w:hint="default"/>
        <w:b/>
        <w:i w:val="0"/>
        <w:spacing w:val="0"/>
        <w:position w:val="0"/>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12B61271"/>
    <w:multiLevelType w:val="multilevel"/>
    <w:tmpl w:val="C0D2C708"/>
    <w:styleLink w:val="05"/>
    <w:lvl w:ilvl="0">
      <w:start w:val="1"/>
      <w:numFmt w:val="none"/>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upperRoman"/>
      <w:lvlRestart w:val="0"/>
      <w:suff w:val="space"/>
      <w:lvlText w:val="ГЛАВА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14:cntxtAlts w14:val="0"/>
      </w:rPr>
    </w:lvl>
    <w:lvl w:ilvl="2">
      <w:start w:val="1"/>
      <w:numFmt w:val="decimal"/>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14:cntxtAlts w14:val="0"/>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14:cntxtAlts w14:val="0"/>
      </w:rPr>
    </w:lvl>
    <w:lvl w:ilvl="4">
      <w:start w:val="1"/>
      <w:numFmt w:val="decimal"/>
      <w:suff w:val="space"/>
      <w:lvlText w:val="%2-%3.%4.%5."/>
      <w:lvlJc w:val="left"/>
      <w:pPr>
        <w:ind w:left="0" w:firstLine="709"/>
      </w:pPr>
      <w:rPr>
        <w:rFonts w:ascii="Times New Roman" w:hAnsi="Times New Roman" w:hint="default"/>
        <w:b/>
        <w:i/>
        <w:caps w:val="0"/>
        <w:strike w:val="0"/>
        <w:dstrike w:val="0"/>
        <w:vanish w:val="0"/>
        <w:color w:val="auto"/>
        <w:spacing w:val="20"/>
        <w:kern w:val="0"/>
        <w:sz w:val="28"/>
        <w:u w:val="none"/>
        <w:vertAlign w:val="baseline"/>
        <w14:cntxtAlts w14:val="0"/>
      </w:rPr>
    </w:lvl>
    <w:lvl w:ilvl="5">
      <w:start w:val="1"/>
      <w:numFmt w:val="decimal"/>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4"/>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7">
      <w:start w:val="1"/>
      <w:numFmt w:val="decimal"/>
      <w:lvlRestart w:val="4"/>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14:cntxtAlts w14:val="0"/>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16">
    <w:nsid w:val="12BA0CB2"/>
    <w:multiLevelType w:val="multilevel"/>
    <w:tmpl w:val="8B6EA32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3"/>
      <w:lvlText w:val="3.1. %3"/>
      <w:lvlJc w:val="left"/>
      <w:pPr>
        <w:ind w:left="1224" w:hanging="504"/>
      </w:pPr>
      <w:rPr>
        <w:rFonts w:hint="default"/>
      </w:rPr>
    </w:lvl>
    <w:lvl w:ilvl="3">
      <w:start w:val="1"/>
      <w:numFmt w:val="decimal"/>
      <w:lvlText w:val="3.1.5.%4"/>
      <w:lvlJc w:val="left"/>
      <w:pPr>
        <w:ind w:left="1728" w:hanging="648"/>
      </w:pPr>
      <w:rPr>
        <w:rFonts w:hint="default"/>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8616C5D"/>
    <w:multiLevelType w:val="hybridMultilevel"/>
    <w:tmpl w:val="C4E89050"/>
    <w:lvl w:ilvl="0" w:tplc="AF0A8F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1A2E0A61"/>
    <w:multiLevelType w:val="hybridMultilevel"/>
    <w:tmpl w:val="A24A5850"/>
    <w:styleLink w:val="0521"/>
    <w:lvl w:ilvl="0" w:tplc="6E704E2A">
      <w:start w:val="1"/>
      <w:numFmt w:val="decimal"/>
      <w:pStyle w:val="120"/>
      <w:lvlText w:val="%1."/>
      <w:lvlJc w:val="left"/>
      <w:pPr>
        <w:ind w:left="1909" w:hanging="120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1BAF4AFF"/>
    <w:multiLevelType w:val="hybridMultilevel"/>
    <w:tmpl w:val="01207B9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C0F1228"/>
    <w:multiLevelType w:val="multilevel"/>
    <w:tmpl w:val="9AA642FE"/>
    <w:name w:val="WW8Num52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Restart w:val="1"/>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nsid w:val="1C2142FA"/>
    <w:multiLevelType w:val="hybridMultilevel"/>
    <w:tmpl w:val="8214ABDE"/>
    <w:name w:val="WW8Num5223"/>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2">
    <w:nsid w:val="1D9A4A61"/>
    <w:multiLevelType w:val="hybridMultilevel"/>
    <w:tmpl w:val="8160E552"/>
    <w:lvl w:ilvl="0" w:tplc="C70221FE">
      <w:start w:val="1"/>
      <w:numFmt w:val="bullet"/>
      <w:lvlText w:val="-"/>
      <w:lvlJc w:val="left"/>
      <w:pPr>
        <w:ind w:left="1287"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1E7A5C2B"/>
    <w:multiLevelType w:val="hybridMultilevel"/>
    <w:tmpl w:val="ABBCFB9A"/>
    <w:lvl w:ilvl="0" w:tplc="C9425BA8">
      <w:start w:val="1"/>
      <w:numFmt w:val="decimal"/>
      <w:pStyle w:val="a4"/>
      <w:lvlText w:val="Таблица %1 - "/>
      <w:lvlJc w:val="left"/>
      <w:pPr>
        <w:tabs>
          <w:tab w:val="num" w:pos="3261"/>
        </w:tabs>
        <w:ind w:left="2127" w:firstLine="0"/>
      </w:pPr>
      <w:rPr>
        <w:rFonts w:ascii="Times New Roman" w:hAnsi="Times New Roman" w:hint="default"/>
        <w:b/>
        <w:i w:val="0"/>
        <w:caps w:val="0"/>
        <w:strike w:val="0"/>
        <w:dstrike w:val="0"/>
        <w:vanish w:val="0"/>
        <w:color w:val="000000"/>
        <w:sz w:val="24"/>
        <w:vertAlign w:val="baseline"/>
        <w:lang w:val="ru-RU"/>
      </w:rPr>
    </w:lvl>
    <w:lvl w:ilvl="1" w:tplc="04190019">
      <w:start w:val="1"/>
      <w:numFmt w:val="lowerLetter"/>
      <w:lvlText w:val="%2."/>
      <w:lvlJc w:val="left"/>
      <w:pPr>
        <w:tabs>
          <w:tab w:val="num" w:pos="-5223"/>
        </w:tabs>
        <w:ind w:left="-5223" w:hanging="360"/>
      </w:pPr>
    </w:lvl>
    <w:lvl w:ilvl="2" w:tplc="0419001B" w:tentative="1">
      <w:start w:val="1"/>
      <w:numFmt w:val="lowerRoman"/>
      <w:lvlText w:val="%3."/>
      <w:lvlJc w:val="right"/>
      <w:pPr>
        <w:tabs>
          <w:tab w:val="num" w:pos="-4503"/>
        </w:tabs>
        <w:ind w:left="-4503" w:hanging="180"/>
      </w:pPr>
    </w:lvl>
    <w:lvl w:ilvl="3" w:tplc="0419000F" w:tentative="1">
      <w:start w:val="1"/>
      <w:numFmt w:val="decimal"/>
      <w:lvlText w:val="%4."/>
      <w:lvlJc w:val="left"/>
      <w:pPr>
        <w:tabs>
          <w:tab w:val="num" w:pos="-3783"/>
        </w:tabs>
        <w:ind w:left="-3783" w:hanging="360"/>
      </w:pPr>
    </w:lvl>
    <w:lvl w:ilvl="4" w:tplc="04190019" w:tentative="1">
      <w:start w:val="1"/>
      <w:numFmt w:val="lowerLetter"/>
      <w:lvlText w:val="%5."/>
      <w:lvlJc w:val="left"/>
      <w:pPr>
        <w:tabs>
          <w:tab w:val="num" w:pos="-3063"/>
        </w:tabs>
        <w:ind w:left="-3063" w:hanging="360"/>
      </w:pPr>
    </w:lvl>
    <w:lvl w:ilvl="5" w:tplc="0419001B" w:tentative="1">
      <w:start w:val="1"/>
      <w:numFmt w:val="lowerRoman"/>
      <w:lvlText w:val="%6."/>
      <w:lvlJc w:val="right"/>
      <w:pPr>
        <w:tabs>
          <w:tab w:val="num" w:pos="-2343"/>
        </w:tabs>
        <w:ind w:left="-2343" w:hanging="180"/>
      </w:pPr>
    </w:lvl>
    <w:lvl w:ilvl="6" w:tplc="0419000F" w:tentative="1">
      <w:start w:val="1"/>
      <w:numFmt w:val="decimal"/>
      <w:lvlText w:val="%7."/>
      <w:lvlJc w:val="left"/>
      <w:pPr>
        <w:tabs>
          <w:tab w:val="num" w:pos="-1623"/>
        </w:tabs>
        <w:ind w:left="-1623" w:hanging="360"/>
      </w:pPr>
    </w:lvl>
    <w:lvl w:ilvl="7" w:tplc="04190019" w:tentative="1">
      <w:start w:val="1"/>
      <w:numFmt w:val="lowerLetter"/>
      <w:lvlText w:val="%8."/>
      <w:lvlJc w:val="left"/>
      <w:pPr>
        <w:tabs>
          <w:tab w:val="num" w:pos="-903"/>
        </w:tabs>
        <w:ind w:left="-903" w:hanging="360"/>
      </w:pPr>
    </w:lvl>
    <w:lvl w:ilvl="8" w:tplc="0419001B" w:tentative="1">
      <w:start w:val="1"/>
      <w:numFmt w:val="lowerRoman"/>
      <w:lvlText w:val="%9."/>
      <w:lvlJc w:val="right"/>
      <w:pPr>
        <w:tabs>
          <w:tab w:val="num" w:pos="-183"/>
        </w:tabs>
        <w:ind w:left="-183" w:hanging="180"/>
      </w:pPr>
    </w:lvl>
  </w:abstractNum>
  <w:abstractNum w:abstractNumId="24">
    <w:nsid w:val="20DA0894"/>
    <w:multiLevelType w:val="hybridMultilevel"/>
    <w:tmpl w:val="D5AE046C"/>
    <w:lvl w:ilvl="0" w:tplc="F1D412BA">
      <w:start w:val="1"/>
      <w:numFmt w:val="decimal"/>
      <w:pStyle w:val="0510"/>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62758E"/>
    <w:multiLevelType w:val="multilevel"/>
    <w:tmpl w:val="E91A190C"/>
    <w:styleLink w:val="050"/>
    <w:lvl w:ilvl="0">
      <w:start w:val="1"/>
      <w:numFmt w:val="upperRoman"/>
      <w:suff w:val="space"/>
      <w:lvlText w:val="Часть %1."/>
      <w:lvlJc w:val="left"/>
      <w:pPr>
        <w:ind w:left="0"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russianUpper"/>
      <w:suff w:val="space"/>
      <w:lvlText w:val="Раздел %2."/>
      <w:lvlJc w:val="left"/>
      <w:pPr>
        <w:ind w:left="0" w:firstLine="0"/>
      </w:pPr>
      <w:rPr>
        <w:rFonts w:ascii="Times New Roman" w:hAnsi="Times New Roman"/>
        <w:b/>
        <w:bCs/>
        <w:caps/>
        <w:spacing w:val="20"/>
        <w:sz w:val="28"/>
      </w:rPr>
    </w:lvl>
    <w:lvl w:ilvl="2">
      <w:start w:val="1"/>
      <w:numFmt w:val="decimal"/>
      <w:lvlText w:val=""/>
      <w:lvlJc w:val="left"/>
      <w:pPr>
        <w:ind w:left="0" w:firstLine="0"/>
      </w:pPr>
      <w:rPr>
        <w:rFonts w:hint="default"/>
        <w:b/>
        <w:i w:val="0"/>
        <w:caps w:val="0"/>
        <w:smallCaps w:val="0"/>
        <w:strike w:val="0"/>
        <w:dstrike w:val="0"/>
        <w:vanish w:val="0"/>
        <w:color w:val="auto"/>
        <w:spacing w:val="20"/>
        <w:kern w:val="0"/>
        <w:sz w:val="28"/>
        <w:u w:val="none"/>
        <w:vertAlign w:val="baseline"/>
        <w14:cntxtAlts w14:val="0"/>
      </w:rPr>
    </w:lvl>
    <w:lvl w:ilvl="3">
      <w:start w:val="1"/>
      <w:numFmt w:val="decimal"/>
      <w:lvlText w:val=""/>
      <w:lvlJc w:val="left"/>
      <w:pPr>
        <w:ind w:left="0" w:firstLine="0"/>
      </w:pPr>
      <w:rPr>
        <w:rFonts w:hint="default"/>
        <w:b/>
        <w:i w:val="0"/>
        <w:caps w:val="0"/>
        <w:strike w:val="0"/>
        <w:dstrike w:val="0"/>
        <w:vanish w:val="0"/>
        <w:color w:val="auto"/>
        <w:spacing w:val="10"/>
        <w:kern w:val="0"/>
        <w:sz w:val="28"/>
        <w:u w:val="none"/>
        <w:vertAlign w:val="baseline"/>
        <w14:cntxtAlts w14:val="0"/>
      </w:rPr>
    </w:lvl>
    <w:lvl w:ilvl="4">
      <w:start w:val="1"/>
      <w:numFmt w:val="decimal"/>
      <w:lvlText w:val=""/>
      <w:lvlJc w:val="left"/>
      <w:pPr>
        <w:ind w:left="0" w:firstLine="0"/>
      </w:pPr>
      <w:rPr>
        <w:rFonts w:hint="default"/>
        <w:b/>
        <w:i/>
        <w:caps w:val="0"/>
        <w:strike w:val="0"/>
        <w:dstrike w:val="0"/>
        <w:vanish w:val="0"/>
        <w:color w:val="auto"/>
        <w:spacing w:val="10"/>
        <w:kern w:val="0"/>
        <w:sz w:val="28"/>
        <w:u w:val="none"/>
        <w:vertAlign w:val="baseline"/>
        <w14:cntxtAlts w14:val="0"/>
      </w:rPr>
    </w:lvl>
    <w:lvl w:ilvl="5">
      <w:start w:val="1"/>
      <w:numFmt w:val="decimal"/>
      <w:lvlText w:val=""/>
      <w:lvlJc w:val="left"/>
      <w:pPr>
        <w:ind w:left="0" w:firstLine="0"/>
      </w:pPr>
      <w:rPr>
        <w:rFonts w:hint="default"/>
        <w:b w:val="0"/>
        <w:i/>
        <w:caps w:val="0"/>
        <w:strike w:val="0"/>
        <w:dstrike w:val="0"/>
        <w:vanish w:val="0"/>
        <w:spacing w:val="10"/>
        <w:kern w:val="0"/>
        <w:sz w:val="28"/>
        <w:u w:val="none"/>
        <w:vertAlign w:val="baseline"/>
        <w14:cntxtAlts w14:val="0"/>
      </w:rPr>
    </w:lvl>
    <w:lvl w:ilvl="6">
      <w:start w:val="1"/>
      <w:numFmt w:val="decimal"/>
      <w:lvlText w:val=""/>
      <w:lvlJc w:val="left"/>
      <w:pPr>
        <w:ind w:left="0" w:firstLine="0"/>
      </w:pPr>
      <w:rPr>
        <w:rFonts w:hint="default"/>
        <w:b w:val="0"/>
        <w:i w:val="0"/>
        <w:caps w:val="0"/>
        <w:strike w:val="0"/>
        <w:dstrike w:val="0"/>
        <w:vanish w:val="0"/>
        <w:color w:val="auto"/>
        <w:spacing w:val="10"/>
        <w:kern w:val="0"/>
        <w:sz w:val="28"/>
        <w:u w:val="none"/>
        <w:vertAlign w:val="baseline"/>
        <w14:cntxtAlts w14:val="0"/>
      </w:rPr>
    </w:lvl>
    <w:lvl w:ilvl="7">
      <w:start w:val="1"/>
      <w:numFmt w:val="decimal"/>
      <w:lvlText w:val="%8)"/>
      <w:lvlJc w:val="left"/>
      <w:pPr>
        <w:ind w:left="0" w:firstLine="0"/>
      </w:pPr>
      <w:rPr>
        <w:rFonts w:ascii="Times New Roman" w:hAnsi="Times New Roman" w:hint="default"/>
        <w:b w:val="0"/>
        <w:i w:val="0"/>
        <w:caps w:val="0"/>
        <w:strike w:val="0"/>
        <w:dstrike w:val="0"/>
        <w:vanish w:val="0"/>
        <w:color w:val="auto"/>
        <w:kern w:val="0"/>
        <w:sz w:val="28"/>
        <w:u w:val="none"/>
        <w:vertAlign w:val="baseline"/>
        <w14:cntxtAlts w14:val="0"/>
      </w:rPr>
    </w:lvl>
    <w:lvl w:ilvl="8">
      <w:start w:val="1"/>
      <w:numFmt w:val="russianLower"/>
      <w:lvlText w:val="%9)"/>
      <w:lvlJc w:val="left"/>
      <w:pPr>
        <w:ind w:left="0" w:firstLine="0"/>
      </w:pPr>
      <w:rPr>
        <w:rFonts w:ascii="Times New Roman" w:hAnsi="Times New Roman" w:hint="default"/>
        <w:b w:val="0"/>
        <w:i w:val="0"/>
        <w:caps w:val="0"/>
        <w:strike w:val="0"/>
        <w:dstrike w:val="0"/>
        <w:vanish w:val="0"/>
        <w:kern w:val="0"/>
        <w:sz w:val="28"/>
        <w:u w:val="none"/>
        <w:vertAlign w:val="baseline"/>
        <w14:cntxtAlts w14:val="0"/>
      </w:rPr>
    </w:lvl>
  </w:abstractNum>
  <w:abstractNum w:abstractNumId="26">
    <w:nsid w:val="22C47707"/>
    <w:multiLevelType w:val="hybridMultilevel"/>
    <w:tmpl w:val="36104E1E"/>
    <w:name w:val="WW8Num5224"/>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22C642EC"/>
    <w:multiLevelType w:val="hybridMultilevel"/>
    <w:tmpl w:val="2FF8B7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26B518F7"/>
    <w:multiLevelType w:val="singleLevel"/>
    <w:tmpl w:val="6F30EF10"/>
    <w:lvl w:ilvl="0">
      <w:start w:val="1"/>
      <w:numFmt w:val="decimal"/>
      <w:pStyle w:val="a5"/>
      <w:lvlText w:val="Рисунок %1 - "/>
      <w:lvlJc w:val="left"/>
      <w:pPr>
        <w:tabs>
          <w:tab w:val="num" w:pos="2830"/>
        </w:tabs>
        <w:ind w:left="1390" w:firstLine="170"/>
      </w:pPr>
      <w:rPr>
        <w:rFonts w:ascii="Times New Roman" w:hAnsi="Times New Roman" w:cs="Times New Roman" w:hint="default"/>
        <w:b/>
        <w:sz w:val="24"/>
        <w:szCs w:val="24"/>
      </w:rPr>
    </w:lvl>
  </w:abstractNum>
  <w:abstractNum w:abstractNumId="29">
    <w:nsid w:val="27081AEF"/>
    <w:multiLevelType w:val="hybridMultilevel"/>
    <w:tmpl w:val="DBA023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277D1C4E"/>
    <w:multiLevelType w:val="multilevel"/>
    <w:tmpl w:val="1276AAD2"/>
    <w:lvl w:ilvl="0">
      <w:start w:val="2"/>
      <w:numFmt w:val="decimal"/>
      <w:lvlText w:val="%1"/>
      <w:lvlJc w:val="left"/>
      <w:pPr>
        <w:ind w:left="360" w:hanging="360"/>
      </w:pPr>
      <w:rPr>
        <w:rFonts w:hint="default"/>
      </w:rPr>
    </w:lvl>
    <w:lvl w:ilvl="1">
      <w:start w:val="1"/>
      <w:numFmt w:val="decimal"/>
      <w:pStyle w:val="112"/>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336" w:hanging="1800"/>
      </w:pPr>
      <w:rPr>
        <w:rFonts w:hint="default"/>
      </w:rPr>
    </w:lvl>
  </w:abstractNum>
  <w:abstractNum w:abstractNumId="31">
    <w:nsid w:val="278316CF"/>
    <w:multiLevelType w:val="hybridMultilevel"/>
    <w:tmpl w:val="0DBC4EA4"/>
    <w:lvl w:ilvl="0" w:tplc="6BF29D9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295277C8"/>
    <w:multiLevelType w:val="multilevel"/>
    <w:tmpl w:val="F70C1766"/>
    <w:lvl w:ilvl="0">
      <w:start w:val="1"/>
      <w:numFmt w:val="decimal"/>
      <w:lvlText w:val="%1."/>
      <w:lvlJc w:val="left"/>
      <w:pPr>
        <w:ind w:left="1211" w:hanging="360"/>
      </w:pPr>
      <w:rPr>
        <w:rFonts w:hint="default"/>
      </w:rPr>
    </w:lvl>
    <w:lvl w:ilvl="1">
      <w:start w:val="1"/>
      <w:numFmt w:val="decimal"/>
      <w:isLgl/>
      <w:lvlText w:val="%1.%2"/>
      <w:lvlJc w:val="left"/>
      <w:pPr>
        <w:ind w:left="1211" w:hanging="36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571" w:hanging="72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1931" w:hanging="108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291" w:hanging="1440"/>
      </w:pPr>
      <w:rPr>
        <w:rFonts w:hint="default"/>
      </w:rPr>
    </w:lvl>
    <w:lvl w:ilvl="8">
      <w:start w:val="1"/>
      <w:numFmt w:val="decimal"/>
      <w:isLgl/>
      <w:lvlText w:val="%1.%2.%3.%4.%5.%6.%7.%8.%9"/>
      <w:lvlJc w:val="left"/>
      <w:pPr>
        <w:ind w:left="2651" w:hanging="1800"/>
      </w:pPr>
      <w:rPr>
        <w:rFonts w:hint="default"/>
      </w:rPr>
    </w:lvl>
  </w:abstractNum>
  <w:abstractNum w:abstractNumId="33">
    <w:nsid w:val="2D746AF6"/>
    <w:multiLevelType w:val="multilevel"/>
    <w:tmpl w:val="8B6E9F5E"/>
    <w:name w:val="WW8Num5225"/>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4">
    <w:nsid w:val="31AD7D67"/>
    <w:multiLevelType w:val="hybridMultilevel"/>
    <w:tmpl w:val="511C0452"/>
    <w:lvl w:ilvl="0" w:tplc="11A0A05C">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33B1D7C"/>
    <w:multiLevelType w:val="multilevel"/>
    <w:tmpl w:val="42427220"/>
    <w:lvl w:ilvl="0">
      <w:start w:val="1"/>
      <w:numFmt w:val="none"/>
      <w:pStyle w:val="113"/>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14:cntxtAlts w14:val="0"/>
      </w:rPr>
    </w:lvl>
    <w:lvl w:ilvl="1">
      <w:start w:val="1"/>
      <w:numFmt w:val="decimal"/>
      <w:lvlRestart w:val="0"/>
      <w:pStyle w:val="021"/>
      <w:suff w:val="space"/>
      <w:lvlText w:val="ГЛАВА%2."/>
      <w:lvlJc w:val="left"/>
      <w:pPr>
        <w:ind w:left="0" w:firstLine="709"/>
      </w:pPr>
      <w:rPr>
        <w:rFonts w:ascii="Times New Roman" w:hAnsi="Times New Roman" w:hint="default"/>
        <w:b/>
        <w:i w:val="0"/>
        <w:caps/>
        <w:smallCaps/>
        <w:strike w:val="0"/>
        <w:dstrike w:val="0"/>
        <w:vanish w:val="0"/>
        <w:color w:val="auto"/>
        <w:spacing w:val="20"/>
        <w:kern w:val="0"/>
        <w:sz w:val="26"/>
        <w:szCs w:val="26"/>
        <w:u w:val="none"/>
        <w:vertAlign w:val="baseline"/>
        <w14:cntxtAlts w14:val="0"/>
      </w:rPr>
    </w:lvl>
    <w:lvl w:ilvl="2">
      <w:start w:val="1"/>
      <w:numFmt w:val="decimal"/>
      <w:pStyle w:val="0311"/>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6"/>
        <w:szCs w:val="26"/>
        <w:u w:val="none"/>
        <w:vertAlign w:val="baseline"/>
        <w14:cntxtAlts w14:val="0"/>
      </w:rPr>
    </w:lvl>
    <w:lvl w:ilvl="3">
      <w:start w:val="1"/>
      <w:numFmt w:val="decimal"/>
      <w:pStyle w:val="04111"/>
      <w:suff w:val="space"/>
      <w:lvlText w:val="%2.%3.%4."/>
      <w:lvlJc w:val="left"/>
      <w:pPr>
        <w:ind w:left="426" w:firstLine="709"/>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4">
      <w:start w:val="1"/>
      <w:numFmt w:val="decimal"/>
      <w:pStyle w:val="051111"/>
      <w:suff w:val="space"/>
      <w:lvlText w:val="%2.%3.%4.%5."/>
      <w:lvlJc w:val="left"/>
      <w:pPr>
        <w:ind w:left="0" w:firstLine="709"/>
      </w:pPr>
      <w:rPr>
        <w:rFonts w:ascii="Times New Roman" w:hAnsi="Times New Roman" w:hint="default"/>
        <w:b/>
        <w:i/>
        <w:caps w:val="0"/>
        <w:strike w:val="0"/>
        <w:dstrike w:val="0"/>
        <w:vanish w:val="0"/>
        <w:color w:val="auto"/>
        <w:spacing w:val="20"/>
        <w:kern w:val="0"/>
        <w:sz w:val="26"/>
        <w:szCs w:val="26"/>
        <w:u w:val="none"/>
        <w:vertAlign w:val="baseline"/>
        <w14:cntxtAlts w14:val="0"/>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14:cntxtAlts w14:val="0"/>
      </w:rPr>
    </w:lvl>
    <w:lvl w:ilvl="6">
      <w:start w:val="1"/>
      <w:numFmt w:val="decimal"/>
      <w:lvlRestart w:val="2"/>
      <w:pStyle w:val="21"/>
      <w:suff w:val="space"/>
      <w:lvlText w:val="Рисунок %2.%7."/>
      <w:lvlJc w:val="left"/>
      <w:pPr>
        <w:ind w:left="0" w:firstLine="0"/>
      </w:pPr>
      <w:rPr>
        <w:rFonts w:ascii="Times New Roman" w:hAnsi="Times New Roman" w:hint="default"/>
        <w:b/>
        <w:i w:val="0"/>
        <w:caps w:val="0"/>
        <w:strike w:val="0"/>
        <w:dstrike w:val="0"/>
        <w:vanish w:val="0"/>
        <w:color w:val="auto"/>
        <w:spacing w:val="10"/>
        <w:kern w:val="0"/>
        <w:sz w:val="26"/>
        <w:szCs w:val="26"/>
        <w:u w:val="none"/>
        <w:vertAlign w:val="baseline"/>
        <w14:cntxtAlts w14:val="0"/>
      </w:rPr>
    </w:lvl>
    <w:lvl w:ilvl="7">
      <w:start w:val="1"/>
      <w:numFmt w:val="none"/>
      <w:lvlRestart w:val="2"/>
      <w:pStyle w:val="22"/>
      <w:suff w:val="space"/>
      <w:lvlText w:val="Таблица "/>
      <w:lvlJc w:val="left"/>
      <w:pPr>
        <w:ind w:left="0" w:firstLine="0"/>
      </w:pPr>
      <w:rPr>
        <w:rFonts w:ascii="Times New Roman" w:hAnsi="Times New Roman" w:hint="default"/>
        <w:b/>
        <w:i w:val="0"/>
        <w:caps w:val="0"/>
        <w:strike w:val="0"/>
        <w:dstrike w:val="0"/>
        <w:vanish w:val="0"/>
        <w:color w:val="auto"/>
        <w:spacing w:val="10"/>
        <w:kern w:val="0"/>
        <w:sz w:val="24"/>
        <w:szCs w:val="26"/>
        <w:u w:val="none"/>
        <w:vertAlign w:val="baseline"/>
        <w14:cntxtAlts w14:val="0"/>
      </w:rPr>
    </w:lvl>
    <w:lvl w:ilvl="8">
      <w:start w:val="1"/>
      <w:numFmt w:val="none"/>
      <w:lvlRestart w:val="4"/>
      <w:pStyle w:val="60-"/>
      <w:lvlText w:val=""/>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14:cntxtAlts w14:val="0"/>
      </w:rPr>
    </w:lvl>
  </w:abstractNum>
  <w:abstractNum w:abstractNumId="36">
    <w:nsid w:val="342F23AB"/>
    <w:multiLevelType w:val="hybridMultilevel"/>
    <w:tmpl w:val="2C10EB9C"/>
    <w:lvl w:ilvl="0" w:tplc="0419000F">
      <w:start w:val="1"/>
      <w:numFmt w:val="decimal"/>
      <w:pStyle w:val="-1"/>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7">
    <w:nsid w:val="36D5576D"/>
    <w:multiLevelType w:val="hybridMultilevel"/>
    <w:tmpl w:val="51C2E7C4"/>
    <w:lvl w:ilvl="0" w:tplc="7FD0C61E">
      <w:start w:val="1"/>
      <w:numFmt w:val="decimal"/>
      <w:pStyle w:val="a7"/>
      <w:lvlText w:val="Приложение %1"/>
      <w:lvlJc w:val="left"/>
      <w:pPr>
        <w:ind w:left="242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97F6ADB"/>
    <w:multiLevelType w:val="hybridMultilevel"/>
    <w:tmpl w:val="8662CC98"/>
    <w:lvl w:ilvl="0" w:tplc="96B06804">
      <w:numFmt w:val="bullet"/>
      <w:pStyle w:val="114"/>
      <w:lvlText w:val=""/>
      <w:lvlJc w:val="left"/>
      <w:pPr>
        <w:ind w:left="1522" w:hanging="360"/>
      </w:pPr>
      <w:rPr>
        <w:rFonts w:ascii="Symbol" w:eastAsiaTheme="minorEastAsia" w:hAnsi="Symbol" w:cstheme="minorBidi" w:hint="default"/>
      </w:rPr>
    </w:lvl>
    <w:lvl w:ilvl="1" w:tplc="04190003" w:tentative="1">
      <w:start w:val="1"/>
      <w:numFmt w:val="bullet"/>
      <w:lvlText w:val="o"/>
      <w:lvlJc w:val="left"/>
      <w:pPr>
        <w:ind w:left="2242" w:hanging="360"/>
      </w:pPr>
      <w:rPr>
        <w:rFonts w:ascii="Courier New" w:hAnsi="Courier New" w:cs="Courier New" w:hint="default"/>
      </w:rPr>
    </w:lvl>
    <w:lvl w:ilvl="2" w:tplc="04190005" w:tentative="1">
      <w:start w:val="1"/>
      <w:numFmt w:val="bullet"/>
      <w:lvlText w:val=""/>
      <w:lvlJc w:val="left"/>
      <w:pPr>
        <w:ind w:left="2962" w:hanging="360"/>
      </w:pPr>
      <w:rPr>
        <w:rFonts w:ascii="Wingdings" w:hAnsi="Wingdings" w:hint="default"/>
      </w:rPr>
    </w:lvl>
    <w:lvl w:ilvl="3" w:tplc="04190001" w:tentative="1">
      <w:start w:val="1"/>
      <w:numFmt w:val="bullet"/>
      <w:lvlText w:val=""/>
      <w:lvlJc w:val="left"/>
      <w:pPr>
        <w:ind w:left="3682" w:hanging="360"/>
      </w:pPr>
      <w:rPr>
        <w:rFonts w:ascii="Symbol" w:hAnsi="Symbol" w:hint="default"/>
      </w:rPr>
    </w:lvl>
    <w:lvl w:ilvl="4" w:tplc="04190003" w:tentative="1">
      <w:start w:val="1"/>
      <w:numFmt w:val="bullet"/>
      <w:lvlText w:val="o"/>
      <w:lvlJc w:val="left"/>
      <w:pPr>
        <w:ind w:left="4402" w:hanging="360"/>
      </w:pPr>
      <w:rPr>
        <w:rFonts w:ascii="Courier New" w:hAnsi="Courier New" w:cs="Courier New" w:hint="default"/>
      </w:rPr>
    </w:lvl>
    <w:lvl w:ilvl="5" w:tplc="04190005" w:tentative="1">
      <w:start w:val="1"/>
      <w:numFmt w:val="bullet"/>
      <w:lvlText w:val=""/>
      <w:lvlJc w:val="left"/>
      <w:pPr>
        <w:ind w:left="5122" w:hanging="360"/>
      </w:pPr>
      <w:rPr>
        <w:rFonts w:ascii="Wingdings" w:hAnsi="Wingdings" w:hint="default"/>
      </w:rPr>
    </w:lvl>
    <w:lvl w:ilvl="6" w:tplc="04190001" w:tentative="1">
      <w:start w:val="1"/>
      <w:numFmt w:val="bullet"/>
      <w:lvlText w:val=""/>
      <w:lvlJc w:val="left"/>
      <w:pPr>
        <w:ind w:left="5842" w:hanging="360"/>
      </w:pPr>
      <w:rPr>
        <w:rFonts w:ascii="Symbol" w:hAnsi="Symbol" w:hint="default"/>
      </w:rPr>
    </w:lvl>
    <w:lvl w:ilvl="7" w:tplc="04190003" w:tentative="1">
      <w:start w:val="1"/>
      <w:numFmt w:val="bullet"/>
      <w:lvlText w:val="o"/>
      <w:lvlJc w:val="left"/>
      <w:pPr>
        <w:ind w:left="6562" w:hanging="360"/>
      </w:pPr>
      <w:rPr>
        <w:rFonts w:ascii="Courier New" w:hAnsi="Courier New" w:cs="Courier New" w:hint="default"/>
      </w:rPr>
    </w:lvl>
    <w:lvl w:ilvl="8" w:tplc="04190005" w:tentative="1">
      <w:start w:val="1"/>
      <w:numFmt w:val="bullet"/>
      <w:lvlText w:val=""/>
      <w:lvlJc w:val="left"/>
      <w:pPr>
        <w:ind w:left="7282" w:hanging="360"/>
      </w:pPr>
      <w:rPr>
        <w:rFonts w:ascii="Wingdings" w:hAnsi="Wingdings" w:hint="default"/>
      </w:rPr>
    </w:lvl>
  </w:abstractNum>
  <w:abstractNum w:abstractNumId="39">
    <w:nsid w:val="3D0B7FE9"/>
    <w:multiLevelType w:val="hybridMultilevel"/>
    <w:tmpl w:val="5A6E966A"/>
    <w:lvl w:ilvl="0" w:tplc="FFFFFFFF">
      <w:start w:val="1"/>
      <w:numFmt w:val="decimal"/>
      <w:pStyle w:val="a8"/>
      <w:lvlText w:val="Таблица %1."/>
      <w:lvlJc w:val="left"/>
      <w:pPr>
        <w:ind w:left="1440" w:hanging="360"/>
      </w:pPr>
      <w:rPr>
        <w:rFonts w:cs="Times New Roman" w:hint="default"/>
      </w:rPr>
    </w:lvl>
    <w:lvl w:ilvl="1" w:tplc="FFFFFFFF" w:tentative="1">
      <w:start w:val="1"/>
      <w:numFmt w:val="lowerLetter"/>
      <w:lvlText w:val="%2."/>
      <w:lvlJc w:val="left"/>
      <w:pPr>
        <w:ind w:left="2160" w:hanging="360"/>
      </w:pPr>
      <w:rPr>
        <w:rFonts w:cs="Times New Roman"/>
      </w:rPr>
    </w:lvl>
    <w:lvl w:ilvl="2" w:tplc="FFFFFFFF" w:tentative="1">
      <w:start w:val="1"/>
      <w:numFmt w:val="lowerRoman"/>
      <w:lvlText w:val="%3."/>
      <w:lvlJc w:val="right"/>
      <w:pPr>
        <w:ind w:left="2880" w:hanging="180"/>
      </w:pPr>
      <w:rPr>
        <w:rFonts w:cs="Times New Roman"/>
      </w:rPr>
    </w:lvl>
    <w:lvl w:ilvl="3" w:tplc="FFFFFFFF" w:tentative="1">
      <w:start w:val="1"/>
      <w:numFmt w:val="decimal"/>
      <w:lvlText w:val="%4."/>
      <w:lvlJc w:val="left"/>
      <w:pPr>
        <w:ind w:left="3600" w:hanging="360"/>
      </w:pPr>
      <w:rPr>
        <w:rFonts w:cs="Times New Roman"/>
      </w:rPr>
    </w:lvl>
    <w:lvl w:ilvl="4" w:tplc="FFFFFFFF" w:tentative="1">
      <w:start w:val="1"/>
      <w:numFmt w:val="lowerLetter"/>
      <w:lvlText w:val="%5."/>
      <w:lvlJc w:val="left"/>
      <w:pPr>
        <w:ind w:left="4320" w:hanging="360"/>
      </w:pPr>
      <w:rPr>
        <w:rFonts w:cs="Times New Roman"/>
      </w:rPr>
    </w:lvl>
    <w:lvl w:ilvl="5" w:tplc="FFFFFFFF" w:tentative="1">
      <w:start w:val="1"/>
      <w:numFmt w:val="lowerRoman"/>
      <w:lvlText w:val="%6."/>
      <w:lvlJc w:val="right"/>
      <w:pPr>
        <w:ind w:left="5040" w:hanging="180"/>
      </w:pPr>
      <w:rPr>
        <w:rFonts w:cs="Times New Roman"/>
      </w:rPr>
    </w:lvl>
    <w:lvl w:ilvl="6" w:tplc="FFFFFFFF" w:tentative="1">
      <w:start w:val="1"/>
      <w:numFmt w:val="decimal"/>
      <w:lvlText w:val="%7."/>
      <w:lvlJc w:val="left"/>
      <w:pPr>
        <w:ind w:left="5760" w:hanging="360"/>
      </w:pPr>
      <w:rPr>
        <w:rFonts w:cs="Times New Roman"/>
      </w:rPr>
    </w:lvl>
    <w:lvl w:ilvl="7" w:tplc="FFFFFFFF" w:tentative="1">
      <w:start w:val="1"/>
      <w:numFmt w:val="lowerLetter"/>
      <w:lvlText w:val="%8."/>
      <w:lvlJc w:val="left"/>
      <w:pPr>
        <w:ind w:left="6480" w:hanging="360"/>
      </w:pPr>
      <w:rPr>
        <w:rFonts w:cs="Times New Roman"/>
      </w:rPr>
    </w:lvl>
    <w:lvl w:ilvl="8" w:tplc="FFFFFFFF" w:tentative="1">
      <w:start w:val="1"/>
      <w:numFmt w:val="lowerRoman"/>
      <w:lvlText w:val="%9."/>
      <w:lvlJc w:val="right"/>
      <w:pPr>
        <w:ind w:left="7200" w:hanging="180"/>
      </w:pPr>
      <w:rPr>
        <w:rFonts w:cs="Times New Roman"/>
      </w:rPr>
    </w:lvl>
  </w:abstractNum>
  <w:abstractNum w:abstractNumId="40">
    <w:nsid w:val="3DC44761"/>
    <w:multiLevelType w:val="multilevel"/>
    <w:tmpl w:val="37287208"/>
    <w:lvl w:ilvl="0">
      <w:start w:val="5"/>
      <w:numFmt w:val="decimal"/>
      <w:lvlText w:val="%1."/>
      <w:lvlJc w:val="left"/>
      <w:pPr>
        <w:ind w:left="675" w:hanging="675"/>
      </w:pPr>
      <w:rPr>
        <w:rFonts w:hint="default"/>
      </w:rPr>
    </w:lvl>
    <w:lvl w:ilvl="1">
      <w:start w:val="6"/>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41">
    <w:nsid w:val="403322A9"/>
    <w:multiLevelType w:val="hybridMultilevel"/>
    <w:tmpl w:val="CB6C68DA"/>
    <w:lvl w:ilvl="0" w:tplc="BE86B636">
      <w:start w:val="1"/>
      <w:numFmt w:val="decimal"/>
      <w:pStyle w:val="13"/>
      <w:lvlText w:val="%1."/>
      <w:lvlJc w:val="left"/>
      <w:pPr>
        <w:tabs>
          <w:tab w:val="num" w:pos="1440"/>
        </w:tabs>
        <w:ind w:left="1440" w:hanging="360"/>
      </w:pPr>
      <w:rPr>
        <w:rFonts w:ascii="Times New Roman" w:hAnsi="Times New Roman" w:hint="default"/>
        <w:b/>
        <w:i w:val="0"/>
        <w:sz w:val="24"/>
        <w:szCs w:val="24"/>
      </w:rPr>
    </w:lvl>
    <w:lvl w:ilvl="1" w:tplc="AF7E0A14">
      <w:numFmt w:val="none"/>
      <w:lvlText w:val=""/>
      <w:lvlJc w:val="left"/>
      <w:pPr>
        <w:tabs>
          <w:tab w:val="num" w:pos="360"/>
        </w:tabs>
      </w:pPr>
    </w:lvl>
    <w:lvl w:ilvl="2" w:tplc="17905A54">
      <w:numFmt w:val="none"/>
      <w:lvlText w:val=""/>
      <w:lvlJc w:val="left"/>
      <w:pPr>
        <w:tabs>
          <w:tab w:val="num" w:pos="360"/>
        </w:tabs>
      </w:pPr>
    </w:lvl>
    <w:lvl w:ilvl="3" w:tplc="CEB44A26">
      <w:numFmt w:val="none"/>
      <w:lvlText w:val=""/>
      <w:lvlJc w:val="left"/>
      <w:pPr>
        <w:tabs>
          <w:tab w:val="num" w:pos="360"/>
        </w:tabs>
      </w:pPr>
    </w:lvl>
    <w:lvl w:ilvl="4" w:tplc="04A0B706">
      <w:numFmt w:val="none"/>
      <w:lvlText w:val=""/>
      <w:lvlJc w:val="left"/>
      <w:pPr>
        <w:tabs>
          <w:tab w:val="num" w:pos="360"/>
        </w:tabs>
      </w:pPr>
    </w:lvl>
    <w:lvl w:ilvl="5" w:tplc="F5F439EC">
      <w:numFmt w:val="none"/>
      <w:lvlText w:val=""/>
      <w:lvlJc w:val="left"/>
      <w:pPr>
        <w:tabs>
          <w:tab w:val="num" w:pos="360"/>
        </w:tabs>
      </w:pPr>
    </w:lvl>
    <w:lvl w:ilvl="6" w:tplc="8DB83CCE">
      <w:numFmt w:val="none"/>
      <w:lvlText w:val=""/>
      <w:lvlJc w:val="left"/>
      <w:pPr>
        <w:tabs>
          <w:tab w:val="num" w:pos="360"/>
        </w:tabs>
      </w:pPr>
    </w:lvl>
    <w:lvl w:ilvl="7" w:tplc="3C142AB4">
      <w:numFmt w:val="none"/>
      <w:lvlText w:val=""/>
      <w:lvlJc w:val="left"/>
      <w:pPr>
        <w:tabs>
          <w:tab w:val="num" w:pos="360"/>
        </w:tabs>
      </w:pPr>
    </w:lvl>
    <w:lvl w:ilvl="8" w:tplc="BC06BA5C">
      <w:numFmt w:val="none"/>
      <w:lvlText w:val=""/>
      <w:lvlJc w:val="left"/>
      <w:pPr>
        <w:tabs>
          <w:tab w:val="num" w:pos="360"/>
        </w:tabs>
      </w:pPr>
    </w:lvl>
  </w:abstractNum>
  <w:abstractNum w:abstractNumId="42">
    <w:nsid w:val="42B4301A"/>
    <w:multiLevelType w:val="hybridMultilevel"/>
    <w:tmpl w:val="4036E95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47525CAA"/>
    <w:multiLevelType w:val="hybridMultilevel"/>
    <w:tmpl w:val="8EF4882C"/>
    <w:lvl w:ilvl="0" w:tplc="99304F0C">
      <w:start w:val="1"/>
      <w:numFmt w:val="bullet"/>
      <w:pStyle w:val="a9"/>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85829D4"/>
    <w:multiLevelType w:val="hybridMultilevel"/>
    <w:tmpl w:val="B98E2448"/>
    <w:lvl w:ilvl="0" w:tplc="C978B706">
      <w:start w:val="1"/>
      <w:numFmt w:val="decimal"/>
      <w:pStyle w:val="aa"/>
      <w:lvlText w:val="Таблица %1."/>
      <w:lvlJc w:val="left"/>
      <w:pPr>
        <w:tabs>
          <w:tab w:val="num" w:pos="1080"/>
        </w:tabs>
        <w:ind w:left="1080" w:hanging="360"/>
      </w:pPr>
      <w:rPr>
        <w:rFonts w:ascii="Times New Roman" w:hAnsi="Times New Roman" w:hint="default"/>
        <w:b/>
        <w:i w:val="0"/>
        <w:sz w:val="24"/>
        <w:szCs w:val="24"/>
      </w:rPr>
    </w:lvl>
    <w:lvl w:ilvl="1" w:tplc="001EC2D6" w:tentative="1">
      <w:start w:val="1"/>
      <w:numFmt w:val="lowerLetter"/>
      <w:lvlText w:val="%2."/>
      <w:lvlJc w:val="left"/>
      <w:pPr>
        <w:tabs>
          <w:tab w:val="num" w:pos="1800"/>
        </w:tabs>
        <w:ind w:left="1800" w:hanging="360"/>
      </w:pPr>
    </w:lvl>
    <w:lvl w:ilvl="2" w:tplc="2ED02E96" w:tentative="1">
      <w:start w:val="1"/>
      <w:numFmt w:val="lowerRoman"/>
      <w:lvlText w:val="%3."/>
      <w:lvlJc w:val="right"/>
      <w:pPr>
        <w:tabs>
          <w:tab w:val="num" w:pos="2520"/>
        </w:tabs>
        <w:ind w:left="2520" w:hanging="180"/>
      </w:pPr>
    </w:lvl>
    <w:lvl w:ilvl="3" w:tplc="B0D6712E" w:tentative="1">
      <w:start w:val="1"/>
      <w:numFmt w:val="decimal"/>
      <w:lvlText w:val="%4."/>
      <w:lvlJc w:val="left"/>
      <w:pPr>
        <w:tabs>
          <w:tab w:val="num" w:pos="3240"/>
        </w:tabs>
        <w:ind w:left="3240" w:hanging="360"/>
      </w:pPr>
    </w:lvl>
    <w:lvl w:ilvl="4" w:tplc="831087B8" w:tentative="1">
      <w:start w:val="1"/>
      <w:numFmt w:val="lowerLetter"/>
      <w:lvlText w:val="%5."/>
      <w:lvlJc w:val="left"/>
      <w:pPr>
        <w:tabs>
          <w:tab w:val="num" w:pos="3960"/>
        </w:tabs>
        <w:ind w:left="3960" w:hanging="360"/>
      </w:pPr>
    </w:lvl>
    <w:lvl w:ilvl="5" w:tplc="139A744C" w:tentative="1">
      <w:start w:val="1"/>
      <w:numFmt w:val="lowerRoman"/>
      <w:lvlText w:val="%6."/>
      <w:lvlJc w:val="right"/>
      <w:pPr>
        <w:tabs>
          <w:tab w:val="num" w:pos="4680"/>
        </w:tabs>
        <w:ind w:left="4680" w:hanging="180"/>
      </w:pPr>
    </w:lvl>
    <w:lvl w:ilvl="6" w:tplc="1904FCCE" w:tentative="1">
      <w:start w:val="1"/>
      <w:numFmt w:val="decimal"/>
      <w:lvlText w:val="%7."/>
      <w:lvlJc w:val="left"/>
      <w:pPr>
        <w:tabs>
          <w:tab w:val="num" w:pos="5400"/>
        </w:tabs>
        <w:ind w:left="5400" w:hanging="360"/>
      </w:pPr>
    </w:lvl>
    <w:lvl w:ilvl="7" w:tplc="1C74D51A" w:tentative="1">
      <w:start w:val="1"/>
      <w:numFmt w:val="lowerLetter"/>
      <w:lvlText w:val="%8."/>
      <w:lvlJc w:val="left"/>
      <w:pPr>
        <w:tabs>
          <w:tab w:val="num" w:pos="6120"/>
        </w:tabs>
        <w:ind w:left="6120" w:hanging="360"/>
      </w:pPr>
    </w:lvl>
    <w:lvl w:ilvl="8" w:tplc="DC46004E" w:tentative="1">
      <w:start w:val="1"/>
      <w:numFmt w:val="lowerRoman"/>
      <w:lvlText w:val="%9."/>
      <w:lvlJc w:val="right"/>
      <w:pPr>
        <w:tabs>
          <w:tab w:val="num" w:pos="6840"/>
        </w:tabs>
        <w:ind w:left="6840" w:hanging="180"/>
      </w:pPr>
    </w:lvl>
  </w:abstractNum>
  <w:abstractNum w:abstractNumId="45">
    <w:nsid w:val="49382695"/>
    <w:multiLevelType w:val="hybridMultilevel"/>
    <w:tmpl w:val="18A497D4"/>
    <w:lvl w:ilvl="0" w:tplc="24AEA242">
      <w:start w:val="1"/>
      <w:numFmt w:val="bullet"/>
      <w:pStyle w:val="ab"/>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4BD14786"/>
    <w:multiLevelType w:val="multilevel"/>
    <w:tmpl w:val="68EECBD8"/>
    <w:styleLink w:val="30"/>
    <w:lvl w:ilvl="0">
      <w:start w:val="1"/>
      <w:numFmt w:val="decimal"/>
      <w:lvlText w:val="Глава %1."/>
      <w:lvlJc w:val="left"/>
      <w:pPr>
        <w:ind w:left="2880" w:hanging="360"/>
      </w:pPr>
      <w:rPr>
        <w:rFonts w:hint="default"/>
      </w:rPr>
    </w:lvl>
    <w:lvl w:ilvl="1">
      <w:start w:val="1"/>
      <w:numFmt w:val="decimal"/>
      <w:lvlText w:val="Часть %2."/>
      <w:lvlJc w:val="left"/>
      <w:pPr>
        <w:ind w:left="3312" w:hanging="432"/>
      </w:pPr>
      <w:rPr>
        <w:rFonts w:hint="default"/>
        <w:lang w:val="ru-RU"/>
      </w:rPr>
    </w:lvl>
    <w:lvl w:ilvl="2">
      <w:start w:val="1"/>
      <w:numFmt w:val="decimal"/>
      <w:lvlText w:val="%1.%3."/>
      <w:lvlJc w:val="left"/>
      <w:pPr>
        <w:ind w:left="3744" w:hanging="504"/>
      </w:pPr>
      <w:rPr>
        <w:rFonts w:hint="default"/>
      </w:rPr>
    </w:lvl>
    <w:lvl w:ilvl="3">
      <w:start w:val="1"/>
      <w:numFmt w:val="none"/>
      <w:lvlText w:val="%4%3.1.1"/>
      <w:lvlJc w:val="left"/>
      <w:pPr>
        <w:ind w:left="4248" w:hanging="648"/>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47">
    <w:nsid w:val="4C941177"/>
    <w:multiLevelType w:val="multilevel"/>
    <w:tmpl w:val="69787C3E"/>
    <w:name w:val="WW8Num52"/>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8">
    <w:nsid w:val="4CC2053D"/>
    <w:multiLevelType w:val="hybridMultilevel"/>
    <w:tmpl w:val="6D826C08"/>
    <w:styleLink w:val="0511"/>
    <w:lvl w:ilvl="0" w:tplc="C70221F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4DD82F4C"/>
    <w:multiLevelType w:val="multilevel"/>
    <w:tmpl w:val="1BB66F06"/>
    <w:lvl w:ilvl="0">
      <w:start w:val="1"/>
      <w:numFmt w:val="decimal"/>
      <w:lvlText w:val="%1.1."/>
      <w:lvlJc w:val="left"/>
      <w:pPr>
        <w:tabs>
          <w:tab w:val="num" w:pos="720"/>
        </w:tabs>
        <w:ind w:left="360" w:hanging="360"/>
      </w:pPr>
      <w:rPr>
        <w:rFonts w:hint="default"/>
      </w:rPr>
    </w:lvl>
    <w:lvl w:ilvl="1">
      <w:start w:val="1"/>
      <w:numFmt w:val="decimal"/>
      <w:pStyle w:val="1130"/>
      <w:lvlText w:val="%2.2.1"/>
      <w:lvlJc w:val="left"/>
      <w:pPr>
        <w:tabs>
          <w:tab w:val="num" w:pos="1080"/>
        </w:tabs>
        <w:ind w:left="792" w:hanging="432"/>
      </w:pPr>
      <w:rPr>
        <w:rFonts w:hint="default"/>
      </w:rPr>
    </w:lvl>
    <w:lvl w:ilvl="2">
      <w:start w:val="1"/>
      <w:numFmt w:val="decimal"/>
      <w:lvlRestart w:val="0"/>
      <w:lvlText w:val="%31.3.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0">
    <w:nsid w:val="4FDB5851"/>
    <w:multiLevelType w:val="hybridMultilevel"/>
    <w:tmpl w:val="6402FCA6"/>
    <w:lvl w:ilvl="0" w:tplc="18E46A1A">
      <w:start w:val="1"/>
      <w:numFmt w:val="bullet"/>
      <w:pStyle w:val="ac"/>
      <w:lvlText w:val="-"/>
      <w:lvlJc w:val="left"/>
      <w:pPr>
        <w:ind w:left="0" w:firstLine="709"/>
      </w:pPr>
      <w:rPr>
        <w:rFonts w:ascii="Times New Roman" w:hAnsi="Times New Roman" w:cs="Times New Roman" w:hint="default"/>
        <w:b w:val="0"/>
        <w:i w:val="0"/>
        <w:caps w:val="0"/>
        <w:strike w:val="0"/>
        <w:dstrike w:val="0"/>
        <w:snapToGrid w:val="0"/>
        <w:vanish w:val="0"/>
        <w:color w:val="auto"/>
        <w:kern w:val="0"/>
        <w:sz w:val="28"/>
        <w:u w:val="none"/>
        <w:vertAlign w:val="baseline"/>
        <w14:cntxtAlts w14: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52722815"/>
    <w:multiLevelType w:val="hybridMultilevel"/>
    <w:tmpl w:val="75023FF4"/>
    <w:lvl w:ilvl="0" w:tplc="A3F21596">
      <w:start w:val="1"/>
      <w:numFmt w:val="decimal"/>
      <w:lvlText w:val="Таблица %1. "/>
      <w:lvlJc w:val="left"/>
      <w:pPr>
        <w:ind w:left="1353"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531E7C32"/>
    <w:multiLevelType w:val="hybridMultilevel"/>
    <w:tmpl w:val="9676D346"/>
    <w:lvl w:ilvl="0" w:tplc="0A7485AA">
      <w:start w:val="1"/>
      <w:numFmt w:val="decimal"/>
      <w:pStyle w:val="ad"/>
      <w:lvlText w:val="Таблица %1 -"/>
      <w:lvlJc w:val="left"/>
      <w:pPr>
        <w:tabs>
          <w:tab w:val="num" w:pos="3600"/>
        </w:tabs>
        <w:ind w:left="1366" w:firstLine="794"/>
      </w:pPr>
      <w:rPr>
        <w:rFonts w:ascii="Times New Roman" w:hAnsi="Times New Roman" w:cs="Times New Roman" w:hint="default"/>
        <w:b/>
        <w:i w:val="0"/>
        <w:caps w:val="0"/>
        <w:strike w:val="0"/>
        <w:dstrike w:val="0"/>
        <w:vanish w:val="0"/>
        <w:color w:val="000000"/>
        <w:sz w:val="24"/>
        <w:szCs w:val="24"/>
        <w:vertAlign w:val="baseline"/>
      </w:rPr>
    </w:lvl>
    <w:lvl w:ilvl="1" w:tplc="375C0B3E">
      <w:start w:val="1"/>
      <w:numFmt w:val="bullet"/>
      <w:lvlText w:val=""/>
      <w:lvlJc w:val="left"/>
      <w:pPr>
        <w:tabs>
          <w:tab w:val="num" w:pos="1440"/>
        </w:tabs>
        <w:ind w:left="1440" w:hanging="360"/>
      </w:pPr>
      <w:rPr>
        <w:rFonts w:ascii="Symbol" w:hAnsi="Symbol" w:cs="Times New Roman" w:hint="default"/>
      </w:rPr>
    </w:lvl>
    <w:lvl w:ilvl="2" w:tplc="8610809C">
      <w:start w:val="1"/>
      <w:numFmt w:val="lowerRoman"/>
      <w:lvlText w:val="%3."/>
      <w:lvlJc w:val="right"/>
      <w:pPr>
        <w:tabs>
          <w:tab w:val="num" w:pos="2160"/>
        </w:tabs>
        <w:ind w:left="2160" w:hanging="180"/>
      </w:pPr>
    </w:lvl>
    <w:lvl w:ilvl="3" w:tplc="6FF0A99E">
      <w:start w:val="1"/>
      <w:numFmt w:val="decimal"/>
      <w:lvlText w:val="%4."/>
      <w:lvlJc w:val="left"/>
      <w:pPr>
        <w:tabs>
          <w:tab w:val="num" w:pos="2880"/>
        </w:tabs>
        <w:ind w:left="2880" w:hanging="360"/>
      </w:pPr>
    </w:lvl>
    <w:lvl w:ilvl="4" w:tplc="C6F67E58">
      <w:start w:val="1"/>
      <w:numFmt w:val="lowerLetter"/>
      <w:lvlText w:val="%5."/>
      <w:lvlJc w:val="left"/>
      <w:pPr>
        <w:tabs>
          <w:tab w:val="num" w:pos="3600"/>
        </w:tabs>
        <w:ind w:left="3600" w:hanging="360"/>
      </w:pPr>
    </w:lvl>
    <w:lvl w:ilvl="5" w:tplc="5B72765C">
      <w:start w:val="1"/>
      <w:numFmt w:val="lowerRoman"/>
      <w:lvlText w:val="%6."/>
      <w:lvlJc w:val="right"/>
      <w:pPr>
        <w:tabs>
          <w:tab w:val="num" w:pos="4320"/>
        </w:tabs>
        <w:ind w:left="4320" w:hanging="180"/>
      </w:pPr>
    </w:lvl>
    <w:lvl w:ilvl="6" w:tplc="1AF6B7FA">
      <w:start w:val="1"/>
      <w:numFmt w:val="decimal"/>
      <w:lvlText w:val="%7."/>
      <w:lvlJc w:val="left"/>
      <w:pPr>
        <w:tabs>
          <w:tab w:val="num" w:pos="5040"/>
        </w:tabs>
        <w:ind w:left="5040" w:hanging="360"/>
      </w:pPr>
    </w:lvl>
    <w:lvl w:ilvl="7" w:tplc="87C41512">
      <w:start w:val="1"/>
      <w:numFmt w:val="lowerLetter"/>
      <w:lvlText w:val="%8."/>
      <w:lvlJc w:val="left"/>
      <w:pPr>
        <w:tabs>
          <w:tab w:val="num" w:pos="5760"/>
        </w:tabs>
        <w:ind w:left="5760" w:hanging="360"/>
      </w:pPr>
    </w:lvl>
    <w:lvl w:ilvl="8" w:tplc="9AF2AEF2">
      <w:start w:val="1"/>
      <w:numFmt w:val="lowerRoman"/>
      <w:lvlText w:val="%9."/>
      <w:lvlJc w:val="right"/>
      <w:pPr>
        <w:tabs>
          <w:tab w:val="num" w:pos="6480"/>
        </w:tabs>
        <w:ind w:left="6480" w:hanging="180"/>
      </w:pPr>
    </w:lvl>
  </w:abstractNum>
  <w:abstractNum w:abstractNumId="53">
    <w:nsid w:val="587B3B04"/>
    <w:multiLevelType w:val="multilevel"/>
    <w:tmpl w:val="B422ED9C"/>
    <w:styleLink w:val="23"/>
    <w:lvl w:ilvl="0">
      <w:start w:val="1"/>
      <w:numFmt w:val="decimal"/>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1.%2.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nsid w:val="58DF3BA8"/>
    <w:multiLevelType w:val="hybridMultilevel"/>
    <w:tmpl w:val="E3F0F3D6"/>
    <w:styleLink w:val="052"/>
    <w:lvl w:ilvl="0" w:tplc="6D0C078E">
      <w:start w:val="1"/>
      <w:numFmt w:val="decimal"/>
      <w:pStyle w:val="14"/>
      <w:lvlText w:val="Рис.%1."/>
      <w:lvlJc w:val="left"/>
      <w:pPr>
        <w:tabs>
          <w:tab w:val="num" w:pos="1080"/>
        </w:tabs>
        <w:ind w:left="360" w:hanging="360"/>
      </w:pPr>
      <w:rPr>
        <w:rFonts w:ascii="Times New Roman" w:hAnsi="Times New Roman" w:hint="default"/>
        <w:b/>
        <w:i w:val="0"/>
        <w:sz w:val="24"/>
        <w:szCs w:val="24"/>
      </w:rPr>
    </w:lvl>
    <w:lvl w:ilvl="1" w:tplc="04190003">
      <w:start w:val="1"/>
      <w:numFmt w:val="bullet"/>
      <w:lvlText w:val=""/>
      <w:lvlJc w:val="left"/>
      <w:pPr>
        <w:tabs>
          <w:tab w:val="num" w:pos="1440"/>
        </w:tabs>
        <w:ind w:left="1440" w:hanging="360"/>
      </w:pPr>
      <w:rPr>
        <w:rFonts w:ascii="Wingdings" w:hAnsi="Wingdings" w:hint="default"/>
        <w:b/>
        <w:i w:val="0"/>
        <w:sz w:val="24"/>
        <w:szCs w:val="24"/>
      </w:r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55">
    <w:nsid w:val="5A84464B"/>
    <w:multiLevelType w:val="hybridMultilevel"/>
    <w:tmpl w:val="F0B4EF78"/>
    <w:name w:val="WW8Num52222"/>
    <w:lvl w:ilvl="0" w:tplc="9B9A05E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6">
    <w:nsid w:val="5E1C1B61"/>
    <w:multiLevelType w:val="multilevel"/>
    <w:tmpl w:val="D0C49818"/>
    <w:lvl w:ilvl="0">
      <w:start w:val="1"/>
      <w:numFmt w:val="decimal"/>
      <w:pStyle w:val="ae"/>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7">
    <w:nsid w:val="60584B7E"/>
    <w:multiLevelType w:val="hybridMultilevel"/>
    <w:tmpl w:val="B220FBE6"/>
    <w:lvl w:ilvl="0" w:tplc="DD5826FA">
      <w:start w:val="1"/>
      <w:numFmt w:val="decimal"/>
      <w:lvlText w:val="Рис. %1."/>
      <w:lvlJc w:val="left"/>
      <w:pPr>
        <w:ind w:left="5039" w:hanging="360"/>
      </w:pPr>
      <w:rPr>
        <w:rFonts w:ascii="Times New Roman" w:hAnsi="Times New Roman" w:hint="default"/>
        <w:b w:val="0"/>
        <w:bCs w:val="0"/>
        <w:i w:val="0"/>
        <w:iCs w:val="0"/>
        <w:caps w:val="0"/>
        <w:smallCaps w:val="0"/>
        <w:strike w:val="0"/>
        <w:dstrike w:val="0"/>
        <w:noProof w:val="0"/>
        <w:vanish w:val="0"/>
        <w:color w:val="000000"/>
        <w:spacing w:val="0"/>
        <w:kern w:val="0"/>
        <w:position w:val="0"/>
        <w:sz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0C93F2B"/>
    <w:multiLevelType w:val="hybridMultilevel"/>
    <w:tmpl w:val="16D2C904"/>
    <w:lvl w:ilvl="0" w:tplc="6D048A0C">
      <w:start w:val="1"/>
      <w:numFmt w:val="decimal"/>
      <w:pStyle w:val="af"/>
      <w:lvlText w:val="Рис.%1."/>
      <w:lvlJc w:val="left"/>
      <w:pPr>
        <w:tabs>
          <w:tab w:val="num" w:pos="3154"/>
        </w:tabs>
        <w:ind w:left="2434" w:hanging="2434"/>
      </w:pPr>
      <w:rPr>
        <w:rFonts w:ascii="Times New Roman" w:hAnsi="Times New Roman" w:hint="default"/>
        <w:b/>
        <w:i w:val="0"/>
        <w:sz w:val="24"/>
        <w:szCs w:val="24"/>
      </w:rPr>
    </w:lvl>
    <w:lvl w:ilvl="1" w:tplc="7B96A764" w:tentative="1">
      <w:start w:val="1"/>
      <w:numFmt w:val="lowerLetter"/>
      <w:lvlText w:val="%2."/>
      <w:lvlJc w:val="left"/>
      <w:pPr>
        <w:tabs>
          <w:tab w:val="num" w:pos="1440"/>
        </w:tabs>
        <w:ind w:left="1440" w:hanging="360"/>
      </w:pPr>
    </w:lvl>
    <w:lvl w:ilvl="2" w:tplc="4C827AC0" w:tentative="1">
      <w:start w:val="1"/>
      <w:numFmt w:val="lowerRoman"/>
      <w:lvlText w:val="%3."/>
      <w:lvlJc w:val="right"/>
      <w:pPr>
        <w:tabs>
          <w:tab w:val="num" w:pos="2160"/>
        </w:tabs>
        <w:ind w:left="2160" w:hanging="180"/>
      </w:pPr>
    </w:lvl>
    <w:lvl w:ilvl="3" w:tplc="921839EE" w:tentative="1">
      <w:start w:val="1"/>
      <w:numFmt w:val="decimal"/>
      <w:lvlText w:val="%4."/>
      <w:lvlJc w:val="left"/>
      <w:pPr>
        <w:tabs>
          <w:tab w:val="num" w:pos="2880"/>
        </w:tabs>
        <w:ind w:left="2880" w:hanging="360"/>
      </w:pPr>
    </w:lvl>
    <w:lvl w:ilvl="4" w:tplc="EAA687CA" w:tentative="1">
      <w:start w:val="1"/>
      <w:numFmt w:val="lowerLetter"/>
      <w:lvlText w:val="%5."/>
      <w:lvlJc w:val="left"/>
      <w:pPr>
        <w:tabs>
          <w:tab w:val="num" w:pos="3600"/>
        </w:tabs>
        <w:ind w:left="3600" w:hanging="360"/>
      </w:pPr>
    </w:lvl>
    <w:lvl w:ilvl="5" w:tplc="E99CAE54" w:tentative="1">
      <w:start w:val="1"/>
      <w:numFmt w:val="lowerRoman"/>
      <w:lvlText w:val="%6."/>
      <w:lvlJc w:val="right"/>
      <w:pPr>
        <w:tabs>
          <w:tab w:val="num" w:pos="4320"/>
        </w:tabs>
        <w:ind w:left="4320" w:hanging="180"/>
      </w:pPr>
    </w:lvl>
    <w:lvl w:ilvl="6" w:tplc="5790903C" w:tentative="1">
      <w:start w:val="1"/>
      <w:numFmt w:val="decimal"/>
      <w:lvlText w:val="%7."/>
      <w:lvlJc w:val="left"/>
      <w:pPr>
        <w:tabs>
          <w:tab w:val="num" w:pos="5040"/>
        </w:tabs>
        <w:ind w:left="5040" w:hanging="360"/>
      </w:pPr>
    </w:lvl>
    <w:lvl w:ilvl="7" w:tplc="C92079D0" w:tentative="1">
      <w:start w:val="1"/>
      <w:numFmt w:val="lowerLetter"/>
      <w:lvlText w:val="%8."/>
      <w:lvlJc w:val="left"/>
      <w:pPr>
        <w:tabs>
          <w:tab w:val="num" w:pos="5760"/>
        </w:tabs>
        <w:ind w:left="5760" w:hanging="360"/>
      </w:pPr>
    </w:lvl>
    <w:lvl w:ilvl="8" w:tplc="8E9ECD46" w:tentative="1">
      <w:start w:val="1"/>
      <w:numFmt w:val="lowerRoman"/>
      <w:lvlText w:val="%9."/>
      <w:lvlJc w:val="right"/>
      <w:pPr>
        <w:tabs>
          <w:tab w:val="num" w:pos="6480"/>
        </w:tabs>
        <w:ind w:left="6480" w:hanging="180"/>
      </w:pPr>
    </w:lvl>
  </w:abstractNum>
  <w:abstractNum w:abstractNumId="59">
    <w:nsid w:val="649A2BE9"/>
    <w:multiLevelType w:val="multilevel"/>
    <w:tmpl w:val="1D2697FA"/>
    <w:name w:val="WW8Num5226"/>
    <w:lvl w:ilvl="0">
      <w:start w:val="1"/>
      <w:numFmt w:val="decimal"/>
      <w:lvlText w:val="Глава %1."/>
      <w:lvlJc w:val="left"/>
      <w:pPr>
        <w:ind w:left="360" w:hanging="360"/>
      </w:pPr>
      <w:rPr>
        <w:rFonts w:hint="default"/>
      </w:rPr>
    </w:lvl>
    <w:lvl w:ilvl="1">
      <w:start w:val="1"/>
      <w:numFmt w:val="decimal"/>
      <w:lvlRestart w:val="0"/>
      <w:lvlText w:val="%1.%2."/>
      <w:lvlJc w:val="left"/>
      <w:pPr>
        <w:ind w:left="792" w:hanging="432"/>
      </w:pPr>
      <w:rPr>
        <w:rFonts w:hint="default"/>
      </w:rPr>
    </w:lvl>
    <w:lvl w:ilvl="2">
      <w:start w:val="1"/>
      <w:numFmt w:val="decimal"/>
      <w:lvlText w:val="2.4.%3."/>
      <w:lvlJc w:val="left"/>
      <w:pPr>
        <w:ind w:left="1224" w:hanging="504"/>
      </w:pPr>
      <w:rPr>
        <w:rFonts w:hint="default"/>
      </w:rPr>
    </w:lvl>
    <w:lvl w:ilvl="3">
      <w:start w:val="1"/>
      <w:numFmt w:val="decimal"/>
      <w:lvlText w:val="2.4.%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0">
    <w:nsid w:val="64C34787"/>
    <w:multiLevelType w:val="hybridMultilevel"/>
    <w:tmpl w:val="1450975E"/>
    <w:lvl w:ilvl="0" w:tplc="344E07F4">
      <w:start w:val="1"/>
      <w:numFmt w:val="decimal"/>
      <w:pStyle w:val="af0"/>
      <w:lvlText w:val="Таблица %1."/>
      <w:lvlJc w:val="right"/>
      <w:pPr>
        <w:ind w:left="128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1">
    <w:nsid w:val="66E76DA0"/>
    <w:multiLevelType w:val="hybridMultilevel"/>
    <w:tmpl w:val="FBB6062E"/>
    <w:lvl w:ilvl="0" w:tplc="6C242006">
      <w:start w:val="1"/>
      <w:numFmt w:val="decimal"/>
      <w:pStyle w:val="15"/>
      <w:lvlText w:val="Рис.%1."/>
      <w:lvlJc w:val="left"/>
      <w:pPr>
        <w:tabs>
          <w:tab w:val="num" w:pos="1080"/>
        </w:tabs>
        <w:ind w:left="360" w:hanging="360"/>
      </w:pPr>
      <w:rPr>
        <w:rFonts w:ascii="Times New Roman" w:hAnsi="Times New Roman" w:hint="default"/>
        <w:b/>
        <w:i w:val="0"/>
        <w:sz w:val="24"/>
        <w:szCs w:val="24"/>
      </w:rPr>
    </w:lvl>
    <w:lvl w:ilvl="1" w:tplc="0ACA33D8" w:tentative="1">
      <w:start w:val="1"/>
      <w:numFmt w:val="lowerLetter"/>
      <w:lvlText w:val="%2."/>
      <w:lvlJc w:val="left"/>
      <w:pPr>
        <w:tabs>
          <w:tab w:val="num" w:pos="1440"/>
        </w:tabs>
        <w:ind w:left="1440" w:hanging="360"/>
      </w:pPr>
    </w:lvl>
    <w:lvl w:ilvl="2" w:tplc="351CD86C" w:tentative="1">
      <w:start w:val="1"/>
      <w:numFmt w:val="lowerRoman"/>
      <w:lvlText w:val="%3."/>
      <w:lvlJc w:val="right"/>
      <w:pPr>
        <w:tabs>
          <w:tab w:val="num" w:pos="2160"/>
        </w:tabs>
        <w:ind w:left="2160" w:hanging="180"/>
      </w:pPr>
    </w:lvl>
    <w:lvl w:ilvl="3" w:tplc="6562FA18" w:tentative="1">
      <w:start w:val="1"/>
      <w:numFmt w:val="decimal"/>
      <w:lvlText w:val="%4."/>
      <w:lvlJc w:val="left"/>
      <w:pPr>
        <w:tabs>
          <w:tab w:val="num" w:pos="2880"/>
        </w:tabs>
        <w:ind w:left="2880" w:hanging="360"/>
      </w:pPr>
    </w:lvl>
    <w:lvl w:ilvl="4" w:tplc="F8A4437A" w:tentative="1">
      <w:start w:val="1"/>
      <w:numFmt w:val="lowerLetter"/>
      <w:lvlText w:val="%5."/>
      <w:lvlJc w:val="left"/>
      <w:pPr>
        <w:tabs>
          <w:tab w:val="num" w:pos="3600"/>
        </w:tabs>
        <w:ind w:left="3600" w:hanging="360"/>
      </w:pPr>
    </w:lvl>
    <w:lvl w:ilvl="5" w:tplc="188296F0" w:tentative="1">
      <w:start w:val="1"/>
      <w:numFmt w:val="lowerRoman"/>
      <w:lvlText w:val="%6."/>
      <w:lvlJc w:val="right"/>
      <w:pPr>
        <w:tabs>
          <w:tab w:val="num" w:pos="4320"/>
        </w:tabs>
        <w:ind w:left="4320" w:hanging="180"/>
      </w:pPr>
    </w:lvl>
    <w:lvl w:ilvl="6" w:tplc="1BAE3314" w:tentative="1">
      <w:start w:val="1"/>
      <w:numFmt w:val="decimal"/>
      <w:lvlText w:val="%7."/>
      <w:lvlJc w:val="left"/>
      <w:pPr>
        <w:tabs>
          <w:tab w:val="num" w:pos="5040"/>
        </w:tabs>
        <w:ind w:left="5040" w:hanging="360"/>
      </w:pPr>
    </w:lvl>
    <w:lvl w:ilvl="7" w:tplc="E9C856A6" w:tentative="1">
      <w:start w:val="1"/>
      <w:numFmt w:val="lowerLetter"/>
      <w:lvlText w:val="%8."/>
      <w:lvlJc w:val="left"/>
      <w:pPr>
        <w:tabs>
          <w:tab w:val="num" w:pos="5760"/>
        </w:tabs>
        <w:ind w:left="5760" w:hanging="360"/>
      </w:pPr>
    </w:lvl>
    <w:lvl w:ilvl="8" w:tplc="9DDEBE14" w:tentative="1">
      <w:start w:val="1"/>
      <w:numFmt w:val="lowerRoman"/>
      <w:lvlText w:val="%9."/>
      <w:lvlJc w:val="right"/>
      <w:pPr>
        <w:tabs>
          <w:tab w:val="num" w:pos="6480"/>
        </w:tabs>
        <w:ind w:left="6480" w:hanging="180"/>
      </w:pPr>
    </w:lvl>
  </w:abstractNum>
  <w:abstractNum w:abstractNumId="62">
    <w:nsid w:val="6851359C"/>
    <w:multiLevelType w:val="multilevel"/>
    <w:tmpl w:val="0419001D"/>
    <w:styleLink w:val="17"/>
    <w:lvl w:ilvl="0">
      <w:start w:val="1"/>
      <w:numFmt w:val="decimal"/>
      <w:lvlText w:val="%1)"/>
      <w:lvlJc w:val="left"/>
      <w:pPr>
        <w:ind w:left="360" w:hanging="360"/>
      </w:pPr>
    </w:lvl>
    <w:lvl w:ilvl="1">
      <w:start w:val="1"/>
      <w:numFmt w:val="lowerLetter"/>
      <w:lvlText w:val="%2)"/>
      <w:lvlJc w:val="left"/>
      <w:pPr>
        <w:ind w:left="720" w:hanging="360"/>
      </w:pPr>
      <w:rPr>
        <w:rFonts w:ascii="Times New Roman" w:hAnsi="Times New Roman"/>
        <w:sz w:val="24"/>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3">
    <w:nsid w:val="68612CD2"/>
    <w:multiLevelType w:val="multilevel"/>
    <w:tmpl w:val="E35AA76E"/>
    <w:lvl w:ilvl="0">
      <w:start w:val="1"/>
      <w:numFmt w:val="none"/>
      <w:lvlText w:val=""/>
      <w:lvlJc w:val="left"/>
      <w:pPr>
        <w:ind w:left="1429" w:hanging="360"/>
      </w:pPr>
      <w:rPr>
        <w:rFonts w:hint="default"/>
      </w:rPr>
    </w:lvl>
    <w:lvl w:ilvl="1">
      <w:start w:val="1"/>
      <w:numFmt w:val="decimal"/>
      <w:pStyle w:val="121"/>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64">
    <w:nsid w:val="695955CA"/>
    <w:multiLevelType w:val="multilevel"/>
    <w:tmpl w:val="82C657E2"/>
    <w:styleLink w:val="af1"/>
    <w:lvl w:ilvl="0">
      <w:start w:val="2"/>
      <w:numFmt w:val="decimal"/>
      <w:lvlText w:val="%1."/>
      <w:lvlJc w:val="left"/>
      <w:pPr>
        <w:ind w:left="360" w:hanging="360"/>
      </w:pPr>
      <w:rPr>
        <w:rFonts w:ascii="Times New Roman" w:hAnsi="Times New Roman" w:hint="default"/>
      </w:rPr>
    </w:lvl>
    <w:lvl w:ilvl="1">
      <w:start w:val="1"/>
      <w:numFmt w:val="decimal"/>
      <w:lvlText w:val="%1.%2."/>
      <w:lvlJc w:val="left"/>
      <w:pPr>
        <w:ind w:left="114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5">
    <w:nsid w:val="6B9E597F"/>
    <w:multiLevelType w:val="multilevel"/>
    <w:tmpl w:val="0419001F"/>
    <w:lvl w:ilvl="0">
      <w:start w:val="1"/>
      <w:numFmt w:val="decimal"/>
      <w:lvlText w:val="%1."/>
      <w:lvlJc w:val="left"/>
      <w:pPr>
        <w:ind w:left="360" w:hanging="360"/>
      </w:pPr>
    </w:lvl>
    <w:lvl w:ilvl="1">
      <w:start w:val="1"/>
      <w:numFmt w:val="decimal"/>
      <w:pStyle w:val="0520"/>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6E7F3C98"/>
    <w:multiLevelType w:val="hybridMultilevel"/>
    <w:tmpl w:val="952072CE"/>
    <w:lvl w:ilvl="0" w:tplc="F7366A6A">
      <w:start w:val="1"/>
      <w:numFmt w:val="russianLower"/>
      <w:pStyle w:val="06"/>
      <w:lvlText w:val="%1)"/>
      <w:lvlJc w:val="left"/>
      <w:pPr>
        <w:ind w:left="2138" w:hanging="360"/>
      </w:pPr>
      <w:rPr>
        <w:rFonts w:hint="default"/>
      </w:r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67">
    <w:nsid w:val="70524BBB"/>
    <w:multiLevelType w:val="multilevel"/>
    <w:tmpl w:val="0986C168"/>
    <w:lvl w:ilvl="0">
      <w:start w:val="1"/>
      <w:numFmt w:val="decimal"/>
      <w:lvlText w:val="%1."/>
      <w:lvlJc w:val="left"/>
      <w:pPr>
        <w:ind w:left="675" w:hanging="675"/>
      </w:pPr>
      <w:rPr>
        <w:rFonts w:hint="default"/>
      </w:rPr>
    </w:lvl>
    <w:lvl w:ilvl="1">
      <w:start w:val="1"/>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68">
    <w:nsid w:val="71650B4C"/>
    <w:multiLevelType w:val="singleLevel"/>
    <w:tmpl w:val="70DE7A12"/>
    <w:lvl w:ilvl="0">
      <w:start w:val="1"/>
      <w:numFmt w:val="bullet"/>
      <w:pStyle w:val="af2"/>
      <w:lvlText w:val=""/>
      <w:lvlJc w:val="left"/>
      <w:pPr>
        <w:tabs>
          <w:tab w:val="num" w:pos="360"/>
        </w:tabs>
        <w:ind w:left="360" w:hanging="360"/>
      </w:pPr>
      <w:rPr>
        <w:rFonts w:ascii="Symbol" w:hAnsi="Symbol" w:cs="Symbol" w:hint="default"/>
        <w:color w:val="auto"/>
      </w:rPr>
    </w:lvl>
  </w:abstractNum>
  <w:abstractNum w:abstractNumId="69">
    <w:nsid w:val="75AC15BD"/>
    <w:multiLevelType w:val="multilevel"/>
    <w:tmpl w:val="91B089FA"/>
    <w:lvl w:ilvl="0">
      <w:start w:val="1"/>
      <w:numFmt w:val="decimal"/>
      <w:lvlText w:val="%1."/>
      <w:lvlJc w:val="left"/>
      <w:pPr>
        <w:tabs>
          <w:tab w:val="num" w:pos="1350"/>
        </w:tabs>
        <w:ind w:left="1350" w:hanging="1350"/>
      </w:pPr>
      <w:rPr>
        <w:rFonts w:hint="default"/>
      </w:rPr>
    </w:lvl>
    <w:lvl w:ilvl="1">
      <w:start w:val="1"/>
      <w:numFmt w:val="decimal"/>
      <w:lvlText w:val="%1.%2."/>
      <w:lvlJc w:val="left"/>
      <w:pPr>
        <w:tabs>
          <w:tab w:val="num" w:pos="1633"/>
        </w:tabs>
        <w:ind w:left="1633" w:hanging="1350"/>
      </w:pPr>
      <w:rPr>
        <w:rFonts w:hint="default"/>
      </w:rPr>
    </w:lvl>
    <w:lvl w:ilvl="2">
      <w:start w:val="1"/>
      <w:numFmt w:val="decimal"/>
      <w:pStyle w:val="1114"/>
      <w:lvlText w:val="%1.%2.%3."/>
      <w:lvlJc w:val="left"/>
      <w:pPr>
        <w:tabs>
          <w:tab w:val="num" w:pos="1916"/>
        </w:tabs>
        <w:ind w:left="1916" w:hanging="1350"/>
      </w:pPr>
      <w:rPr>
        <w:rFonts w:hint="default"/>
      </w:rPr>
    </w:lvl>
    <w:lvl w:ilvl="3">
      <w:start w:val="1"/>
      <w:numFmt w:val="decimal"/>
      <w:lvlText w:val="%1.%2.%3.%4."/>
      <w:lvlJc w:val="left"/>
      <w:pPr>
        <w:tabs>
          <w:tab w:val="num" w:pos="2199"/>
        </w:tabs>
        <w:ind w:left="2199" w:hanging="1350"/>
      </w:pPr>
      <w:rPr>
        <w:rFonts w:hint="default"/>
      </w:rPr>
    </w:lvl>
    <w:lvl w:ilvl="4">
      <w:start w:val="1"/>
      <w:numFmt w:val="decimal"/>
      <w:lvlText w:val="%1.%2.%3.%4.%5."/>
      <w:lvlJc w:val="left"/>
      <w:pPr>
        <w:tabs>
          <w:tab w:val="num" w:pos="2482"/>
        </w:tabs>
        <w:ind w:left="2482" w:hanging="1350"/>
      </w:pPr>
      <w:rPr>
        <w:rFonts w:hint="default"/>
      </w:rPr>
    </w:lvl>
    <w:lvl w:ilvl="5">
      <w:start w:val="1"/>
      <w:numFmt w:val="decimal"/>
      <w:lvlText w:val="%1.%2.%3.%4.%5.%6."/>
      <w:lvlJc w:val="left"/>
      <w:pPr>
        <w:tabs>
          <w:tab w:val="num" w:pos="2855"/>
        </w:tabs>
        <w:ind w:left="2855" w:hanging="1440"/>
      </w:pPr>
      <w:rPr>
        <w:rFonts w:hint="default"/>
      </w:rPr>
    </w:lvl>
    <w:lvl w:ilvl="6">
      <w:start w:val="1"/>
      <w:numFmt w:val="decimal"/>
      <w:lvlText w:val="%1.%2.%3.%4.%5.%6.%7."/>
      <w:lvlJc w:val="left"/>
      <w:pPr>
        <w:tabs>
          <w:tab w:val="num" w:pos="3138"/>
        </w:tabs>
        <w:ind w:left="3138" w:hanging="1440"/>
      </w:pPr>
      <w:rPr>
        <w:rFonts w:hint="default"/>
      </w:rPr>
    </w:lvl>
    <w:lvl w:ilvl="7">
      <w:start w:val="1"/>
      <w:numFmt w:val="decimal"/>
      <w:lvlText w:val="%1.%2.%3.%4.%5.%6.%7.%8."/>
      <w:lvlJc w:val="left"/>
      <w:pPr>
        <w:tabs>
          <w:tab w:val="num" w:pos="3781"/>
        </w:tabs>
        <w:ind w:left="3781" w:hanging="1800"/>
      </w:pPr>
      <w:rPr>
        <w:rFonts w:hint="default"/>
      </w:rPr>
    </w:lvl>
    <w:lvl w:ilvl="8">
      <w:start w:val="1"/>
      <w:numFmt w:val="decimal"/>
      <w:lvlText w:val="%1.%2.%3.%4.%5.%6.%7.%8.%9."/>
      <w:lvlJc w:val="left"/>
      <w:pPr>
        <w:tabs>
          <w:tab w:val="num" w:pos="4064"/>
        </w:tabs>
        <w:ind w:left="4064" w:hanging="1800"/>
      </w:pPr>
      <w:rPr>
        <w:rFonts w:hint="default"/>
      </w:rPr>
    </w:lvl>
  </w:abstractNum>
  <w:abstractNum w:abstractNumId="70">
    <w:nsid w:val="77AF4177"/>
    <w:multiLevelType w:val="multilevel"/>
    <w:tmpl w:val="AEF0E0AE"/>
    <w:lvl w:ilvl="0">
      <w:start w:val="1"/>
      <w:numFmt w:val="decimal"/>
      <w:pStyle w:val="18"/>
      <w:lvlText w:val="Глава %1."/>
      <w:lvlJc w:val="left"/>
      <w:pPr>
        <w:ind w:left="360" w:hanging="360"/>
      </w:pPr>
      <w:rPr>
        <w:rFonts w:hint="default"/>
      </w:rPr>
    </w:lvl>
    <w:lvl w:ilvl="1">
      <w:start w:val="1"/>
      <w:numFmt w:val="decimal"/>
      <w:lvlText w:val="Часть %2."/>
      <w:lvlJc w:val="left"/>
      <w:pPr>
        <w:ind w:left="792" w:hanging="432"/>
      </w:pPr>
      <w:rPr>
        <w:rFonts w:hint="default"/>
        <w:lang w:val="ru-RU"/>
      </w:rPr>
    </w:lvl>
    <w:lvl w:ilvl="2">
      <w:start w:val="1"/>
      <w:numFmt w:val="decimal"/>
      <w:lvlText w:val="%1.%3."/>
      <w:lvlJc w:val="left"/>
      <w:pPr>
        <w:ind w:left="1224" w:hanging="504"/>
      </w:pPr>
      <w:rPr>
        <w:rFonts w:hint="default"/>
      </w:rPr>
    </w:lvl>
    <w:lvl w:ilvl="3">
      <w:start w:val="1"/>
      <w:numFmt w:val="decimal"/>
      <w:lvlText w:val="%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nsid w:val="786C21D1"/>
    <w:multiLevelType w:val="multilevel"/>
    <w:tmpl w:val="EAD204D0"/>
    <w:lvl w:ilvl="0">
      <w:start w:val="4"/>
      <w:numFmt w:val="decimal"/>
      <w:lvlText w:val="%1."/>
      <w:lvlJc w:val="left"/>
      <w:pPr>
        <w:ind w:left="675" w:hanging="675"/>
      </w:pPr>
      <w:rPr>
        <w:rFonts w:hint="default"/>
      </w:rPr>
    </w:lvl>
    <w:lvl w:ilvl="1">
      <w:start w:val="3"/>
      <w:numFmt w:val="decimal"/>
      <w:lvlText w:val="%1.%2."/>
      <w:lvlJc w:val="left"/>
      <w:pPr>
        <w:ind w:left="1254" w:hanging="720"/>
      </w:pPr>
      <w:rPr>
        <w:rFonts w:hint="default"/>
      </w:rPr>
    </w:lvl>
    <w:lvl w:ilvl="2">
      <w:start w:val="1"/>
      <w:numFmt w:val="decimal"/>
      <w:lvlText w:val="%1.%2.%3."/>
      <w:lvlJc w:val="left"/>
      <w:pPr>
        <w:ind w:left="1788" w:hanging="720"/>
      </w:pPr>
      <w:rPr>
        <w:rFonts w:hint="default"/>
      </w:rPr>
    </w:lvl>
    <w:lvl w:ilvl="3">
      <w:start w:val="1"/>
      <w:numFmt w:val="decimal"/>
      <w:lvlText w:val="%1.%2.%3.%4."/>
      <w:lvlJc w:val="left"/>
      <w:pPr>
        <w:ind w:left="2682" w:hanging="1080"/>
      </w:pPr>
      <w:rPr>
        <w:rFonts w:hint="default"/>
      </w:rPr>
    </w:lvl>
    <w:lvl w:ilvl="4">
      <w:start w:val="1"/>
      <w:numFmt w:val="decimal"/>
      <w:lvlText w:val="%1.%2.%3.%4.%5."/>
      <w:lvlJc w:val="left"/>
      <w:pPr>
        <w:ind w:left="3216" w:hanging="1080"/>
      </w:pPr>
      <w:rPr>
        <w:rFonts w:hint="default"/>
      </w:rPr>
    </w:lvl>
    <w:lvl w:ilvl="5">
      <w:start w:val="1"/>
      <w:numFmt w:val="decimal"/>
      <w:lvlText w:val="%1.%2.%3.%4.%5.%6."/>
      <w:lvlJc w:val="left"/>
      <w:pPr>
        <w:ind w:left="4110" w:hanging="1440"/>
      </w:pPr>
      <w:rPr>
        <w:rFonts w:hint="default"/>
      </w:rPr>
    </w:lvl>
    <w:lvl w:ilvl="6">
      <w:start w:val="1"/>
      <w:numFmt w:val="decimal"/>
      <w:lvlText w:val="%1.%2.%3.%4.%5.%6.%7."/>
      <w:lvlJc w:val="left"/>
      <w:pPr>
        <w:ind w:left="5004" w:hanging="1800"/>
      </w:pPr>
      <w:rPr>
        <w:rFonts w:hint="default"/>
      </w:rPr>
    </w:lvl>
    <w:lvl w:ilvl="7">
      <w:start w:val="1"/>
      <w:numFmt w:val="decimal"/>
      <w:lvlText w:val="%1.%2.%3.%4.%5.%6.%7.%8."/>
      <w:lvlJc w:val="left"/>
      <w:pPr>
        <w:ind w:left="5538" w:hanging="1800"/>
      </w:pPr>
      <w:rPr>
        <w:rFonts w:hint="default"/>
      </w:rPr>
    </w:lvl>
    <w:lvl w:ilvl="8">
      <w:start w:val="1"/>
      <w:numFmt w:val="decimal"/>
      <w:lvlText w:val="%1.%2.%3.%4.%5.%6.%7.%8.%9."/>
      <w:lvlJc w:val="left"/>
      <w:pPr>
        <w:ind w:left="6432" w:hanging="2160"/>
      </w:pPr>
      <w:rPr>
        <w:rFonts w:hint="default"/>
      </w:rPr>
    </w:lvl>
  </w:abstractNum>
  <w:abstractNum w:abstractNumId="72">
    <w:nsid w:val="794F0CB8"/>
    <w:multiLevelType w:val="hybridMultilevel"/>
    <w:tmpl w:val="65D2C670"/>
    <w:name w:val="WW8Num5222"/>
    <w:lvl w:ilvl="0" w:tplc="18A25E5E">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3">
    <w:nsid w:val="79AD3C20"/>
    <w:multiLevelType w:val="multilevel"/>
    <w:tmpl w:val="2C8E9F70"/>
    <w:lvl w:ilvl="0">
      <w:start w:val="1"/>
      <w:numFmt w:val="decimal"/>
      <w:lvlText w:val="%1."/>
      <w:lvlJc w:val="left"/>
      <w:pPr>
        <w:ind w:left="1069" w:hanging="360"/>
      </w:pPr>
      <w:rPr>
        <w:rFonts w:hint="default"/>
      </w:rPr>
    </w:lvl>
    <w:lvl w:ilvl="1">
      <w:start w:val="4"/>
      <w:numFmt w:val="decimal"/>
      <w:isLgl/>
      <w:lvlText w:val="%1.%2."/>
      <w:lvlJc w:val="left"/>
      <w:pPr>
        <w:ind w:left="1608" w:hanging="720"/>
      </w:pPr>
      <w:rPr>
        <w:rFonts w:hint="default"/>
      </w:rPr>
    </w:lvl>
    <w:lvl w:ilvl="2">
      <w:start w:val="1"/>
      <w:numFmt w:val="decimal"/>
      <w:isLgl/>
      <w:lvlText w:val="%1.%2.%3."/>
      <w:lvlJc w:val="left"/>
      <w:pPr>
        <w:ind w:left="1787" w:hanging="720"/>
      </w:pPr>
      <w:rPr>
        <w:rFonts w:hint="default"/>
      </w:rPr>
    </w:lvl>
    <w:lvl w:ilvl="3">
      <w:start w:val="1"/>
      <w:numFmt w:val="decimal"/>
      <w:isLgl/>
      <w:lvlText w:val="%1.%2.%3.%4."/>
      <w:lvlJc w:val="left"/>
      <w:pPr>
        <w:ind w:left="2326" w:hanging="1080"/>
      </w:pPr>
      <w:rPr>
        <w:rFonts w:hint="default"/>
      </w:rPr>
    </w:lvl>
    <w:lvl w:ilvl="4">
      <w:start w:val="1"/>
      <w:numFmt w:val="decimal"/>
      <w:isLgl/>
      <w:lvlText w:val="%1.%2.%3.%4.%5."/>
      <w:lvlJc w:val="left"/>
      <w:pPr>
        <w:ind w:left="2505" w:hanging="1080"/>
      </w:pPr>
      <w:rPr>
        <w:rFonts w:hint="default"/>
      </w:rPr>
    </w:lvl>
    <w:lvl w:ilvl="5">
      <w:start w:val="1"/>
      <w:numFmt w:val="decimal"/>
      <w:isLgl/>
      <w:lvlText w:val="%1.%2.%3.%4.%5.%6."/>
      <w:lvlJc w:val="left"/>
      <w:pPr>
        <w:ind w:left="3044" w:hanging="1440"/>
      </w:pPr>
      <w:rPr>
        <w:rFonts w:hint="default"/>
      </w:rPr>
    </w:lvl>
    <w:lvl w:ilvl="6">
      <w:start w:val="1"/>
      <w:numFmt w:val="decimal"/>
      <w:isLgl/>
      <w:lvlText w:val="%1.%2.%3.%4.%5.%6.%7."/>
      <w:lvlJc w:val="left"/>
      <w:pPr>
        <w:ind w:left="3583" w:hanging="1800"/>
      </w:pPr>
      <w:rPr>
        <w:rFonts w:hint="default"/>
      </w:rPr>
    </w:lvl>
    <w:lvl w:ilvl="7">
      <w:start w:val="1"/>
      <w:numFmt w:val="decimal"/>
      <w:isLgl/>
      <w:lvlText w:val="%1.%2.%3.%4.%5.%6.%7.%8."/>
      <w:lvlJc w:val="left"/>
      <w:pPr>
        <w:ind w:left="3762" w:hanging="1800"/>
      </w:pPr>
      <w:rPr>
        <w:rFonts w:hint="default"/>
      </w:rPr>
    </w:lvl>
    <w:lvl w:ilvl="8">
      <w:start w:val="1"/>
      <w:numFmt w:val="decimal"/>
      <w:isLgl/>
      <w:lvlText w:val="%1.%2.%3.%4.%5.%6.%7.%8.%9."/>
      <w:lvlJc w:val="left"/>
      <w:pPr>
        <w:ind w:left="4301" w:hanging="2160"/>
      </w:pPr>
      <w:rPr>
        <w:rFonts w:hint="default"/>
      </w:rPr>
    </w:lvl>
  </w:abstractNum>
  <w:abstractNum w:abstractNumId="74">
    <w:nsid w:val="7AF7171D"/>
    <w:multiLevelType w:val="hybridMultilevel"/>
    <w:tmpl w:val="B4163B44"/>
    <w:lvl w:ilvl="0" w:tplc="1FD8024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5">
    <w:nsid w:val="7B90142F"/>
    <w:multiLevelType w:val="hybridMultilevel"/>
    <w:tmpl w:val="207EC23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6">
    <w:nsid w:val="7C6C7F8C"/>
    <w:multiLevelType w:val="hybridMultilevel"/>
    <w:tmpl w:val="33EE90B8"/>
    <w:lvl w:ilvl="0" w:tplc="808AAC10">
      <w:start w:val="1"/>
      <w:numFmt w:val="decimal"/>
      <w:pStyle w:val="af3"/>
      <w:lvlText w:val="Таблица %1."/>
      <w:lvlJc w:val="left"/>
      <w:pPr>
        <w:tabs>
          <w:tab w:val="num" w:pos="2160"/>
        </w:tabs>
        <w:ind w:left="2160" w:hanging="360"/>
      </w:pPr>
      <w:rPr>
        <w:rFonts w:ascii="Times New Roman" w:hAnsi="Times New Roman" w:hint="default"/>
        <w:b/>
        <w:i w:val="0"/>
        <w:sz w:val="24"/>
        <w:szCs w:val="24"/>
      </w:rPr>
    </w:lvl>
    <w:lvl w:ilvl="1" w:tplc="76D07D32" w:tentative="1">
      <w:start w:val="1"/>
      <w:numFmt w:val="lowerLetter"/>
      <w:lvlText w:val="%2."/>
      <w:lvlJc w:val="left"/>
      <w:pPr>
        <w:tabs>
          <w:tab w:val="num" w:pos="2160"/>
        </w:tabs>
        <w:ind w:left="2160" w:hanging="360"/>
      </w:pPr>
    </w:lvl>
    <w:lvl w:ilvl="2" w:tplc="5BAC6368" w:tentative="1">
      <w:start w:val="1"/>
      <w:numFmt w:val="lowerRoman"/>
      <w:lvlText w:val="%3."/>
      <w:lvlJc w:val="right"/>
      <w:pPr>
        <w:tabs>
          <w:tab w:val="num" w:pos="2880"/>
        </w:tabs>
        <w:ind w:left="2880" w:hanging="180"/>
      </w:pPr>
    </w:lvl>
    <w:lvl w:ilvl="3" w:tplc="2D42BA88" w:tentative="1">
      <w:start w:val="1"/>
      <w:numFmt w:val="decimal"/>
      <w:lvlText w:val="%4."/>
      <w:lvlJc w:val="left"/>
      <w:pPr>
        <w:tabs>
          <w:tab w:val="num" w:pos="3600"/>
        </w:tabs>
        <w:ind w:left="3600" w:hanging="360"/>
      </w:pPr>
    </w:lvl>
    <w:lvl w:ilvl="4" w:tplc="A47E0D28" w:tentative="1">
      <w:start w:val="1"/>
      <w:numFmt w:val="lowerLetter"/>
      <w:lvlText w:val="%5."/>
      <w:lvlJc w:val="left"/>
      <w:pPr>
        <w:tabs>
          <w:tab w:val="num" w:pos="4320"/>
        </w:tabs>
        <w:ind w:left="4320" w:hanging="360"/>
      </w:pPr>
    </w:lvl>
    <w:lvl w:ilvl="5" w:tplc="0520DB98" w:tentative="1">
      <w:start w:val="1"/>
      <w:numFmt w:val="lowerRoman"/>
      <w:lvlText w:val="%6."/>
      <w:lvlJc w:val="right"/>
      <w:pPr>
        <w:tabs>
          <w:tab w:val="num" w:pos="5040"/>
        </w:tabs>
        <w:ind w:left="5040" w:hanging="180"/>
      </w:pPr>
    </w:lvl>
    <w:lvl w:ilvl="6" w:tplc="06B6E236" w:tentative="1">
      <w:start w:val="1"/>
      <w:numFmt w:val="decimal"/>
      <w:lvlText w:val="%7."/>
      <w:lvlJc w:val="left"/>
      <w:pPr>
        <w:tabs>
          <w:tab w:val="num" w:pos="5760"/>
        </w:tabs>
        <w:ind w:left="5760" w:hanging="360"/>
      </w:pPr>
    </w:lvl>
    <w:lvl w:ilvl="7" w:tplc="B478DCDE" w:tentative="1">
      <w:start w:val="1"/>
      <w:numFmt w:val="lowerLetter"/>
      <w:lvlText w:val="%8."/>
      <w:lvlJc w:val="left"/>
      <w:pPr>
        <w:tabs>
          <w:tab w:val="num" w:pos="6480"/>
        </w:tabs>
        <w:ind w:left="6480" w:hanging="360"/>
      </w:pPr>
    </w:lvl>
    <w:lvl w:ilvl="8" w:tplc="E9D42DCC" w:tentative="1">
      <w:start w:val="1"/>
      <w:numFmt w:val="lowerRoman"/>
      <w:lvlText w:val="%9."/>
      <w:lvlJc w:val="right"/>
      <w:pPr>
        <w:tabs>
          <w:tab w:val="num" w:pos="7200"/>
        </w:tabs>
        <w:ind w:left="7200" w:hanging="180"/>
      </w:pPr>
    </w:lvl>
  </w:abstractNum>
  <w:abstractNum w:abstractNumId="77">
    <w:nsid w:val="7D086B59"/>
    <w:multiLevelType w:val="hybridMultilevel"/>
    <w:tmpl w:val="1B364E3E"/>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1"/>
  </w:num>
  <w:num w:numId="2">
    <w:abstractNumId w:val="23"/>
  </w:num>
  <w:num w:numId="3">
    <w:abstractNumId w:val="52"/>
  </w:num>
  <w:num w:numId="4">
    <w:abstractNumId w:val="28"/>
  </w:num>
  <w:num w:numId="5">
    <w:abstractNumId w:val="0"/>
  </w:num>
  <w:num w:numId="6">
    <w:abstractNumId w:val="56"/>
  </w:num>
  <w:num w:numId="7">
    <w:abstractNumId w:val="16"/>
  </w:num>
  <w:num w:numId="8">
    <w:abstractNumId w:val="36"/>
  </w:num>
  <w:num w:numId="9">
    <w:abstractNumId w:val="14"/>
  </w:num>
  <w:num w:numId="10">
    <w:abstractNumId w:val="2"/>
  </w:num>
  <w:num w:numId="11">
    <w:abstractNumId w:val="54"/>
  </w:num>
  <w:num w:numId="12">
    <w:abstractNumId w:val="39"/>
  </w:num>
  <w:num w:numId="13">
    <w:abstractNumId w:val="6"/>
  </w:num>
  <w:num w:numId="14">
    <w:abstractNumId w:val="3"/>
  </w:num>
  <w:num w:numId="15">
    <w:abstractNumId w:val="60"/>
  </w:num>
  <w:num w:numId="1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7"/>
  </w:num>
  <w:num w:numId="18">
    <w:abstractNumId w:val="30"/>
  </w:num>
  <w:num w:numId="19">
    <w:abstractNumId w:val="43"/>
  </w:num>
  <w:num w:numId="20">
    <w:abstractNumId w:val="4"/>
  </w:num>
  <w:num w:numId="21">
    <w:abstractNumId w:val="64"/>
  </w:num>
  <w:num w:numId="22">
    <w:abstractNumId w:val="62"/>
  </w:num>
  <w:num w:numId="23">
    <w:abstractNumId w:val="70"/>
  </w:num>
  <w:num w:numId="24">
    <w:abstractNumId w:val="53"/>
  </w:num>
  <w:num w:numId="25">
    <w:abstractNumId w:val="46"/>
  </w:num>
  <w:num w:numId="26">
    <w:abstractNumId w:val="35"/>
  </w:num>
  <w:num w:numId="27">
    <w:abstractNumId w:val="38"/>
  </w:num>
  <w:num w:numId="28">
    <w:abstractNumId w:val="45"/>
  </w:num>
  <w:num w:numId="29">
    <w:abstractNumId w:val="34"/>
  </w:num>
  <w:num w:numId="30">
    <w:abstractNumId w:val="8"/>
  </w:num>
  <w:num w:numId="31">
    <w:abstractNumId w:val="50"/>
  </w:num>
  <w:num w:numId="32">
    <w:abstractNumId w:val="65"/>
  </w:num>
  <w:num w:numId="33">
    <w:abstractNumId w:val="15"/>
  </w:num>
  <w:num w:numId="34">
    <w:abstractNumId w:val="63"/>
  </w:num>
  <w:num w:numId="35">
    <w:abstractNumId w:val="18"/>
  </w:num>
  <w:num w:numId="36">
    <w:abstractNumId w:val="24"/>
  </w:num>
  <w:num w:numId="37">
    <w:abstractNumId w:val="66"/>
  </w:num>
  <w:num w:numId="38">
    <w:abstractNumId w:val="25"/>
  </w:num>
  <w:num w:numId="39">
    <w:abstractNumId w:val="57"/>
  </w:num>
  <w:num w:numId="40">
    <w:abstractNumId w:val="51"/>
  </w:num>
  <w:num w:numId="41">
    <w:abstractNumId w:val="17"/>
  </w:num>
  <w:num w:numId="42">
    <w:abstractNumId w:val="22"/>
  </w:num>
  <w:num w:numId="43">
    <w:abstractNumId w:val="48"/>
  </w:num>
  <w:num w:numId="44">
    <w:abstractNumId w:val="19"/>
  </w:num>
  <w:num w:numId="45">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74"/>
  </w:num>
  <w:num w:numId="47">
    <w:abstractNumId w:val="73"/>
  </w:num>
  <w:num w:numId="48">
    <w:abstractNumId w:val="7"/>
  </w:num>
  <w:num w:numId="49">
    <w:abstractNumId w:val="49"/>
    <w:lvlOverride w:ilvl="0">
      <w:lvl w:ilvl="0">
        <w:start w:val="1"/>
        <w:numFmt w:val="decimal"/>
        <w:lvlText w:val="%1.1."/>
        <w:lvlJc w:val="left"/>
        <w:pPr>
          <w:tabs>
            <w:tab w:val="num" w:pos="720"/>
          </w:tabs>
          <w:ind w:left="360" w:hanging="360"/>
        </w:pPr>
        <w:rPr>
          <w:rFonts w:hint="default"/>
        </w:rPr>
      </w:lvl>
    </w:lvlOverride>
    <w:lvlOverride w:ilvl="1">
      <w:lvl w:ilvl="1">
        <w:start w:val="1"/>
        <w:numFmt w:val="decimal"/>
        <w:pStyle w:val="1130"/>
        <w:lvlText w:val="%2.1."/>
        <w:lvlJc w:val="left"/>
        <w:pPr>
          <w:tabs>
            <w:tab w:val="num" w:pos="792"/>
          </w:tabs>
          <w:ind w:left="792" w:hanging="432"/>
        </w:pPr>
        <w:rPr>
          <w:rFonts w:hint="default"/>
        </w:rPr>
      </w:lvl>
    </w:lvlOverride>
    <w:lvlOverride w:ilvl="2">
      <w:lvl w:ilvl="2">
        <w:start w:val="1"/>
        <w:numFmt w:val="decimal"/>
        <w:lvlRestart w:val="0"/>
        <w:lvlText w:val="%31.3.3."/>
        <w:lvlJc w:val="left"/>
        <w:pPr>
          <w:tabs>
            <w:tab w:val="num" w:pos="1440"/>
          </w:tabs>
          <w:ind w:left="1224" w:hanging="504"/>
        </w:pPr>
        <w:rPr>
          <w:rFonts w:hint="default"/>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4680"/>
          </w:tabs>
          <w:ind w:left="4320" w:hanging="1440"/>
        </w:pPr>
        <w:rPr>
          <w:rFonts w:hint="default"/>
        </w:rPr>
      </w:lvl>
    </w:lvlOverride>
  </w:num>
  <w:num w:numId="50">
    <w:abstractNumId w:val="69"/>
  </w:num>
  <w:num w:numId="51">
    <w:abstractNumId w:val="58"/>
  </w:num>
  <w:num w:numId="52">
    <w:abstractNumId w:val="76"/>
  </w:num>
  <w:num w:numId="53">
    <w:abstractNumId w:val="12"/>
  </w:num>
  <w:num w:numId="54">
    <w:abstractNumId w:val="44"/>
  </w:num>
  <w:num w:numId="55">
    <w:abstractNumId w:val="11"/>
  </w:num>
  <w:num w:numId="56">
    <w:abstractNumId w:val="61"/>
  </w:num>
  <w:num w:numId="57">
    <w:abstractNumId w:val="10"/>
  </w:num>
  <w:num w:numId="58">
    <w:abstractNumId w:val="5"/>
  </w:num>
  <w:num w:numId="59">
    <w:abstractNumId w:val="41"/>
  </w:num>
  <w:num w:numId="60">
    <w:abstractNumId w:val="68"/>
  </w:num>
  <w:num w:numId="61">
    <w:abstractNumId w:val="31"/>
  </w:num>
  <w:num w:numId="62">
    <w:abstractNumId w:val="29"/>
  </w:num>
  <w:num w:numId="63">
    <w:abstractNumId w:val="67"/>
  </w:num>
  <w:num w:numId="64">
    <w:abstractNumId w:val="27"/>
  </w:num>
  <w:num w:numId="65">
    <w:abstractNumId w:val="71"/>
  </w:num>
  <w:num w:numId="66">
    <w:abstractNumId w:val="42"/>
  </w:num>
  <w:num w:numId="67">
    <w:abstractNumId w:val="40"/>
  </w:num>
  <w:num w:numId="68">
    <w:abstractNumId w:val="75"/>
  </w:num>
  <w:num w:numId="69">
    <w:abstractNumId w:val="21"/>
  </w:num>
  <w:num w:numId="70">
    <w:abstractNumId w:val="13"/>
  </w:num>
  <w:num w:numId="71">
    <w:abstractNumId w:val="9"/>
  </w:num>
  <w:num w:numId="72">
    <w:abstractNumId w:val="3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9"/>
  <w:drawingGridHorizontalSpacing w:val="110"/>
  <w:displayHorizontalDrawingGridEvery w:val="2"/>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5648"/>
    <w:rsid w:val="00000306"/>
    <w:rsid w:val="00000DCB"/>
    <w:rsid w:val="00001FE3"/>
    <w:rsid w:val="000021A7"/>
    <w:rsid w:val="000022DA"/>
    <w:rsid w:val="000028A4"/>
    <w:rsid w:val="00003F50"/>
    <w:rsid w:val="000049B6"/>
    <w:rsid w:val="000051E3"/>
    <w:rsid w:val="00005BFB"/>
    <w:rsid w:val="0000615D"/>
    <w:rsid w:val="000074E4"/>
    <w:rsid w:val="00007836"/>
    <w:rsid w:val="000104F9"/>
    <w:rsid w:val="00010653"/>
    <w:rsid w:val="00010C9A"/>
    <w:rsid w:val="00012396"/>
    <w:rsid w:val="00012B60"/>
    <w:rsid w:val="00013210"/>
    <w:rsid w:val="00013726"/>
    <w:rsid w:val="00013F3C"/>
    <w:rsid w:val="00014A37"/>
    <w:rsid w:val="0001511A"/>
    <w:rsid w:val="0001575A"/>
    <w:rsid w:val="000167DE"/>
    <w:rsid w:val="00016AB8"/>
    <w:rsid w:val="000179C9"/>
    <w:rsid w:val="00020431"/>
    <w:rsid w:val="00020748"/>
    <w:rsid w:val="0002113C"/>
    <w:rsid w:val="00021AA2"/>
    <w:rsid w:val="000226D9"/>
    <w:rsid w:val="0002288A"/>
    <w:rsid w:val="00022FC2"/>
    <w:rsid w:val="0002381E"/>
    <w:rsid w:val="000238E5"/>
    <w:rsid w:val="00023904"/>
    <w:rsid w:val="00025D81"/>
    <w:rsid w:val="00027445"/>
    <w:rsid w:val="000275E1"/>
    <w:rsid w:val="00030D60"/>
    <w:rsid w:val="00031BED"/>
    <w:rsid w:val="00031E79"/>
    <w:rsid w:val="000325F6"/>
    <w:rsid w:val="00032629"/>
    <w:rsid w:val="0003317B"/>
    <w:rsid w:val="0003347D"/>
    <w:rsid w:val="000345E8"/>
    <w:rsid w:val="00036D13"/>
    <w:rsid w:val="00037474"/>
    <w:rsid w:val="00037B1F"/>
    <w:rsid w:val="00037E22"/>
    <w:rsid w:val="00037F80"/>
    <w:rsid w:val="000406AF"/>
    <w:rsid w:val="0004106C"/>
    <w:rsid w:val="000410F6"/>
    <w:rsid w:val="000414F6"/>
    <w:rsid w:val="00041932"/>
    <w:rsid w:val="00041E1E"/>
    <w:rsid w:val="00041F16"/>
    <w:rsid w:val="00042930"/>
    <w:rsid w:val="00042D9F"/>
    <w:rsid w:val="00044DFF"/>
    <w:rsid w:val="00045155"/>
    <w:rsid w:val="000501C8"/>
    <w:rsid w:val="000501FF"/>
    <w:rsid w:val="00050561"/>
    <w:rsid w:val="00050C86"/>
    <w:rsid w:val="00053299"/>
    <w:rsid w:val="000544B7"/>
    <w:rsid w:val="00054667"/>
    <w:rsid w:val="0005478E"/>
    <w:rsid w:val="00054BF1"/>
    <w:rsid w:val="00055350"/>
    <w:rsid w:val="00057E9E"/>
    <w:rsid w:val="0006185D"/>
    <w:rsid w:val="00062375"/>
    <w:rsid w:val="000631CA"/>
    <w:rsid w:val="0006444D"/>
    <w:rsid w:val="000648AA"/>
    <w:rsid w:val="000666CF"/>
    <w:rsid w:val="00066A1B"/>
    <w:rsid w:val="00066BDB"/>
    <w:rsid w:val="000678AB"/>
    <w:rsid w:val="000705FA"/>
    <w:rsid w:val="000707DB"/>
    <w:rsid w:val="000722F3"/>
    <w:rsid w:val="00072573"/>
    <w:rsid w:val="000734EF"/>
    <w:rsid w:val="00073B79"/>
    <w:rsid w:val="00074880"/>
    <w:rsid w:val="000757D3"/>
    <w:rsid w:val="0007695F"/>
    <w:rsid w:val="00077578"/>
    <w:rsid w:val="00077C7A"/>
    <w:rsid w:val="00080175"/>
    <w:rsid w:val="000814C2"/>
    <w:rsid w:val="000819B2"/>
    <w:rsid w:val="00081CD6"/>
    <w:rsid w:val="000824CB"/>
    <w:rsid w:val="000827A6"/>
    <w:rsid w:val="00083082"/>
    <w:rsid w:val="000833ED"/>
    <w:rsid w:val="000834E5"/>
    <w:rsid w:val="0008350A"/>
    <w:rsid w:val="0008367B"/>
    <w:rsid w:val="00083EB5"/>
    <w:rsid w:val="00084881"/>
    <w:rsid w:val="00084B0D"/>
    <w:rsid w:val="000867C8"/>
    <w:rsid w:val="00086F56"/>
    <w:rsid w:val="00087B59"/>
    <w:rsid w:val="000914E6"/>
    <w:rsid w:val="00091532"/>
    <w:rsid w:val="00091645"/>
    <w:rsid w:val="00091B75"/>
    <w:rsid w:val="000935B6"/>
    <w:rsid w:val="00093F98"/>
    <w:rsid w:val="0009412D"/>
    <w:rsid w:val="00094A77"/>
    <w:rsid w:val="000956E0"/>
    <w:rsid w:val="000958FD"/>
    <w:rsid w:val="00095CC5"/>
    <w:rsid w:val="00096548"/>
    <w:rsid w:val="000976E2"/>
    <w:rsid w:val="00097917"/>
    <w:rsid w:val="00097B86"/>
    <w:rsid w:val="00097D1F"/>
    <w:rsid w:val="000A0CEA"/>
    <w:rsid w:val="000A15A8"/>
    <w:rsid w:val="000A1649"/>
    <w:rsid w:val="000A167D"/>
    <w:rsid w:val="000A1A7D"/>
    <w:rsid w:val="000A1D7E"/>
    <w:rsid w:val="000A28EE"/>
    <w:rsid w:val="000A29A8"/>
    <w:rsid w:val="000A2F8E"/>
    <w:rsid w:val="000A3392"/>
    <w:rsid w:val="000A3821"/>
    <w:rsid w:val="000A3B14"/>
    <w:rsid w:val="000A3B2A"/>
    <w:rsid w:val="000A3B61"/>
    <w:rsid w:val="000A47E5"/>
    <w:rsid w:val="000A56A8"/>
    <w:rsid w:val="000A588F"/>
    <w:rsid w:val="000A5C05"/>
    <w:rsid w:val="000A7006"/>
    <w:rsid w:val="000A7AA5"/>
    <w:rsid w:val="000B0043"/>
    <w:rsid w:val="000B156D"/>
    <w:rsid w:val="000B1A66"/>
    <w:rsid w:val="000B1BFA"/>
    <w:rsid w:val="000B246F"/>
    <w:rsid w:val="000B7DD4"/>
    <w:rsid w:val="000B7EF0"/>
    <w:rsid w:val="000C0211"/>
    <w:rsid w:val="000C0248"/>
    <w:rsid w:val="000C0296"/>
    <w:rsid w:val="000C06FF"/>
    <w:rsid w:val="000C0B39"/>
    <w:rsid w:val="000C1AB2"/>
    <w:rsid w:val="000C23D8"/>
    <w:rsid w:val="000C28F9"/>
    <w:rsid w:val="000C299B"/>
    <w:rsid w:val="000C3207"/>
    <w:rsid w:val="000C329F"/>
    <w:rsid w:val="000C3D4E"/>
    <w:rsid w:val="000C479F"/>
    <w:rsid w:val="000C4A17"/>
    <w:rsid w:val="000C5AAD"/>
    <w:rsid w:val="000C5B88"/>
    <w:rsid w:val="000C68CA"/>
    <w:rsid w:val="000C6FFB"/>
    <w:rsid w:val="000C7123"/>
    <w:rsid w:val="000C72B4"/>
    <w:rsid w:val="000C7A03"/>
    <w:rsid w:val="000D013D"/>
    <w:rsid w:val="000D03AF"/>
    <w:rsid w:val="000D0F32"/>
    <w:rsid w:val="000D12C5"/>
    <w:rsid w:val="000D1463"/>
    <w:rsid w:val="000D1B1E"/>
    <w:rsid w:val="000D20B3"/>
    <w:rsid w:val="000D3BD7"/>
    <w:rsid w:val="000D44E5"/>
    <w:rsid w:val="000D513B"/>
    <w:rsid w:val="000D56D8"/>
    <w:rsid w:val="000D73A3"/>
    <w:rsid w:val="000E066C"/>
    <w:rsid w:val="000E0B31"/>
    <w:rsid w:val="000E14AA"/>
    <w:rsid w:val="000E17EC"/>
    <w:rsid w:val="000E1D9A"/>
    <w:rsid w:val="000E2E5F"/>
    <w:rsid w:val="000E485B"/>
    <w:rsid w:val="000E4FB2"/>
    <w:rsid w:val="000E53C2"/>
    <w:rsid w:val="000E566E"/>
    <w:rsid w:val="000E5C58"/>
    <w:rsid w:val="000E6511"/>
    <w:rsid w:val="000E6709"/>
    <w:rsid w:val="000E7F9F"/>
    <w:rsid w:val="000F0206"/>
    <w:rsid w:val="000F1800"/>
    <w:rsid w:val="000F1938"/>
    <w:rsid w:val="000F2F9B"/>
    <w:rsid w:val="000F5103"/>
    <w:rsid w:val="000F5862"/>
    <w:rsid w:val="000F5B23"/>
    <w:rsid w:val="000F5BBC"/>
    <w:rsid w:val="000F6883"/>
    <w:rsid w:val="000F79F7"/>
    <w:rsid w:val="000F7F79"/>
    <w:rsid w:val="00101FC1"/>
    <w:rsid w:val="00102629"/>
    <w:rsid w:val="0010280B"/>
    <w:rsid w:val="001030A5"/>
    <w:rsid w:val="001042F6"/>
    <w:rsid w:val="00105FBD"/>
    <w:rsid w:val="00107392"/>
    <w:rsid w:val="0010739D"/>
    <w:rsid w:val="001076CB"/>
    <w:rsid w:val="0011001F"/>
    <w:rsid w:val="001104B8"/>
    <w:rsid w:val="00110B80"/>
    <w:rsid w:val="001112E7"/>
    <w:rsid w:val="00111516"/>
    <w:rsid w:val="0011151B"/>
    <w:rsid w:val="00111E53"/>
    <w:rsid w:val="00112420"/>
    <w:rsid w:val="00112E0D"/>
    <w:rsid w:val="001137AC"/>
    <w:rsid w:val="001139CF"/>
    <w:rsid w:val="00113FC4"/>
    <w:rsid w:val="00114332"/>
    <w:rsid w:val="00114DD2"/>
    <w:rsid w:val="00115E66"/>
    <w:rsid w:val="0011669E"/>
    <w:rsid w:val="00116AB0"/>
    <w:rsid w:val="00116EA5"/>
    <w:rsid w:val="00117945"/>
    <w:rsid w:val="00117C02"/>
    <w:rsid w:val="0012026C"/>
    <w:rsid w:val="0012031C"/>
    <w:rsid w:val="00121403"/>
    <w:rsid w:val="00121A7A"/>
    <w:rsid w:val="00121BB2"/>
    <w:rsid w:val="00121D34"/>
    <w:rsid w:val="00121DB3"/>
    <w:rsid w:val="0012216F"/>
    <w:rsid w:val="001222B4"/>
    <w:rsid w:val="00122973"/>
    <w:rsid w:val="00123795"/>
    <w:rsid w:val="00123F3A"/>
    <w:rsid w:val="00124860"/>
    <w:rsid w:val="00124ED3"/>
    <w:rsid w:val="001259F5"/>
    <w:rsid w:val="00125C87"/>
    <w:rsid w:val="001273CC"/>
    <w:rsid w:val="00127A0A"/>
    <w:rsid w:val="00127D85"/>
    <w:rsid w:val="00130324"/>
    <w:rsid w:val="001310BF"/>
    <w:rsid w:val="001319D4"/>
    <w:rsid w:val="00133175"/>
    <w:rsid w:val="00133A54"/>
    <w:rsid w:val="00133DEA"/>
    <w:rsid w:val="00134640"/>
    <w:rsid w:val="0013482F"/>
    <w:rsid w:val="00134AA0"/>
    <w:rsid w:val="00135197"/>
    <w:rsid w:val="0013579F"/>
    <w:rsid w:val="001361BC"/>
    <w:rsid w:val="001364BB"/>
    <w:rsid w:val="00137AF8"/>
    <w:rsid w:val="00137DAD"/>
    <w:rsid w:val="001401B6"/>
    <w:rsid w:val="001404DF"/>
    <w:rsid w:val="00141B47"/>
    <w:rsid w:val="00142C05"/>
    <w:rsid w:val="00142CEC"/>
    <w:rsid w:val="001434B5"/>
    <w:rsid w:val="00144525"/>
    <w:rsid w:val="00145516"/>
    <w:rsid w:val="001458CB"/>
    <w:rsid w:val="00145FA9"/>
    <w:rsid w:val="001465E1"/>
    <w:rsid w:val="00146A7B"/>
    <w:rsid w:val="00146D06"/>
    <w:rsid w:val="00146D75"/>
    <w:rsid w:val="0014774F"/>
    <w:rsid w:val="00147CCD"/>
    <w:rsid w:val="00150665"/>
    <w:rsid w:val="00150949"/>
    <w:rsid w:val="00150A50"/>
    <w:rsid w:val="00151300"/>
    <w:rsid w:val="00151D43"/>
    <w:rsid w:val="00153B06"/>
    <w:rsid w:val="00154AF7"/>
    <w:rsid w:val="00154F64"/>
    <w:rsid w:val="00155486"/>
    <w:rsid w:val="001557E1"/>
    <w:rsid w:val="0015774A"/>
    <w:rsid w:val="00157914"/>
    <w:rsid w:val="00160088"/>
    <w:rsid w:val="001602E0"/>
    <w:rsid w:val="001602E8"/>
    <w:rsid w:val="0016101D"/>
    <w:rsid w:val="0016178D"/>
    <w:rsid w:val="001637F1"/>
    <w:rsid w:val="00163EA6"/>
    <w:rsid w:val="001646C2"/>
    <w:rsid w:val="00165D27"/>
    <w:rsid w:val="00166F9C"/>
    <w:rsid w:val="00167EAF"/>
    <w:rsid w:val="00170FBC"/>
    <w:rsid w:val="0017114E"/>
    <w:rsid w:val="00171C8D"/>
    <w:rsid w:val="0017277F"/>
    <w:rsid w:val="00172ADE"/>
    <w:rsid w:val="00172BF1"/>
    <w:rsid w:val="0017451B"/>
    <w:rsid w:val="00174B23"/>
    <w:rsid w:val="001751A8"/>
    <w:rsid w:val="001761CC"/>
    <w:rsid w:val="0017745E"/>
    <w:rsid w:val="00180685"/>
    <w:rsid w:val="0018102B"/>
    <w:rsid w:val="00182C31"/>
    <w:rsid w:val="001833F7"/>
    <w:rsid w:val="00183B17"/>
    <w:rsid w:val="0018409A"/>
    <w:rsid w:val="00186365"/>
    <w:rsid w:val="0018694C"/>
    <w:rsid w:val="00186F1B"/>
    <w:rsid w:val="00187419"/>
    <w:rsid w:val="0018744B"/>
    <w:rsid w:val="001875EA"/>
    <w:rsid w:val="00187804"/>
    <w:rsid w:val="00187B74"/>
    <w:rsid w:val="0019023D"/>
    <w:rsid w:val="00190930"/>
    <w:rsid w:val="00190B6A"/>
    <w:rsid w:val="001912BA"/>
    <w:rsid w:val="001915BB"/>
    <w:rsid w:val="0019167D"/>
    <w:rsid w:val="0019195B"/>
    <w:rsid w:val="00193018"/>
    <w:rsid w:val="00194087"/>
    <w:rsid w:val="001940FF"/>
    <w:rsid w:val="00195785"/>
    <w:rsid w:val="00195C21"/>
    <w:rsid w:val="00197511"/>
    <w:rsid w:val="001978EB"/>
    <w:rsid w:val="001A0D7D"/>
    <w:rsid w:val="001A25EA"/>
    <w:rsid w:val="001A284E"/>
    <w:rsid w:val="001A2C98"/>
    <w:rsid w:val="001A2D29"/>
    <w:rsid w:val="001A2E3C"/>
    <w:rsid w:val="001A4E4D"/>
    <w:rsid w:val="001A5EDF"/>
    <w:rsid w:val="001A5FCF"/>
    <w:rsid w:val="001A6257"/>
    <w:rsid w:val="001A6938"/>
    <w:rsid w:val="001A6F0A"/>
    <w:rsid w:val="001A70CC"/>
    <w:rsid w:val="001B0FFB"/>
    <w:rsid w:val="001B292E"/>
    <w:rsid w:val="001B2ABB"/>
    <w:rsid w:val="001B3224"/>
    <w:rsid w:val="001B4587"/>
    <w:rsid w:val="001B51AD"/>
    <w:rsid w:val="001B51B7"/>
    <w:rsid w:val="001B61BB"/>
    <w:rsid w:val="001B6C77"/>
    <w:rsid w:val="001C0156"/>
    <w:rsid w:val="001C1A26"/>
    <w:rsid w:val="001C34C5"/>
    <w:rsid w:val="001C4107"/>
    <w:rsid w:val="001C57D3"/>
    <w:rsid w:val="001C67B3"/>
    <w:rsid w:val="001C72AE"/>
    <w:rsid w:val="001C72B5"/>
    <w:rsid w:val="001C7463"/>
    <w:rsid w:val="001C79BA"/>
    <w:rsid w:val="001C7B93"/>
    <w:rsid w:val="001D1024"/>
    <w:rsid w:val="001D10CC"/>
    <w:rsid w:val="001D1262"/>
    <w:rsid w:val="001D17D7"/>
    <w:rsid w:val="001D1CE1"/>
    <w:rsid w:val="001D2089"/>
    <w:rsid w:val="001D2EA5"/>
    <w:rsid w:val="001D49CC"/>
    <w:rsid w:val="001D5E7B"/>
    <w:rsid w:val="001D646E"/>
    <w:rsid w:val="001D651E"/>
    <w:rsid w:val="001D6FFD"/>
    <w:rsid w:val="001D7D07"/>
    <w:rsid w:val="001D7FBB"/>
    <w:rsid w:val="001E0A54"/>
    <w:rsid w:val="001E0C5D"/>
    <w:rsid w:val="001E0F89"/>
    <w:rsid w:val="001E10B1"/>
    <w:rsid w:val="001E227E"/>
    <w:rsid w:val="001E2B58"/>
    <w:rsid w:val="001E4918"/>
    <w:rsid w:val="001F1A0D"/>
    <w:rsid w:val="001F1CC3"/>
    <w:rsid w:val="001F2B3C"/>
    <w:rsid w:val="001F3194"/>
    <w:rsid w:val="001F399D"/>
    <w:rsid w:val="001F3BE9"/>
    <w:rsid w:val="001F41FE"/>
    <w:rsid w:val="001F501E"/>
    <w:rsid w:val="001F556A"/>
    <w:rsid w:val="001F5979"/>
    <w:rsid w:val="001F5CAC"/>
    <w:rsid w:val="001F639A"/>
    <w:rsid w:val="001F6740"/>
    <w:rsid w:val="001F77D8"/>
    <w:rsid w:val="00200C65"/>
    <w:rsid w:val="002018F9"/>
    <w:rsid w:val="00201E32"/>
    <w:rsid w:val="0020519D"/>
    <w:rsid w:val="002056AB"/>
    <w:rsid w:val="002057CA"/>
    <w:rsid w:val="00205D09"/>
    <w:rsid w:val="00205D6F"/>
    <w:rsid w:val="002077DE"/>
    <w:rsid w:val="00207EB7"/>
    <w:rsid w:val="00210361"/>
    <w:rsid w:val="00211267"/>
    <w:rsid w:val="002128AA"/>
    <w:rsid w:val="002144BA"/>
    <w:rsid w:val="002147BE"/>
    <w:rsid w:val="00214BF4"/>
    <w:rsid w:val="00214C56"/>
    <w:rsid w:val="00215768"/>
    <w:rsid w:val="00215DA3"/>
    <w:rsid w:val="002163BE"/>
    <w:rsid w:val="00216AFF"/>
    <w:rsid w:val="002177AF"/>
    <w:rsid w:val="00217EF0"/>
    <w:rsid w:val="00221115"/>
    <w:rsid w:val="002211FC"/>
    <w:rsid w:val="002215B9"/>
    <w:rsid w:val="0022187A"/>
    <w:rsid w:val="00221A8D"/>
    <w:rsid w:val="00222F03"/>
    <w:rsid w:val="00223711"/>
    <w:rsid w:val="00224301"/>
    <w:rsid w:val="002243BF"/>
    <w:rsid w:val="002249E1"/>
    <w:rsid w:val="00224BBA"/>
    <w:rsid w:val="00224F2A"/>
    <w:rsid w:val="0022514C"/>
    <w:rsid w:val="00225FC8"/>
    <w:rsid w:val="00226DD5"/>
    <w:rsid w:val="0022731C"/>
    <w:rsid w:val="0022731F"/>
    <w:rsid w:val="0022795A"/>
    <w:rsid w:val="00227FDE"/>
    <w:rsid w:val="00230F34"/>
    <w:rsid w:val="00231C41"/>
    <w:rsid w:val="00231E7E"/>
    <w:rsid w:val="00232DCF"/>
    <w:rsid w:val="00233BE7"/>
    <w:rsid w:val="00234927"/>
    <w:rsid w:val="00234C99"/>
    <w:rsid w:val="00235574"/>
    <w:rsid w:val="00235EC6"/>
    <w:rsid w:val="0023725C"/>
    <w:rsid w:val="002406BC"/>
    <w:rsid w:val="00240A6C"/>
    <w:rsid w:val="00241C6A"/>
    <w:rsid w:val="00242247"/>
    <w:rsid w:val="00242387"/>
    <w:rsid w:val="00242ADC"/>
    <w:rsid w:val="00242B10"/>
    <w:rsid w:val="00243EE9"/>
    <w:rsid w:val="002447D6"/>
    <w:rsid w:val="00244CC9"/>
    <w:rsid w:val="00244F59"/>
    <w:rsid w:val="002455FC"/>
    <w:rsid w:val="0024568E"/>
    <w:rsid w:val="002457F7"/>
    <w:rsid w:val="00245AB2"/>
    <w:rsid w:val="0024637F"/>
    <w:rsid w:val="0024678F"/>
    <w:rsid w:val="002476F9"/>
    <w:rsid w:val="00247B67"/>
    <w:rsid w:val="00250116"/>
    <w:rsid w:val="0025043C"/>
    <w:rsid w:val="00250C49"/>
    <w:rsid w:val="00251C46"/>
    <w:rsid w:val="00251C93"/>
    <w:rsid w:val="0025206C"/>
    <w:rsid w:val="0025213D"/>
    <w:rsid w:val="00252177"/>
    <w:rsid w:val="00252309"/>
    <w:rsid w:val="00253B4A"/>
    <w:rsid w:val="00253CD9"/>
    <w:rsid w:val="00254C8B"/>
    <w:rsid w:val="00254E63"/>
    <w:rsid w:val="00255167"/>
    <w:rsid w:val="0025518A"/>
    <w:rsid w:val="00257A93"/>
    <w:rsid w:val="00257AB9"/>
    <w:rsid w:val="00257BA5"/>
    <w:rsid w:val="00257C06"/>
    <w:rsid w:val="00262552"/>
    <w:rsid w:val="0026279A"/>
    <w:rsid w:val="002633EF"/>
    <w:rsid w:val="00263535"/>
    <w:rsid w:val="00263DBD"/>
    <w:rsid w:val="002640BF"/>
    <w:rsid w:val="00264525"/>
    <w:rsid w:val="00264D55"/>
    <w:rsid w:val="002652E8"/>
    <w:rsid w:val="002653B0"/>
    <w:rsid w:val="00265AA0"/>
    <w:rsid w:val="0026661C"/>
    <w:rsid w:val="0026768A"/>
    <w:rsid w:val="0026775A"/>
    <w:rsid w:val="00267C04"/>
    <w:rsid w:val="00270544"/>
    <w:rsid w:val="0027064B"/>
    <w:rsid w:val="0027087D"/>
    <w:rsid w:val="00271B1B"/>
    <w:rsid w:val="00274B47"/>
    <w:rsid w:val="0027533C"/>
    <w:rsid w:val="0028045E"/>
    <w:rsid w:val="00280B95"/>
    <w:rsid w:val="002821A5"/>
    <w:rsid w:val="00282350"/>
    <w:rsid w:val="00282380"/>
    <w:rsid w:val="002843FF"/>
    <w:rsid w:val="0028484F"/>
    <w:rsid w:val="00284A87"/>
    <w:rsid w:val="00284C56"/>
    <w:rsid w:val="00284F0F"/>
    <w:rsid w:val="002861D7"/>
    <w:rsid w:val="00286BB1"/>
    <w:rsid w:val="00286BB3"/>
    <w:rsid w:val="00286D59"/>
    <w:rsid w:val="00287429"/>
    <w:rsid w:val="00287F2D"/>
    <w:rsid w:val="002901CF"/>
    <w:rsid w:val="00290C84"/>
    <w:rsid w:val="0029210D"/>
    <w:rsid w:val="00292F36"/>
    <w:rsid w:val="0029314E"/>
    <w:rsid w:val="00293E68"/>
    <w:rsid w:val="00294A52"/>
    <w:rsid w:val="00295723"/>
    <w:rsid w:val="00295CAE"/>
    <w:rsid w:val="00295D5F"/>
    <w:rsid w:val="00296B3E"/>
    <w:rsid w:val="0029740C"/>
    <w:rsid w:val="00297550"/>
    <w:rsid w:val="00297BCD"/>
    <w:rsid w:val="002A0928"/>
    <w:rsid w:val="002A0AC0"/>
    <w:rsid w:val="002A34CD"/>
    <w:rsid w:val="002A3AA2"/>
    <w:rsid w:val="002A3C31"/>
    <w:rsid w:val="002A401C"/>
    <w:rsid w:val="002A44A8"/>
    <w:rsid w:val="002A46F5"/>
    <w:rsid w:val="002A4B11"/>
    <w:rsid w:val="002A52C9"/>
    <w:rsid w:val="002A56DE"/>
    <w:rsid w:val="002A5F3F"/>
    <w:rsid w:val="002A608B"/>
    <w:rsid w:val="002A6A4A"/>
    <w:rsid w:val="002A6B4B"/>
    <w:rsid w:val="002A6B5F"/>
    <w:rsid w:val="002A77A8"/>
    <w:rsid w:val="002B0034"/>
    <w:rsid w:val="002B0268"/>
    <w:rsid w:val="002B05FC"/>
    <w:rsid w:val="002B0CE5"/>
    <w:rsid w:val="002B0F99"/>
    <w:rsid w:val="002B0FCC"/>
    <w:rsid w:val="002B125C"/>
    <w:rsid w:val="002B177F"/>
    <w:rsid w:val="002B183F"/>
    <w:rsid w:val="002B2080"/>
    <w:rsid w:val="002B21EF"/>
    <w:rsid w:val="002B2D00"/>
    <w:rsid w:val="002B3237"/>
    <w:rsid w:val="002B389E"/>
    <w:rsid w:val="002B3A40"/>
    <w:rsid w:val="002B45EC"/>
    <w:rsid w:val="002B49F0"/>
    <w:rsid w:val="002B638D"/>
    <w:rsid w:val="002B6DE5"/>
    <w:rsid w:val="002B714C"/>
    <w:rsid w:val="002B794B"/>
    <w:rsid w:val="002B7E6A"/>
    <w:rsid w:val="002C021F"/>
    <w:rsid w:val="002C0270"/>
    <w:rsid w:val="002C20EC"/>
    <w:rsid w:val="002C221A"/>
    <w:rsid w:val="002C2844"/>
    <w:rsid w:val="002C2B3A"/>
    <w:rsid w:val="002C2D54"/>
    <w:rsid w:val="002C2E5F"/>
    <w:rsid w:val="002C307A"/>
    <w:rsid w:val="002C3D1F"/>
    <w:rsid w:val="002C4014"/>
    <w:rsid w:val="002C4100"/>
    <w:rsid w:val="002C5DEB"/>
    <w:rsid w:val="002C7963"/>
    <w:rsid w:val="002D020D"/>
    <w:rsid w:val="002D0A20"/>
    <w:rsid w:val="002D1208"/>
    <w:rsid w:val="002D2061"/>
    <w:rsid w:val="002D223E"/>
    <w:rsid w:val="002D2AFC"/>
    <w:rsid w:val="002D348C"/>
    <w:rsid w:val="002D3B22"/>
    <w:rsid w:val="002D42EC"/>
    <w:rsid w:val="002D6326"/>
    <w:rsid w:val="002D6C3F"/>
    <w:rsid w:val="002D6D90"/>
    <w:rsid w:val="002D70BB"/>
    <w:rsid w:val="002D7A6C"/>
    <w:rsid w:val="002E0C96"/>
    <w:rsid w:val="002E1970"/>
    <w:rsid w:val="002E1994"/>
    <w:rsid w:val="002E1C27"/>
    <w:rsid w:val="002E2385"/>
    <w:rsid w:val="002E401C"/>
    <w:rsid w:val="002E7537"/>
    <w:rsid w:val="002E7AA7"/>
    <w:rsid w:val="002F08F3"/>
    <w:rsid w:val="002F1E0C"/>
    <w:rsid w:val="002F1F2A"/>
    <w:rsid w:val="002F37BA"/>
    <w:rsid w:val="002F3988"/>
    <w:rsid w:val="002F3B24"/>
    <w:rsid w:val="002F4F23"/>
    <w:rsid w:val="002F55BC"/>
    <w:rsid w:val="002F737C"/>
    <w:rsid w:val="002F7AA3"/>
    <w:rsid w:val="002F7C6E"/>
    <w:rsid w:val="003025F9"/>
    <w:rsid w:val="003030B4"/>
    <w:rsid w:val="00303147"/>
    <w:rsid w:val="0030531E"/>
    <w:rsid w:val="003054A5"/>
    <w:rsid w:val="0030582B"/>
    <w:rsid w:val="00305965"/>
    <w:rsid w:val="00305F99"/>
    <w:rsid w:val="00306441"/>
    <w:rsid w:val="003064DF"/>
    <w:rsid w:val="003074BA"/>
    <w:rsid w:val="00307D4A"/>
    <w:rsid w:val="003105F1"/>
    <w:rsid w:val="00310609"/>
    <w:rsid w:val="00311042"/>
    <w:rsid w:val="00311E8D"/>
    <w:rsid w:val="00311EF8"/>
    <w:rsid w:val="00311FD2"/>
    <w:rsid w:val="003132DC"/>
    <w:rsid w:val="003138EE"/>
    <w:rsid w:val="003147F8"/>
    <w:rsid w:val="00315254"/>
    <w:rsid w:val="00315843"/>
    <w:rsid w:val="00316122"/>
    <w:rsid w:val="003167A2"/>
    <w:rsid w:val="0032039A"/>
    <w:rsid w:val="00321205"/>
    <w:rsid w:val="00321B39"/>
    <w:rsid w:val="0032201F"/>
    <w:rsid w:val="00322A18"/>
    <w:rsid w:val="003232D3"/>
    <w:rsid w:val="00323489"/>
    <w:rsid w:val="00323D87"/>
    <w:rsid w:val="00323FB7"/>
    <w:rsid w:val="003241BE"/>
    <w:rsid w:val="00324402"/>
    <w:rsid w:val="00324816"/>
    <w:rsid w:val="003251B6"/>
    <w:rsid w:val="003259EB"/>
    <w:rsid w:val="00326A29"/>
    <w:rsid w:val="003271AD"/>
    <w:rsid w:val="00330016"/>
    <w:rsid w:val="00330999"/>
    <w:rsid w:val="00331CC3"/>
    <w:rsid w:val="00333073"/>
    <w:rsid w:val="003334FC"/>
    <w:rsid w:val="0033360E"/>
    <w:rsid w:val="0033378B"/>
    <w:rsid w:val="0033425C"/>
    <w:rsid w:val="00335182"/>
    <w:rsid w:val="003352FB"/>
    <w:rsid w:val="00335533"/>
    <w:rsid w:val="00335BE0"/>
    <w:rsid w:val="00335CAB"/>
    <w:rsid w:val="00335D07"/>
    <w:rsid w:val="003369FF"/>
    <w:rsid w:val="00336D3A"/>
    <w:rsid w:val="00337533"/>
    <w:rsid w:val="003375D1"/>
    <w:rsid w:val="00337D39"/>
    <w:rsid w:val="00337F2B"/>
    <w:rsid w:val="0034023C"/>
    <w:rsid w:val="00340E2C"/>
    <w:rsid w:val="00341288"/>
    <w:rsid w:val="00341B68"/>
    <w:rsid w:val="00343990"/>
    <w:rsid w:val="00343A1E"/>
    <w:rsid w:val="003443E5"/>
    <w:rsid w:val="00344C63"/>
    <w:rsid w:val="003452FC"/>
    <w:rsid w:val="00345EB9"/>
    <w:rsid w:val="003503C4"/>
    <w:rsid w:val="0035074E"/>
    <w:rsid w:val="00350DCA"/>
    <w:rsid w:val="00350F9D"/>
    <w:rsid w:val="00351498"/>
    <w:rsid w:val="00352912"/>
    <w:rsid w:val="003530E7"/>
    <w:rsid w:val="00353180"/>
    <w:rsid w:val="003540C4"/>
    <w:rsid w:val="003547A6"/>
    <w:rsid w:val="00354AFB"/>
    <w:rsid w:val="00354DA5"/>
    <w:rsid w:val="00355178"/>
    <w:rsid w:val="003551D0"/>
    <w:rsid w:val="0035555A"/>
    <w:rsid w:val="003574EF"/>
    <w:rsid w:val="003578A9"/>
    <w:rsid w:val="00357A07"/>
    <w:rsid w:val="00357A88"/>
    <w:rsid w:val="00357D64"/>
    <w:rsid w:val="00360192"/>
    <w:rsid w:val="003607C0"/>
    <w:rsid w:val="00360E85"/>
    <w:rsid w:val="00361343"/>
    <w:rsid w:val="0036173E"/>
    <w:rsid w:val="003629C8"/>
    <w:rsid w:val="00362BE8"/>
    <w:rsid w:val="0036352D"/>
    <w:rsid w:val="003647C5"/>
    <w:rsid w:val="00364A7C"/>
    <w:rsid w:val="00364C02"/>
    <w:rsid w:val="0036603C"/>
    <w:rsid w:val="003667FB"/>
    <w:rsid w:val="00366BF3"/>
    <w:rsid w:val="00366EB0"/>
    <w:rsid w:val="00366F16"/>
    <w:rsid w:val="00367351"/>
    <w:rsid w:val="003675A2"/>
    <w:rsid w:val="003678B8"/>
    <w:rsid w:val="00367BA1"/>
    <w:rsid w:val="00367C25"/>
    <w:rsid w:val="00367DDA"/>
    <w:rsid w:val="00370012"/>
    <w:rsid w:val="003701B7"/>
    <w:rsid w:val="0037029B"/>
    <w:rsid w:val="0037105D"/>
    <w:rsid w:val="00372485"/>
    <w:rsid w:val="00372760"/>
    <w:rsid w:val="00373288"/>
    <w:rsid w:val="003733EF"/>
    <w:rsid w:val="00373464"/>
    <w:rsid w:val="0037381F"/>
    <w:rsid w:val="00374A93"/>
    <w:rsid w:val="00375912"/>
    <w:rsid w:val="00375DA6"/>
    <w:rsid w:val="00380C43"/>
    <w:rsid w:val="00381F11"/>
    <w:rsid w:val="00381F24"/>
    <w:rsid w:val="00382394"/>
    <w:rsid w:val="003825B0"/>
    <w:rsid w:val="0038366E"/>
    <w:rsid w:val="00383A3D"/>
    <w:rsid w:val="003850B8"/>
    <w:rsid w:val="0038675B"/>
    <w:rsid w:val="0038760F"/>
    <w:rsid w:val="0039013E"/>
    <w:rsid w:val="003902B1"/>
    <w:rsid w:val="00390C18"/>
    <w:rsid w:val="00391F6B"/>
    <w:rsid w:val="00393133"/>
    <w:rsid w:val="003937A3"/>
    <w:rsid w:val="00393812"/>
    <w:rsid w:val="00393C00"/>
    <w:rsid w:val="0039418E"/>
    <w:rsid w:val="00395956"/>
    <w:rsid w:val="00396F0F"/>
    <w:rsid w:val="00397C4B"/>
    <w:rsid w:val="003A09E1"/>
    <w:rsid w:val="003A09EE"/>
    <w:rsid w:val="003A1227"/>
    <w:rsid w:val="003A182B"/>
    <w:rsid w:val="003A1B46"/>
    <w:rsid w:val="003A1B5B"/>
    <w:rsid w:val="003A1DDE"/>
    <w:rsid w:val="003A2F22"/>
    <w:rsid w:val="003A3667"/>
    <w:rsid w:val="003A3870"/>
    <w:rsid w:val="003A3E18"/>
    <w:rsid w:val="003A4161"/>
    <w:rsid w:val="003A5C13"/>
    <w:rsid w:val="003A667A"/>
    <w:rsid w:val="003A670F"/>
    <w:rsid w:val="003A7331"/>
    <w:rsid w:val="003A746B"/>
    <w:rsid w:val="003A7BBF"/>
    <w:rsid w:val="003A7DD6"/>
    <w:rsid w:val="003B020F"/>
    <w:rsid w:val="003B0448"/>
    <w:rsid w:val="003B044E"/>
    <w:rsid w:val="003B0567"/>
    <w:rsid w:val="003B096B"/>
    <w:rsid w:val="003B0C69"/>
    <w:rsid w:val="003B1121"/>
    <w:rsid w:val="003B1201"/>
    <w:rsid w:val="003B17EF"/>
    <w:rsid w:val="003B2DE8"/>
    <w:rsid w:val="003B2F46"/>
    <w:rsid w:val="003B2F9E"/>
    <w:rsid w:val="003B4127"/>
    <w:rsid w:val="003B45AD"/>
    <w:rsid w:val="003B576D"/>
    <w:rsid w:val="003B5B0D"/>
    <w:rsid w:val="003B5EED"/>
    <w:rsid w:val="003B78A1"/>
    <w:rsid w:val="003B7DDE"/>
    <w:rsid w:val="003C0797"/>
    <w:rsid w:val="003C1469"/>
    <w:rsid w:val="003C2342"/>
    <w:rsid w:val="003C2BEF"/>
    <w:rsid w:val="003C37CE"/>
    <w:rsid w:val="003C4474"/>
    <w:rsid w:val="003C4F77"/>
    <w:rsid w:val="003C53C1"/>
    <w:rsid w:val="003C590D"/>
    <w:rsid w:val="003C5B06"/>
    <w:rsid w:val="003C674B"/>
    <w:rsid w:val="003C6ADE"/>
    <w:rsid w:val="003C774B"/>
    <w:rsid w:val="003D029C"/>
    <w:rsid w:val="003D0717"/>
    <w:rsid w:val="003D0878"/>
    <w:rsid w:val="003D12D2"/>
    <w:rsid w:val="003D1EA1"/>
    <w:rsid w:val="003D1F07"/>
    <w:rsid w:val="003D3363"/>
    <w:rsid w:val="003D3DCB"/>
    <w:rsid w:val="003D4A99"/>
    <w:rsid w:val="003D50C8"/>
    <w:rsid w:val="003D5A59"/>
    <w:rsid w:val="003D6283"/>
    <w:rsid w:val="003D78E9"/>
    <w:rsid w:val="003D7957"/>
    <w:rsid w:val="003E0537"/>
    <w:rsid w:val="003E0CDB"/>
    <w:rsid w:val="003E1A65"/>
    <w:rsid w:val="003E20BE"/>
    <w:rsid w:val="003E2582"/>
    <w:rsid w:val="003E336E"/>
    <w:rsid w:val="003E38AA"/>
    <w:rsid w:val="003E3FA6"/>
    <w:rsid w:val="003E4BDB"/>
    <w:rsid w:val="003E4E6F"/>
    <w:rsid w:val="003E5129"/>
    <w:rsid w:val="003E5679"/>
    <w:rsid w:val="003E56BD"/>
    <w:rsid w:val="003E688D"/>
    <w:rsid w:val="003E6898"/>
    <w:rsid w:val="003E6D62"/>
    <w:rsid w:val="003E7A54"/>
    <w:rsid w:val="003E7E1F"/>
    <w:rsid w:val="003F037D"/>
    <w:rsid w:val="003F11E8"/>
    <w:rsid w:val="003F1CC1"/>
    <w:rsid w:val="003F1D95"/>
    <w:rsid w:val="003F2EFE"/>
    <w:rsid w:val="003F30B3"/>
    <w:rsid w:val="003F3194"/>
    <w:rsid w:val="003F3639"/>
    <w:rsid w:val="003F3872"/>
    <w:rsid w:val="003F38D7"/>
    <w:rsid w:val="003F3B4B"/>
    <w:rsid w:val="003F3BA1"/>
    <w:rsid w:val="003F4697"/>
    <w:rsid w:val="003F4EC0"/>
    <w:rsid w:val="003F52D4"/>
    <w:rsid w:val="003F54D0"/>
    <w:rsid w:val="003F5600"/>
    <w:rsid w:val="003F59BD"/>
    <w:rsid w:val="003F6318"/>
    <w:rsid w:val="003F6D3A"/>
    <w:rsid w:val="003F7FE8"/>
    <w:rsid w:val="004002A4"/>
    <w:rsid w:val="0040050B"/>
    <w:rsid w:val="004013BC"/>
    <w:rsid w:val="004021E9"/>
    <w:rsid w:val="00402A59"/>
    <w:rsid w:val="00402AFE"/>
    <w:rsid w:val="00403731"/>
    <w:rsid w:val="00403A00"/>
    <w:rsid w:val="004045EF"/>
    <w:rsid w:val="00405253"/>
    <w:rsid w:val="004064A1"/>
    <w:rsid w:val="004065DC"/>
    <w:rsid w:val="0040728C"/>
    <w:rsid w:val="0040775F"/>
    <w:rsid w:val="004079DC"/>
    <w:rsid w:val="00407C4C"/>
    <w:rsid w:val="00407E03"/>
    <w:rsid w:val="0041000F"/>
    <w:rsid w:val="00410097"/>
    <w:rsid w:val="004101F6"/>
    <w:rsid w:val="00410DDF"/>
    <w:rsid w:val="00411199"/>
    <w:rsid w:val="004119C6"/>
    <w:rsid w:val="00411B54"/>
    <w:rsid w:val="004128A2"/>
    <w:rsid w:val="00412B70"/>
    <w:rsid w:val="00412D48"/>
    <w:rsid w:val="00412F45"/>
    <w:rsid w:val="00413D4E"/>
    <w:rsid w:val="004148B2"/>
    <w:rsid w:val="0041491A"/>
    <w:rsid w:val="00416511"/>
    <w:rsid w:val="00416660"/>
    <w:rsid w:val="00420A3C"/>
    <w:rsid w:val="00420D5F"/>
    <w:rsid w:val="004214A2"/>
    <w:rsid w:val="00421AB3"/>
    <w:rsid w:val="004222AC"/>
    <w:rsid w:val="004223AF"/>
    <w:rsid w:val="00422830"/>
    <w:rsid w:val="004242A9"/>
    <w:rsid w:val="004244E6"/>
    <w:rsid w:val="0042466D"/>
    <w:rsid w:val="00424A9F"/>
    <w:rsid w:val="00424BBC"/>
    <w:rsid w:val="00424C2D"/>
    <w:rsid w:val="00425870"/>
    <w:rsid w:val="00425F40"/>
    <w:rsid w:val="00426456"/>
    <w:rsid w:val="004266E8"/>
    <w:rsid w:val="004266F5"/>
    <w:rsid w:val="00427CBA"/>
    <w:rsid w:val="00430CB2"/>
    <w:rsid w:val="00431877"/>
    <w:rsid w:val="00431D0C"/>
    <w:rsid w:val="00433247"/>
    <w:rsid w:val="00433A7B"/>
    <w:rsid w:val="004346EF"/>
    <w:rsid w:val="00434760"/>
    <w:rsid w:val="004351C1"/>
    <w:rsid w:val="004352A6"/>
    <w:rsid w:val="004352FC"/>
    <w:rsid w:val="0043562D"/>
    <w:rsid w:val="00436066"/>
    <w:rsid w:val="00436173"/>
    <w:rsid w:val="004367FF"/>
    <w:rsid w:val="00436A87"/>
    <w:rsid w:val="004406F3"/>
    <w:rsid w:val="00440BA1"/>
    <w:rsid w:val="00440D3F"/>
    <w:rsid w:val="00440E3C"/>
    <w:rsid w:val="00441897"/>
    <w:rsid w:val="004418F4"/>
    <w:rsid w:val="0044252A"/>
    <w:rsid w:val="00442FAA"/>
    <w:rsid w:val="004446E8"/>
    <w:rsid w:val="00444B66"/>
    <w:rsid w:val="00444FB5"/>
    <w:rsid w:val="00445892"/>
    <w:rsid w:val="00445A27"/>
    <w:rsid w:val="004463B2"/>
    <w:rsid w:val="00446C26"/>
    <w:rsid w:val="0044720C"/>
    <w:rsid w:val="00447BF9"/>
    <w:rsid w:val="00447C4E"/>
    <w:rsid w:val="004513FE"/>
    <w:rsid w:val="004518C7"/>
    <w:rsid w:val="00451C5E"/>
    <w:rsid w:val="0045211C"/>
    <w:rsid w:val="004522FE"/>
    <w:rsid w:val="00453103"/>
    <w:rsid w:val="004531E6"/>
    <w:rsid w:val="00453E47"/>
    <w:rsid w:val="00455FA9"/>
    <w:rsid w:val="00456B2E"/>
    <w:rsid w:val="00456B60"/>
    <w:rsid w:val="00456D54"/>
    <w:rsid w:val="00457DFD"/>
    <w:rsid w:val="00461A7D"/>
    <w:rsid w:val="0046250D"/>
    <w:rsid w:val="004632C2"/>
    <w:rsid w:val="00463322"/>
    <w:rsid w:val="00463535"/>
    <w:rsid w:val="00463A00"/>
    <w:rsid w:val="00463B09"/>
    <w:rsid w:val="00464159"/>
    <w:rsid w:val="00464679"/>
    <w:rsid w:val="004653A1"/>
    <w:rsid w:val="004657B1"/>
    <w:rsid w:val="00465866"/>
    <w:rsid w:val="00465F97"/>
    <w:rsid w:val="00466E44"/>
    <w:rsid w:val="00466E61"/>
    <w:rsid w:val="0046736C"/>
    <w:rsid w:val="00467C05"/>
    <w:rsid w:val="00467E6F"/>
    <w:rsid w:val="0047182A"/>
    <w:rsid w:val="00471F65"/>
    <w:rsid w:val="004724A3"/>
    <w:rsid w:val="00472A5B"/>
    <w:rsid w:val="00472C7D"/>
    <w:rsid w:val="00474137"/>
    <w:rsid w:val="004744E6"/>
    <w:rsid w:val="0047578A"/>
    <w:rsid w:val="0047586C"/>
    <w:rsid w:val="004760DF"/>
    <w:rsid w:val="00476806"/>
    <w:rsid w:val="00476D07"/>
    <w:rsid w:val="00476F37"/>
    <w:rsid w:val="004771A5"/>
    <w:rsid w:val="004776C1"/>
    <w:rsid w:val="004777FD"/>
    <w:rsid w:val="00481292"/>
    <w:rsid w:val="004814A4"/>
    <w:rsid w:val="004814FD"/>
    <w:rsid w:val="004819CA"/>
    <w:rsid w:val="00482C06"/>
    <w:rsid w:val="00483CC2"/>
    <w:rsid w:val="0048413D"/>
    <w:rsid w:val="004847B6"/>
    <w:rsid w:val="0048485C"/>
    <w:rsid w:val="00485264"/>
    <w:rsid w:val="0048618F"/>
    <w:rsid w:val="00486B1C"/>
    <w:rsid w:val="00486B21"/>
    <w:rsid w:val="00486E86"/>
    <w:rsid w:val="00490305"/>
    <w:rsid w:val="004907F8"/>
    <w:rsid w:val="004910E4"/>
    <w:rsid w:val="004912C9"/>
    <w:rsid w:val="00491678"/>
    <w:rsid w:val="0049184F"/>
    <w:rsid w:val="00492396"/>
    <w:rsid w:val="0049385D"/>
    <w:rsid w:val="00493B5C"/>
    <w:rsid w:val="004950F8"/>
    <w:rsid w:val="00495AEA"/>
    <w:rsid w:val="00495E7F"/>
    <w:rsid w:val="00496990"/>
    <w:rsid w:val="004973F3"/>
    <w:rsid w:val="00497D8D"/>
    <w:rsid w:val="004A091F"/>
    <w:rsid w:val="004A1822"/>
    <w:rsid w:val="004A18E0"/>
    <w:rsid w:val="004A21B6"/>
    <w:rsid w:val="004A261A"/>
    <w:rsid w:val="004A2BC4"/>
    <w:rsid w:val="004A2CDD"/>
    <w:rsid w:val="004A2D3A"/>
    <w:rsid w:val="004A2D3E"/>
    <w:rsid w:val="004A3365"/>
    <w:rsid w:val="004A38AE"/>
    <w:rsid w:val="004A3A72"/>
    <w:rsid w:val="004A3C5F"/>
    <w:rsid w:val="004A421D"/>
    <w:rsid w:val="004A4E5D"/>
    <w:rsid w:val="004A53F4"/>
    <w:rsid w:val="004A6080"/>
    <w:rsid w:val="004A6BAA"/>
    <w:rsid w:val="004A6ECB"/>
    <w:rsid w:val="004A7BF8"/>
    <w:rsid w:val="004B032D"/>
    <w:rsid w:val="004B0B1E"/>
    <w:rsid w:val="004B10A6"/>
    <w:rsid w:val="004B1584"/>
    <w:rsid w:val="004B231C"/>
    <w:rsid w:val="004B2455"/>
    <w:rsid w:val="004B2FFC"/>
    <w:rsid w:val="004B39BE"/>
    <w:rsid w:val="004B4EEF"/>
    <w:rsid w:val="004B4FBF"/>
    <w:rsid w:val="004B5559"/>
    <w:rsid w:val="004B684A"/>
    <w:rsid w:val="004B6A68"/>
    <w:rsid w:val="004B735B"/>
    <w:rsid w:val="004C00D3"/>
    <w:rsid w:val="004C01CF"/>
    <w:rsid w:val="004C0213"/>
    <w:rsid w:val="004C0F48"/>
    <w:rsid w:val="004C18A6"/>
    <w:rsid w:val="004C1AE1"/>
    <w:rsid w:val="004C1FC9"/>
    <w:rsid w:val="004C2034"/>
    <w:rsid w:val="004C2595"/>
    <w:rsid w:val="004C2AA3"/>
    <w:rsid w:val="004C2D43"/>
    <w:rsid w:val="004C301E"/>
    <w:rsid w:val="004C4BDA"/>
    <w:rsid w:val="004C4DE6"/>
    <w:rsid w:val="004C55A4"/>
    <w:rsid w:val="004C561B"/>
    <w:rsid w:val="004C5839"/>
    <w:rsid w:val="004C6C4A"/>
    <w:rsid w:val="004C72E8"/>
    <w:rsid w:val="004C76F1"/>
    <w:rsid w:val="004C775C"/>
    <w:rsid w:val="004D0A57"/>
    <w:rsid w:val="004D1765"/>
    <w:rsid w:val="004D22C8"/>
    <w:rsid w:val="004D252C"/>
    <w:rsid w:val="004D27ED"/>
    <w:rsid w:val="004D2AD6"/>
    <w:rsid w:val="004D2C01"/>
    <w:rsid w:val="004D2CC5"/>
    <w:rsid w:val="004D2F48"/>
    <w:rsid w:val="004D3497"/>
    <w:rsid w:val="004D3FB8"/>
    <w:rsid w:val="004D4249"/>
    <w:rsid w:val="004D4EE9"/>
    <w:rsid w:val="004D5207"/>
    <w:rsid w:val="004D591E"/>
    <w:rsid w:val="004D5AE3"/>
    <w:rsid w:val="004D62F0"/>
    <w:rsid w:val="004D655F"/>
    <w:rsid w:val="004D66D4"/>
    <w:rsid w:val="004D7854"/>
    <w:rsid w:val="004E07D3"/>
    <w:rsid w:val="004E08DA"/>
    <w:rsid w:val="004E1573"/>
    <w:rsid w:val="004E15C8"/>
    <w:rsid w:val="004E25A5"/>
    <w:rsid w:val="004E3D44"/>
    <w:rsid w:val="004E3F79"/>
    <w:rsid w:val="004E432F"/>
    <w:rsid w:val="004E44EE"/>
    <w:rsid w:val="004E4C14"/>
    <w:rsid w:val="004E52A1"/>
    <w:rsid w:val="004E57D9"/>
    <w:rsid w:val="004E6493"/>
    <w:rsid w:val="004E65E4"/>
    <w:rsid w:val="004E6E79"/>
    <w:rsid w:val="004E78AB"/>
    <w:rsid w:val="004E7F1F"/>
    <w:rsid w:val="004F015F"/>
    <w:rsid w:val="004F018E"/>
    <w:rsid w:val="004F12DB"/>
    <w:rsid w:val="004F153D"/>
    <w:rsid w:val="004F1696"/>
    <w:rsid w:val="004F1866"/>
    <w:rsid w:val="004F1AD1"/>
    <w:rsid w:val="004F20D9"/>
    <w:rsid w:val="004F3193"/>
    <w:rsid w:val="004F3CBA"/>
    <w:rsid w:val="004F46D4"/>
    <w:rsid w:val="004F495B"/>
    <w:rsid w:val="004F4B4E"/>
    <w:rsid w:val="004F4FF2"/>
    <w:rsid w:val="004F6B42"/>
    <w:rsid w:val="004F7213"/>
    <w:rsid w:val="004F74B2"/>
    <w:rsid w:val="004F768B"/>
    <w:rsid w:val="004F79E7"/>
    <w:rsid w:val="004F7BCA"/>
    <w:rsid w:val="00500AC5"/>
    <w:rsid w:val="00500F33"/>
    <w:rsid w:val="0050121B"/>
    <w:rsid w:val="0050271E"/>
    <w:rsid w:val="00503608"/>
    <w:rsid w:val="00503702"/>
    <w:rsid w:val="00503B1B"/>
    <w:rsid w:val="00503E4E"/>
    <w:rsid w:val="0050428E"/>
    <w:rsid w:val="005042E1"/>
    <w:rsid w:val="005049AD"/>
    <w:rsid w:val="00504C3A"/>
    <w:rsid w:val="00504FAB"/>
    <w:rsid w:val="0050598B"/>
    <w:rsid w:val="00505B8E"/>
    <w:rsid w:val="005066A9"/>
    <w:rsid w:val="0050743B"/>
    <w:rsid w:val="00507614"/>
    <w:rsid w:val="00510578"/>
    <w:rsid w:val="005113A4"/>
    <w:rsid w:val="005113FB"/>
    <w:rsid w:val="00513408"/>
    <w:rsid w:val="00514267"/>
    <w:rsid w:val="00514404"/>
    <w:rsid w:val="005149C1"/>
    <w:rsid w:val="00515420"/>
    <w:rsid w:val="00515799"/>
    <w:rsid w:val="00515BE5"/>
    <w:rsid w:val="00516785"/>
    <w:rsid w:val="0051757E"/>
    <w:rsid w:val="00520245"/>
    <w:rsid w:val="0052188C"/>
    <w:rsid w:val="00521B19"/>
    <w:rsid w:val="00521C39"/>
    <w:rsid w:val="00522A2C"/>
    <w:rsid w:val="005240F4"/>
    <w:rsid w:val="005248A6"/>
    <w:rsid w:val="00526079"/>
    <w:rsid w:val="00526A7D"/>
    <w:rsid w:val="00526A7E"/>
    <w:rsid w:val="00526A8E"/>
    <w:rsid w:val="00526B4F"/>
    <w:rsid w:val="00526C99"/>
    <w:rsid w:val="005279AE"/>
    <w:rsid w:val="00527B30"/>
    <w:rsid w:val="00527E9C"/>
    <w:rsid w:val="005309EF"/>
    <w:rsid w:val="005309F4"/>
    <w:rsid w:val="00531180"/>
    <w:rsid w:val="00531FF9"/>
    <w:rsid w:val="00532010"/>
    <w:rsid w:val="005330AA"/>
    <w:rsid w:val="005339D7"/>
    <w:rsid w:val="00534233"/>
    <w:rsid w:val="00534317"/>
    <w:rsid w:val="005348D2"/>
    <w:rsid w:val="00535C6E"/>
    <w:rsid w:val="00535E1C"/>
    <w:rsid w:val="00536547"/>
    <w:rsid w:val="00536583"/>
    <w:rsid w:val="00536612"/>
    <w:rsid w:val="00537A47"/>
    <w:rsid w:val="00537CB5"/>
    <w:rsid w:val="00540551"/>
    <w:rsid w:val="00540656"/>
    <w:rsid w:val="00541029"/>
    <w:rsid w:val="005418ED"/>
    <w:rsid w:val="00542CB3"/>
    <w:rsid w:val="00542CC4"/>
    <w:rsid w:val="00543684"/>
    <w:rsid w:val="005441F7"/>
    <w:rsid w:val="005446A5"/>
    <w:rsid w:val="00544F2B"/>
    <w:rsid w:val="00544FD7"/>
    <w:rsid w:val="005454F4"/>
    <w:rsid w:val="00545A63"/>
    <w:rsid w:val="00545ABA"/>
    <w:rsid w:val="00545C07"/>
    <w:rsid w:val="00545D24"/>
    <w:rsid w:val="005465B9"/>
    <w:rsid w:val="0054683E"/>
    <w:rsid w:val="00547E74"/>
    <w:rsid w:val="00550ED3"/>
    <w:rsid w:val="005517A3"/>
    <w:rsid w:val="00551D43"/>
    <w:rsid w:val="00551FB2"/>
    <w:rsid w:val="00552295"/>
    <w:rsid w:val="00552B3C"/>
    <w:rsid w:val="0055358C"/>
    <w:rsid w:val="00553E9A"/>
    <w:rsid w:val="00553F26"/>
    <w:rsid w:val="005551E9"/>
    <w:rsid w:val="00556AD6"/>
    <w:rsid w:val="00556EBA"/>
    <w:rsid w:val="00557A83"/>
    <w:rsid w:val="00557C5D"/>
    <w:rsid w:val="00560066"/>
    <w:rsid w:val="005601D0"/>
    <w:rsid w:val="005622DA"/>
    <w:rsid w:val="005629B5"/>
    <w:rsid w:val="00562F20"/>
    <w:rsid w:val="00563171"/>
    <w:rsid w:val="00563FC9"/>
    <w:rsid w:val="00563FFF"/>
    <w:rsid w:val="0056549B"/>
    <w:rsid w:val="0056596C"/>
    <w:rsid w:val="00565BED"/>
    <w:rsid w:val="00570978"/>
    <w:rsid w:val="0057147E"/>
    <w:rsid w:val="00571505"/>
    <w:rsid w:val="005715F5"/>
    <w:rsid w:val="00572429"/>
    <w:rsid w:val="0057321C"/>
    <w:rsid w:val="00573BB4"/>
    <w:rsid w:val="005742F9"/>
    <w:rsid w:val="00574A99"/>
    <w:rsid w:val="00574C65"/>
    <w:rsid w:val="00574D07"/>
    <w:rsid w:val="00575493"/>
    <w:rsid w:val="0057578B"/>
    <w:rsid w:val="00575D94"/>
    <w:rsid w:val="00576505"/>
    <w:rsid w:val="00576719"/>
    <w:rsid w:val="00580716"/>
    <w:rsid w:val="005809AE"/>
    <w:rsid w:val="00582EFC"/>
    <w:rsid w:val="00582F99"/>
    <w:rsid w:val="00583203"/>
    <w:rsid w:val="00583F65"/>
    <w:rsid w:val="00584A70"/>
    <w:rsid w:val="00584BF5"/>
    <w:rsid w:val="005852B1"/>
    <w:rsid w:val="00585682"/>
    <w:rsid w:val="00585DB1"/>
    <w:rsid w:val="00586389"/>
    <w:rsid w:val="005866C9"/>
    <w:rsid w:val="005868F4"/>
    <w:rsid w:val="00587147"/>
    <w:rsid w:val="005877A1"/>
    <w:rsid w:val="00591267"/>
    <w:rsid w:val="005919BF"/>
    <w:rsid w:val="00591B99"/>
    <w:rsid w:val="00592C36"/>
    <w:rsid w:val="00593B7A"/>
    <w:rsid w:val="00593C41"/>
    <w:rsid w:val="0059497B"/>
    <w:rsid w:val="00594A6D"/>
    <w:rsid w:val="00596EF4"/>
    <w:rsid w:val="00597E18"/>
    <w:rsid w:val="005A09A4"/>
    <w:rsid w:val="005A1AA2"/>
    <w:rsid w:val="005A403F"/>
    <w:rsid w:val="005A47A0"/>
    <w:rsid w:val="005A4912"/>
    <w:rsid w:val="005A4F1F"/>
    <w:rsid w:val="005A5A84"/>
    <w:rsid w:val="005A62D3"/>
    <w:rsid w:val="005A6611"/>
    <w:rsid w:val="005A67D2"/>
    <w:rsid w:val="005A6C34"/>
    <w:rsid w:val="005A762A"/>
    <w:rsid w:val="005B0160"/>
    <w:rsid w:val="005B1233"/>
    <w:rsid w:val="005B1854"/>
    <w:rsid w:val="005B220B"/>
    <w:rsid w:val="005B2AD4"/>
    <w:rsid w:val="005B2FD6"/>
    <w:rsid w:val="005B5020"/>
    <w:rsid w:val="005B54CE"/>
    <w:rsid w:val="005B5518"/>
    <w:rsid w:val="005B6F37"/>
    <w:rsid w:val="005B75EB"/>
    <w:rsid w:val="005B778F"/>
    <w:rsid w:val="005B787C"/>
    <w:rsid w:val="005B7A05"/>
    <w:rsid w:val="005C0646"/>
    <w:rsid w:val="005C0EC9"/>
    <w:rsid w:val="005C26E0"/>
    <w:rsid w:val="005C353F"/>
    <w:rsid w:val="005C3E66"/>
    <w:rsid w:val="005C40C6"/>
    <w:rsid w:val="005C4EB0"/>
    <w:rsid w:val="005C4EFD"/>
    <w:rsid w:val="005C5B7C"/>
    <w:rsid w:val="005C5D4C"/>
    <w:rsid w:val="005C6005"/>
    <w:rsid w:val="005C7246"/>
    <w:rsid w:val="005D0C5A"/>
    <w:rsid w:val="005D0FE7"/>
    <w:rsid w:val="005D124F"/>
    <w:rsid w:val="005D1A45"/>
    <w:rsid w:val="005D228F"/>
    <w:rsid w:val="005D33E7"/>
    <w:rsid w:val="005D3488"/>
    <w:rsid w:val="005D372A"/>
    <w:rsid w:val="005D461C"/>
    <w:rsid w:val="005D46CB"/>
    <w:rsid w:val="005D4720"/>
    <w:rsid w:val="005D4AA2"/>
    <w:rsid w:val="005D55C5"/>
    <w:rsid w:val="005D5DA9"/>
    <w:rsid w:val="005D61FA"/>
    <w:rsid w:val="005D77B7"/>
    <w:rsid w:val="005E078F"/>
    <w:rsid w:val="005E1911"/>
    <w:rsid w:val="005E1C97"/>
    <w:rsid w:val="005E1CD5"/>
    <w:rsid w:val="005E1EA3"/>
    <w:rsid w:val="005E1F8B"/>
    <w:rsid w:val="005E207D"/>
    <w:rsid w:val="005E231F"/>
    <w:rsid w:val="005E35EB"/>
    <w:rsid w:val="005E4A46"/>
    <w:rsid w:val="005E5ECF"/>
    <w:rsid w:val="005E65C1"/>
    <w:rsid w:val="005E6BBD"/>
    <w:rsid w:val="005E78B1"/>
    <w:rsid w:val="005F06D8"/>
    <w:rsid w:val="005F0C16"/>
    <w:rsid w:val="005F0D9F"/>
    <w:rsid w:val="005F2368"/>
    <w:rsid w:val="005F2827"/>
    <w:rsid w:val="005F3105"/>
    <w:rsid w:val="005F3B7A"/>
    <w:rsid w:val="005F3E15"/>
    <w:rsid w:val="005F4142"/>
    <w:rsid w:val="005F4C10"/>
    <w:rsid w:val="005F5983"/>
    <w:rsid w:val="005F6090"/>
    <w:rsid w:val="005F627D"/>
    <w:rsid w:val="005F6977"/>
    <w:rsid w:val="005F6DEA"/>
    <w:rsid w:val="005F709E"/>
    <w:rsid w:val="00600A4C"/>
    <w:rsid w:val="0060105F"/>
    <w:rsid w:val="006017C8"/>
    <w:rsid w:val="00601963"/>
    <w:rsid w:val="00601E6A"/>
    <w:rsid w:val="006024D9"/>
    <w:rsid w:val="00604513"/>
    <w:rsid w:val="006046F0"/>
    <w:rsid w:val="006048C1"/>
    <w:rsid w:val="0060555E"/>
    <w:rsid w:val="00606217"/>
    <w:rsid w:val="0060624B"/>
    <w:rsid w:val="0060677F"/>
    <w:rsid w:val="00606AD6"/>
    <w:rsid w:val="00606B2F"/>
    <w:rsid w:val="00607073"/>
    <w:rsid w:val="00607456"/>
    <w:rsid w:val="0060791B"/>
    <w:rsid w:val="00607996"/>
    <w:rsid w:val="006102DC"/>
    <w:rsid w:val="0061170A"/>
    <w:rsid w:val="00612897"/>
    <w:rsid w:val="006142C6"/>
    <w:rsid w:val="006153CE"/>
    <w:rsid w:val="0061596E"/>
    <w:rsid w:val="0061649E"/>
    <w:rsid w:val="00616674"/>
    <w:rsid w:val="00616F20"/>
    <w:rsid w:val="00616F24"/>
    <w:rsid w:val="00617821"/>
    <w:rsid w:val="006178BA"/>
    <w:rsid w:val="006179F9"/>
    <w:rsid w:val="006212FD"/>
    <w:rsid w:val="00621C48"/>
    <w:rsid w:val="00621E0E"/>
    <w:rsid w:val="00623CCE"/>
    <w:rsid w:val="00623E99"/>
    <w:rsid w:val="006243D1"/>
    <w:rsid w:val="00624E9C"/>
    <w:rsid w:val="006252E5"/>
    <w:rsid w:val="006255D4"/>
    <w:rsid w:val="00625CF8"/>
    <w:rsid w:val="00626462"/>
    <w:rsid w:val="00626631"/>
    <w:rsid w:val="00626BC1"/>
    <w:rsid w:val="00626F58"/>
    <w:rsid w:val="00630CC1"/>
    <w:rsid w:val="00631D2D"/>
    <w:rsid w:val="00632366"/>
    <w:rsid w:val="00632418"/>
    <w:rsid w:val="00632470"/>
    <w:rsid w:val="00632EE8"/>
    <w:rsid w:val="00633091"/>
    <w:rsid w:val="00633743"/>
    <w:rsid w:val="006359D1"/>
    <w:rsid w:val="00635BA8"/>
    <w:rsid w:val="00636146"/>
    <w:rsid w:val="00636BAC"/>
    <w:rsid w:val="00637C1E"/>
    <w:rsid w:val="006400A2"/>
    <w:rsid w:val="00641C9A"/>
    <w:rsid w:val="00642595"/>
    <w:rsid w:val="00642665"/>
    <w:rsid w:val="00643229"/>
    <w:rsid w:val="0064455D"/>
    <w:rsid w:val="00644852"/>
    <w:rsid w:val="00644B4C"/>
    <w:rsid w:val="00644C17"/>
    <w:rsid w:val="00644F94"/>
    <w:rsid w:val="00645032"/>
    <w:rsid w:val="00645AEA"/>
    <w:rsid w:val="006461E0"/>
    <w:rsid w:val="00646B83"/>
    <w:rsid w:val="00646E2D"/>
    <w:rsid w:val="006522AE"/>
    <w:rsid w:val="00653D4B"/>
    <w:rsid w:val="006544F4"/>
    <w:rsid w:val="00654F72"/>
    <w:rsid w:val="00655CAD"/>
    <w:rsid w:val="00655D13"/>
    <w:rsid w:val="006562B8"/>
    <w:rsid w:val="00656AC1"/>
    <w:rsid w:val="00656EBD"/>
    <w:rsid w:val="006573E1"/>
    <w:rsid w:val="00657BC5"/>
    <w:rsid w:val="00661086"/>
    <w:rsid w:val="0066263D"/>
    <w:rsid w:val="00663A58"/>
    <w:rsid w:val="00663E6B"/>
    <w:rsid w:val="0066475D"/>
    <w:rsid w:val="00664E3A"/>
    <w:rsid w:val="006660F5"/>
    <w:rsid w:val="00666628"/>
    <w:rsid w:val="006666B0"/>
    <w:rsid w:val="00666C29"/>
    <w:rsid w:val="00667D67"/>
    <w:rsid w:val="0067028C"/>
    <w:rsid w:val="00670D7C"/>
    <w:rsid w:val="00671CCA"/>
    <w:rsid w:val="00672731"/>
    <w:rsid w:val="00672EE9"/>
    <w:rsid w:val="00673D10"/>
    <w:rsid w:val="006744E0"/>
    <w:rsid w:val="0067588E"/>
    <w:rsid w:val="00676603"/>
    <w:rsid w:val="00676661"/>
    <w:rsid w:val="006767AD"/>
    <w:rsid w:val="00676916"/>
    <w:rsid w:val="00676D7E"/>
    <w:rsid w:val="006776EB"/>
    <w:rsid w:val="00677C54"/>
    <w:rsid w:val="00677CD8"/>
    <w:rsid w:val="00680461"/>
    <w:rsid w:val="00680783"/>
    <w:rsid w:val="00680F5D"/>
    <w:rsid w:val="00681899"/>
    <w:rsid w:val="0068192C"/>
    <w:rsid w:val="00681EE4"/>
    <w:rsid w:val="0068222F"/>
    <w:rsid w:val="00682DDB"/>
    <w:rsid w:val="0068319B"/>
    <w:rsid w:val="00683435"/>
    <w:rsid w:val="00683DFA"/>
    <w:rsid w:val="00683E72"/>
    <w:rsid w:val="00683F43"/>
    <w:rsid w:val="006840C5"/>
    <w:rsid w:val="00684AEE"/>
    <w:rsid w:val="0068500B"/>
    <w:rsid w:val="00685795"/>
    <w:rsid w:val="00686277"/>
    <w:rsid w:val="006868DC"/>
    <w:rsid w:val="00686D65"/>
    <w:rsid w:val="00687070"/>
    <w:rsid w:val="00687088"/>
    <w:rsid w:val="00687847"/>
    <w:rsid w:val="00690AFD"/>
    <w:rsid w:val="006911B1"/>
    <w:rsid w:val="006913DF"/>
    <w:rsid w:val="00691BB7"/>
    <w:rsid w:val="00691D6F"/>
    <w:rsid w:val="00692747"/>
    <w:rsid w:val="00692B86"/>
    <w:rsid w:val="006930A6"/>
    <w:rsid w:val="006932C1"/>
    <w:rsid w:val="00693358"/>
    <w:rsid w:val="00693E46"/>
    <w:rsid w:val="00694FC9"/>
    <w:rsid w:val="006958E5"/>
    <w:rsid w:val="00695E05"/>
    <w:rsid w:val="00695F24"/>
    <w:rsid w:val="00695F7F"/>
    <w:rsid w:val="006968A7"/>
    <w:rsid w:val="00696988"/>
    <w:rsid w:val="00697108"/>
    <w:rsid w:val="00697345"/>
    <w:rsid w:val="00697953"/>
    <w:rsid w:val="006A017E"/>
    <w:rsid w:val="006A06D2"/>
    <w:rsid w:val="006A0CC9"/>
    <w:rsid w:val="006A0E2A"/>
    <w:rsid w:val="006A1C17"/>
    <w:rsid w:val="006A30E1"/>
    <w:rsid w:val="006A32FA"/>
    <w:rsid w:val="006A34AE"/>
    <w:rsid w:val="006A38FA"/>
    <w:rsid w:val="006A3E62"/>
    <w:rsid w:val="006A3FA8"/>
    <w:rsid w:val="006A474B"/>
    <w:rsid w:val="006A4F85"/>
    <w:rsid w:val="006A50BD"/>
    <w:rsid w:val="006A5418"/>
    <w:rsid w:val="006A5D4F"/>
    <w:rsid w:val="006A66D4"/>
    <w:rsid w:val="006A671C"/>
    <w:rsid w:val="006A689D"/>
    <w:rsid w:val="006A70CC"/>
    <w:rsid w:val="006A76BC"/>
    <w:rsid w:val="006B0260"/>
    <w:rsid w:val="006B03A0"/>
    <w:rsid w:val="006B0D09"/>
    <w:rsid w:val="006B0D10"/>
    <w:rsid w:val="006B0E12"/>
    <w:rsid w:val="006B0E2F"/>
    <w:rsid w:val="006B10C3"/>
    <w:rsid w:val="006B1106"/>
    <w:rsid w:val="006B1A1A"/>
    <w:rsid w:val="006B1B1B"/>
    <w:rsid w:val="006B2309"/>
    <w:rsid w:val="006B27B4"/>
    <w:rsid w:val="006B29FE"/>
    <w:rsid w:val="006B2A22"/>
    <w:rsid w:val="006B2A5E"/>
    <w:rsid w:val="006B379A"/>
    <w:rsid w:val="006B3C22"/>
    <w:rsid w:val="006B3D33"/>
    <w:rsid w:val="006B4155"/>
    <w:rsid w:val="006B4FE7"/>
    <w:rsid w:val="006B523B"/>
    <w:rsid w:val="006B54A2"/>
    <w:rsid w:val="006B69B9"/>
    <w:rsid w:val="006B6F23"/>
    <w:rsid w:val="006B70E1"/>
    <w:rsid w:val="006B762B"/>
    <w:rsid w:val="006C005A"/>
    <w:rsid w:val="006C0830"/>
    <w:rsid w:val="006C088B"/>
    <w:rsid w:val="006C0F10"/>
    <w:rsid w:val="006C108C"/>
    <w:rsid w:val="006C1A1C"/>
    <w:rsid w:val="006C3608"/>
    <w:rsid w:val="006C3894"/>
    <w:rsid w:val="006C3FAA"/>
    <w:rsid w:val="006C3FCE"/>
    <w:rsid w:val="006C4059"/>
    <w:rsid w:val="006C5395"/>
    <w:rsid w:val="006C6CAD"/>
    <w:rsid w:val="006C746E"/>
    <w:rsid w:val="006D0281"/>
    <w:rsid w:val="006D0BAF"/>
    <w:rsid w:val="006D1558"/>
    <w:rsid w:val="006D204F"/>
    <w:rsid w:val="006D26C7"/>
    <w:rsid w:val="006D31A2"/>
    <w:rsid w:val="006D31F2"/>
    <w:rsid w:val="006D37EC"/>
    <w:rsid w:val="006D3A8E"/>
    <w:rsid w:val="006D439A"/>
    <w:rsid w:val="006D5A75"/>
    <w:rsid w:val="006D5E91"/>
    <w:rsid w:val="006D618C"/>
    <w:rsid w:val="006D6FA8"/>
    <w:rsid w:val="006D79F3"/>
    <w:rsid w:val="006E02A6"/>
    <w:rsid w:val="006E0406"/>
    <w:rsid w:val="006E061F"/>
    <w:rsid w:val="006E097F"/>
    <w:rsid w:val="006E1904"/>
    <w:rsid w:val="006E26DE"/>
    <w:rsid w:val="006E30BC"/>
    <w:rsid w:val="006E3B71"/>
    <w:rsid w:val="006E3D80"/>
    <w:rsid w:val="006E406F"/>
    <w:rsid w:val="006E48E9"/>
    <w:rsid w:val="006E504A"/>
    <w:rsid w:val="006E54CF"/>
    <w:rsid w:val="006E567F"/>
    <w:rsid w:val="006E6178"/>
    <w:rsid w:val="006E61BE"/>
    <w:rsid w:val="006E7558"/>
    <w:rsid w:val="006E7A79"/>
    <w:rsid w:val="006F0001"/>
    <w:rsid w:val="006F099D"/>
    <w:rsid w:val="006F1532"/>
    <w:rsid w:val="006F1636"/>
    <w:rsid w:val="006F1979"/>
    <w:rsid w:val="006F2140"/>
    <w:rsid w:val="006F2843"/>
    <w:rsid w:val="006F38FF"/>
    <w:rsid w:val="006F4CEB"/>
    <w:rsid w:val="006F5323"/>
    <w:rsid w:val="006F6E4C"/>
    <w:rsid w:val="006F72FC"/>
    <w:rsid w:val="00701A5F"/>
    <w:rsid w:val="00701C96"/>
    <w:rsid w:val="0070240B"/>
    <w:rsid w:val="00702451"/>
    <w:rsid w:val="00702E19"/>
    <w:rsid w:val="00704ACA"/>
    <w:rsid w:val="00704C09"/>
    <w:rsid w:val="00704EC4"/>
    <w:rsid w:val="00704F45"/>
    <w:rsid w:val="00705F91"/>
    <w:rsid w:val="007061DB"/>
    <w:rsid w:val="00706A6F"/>
    <w:rsid w:val="0070746D"/>
    <w:rsid w:val="007075D7"/>
    <w:rsid w:val="00707AC0"/>
    <w:rsid w:val="00707AE2"/>
    <w:rsid w:val="00707CF1"/>
    <w:rsid w:val="00707E8B"/>
    <w:rsid w:val="00710982"/>
    <w:rsid w:val="00710F1A"/>
    <w:rsid w:val="00712515"/>
    <w:rsid w:val="00713369"/>
    <w:rsid w:val="0071390C"/>
    <w:rsid w:val="00715348"/>
    <w:rsid w:val="00715A9D"/>
    <w:rsid w:val="007171C0"/>
    <w:rsid w:val="007175CB"/>
    <w:rsid w:val="0072004A"/>
    <w:rsid w:val="00720138"/>
    <w:rsid w:val="007202CC"/>
    <w:rsid w:val="00720381"/>
    <w:rsid w:val="007204DA"/>
    <w:rsid w:val="00720800"/>
    <w:rsid w:val="00721122"/>
    <w:rsid w:val="007216EA"/>
    <w:rsid w:val="00721EA9"/>
    <w:rsid w:val="00722D22"/>
    <w:rsid w:val="0072326D"/>
    <w:rsid w:val="00723F43"/>
    <w:rsid w:val="007251CF"/>
    <w:rsid w:val="00725397"/>
    <w:rsid w:val="00725E8B"/>
    <w:rsid w:val="0072661E"/>
    <w:rsid w:val="00726988"/>
    <w:rsid w:val="00726B6E"/>
    <w:rsid w:val="007275DF"/>
    <w:rsid w:val="00727EBB"/>
    <w:rsid w:val="007320F4"/>
    <w:rsid w:val="00732B01"/>
    <w:rsid w:val="00732DE4"/>
    <w:rsid w:val="00733D6C"/>
    <w:rsid w:val="00734231"/>
    <w:rsid w:val="00734460"/>
    <w:rsid w:val="007349D8"/>
    <w:rsid w:val="00734C19"/>
    <w:rsid w:val="0073536E"/>
    <w:rsid w:val="00735628"/>
    <w:rsid w:val="00736576"/>
    <w:rsid w:val="00736848"/>
    <w:rsid w:val="00736C76"/>
    <w:rsid w:val="00736F28"/>
    <w:rsid w:val="00737818"/>
    <w:rsid w:val="0073785A"/>
    <w:rsid w:val="00740B3B"/>
    <w:rsid w:val="007417B4"/>
    <w:rsid w:val="00741BF8"/>
    <w:rsid w:val="00741D00"/>
    <w:rsid w:val="00741EB9"/>
    <w:rsid w:val="00741FDA"/>
    <w:rsid w:val="007420E5"/>
    <w:rsid w:val="00742157"/>
    <w:rsid w:val="00743733"/>
    <w:rsid w:val="00743F71"/>
    <w:rsid w:val="007440B5"/>
    <w:rsid w:val="00744326"/>
    <w:rsid w:val="0074531F"/>
    <w:rsid w:val="00745733"/>
    <w:rsid w:val="007457F9"/>
    <w:rsid w:val="00746472"/>
    <w:rsid w:val="007471A4"/>
    <w:rsid w:val="007471AF"/>
    <w:rsid w:val="00750211"/>
    <w:rsid w:val="00750EFD"/>
    <w:rsid w:val="00751CFF"/>
    <w:rsid w:val="00753411"/>
    <w:rsid w:val="00753511"/>
    <w:rsid w:val="00753604"/>
    <w:rsid w:val="00753A40"/>
    <w:rsid w:val="00753A49"/>
    <w:rsid w:val="00754CF0"/>
    <w:rsid w:val="007560C6"/>
    <w:rsid w:val="00756153"/>
    <w:rsid w:val="007562EA"/>
    <w:rsid w:val="00756C1F"/>
    <w:rsid w:val="007573D6"/>
    <w:rsid w:val="00757855"/>
    <w:rsid w:val="00761B75"/>
    <w:rsid w:val="0076308F"/>
    <w:rsid w:val="007630FA"/>
    <w:rsid w:val="007633EA"/>
    <w:rsid w:val="007641E3"/>
    <w:rsid w:val="00764E03"/>
    <w:rsid w:val="00765691"/>
    <w:rsid w:val="00765D83"/>
    <w:rsid w:val="00766A25"/>
    <w:rsid w:val="00766D1A"/>
    <w:rsid w:val="00766D1B"/>
    <w:rsid w:val="0076727C"/>
    <w:rsid w:val="0076795E"/>
    <w:rsid w:val="00767C83"/>
    <w:rsid w:val="00767E24"/>
    <w:rsid w:val="00770594"/>
    <w:rsid w:val="0077148F"/>
    <w:rsid w:val="00771650"/>
    <w:rsid w:val="00772E62"/>
    <w:rsid w:val="00773712"/>
    <w:rsid w:val="007737D3"/>
    <w:rsid w:val="0077543D"/>
    <w:rsid w:val="00777026"/>
    <w:rsid w:val="007777CD"/>
    <w:rsid w:val="00777905"/>
    <w:rsid w:val="0078066B"/>
    <w:rsid w:val="00780C3A"/>
    <w:rsid w:val="00780CF5"/>
    <w:rsid w:val="00781FB8"/>
    <w:rsid w:val="0078248A"/>
    <w:rsid w:val="007833CA"/>
    <w:rsid w:val="00783569"/>
    <w:rsid w:val="00784EC4"/>
    <w:rsid w:val="00786723"/>
    <w:rsid w:val="007871CB"/>
    <w:rsid w:val="00787378"/>
    <w:rsid w:val="00787640"/>
    <w:rsid w:val="007877F9"/>
    <w:rsid w:val="007879FD"/>
    <w:rsid w:val="007905DC"/>
    <w:rsid w:val="0079077A"/>
    <w:rsid w:val="00790AB0"/>
    <w:rsid w:val="0079162A"/>
    <w:rsid w:val="00792BD3"/>
    <w:rsid w:val="00793C87"/>
    <w:rsid w:val="0079432C"/>
    <w:rsid w:val="00794A33"/>
    <w:rsid w:val="007957E7"/>
    <w:rsid w:val="00797246"/>
    <w:rsid w:val="00797DC8"/>
    <w:rsid w:val="007A0A11"/>
    <w:rsid w:val="007A1C19"/>
    <w:rsid w:val="007A1DC0"/>
    <w:rsid w:val="007A29C1"/>
    <w:rsid w:val="007A2C86"/>
    <w:rsid w:val="007A2E91"/>
    <w:rsid w:val="007A3D29"/>
    <w:rsid w:val="007A47E7"/>
    <w:rsid w:val="007A4A09"/>
    <w:rsid w:val="007A65EB"/>
    <w:rsid w:val="007A6AB3"/>
    <w:rsid w:val="007A6B9D"/>
    <w:rsid w:val="007A6C6D"/>
    <w:rsid w:val="007A6C79"/>
    <w:rsid w:val="007A7302"/>
    <w:rsid w:val="007A733C"/>
    <w:rsid w:val="007B0BE0"/>
    <w:rsid w:val="007B1221"/>
    <w:rsid w:val="007B167C"/>
    <w:rsid w:val="007B2823"/>
    <w:rsid w:val="007B29E5"/>
    <w:rsid w:val="007B2FCC"/>
    <w:rsid w:val="007B33AD"/>
    <w:rsid w:val="007B3ADF"/>
    <w:rsid w:val="007B41C6"/>
    <w:rsid w:val="007B46AD"/>
    <w:rsid w:val="007B4EB8"/>
    <w:rsid w:val="007B7284"/>
    <w:rsid w:val="007B7A1F"/>
    <w:rsid w:val="007C165C"/>
    <w:rsid w:val="007C2803"/>
    <w:rsid w:val="007C2CCC"/>
    <w:rsid w:val="007C2E11"/>
    <w:rsid w:val="007C352A"/>
    <w:rsid w:val="007C43B5"/>
    <w:rsid w:val="007C4A1F"/>
    <w:rsid w:val="007C4AA3"/>
    <w:rsid w:val="007C58D2"/>
    <w:rsid w:val="007C6060"/>
    <w:rsid w:val="007C63D5"/>
    <w:rsid w:val="007C7DD5"/>
    <w:rsid w:val="007D00E5"/>
    <w:rsid w:val="007D0119"/>
    <w:rsid w:val="007D0570"/>
    <w:rsid w:val="007D11F0"/>
    <w:rsid w:val="007D2445"/>
    <w:rsid w:val="007D245E"/>
    <w:rsid w:val="007D42E0"/>
    <w:rsid w:val="007D5469"/>
    <w:rsid w:val="007D56FD"/>
    <w:rsid w:val="007D572C"/>
    <w:rsid w:val="007D5FB8"/>
    <w:rsid w:val="007D71B0"/>
    <w:rsid w:val="007E01F9"/>
    <w:rsid w:val="007E0B10"/>
    <w:rsid w:val="007E13A4"/>
    <w:rsid w:val="007E14E2"/>
    <w:rsid w:val="007E1647"/>
    <w:rsid w:val="007E18AF"/>
    <w:rsid w:val="007E2363"/>
    <w:rsid w:val="007E23C2"/>
    <w:rsid w:val="007E274E"/>
    <w:rsid w:val="007E2861"/>
    <w:rsid w:val="007E593F"/>
    <w:rsid w:val="007E6D5E"/>
    <w:rsid w:val="007F0120"/>
    <w:rsid w:val="007F1A3B"/>
    <w:rsid w:val="007F3414"/>
    <w:rsid w:val="007F34AC"/>
    <w:rsid w:val="007F3692"/>
    <w:rsid w:val="007F3ED1"/>
    <w:rsid w:val="007F48E9"/>
    <w:rsid w:val="007F52DD"/>
    <w:rsid w:val="007F55F1"/>
    <w:rsid w:val="008000E4"/>
    <w:rsid w:val="0080084B"/>
    <w:rsid w:val="008023EE"/>
    <w:rsid w:val="00802422"/>
    <w:rsid w:val="00802C27"/>
    <w:rsid w:val="00802F2E"/>
    <w:rsid w:val="00802F55"/>
    <w:rsid w:val="008031FD"/>
    <w:rsid w:val="00803210"/>
    <w:rsid w:val="00803288"/>
    <w:rsid w:val="00803892"/>
    <w:rsid w:val="00804482"/>
    <w:rsid w:val="008047B5"/>
    <w:rsid w:val="00804CBB"/>
    <w:rsid w:val="00805136"/>
    <w:rsid w:val="008054EE"/>
    <w:rsid w:val="00805AEE"/>
    <w:rsid w:val="00805E59"/>
    <w:rsid w:val="0080630B"/>
    <w:rsid w:val="008075A8"/>
    <w:rsid w:val="0081005B"/>
    <w:rsid w:val="008114B8"/>
    <w:rsid w:val="0081160D"/>
    <w:rsid w:val="008127D8"/>
    <w:rsid w:val="00812E02"/>
    <w:rsid w:val="00812E84"/>
    <w:rsid w:val="00813AA4"/>
    <w:rsid w:val="008149AE"/>
    <w:rsid w:val="00814FE1"/>
    <w:rsid w:val="008150E0"/>
    <w:rsid w:val="00817A76"/>
    <w:rsid w:val="00820029"/>
    <w:rsid w:val="008207C1"/>
    <w:rsid w:val="00820984"/>
    <w:rsid w:val="00823156"/>
    <w:rsid w:val="00823B6B"/>
    <w:rsid w:val="008245FD"/>
    <w:rsid w:val="00825382"/>
    <w:rsid w:val="0082576E"/>
    <w:rsid w:val="008259BB"/>
    <w:rsid w:val="00825A08"/>
    <w:rsid w:val="00825D60"/>
    <w:rsid w:val="00826713"/>
    <w:rsid w:val="0082684E"/>
    <w:rsid w:val="008279B4"/>
    <w:rsid w:val="00830416"/>
    <w:rsid w:val="0083119F"/>
    <w:rsid w:val="0083137C"/>
    <w:rsid w:val="008323DC"/>
    <w:rsid w:val="00832406"/>
    <w:rsid w:val="00832BFD"/>
    <w:rsid w:val="0083406A"/>
    <w:rsid w:val="00835018"/>
    <w:rsid w:val="0083616E"/>
    <w:rsid w:val="00837103"/>
    <w:rsid w:val="008402C5"/>
    <w:rsid w:val="00841CCC"/>
    <w:rsid w:val="00842174"/>
    <w:rsid w:val="00842672"/>
    <w:rsid w:val="008429C2"/>
    <w:rsid w:val="00842FD3"/>
    <w:rsid w:val="008431AB"/>
    <w:rsid w:val="008443DD"/>
    <w:rsid w:val="008449AB"/>
    <w:rsid w:val="00845CA7"/>
    <w:rsid w:val="00846DC4"/>
    <w:rsid w:val="00847476"/>
    <w:rsid w:val="008474CE"/>
    <w:rsid w:val="008476C6"/>
    <w:rsid w:val="00847906"/>
    <w:rsid w:val="00847CC7"/>
    <w:rsid w:val="00850AB9"/>
    <w:rsid w:val="008515C1"/>
    <w:rsid w:val="00851758"/>
    <w:rsid w:val="00852E2F"/>
    <w:rsid w:val="00853103"/>
    <w:rsid w:val="00854FF6"/>
    <w:rsid w:val="00855081"/>
    <w:rsid w:val="0085509F"/>
    <w:rsid w:val="00855C83"/>
    <w:rsid w:val="00855F70"/>
    <w:rsid w:val="008562A1"/>
    <w:rsid w:val="008562F9"/>
    <w:rsid w:val="00856BFB"/>
    <w:rsid w:val="00857E2A"/>
    <w:rsid w:val="00857F01"/>
    <w:rsid w:val="00860795"/>
    <w:rsid w:val="00860E85"/>
    <w:rsid w:val="00860FAE"/>
    <w:rsid w:val="0086204E"/>
    <w:rsid w:val="0086246A"/>
    <w:rsid w:val="00864078"/>
    <w:rsid w:val="00864592"/>
    <w:rsid w:val="0086531D"/>
    <w:rsid w:val="0086604F"/>
    <w:rsid w:val="00866ADC"/>
    <w:rsid w:val="00866F2A"/>
    <w:rsid w:val="0086705C"/>
    <w:rsid w:val="0086714E"/>
    <w:rsid w:val="00867C34"/>
    <w:rsid w:val="008704C8"/>
    <w:rsid w:val="008707DB"/>
    <w:rsid w:val="00870A4D"/>
    <w:rsid w:val="0087174E"/>
    <w:rsid w:val="00872DE9"/>
    <w:rsid w:val="00872EEA"/>
    <w:rsid w:val="00872FE9"/>
    <w:rsid w:val="0087388A"/>
    <w:rsid w:val="00874C07"/>
    <w:rsid w:val="00876081"/>
    <w:rsid w:val="0087618E"/>
    <w:rsid w:val="00877C2D"/>
    <w:rsid w:val="00877F03"/>
    <w:rsid w:val="00880220"/>
    <w:rsid w:val="008804DA"/>
    <w:rsid w:val="00880A3D"/>
    <w:rsid w:val="00880EDE"/>
    <w:rsid w:val="008812F0"/>
    <w:rsid w:val="00881CB7"/>
    <w:rsid w:val="008821F7"/>
    <w:rsid w:val="00882C21"/>
    <w:rsid w:val="00883F3C"/>
    <w:rsid w:val="00884124"/>
    <w:rsid w:val="0088421F"/>
    <w:rsid w:val="008842B2"/>
    <w:rsid w:val="00884896"/>
    <w:rsid w:val="00884D92"/>
    <w:rsid w:val="00885423"/>
    <w:rsid w:val="008857E2"/>
    <w:rsid w:val="00885993"/>
    <w:rsid w:val="0088651D"/>
    <w:rsid w:val="00886BA3"/>
    <w:rsid w:val="00886D7F"/>
    <w:rsid w:val="00886FEB"/>
    <w:rsid w:val="008879E6"/>
    <w:rsid w:val="00887B90"/>
    <w:rsid w:val="0089023D"/>
    <w:rsid w:val="00890584"/>
    <w:rsid w:val="008919B9"/>
    <w:rsid w:val="00891DA3"/>
    <w:rsid w:val="0089264A"/>
    <w:rsid w:val="00893199"/>
    <w:rsid w:val="00895090"/>
    <w:rsid w:val="008968E1"/>
    <w:rsid w:val="00896E6F"/>
    <w:rsid w:val="00896F76"/>
    <w:rsid w:val="00896FEF"/>
    <w:rsid w:val="008A00B1"/>
    <w:rsid w:val="008A01B2"/>
    <w:rsid w:val="008A0823"/>
    <w:rsid w:val="008A200D"/>
    <w:rsid w:val="008A2FD7"/>
    <w:rsid w:val="008A39E3"/>
    <w:rsid w:val="008A3D9C"/>
    <w:rsid w:val="008A3E2D"/>
    <w:rsid w:val="008A421C"/>
    <w:rsid w:val="008A427C"/>
    <w:rsid w:val="008A42FF"/>
    <w:rsid w:val="008A5FC8"/>
    <w:rsid w:val="008A6D9C"/>
    <w:rsid w:val="008A6E07"/>
    <w:rsid w:val="008A7B06"/>
    <w:rsid w:val="008A7EA0"/>
    <w:rsid w:val="008B0141"/>
    <w:rsid w:val="008B132F"/>
    <w:rsid w:val="008B2B50"/>
    <w:rsid w:val="008B2C29"/>
    <w:rsid w:val="008B2DCA"/>
    <w:rsid w:val="008B4788"/>
    <w:rsid w:val="008B484E"/>
    <w:rsid w:val="008B4CDF"/>
    <w:rsid w:val="008B4D0D"/>
    <w:rsid w:val="008B517A"/>
    <w:rsid w:val="008B57CF"/>
    <w:rsid w:val="008B6817"/>
    <w:rsid w:val="008C01BB"/>
    <w:rsid w:val="008C07C3"/>
    <w:rsid w:val="008C0968"/>
    <w:rsid w:val="008C0A10"/>
    <w:rsid w:val="008C0A94"/>
    <w:rsid w:val="008C0DE7"/>
    <w:rsid w:val="008C0F7F"/>
    <w:rsid w:val="008C10AF"/>
    <w:rsid w:val="008C1856"/>
    <w:rsid w:val="008C3CF0"/>
    <w:rsid w:val="008C404D"/>
    <w:rsid w:val="008C4209"/>
    <w:rsid w:val="008C4E2C"/>
    <w:rsid w:val="008C4F50"/>
    <w:rsid w:val="008C5199"/>
    <w:rsid w:val="008C7254"/>
    <w:rsid w:val="008D0798"/>
    <w:rsid w:val="008D1931"/>
    <w:rsid w:val="008D26CB"/>
    <w:rsid w:val="008D28DF"/>
    <w:rsid w:val="008D2AB0"/>
    <w:rsid w:val="008D38E1"/>
    <w:rsid w:val="008D3D36"/>
    <w:rsid w:val="008D4EE5"/>
    <w:rsid w:val="008D537E"/>
    <w:rsid w:val="008D60CB"/>
    <w:rsid w:val="008D628E"/>
    <w:rsid w:val="008D7DB2"/>
    <w:rsid w:val="008E012A"/>
    <w:rsid w:val="008E0AE7"/>
    <w:rsid w:val="008E14E0"/>
    <w:rsid w:val="008E16C3"/>
    <w:rsid w:val="008E2048"/>
    <w:rsid w:val="008E2558"/>
    <w:rsid w:val="008E3EBC"/>
    <w:rsid w:val="008E4D90"/>
    <w:rsid w:val="008E6A59"/>
    <w:rsid w:val="008E6F01"/>
    <w:rsid w:val="008E714C"/>
    <w:rsid w:val="008F0802"/>
    <w:rsid w:val="008F128F"/>
    <w:rsid w:val="008F15F3"/>
    <w:rsid w:val="008F3182"/>
    <w:rsid w:val="008F3A91"/>
    <w:rsid w:val="008F3D33"/>
    <w:rsid w:val="008F4EC7"/>
    <w:rsid w:val="008F4FBB"/>
    <w:rsid w:val="008F53C7"/>
    <w:rsid w:val="008F5AF5"/>
    <w:rsid w:val="008F5BC8"/>
    <w:rsid w:val="008F67B7"/>
    <w:rsid w:val="008F69FB"/>
    <w:rsid w:val="008F6EE9"/>
    <w:rsid w:val="008F7035"/>
    <w:rsid w:val="00900B2A"/>
    <w:rsid w:val="00900DD7"/>
    <w:rsid w:val="0090108B"/>
    <w:rsid w:val="00902874"/>
    <w:rsid w:val="00902C61"/>
    <w:rsid w:val="0090379B"/>
    <w:rsid w:val="00903D1C"/>
    <w:rsid w:val="00904226"/>
    <w:rsid w:val="0090436F"/>
    <w:rsid w:val="00905A22"/>
    <w:rsid w:val="00906240"/>
    <w:rsid w:val="0090626C"/>
    <w:rsid w:val="00906E58"/>
    <w:rsid w:val="00907D75"/>
    <w:rsid w:val="00910455"/>
    <w:rsid w:val="0091046D"/>
    <w:rsid w:val="009112AC"/>
    <w:rsid w:val="00911EDC"/>
    <w:rsid w:val="009135D0"/>
    <w:rsid w:val="0091440D"/>
    <w:rsid w:val="00915E2A"/>
    <w:rsid w:val="00915FE3"/>
    <w:rsid w:val="0091658B"/>
    <w:rsid w:val="00916B81"/>
    <w:rsid w:val="00916C39"/>
    <w:rsid w:val="00917322"/>
    <w:rsid w:val="009204B8"/>
    <w:rsid w:val="00920576"/>
    <w:rsid w:val="00920CCB"/>
    <w:rsid w:val="00920D79"/>
    <w:rsid w:val="00920DC2"/>
    <w:rsid w:val="00920FF5"/>
    <w:rsid w:val="009217B7"/>
    <w:rsid w:val="00921A78"/>
    <w:rsid w:val="00921B8A"/>
    <w:rsid w:val="00921E38"/>
    <w:rsid w:val="009224B4"/>
    <w:rsid w:val="0092268F"/>
    <w:rsid w:val="00922B64"/>
    <w:rsid w:val="00922C49"/>
    <w:rsid w:val="00922F2B"/>
    <w:rsid w:val="00923F19"/>
    <w:rsid w:val="00924ABB"/>
    <w:rsid w:val="00924BBC"/>
    <w:rsid w:val="009251E9"/>
    <w:rsid w:val="00925372"/>
    <w:rsid w:val="00926887"/>
    <w:rsid w:val="00926B1F"/>
    <w:rsid w:val="00930297"/>
    <w:rsid w:val="00931883"/>
    <w:rsid w:val="00932575"/>
    <w:rsid w:val="009329EE"/>
    <w:rsid w:val="00932FBC"/>
    <w:rsid w:val="009333DF"/>
    <w:rsid w:val="009339A9"/>
    <w:rsid w:val="00933ECC"/>
    <w:rsid w:val="00934226"/>
    <w:rsid w:val="00934669"/>
    <w:rsid w:val="009350FE"/>
    <w:rsid w:val="00935C32"/>
    <w:rsid w:val="00936089"/>
    <w:rsid w:val="0093656C"/>
    <w:rsid w:val="0094235B"/>
    <w:rsid w:val="00942395"/>
    <w:rsid w:val="009428AE"/>
    <w:rsid w:val="00943A6D"/>
    <w:rsid w:val="009442D8"/>
    <w:rsid w:val="00944B00"/>
    <w:rsid w:val="0094504A"/>
    <w:rsid w:val="009454F3"/>
    <w:rsid w:val="0094649B"/>
    <w:rsid w:val="009474EE"/>
    <w:rsid w:val="0094758A"/>
    <w:rsid w:val="00947CC5"/>
    <w:rsid w:val="00950442"/>
    <w:rsid w:val="00951FAA"/>
    <w:rsid w:val="0095276F"/>
    <w:rsid w:val="00953F85"/>
    <w:rsid w:val="00954503"/>
    <w:rsid w:val="0095489A"/>
    <w:rsid w:val="00954DCD"/>
    <w:rsid w:val="00955C48"/>
    <w:rsid w:val="009566EA"/>
    <w:rsid w:val="00956C39"/>
    <w:rsid w:val="00957E2B"/>
    <w:rsid w:val="00960ADC"/>
    <w:rsid w:val="00961058"/>
    <w:rsid w:val="009619AA"/>
    <w:rsid w:val="00961ABF"/>
    <w:rsid w:val="00962BEB"/>
    <w:rsid w:val="00963423"/>
    <w:rsid w:val="009634B1"/>
    <w:rsid w:val="00963C16"/>
    <w:rsid w:val="00964B33"/>
    <w:rsid w:val="00964EE8"/>
    <w:rsid w:val="009656A3"/>
    <w:rsid w:val="00966F85"/>
    <w:rsid w:val="00967EDC"/>
    <w:rsid w:val="009701AE"/>
    <w:rsid w:val="0097137A"/>
    <w:rsid w:val="00972680"/>
    <w:rsid w:val="00972A2F"/>
    <w:rsid w:val="00973A43"/>
    <w:rsid w:val="00974762"/>
    <w:rsid w:val="009749CE"/>
    <w:rsid w:val="00974B1D"/>
    <w:rsid w:val="00975D1B"/>
    <w:rsid w:val="009765FF"/>
    <w:rsid w:val="00976A80"/>
    <w:rsid w:val="009772E1"/>
    <w:rsid w:val="00977874"/>
    <w:rsid w:val="009805F3"/>
    <w:rsid w:val="009809A0"/>
    <w:rsid w:val="00980A05"/>
    <w:rsid w:val="00980C8C"/>
    <w:rsid w:val="00981192"/>
    <w:rsid w:val="009817D0"/>
    <w:rsid w:val="009820A1"/>
    <w:rsid w:val="009821BF"/>
    <w:rsid w:val="00982942"/>
    <w:rsid w:val="00982A51"/>
    <w:rsid w:val="00982B90"/>
    <w:rsid w:val="009834F6"/>
    <w:rsid w:val="0098424F"/>
    <w:rsid w:val="009848D9"/>
    <w:rsid w:val="00985209"/>
    <w:rsid w:val="009854BC"/>
    <w:rsid w:val="0098563B"/>
    <w:rsid w:val="00986057"/>
    <w:rsid w:val="0098640D"/>
    <w:rsid w:val="0098641A"/>
    <w:rsid w:val="009864B6"/>
    <w:rsid w:val="00987E77"/>
    <w:rsid w:val="00990761"/>
    <w:rsid w:val="00991511"/>
    <w:rsid w:val="00991E4B"/>
    <w:rsid w:val="0099201A"/>
    <w:rsid w:val="00992062"/>
    <w:rsid w:val="0099215D"/>
    <w:rsid w:val="00992C92"/>
    <w:rsid w:val="00993D23"/>
    <w:rsid w:val="0099464D"/>
    <w:rsid w:val="00995098"/>
    <w:rsid w:val="009965DC"/>
    <w:rsid w:val="00996B2E"/>
    <w:rsid w:val="0099719E"/>
    <w:rsid w:val="00997B63"/>
    <w:rsid w:val="009A0805"/>
    <w:rsid w:val="009A0918"/>
    <w:rsid w:val="009A0A17"/>
    <w:rsid w:val="009A0BEC"/>
    <w:rsid w:val="009A0CD1"/>
    <w:rsid w:val="009A17A0"/>
    <w:rsid w:val="009A18EB"/>
    <w:rsid w:val="009A2000"/>
    <w:rsid w:val="009A318C"/>
    <w:rsid w:val="009A3512"/>
    <w:rsid w:val="009A3BA7"/>
    <w:rsid w:val="009A4F6A"/>
    <w:rsid w:val="009A5C66"/>
    <w:rsid w:val="009A65C3"/>
    <w:rsid w:val="009A6720"/>
    <w:rsid w:val="009A6951"/>
    <w:rsid w:val="009A6A9F"/>
    <w:rsid w:val="009A6FC9"/>
    <w:rsid w:val="009A7172"/>
    <w:rsid w:val="009A75E0"/>
    <w:rsid w:val="009B04C6"/>
    <w:rsid w:val="009B0637"/>
    <w:rsid w:val="009B1258"/>
    <w:rsid w:val="009B2C45"/>
    <w:rsid w:val="009B34BE"/>
    <w:rsid w:val="009B4353"/>
    <w:rsid w:val="009B4691"/>
    <w:rsid w:val="009B51FC"/>
    <w:rsid w:val="009B5985"/>
    <w:rsid w:val="009B68FE"/>
    <w:rsid w:val="009B6E52"/>
    <w:rsid w:val="009B787E"/>
    <w:rsid w:val="009B7914"/>
    <w:rsid w:val="009B798B"/>
    <w:rsid w:val="009B7A07"/>
    <w:rsid w:val="009C05C1"/>
    <w:rsid w:val="009C0AB2"/>
    <w:rsid w:val="009C0C95"/>
    <w:rsid w:val="009C102C"/>
    <w:rsid w:val="009C11E3"/>
    <w:rsid w:val="009C1908"/>
    <w:rsid w:val="009C2183"/>
    <w:rsid w:val="009C26A8"/>
    <w:rsid w:val="009C2764"/>
    <w:rsid w:val="009C367F"/>
    <w:rsid w:val="009C3970"/>
    <w:rsid w:val="009C3AE2"/>
    <w:rsid w:val="009C414E"/>
    <w:rsid w:val="009C4447"/>
    <w:rsid w:val="009C51E3"/>
    <w:rsid w:val="009C7DEB"/>
    <w:rsid w:val="009D0A66"/>
    <w:rsid w:val="009D15EF"/>
    <w:rsid w:val="009D1DBF"/>
    <w:rsid w:val="009D24CB"/>
    <w:rsid w:val="009D2D5E"/>
    <w:rsid w:val="009D32DB"/>
    <w:rsid w:val="009D3DD3"/>
    <w:rsid w:val="009D3E8A"/>
    <w:rsid w:val="009D49D8"/>
    <w:rsid w:val="009D4B48"/>
    <w:rsid w:val="009D5348"/>
    <w:rsid w:val="009D5AC7"/>
    <w:rsid w:val="009D6DF6"/>
    <w:rsid w:val="009D6E4A"/>
    <w:rsid w:val="009D6EEB"/>
    <w:rsid w:val="009D7B90"/>
    <w:rsid w:val="009D7CA0"/>
    <w:rsid w:val="009E0340"/>
    <w:rsid w:val="009E0B73"/>
    <w:rsid w:val="009E22A1"/>
    <w:rsid w:val="009E31F8"/>
    <w:rsid w:val="009E3571"/>
    <w:rsid w:val="009E3DBA"/>
    <w:rsid w:val="009E3ECB"/>
    <w:rsid w:val="009E43D7"/>
    <w:rsid w:val="009E4598"/>
    <w:rsid w:val="009E5648"/>
    <w:rsid w:val="009E5AC7"/>
    <w:rsid w:val="009E5C19"/>
    <w:rsid w:val="009E60AD"/>
    <w:rsid w:val="009E64F1"/>
    <w:rsid w:val="009E690F"/>
    <w:rsid w:val="009E795C"/>
    <w:rsid w:val="009F0BA1"/>
    <w:rsid w:val="009F1245"/>
    <w:rsid w:val="009F3F3B"/>
    <w:rsid w:val="009F4A8A"/>
    <w:rsid w:val="009F5113"/>
    <w:rsid w:val="009F60E1"/>
    <w:rsid w:val="009F63ED"/>
    <w:rsid w:val="009F6611"/>
    <w:rsid w:val="009F6D4B"/>
    <w:rsid w:val="009F7B7E"/>
    <w:rsid w:val="009F7EBF"/>
    <w:rsid w:val="00A01848"/>
    <w:rsid w:val="00A0186F"/>
    <w:rsid w:val="00A0292C"/>
    <w:rsid w:val="00A0329E"/>
    <w:rsid w:val="00A043F6"/>
    <w:rsid w:val="00A04404"/>
    <w:rsid w:val="00A044C4"/>
    <w:rsid w:val="00A04531"/>
    <w:rsid w:val="00A0505D"/>
    <w:rsid w:val="00A0517D"/>
    <w:rsid w:val="00A0536A"/>
    <w:rsid w:val="00A0582F"/>
    <w:rsid w:val="00A0679E"/>
    <w:rsid w:val="00A068BF"/>
    <w:rsid w:val="00A06D95"/>
    <w:rsid w:val="00A070C5"/>
    <w:rsid w:val="00A07A4E"/>
    <w:rsid w:val="00A07AE0"/>
    <w:rsid w:val="00A07D2A"/>
    <w:rsid w:val="00A100F8"/>
    <w:rsid w:val="00A1078F"/>
    <w:rsid w:val="00A11150"/>
    <w:rsid w:val="00A11B41"/>
    <w:rsid w:val="00A11DD8"/>
    <w:rsid w:val="00A11F96"/>
    <w:rsid w:val="00A1297C"/>
    <w:rsid w:val="00A12E35"/>
    <w:rsid w:val="00A132FF"/>
    <w:rsid w:val="00A14092"/>
    <w:rsid w:val="00A141B3"/>
    <w:rsid w:val="00A14C72"/>
    <w:rsid w:val="00A162E4"/>
    <w:rsid w:val="00A16567"/>
    <w:rsid w:val="00A176A0"/>
    <w:rsid w:val="00A179FB"/>
    <w:rsid w:val="00A2017F"/>
    <w:rsid w:val="00A203B5"/>
    <w:rsid w:val="00A21C92"/>
    <w:rsid w:val="00A2237B"/>
    <w:rsid w:val="00A225BB"/>
    <w:rsid w:val="00A22899"/>
    <w:rsid w:val="00A22A03"/>
    <w:rsid w:val="00A22DFA"/>
    <w:rsid w:val="00A23386"/>
    <w:rsid w:val="00A23A1B"/>
    <w:rsid w:val="00A260E2"/>
    <w:rsid w:val="00A265A5"/>
    <w:rsid w:val="00A266B7"/>
    <w:rsid w:val="00A27CEB"/>
    <w:rsid w:val="00A27D9E"/>
    <w:rsid w:val="00A300A0"/>
    <w:rsid w:val="00A3060C"/>
    <w:rsid w:val="00A30EB5"/>
    <w:rsid w:val="00A3124B"/>
    <w:rsid w:val="00A32868"/>
    <w:rsid w:val="00A32F59"/>
    <w:rsid w:val="00A33476"/>
    <w:rsid w:val="00A338F9"/>
    <w:rsid w:val="00A33B6E"/>
    <w:rsid w:val="00A348C8"/>
    <w:rsid w:val="00A3734A"/>
    <w:rsid w:val="00A374F6"/>
    <w:rsid w:val="00A403D3"/>
    <w:rsid w:val="00A415E5"/>
    <w:rsid w:val="00A42051"/>
    <w:rsid w:val="00A432B7"/>
    <w:rsid w:val="00A434E2"/>
    <w:rsid w:val="00A44395"/>
    <w:rsid w:val="00A44AA0"/>
    <w:rsid w:val="00A44E93"/>
    <w:rsid w:val="00A45109"/>
    <w:rsid w:val="00A45998"/>
    <w:rsid w:val="00A4669C"/>
    <w:rsid w:val="00A46EA0"/>
    <w:rsid w:val="00A46F75"/>
    <w:rsid w:val="00A506C4"/>
    <w:rsid w:val="00A51DD3"/>
    <w:rsid w:val="00A51FE9"/>
    <w:rsid w:val="00A52289"/>
    <w:rsid w:val="00A52C91"/>
    <w:rsid w:val="00A549B2"/>
    <w:rsid w:val="00A56330"/>
    <w:rsid w:val="00A564E7"/>
    <w:rsid w:val="00A56CC7"/>
    <w:rsid w:val="00A601BF"/>
    <w:rsid w:val="00A6103F"/>
    <w:rsid w:val="00A6234E"/>
    <w:rsid w:val="00A6265B"/>
    <w:rsid w:val="00A626A5"/>
    <w:rsid w:val="00A62BC2"/>
    <w:rsid w:val="00A62D62"/>
    <w:rsid w:val="00A62E81"/>
    <w:rsid w:val="00A62F19"/>
    <w:rsid w:val="00A630D5"/>
    <w:rsid w:val="00A63CBC"/>
    <w:rsid w:val="00A63E51"/>
    <w:rsid w:val="00A6419A"/>
    <w:rsid w:val="00A65208"/>
    <w:rsid w:val="00A66442"/>
    <w:rsid w:val="00A66543"/>
    <w:rsid w:val="00A66D97"/>
    <w:rsid w:val="00A675B9"/>
    <w:rsid w:val="00A67BDA"/>
    <w:rsid w:val="00A70B86"/>
    <w:rsid w:val="00A71223"/>
    <w:rsid w:val="00A71224"/>
    <w:rsid w:val="00A714A9"/>
    <w:rsid w:val="00A730B1"/>
    <w:rsid w:val="00A735F4"/>
    <w:rsid w:val="00A73CDC"/>
    <w:rsid w:val="00A74D23"/>
    <w:rsid w:val="00A74E81"/>
    <w:rsid w:val="00A755EA"/>
    <w:rsid w:val="00A761BA"/>
    <w:rsid w:val="00A8056C"/>
    <w:rsid w:val="00A80F8D"/>
    <w:rsid w:val="00A811C8"/>
    <w:rsid w:val="00A815C2"/>
    <w:rsid w:val="00A81D56"/>
    <w:rsid w:val="00A82766"/>
    <w:rsid w:val="00A8279D"/>
    <w:rsid w:val="00A842DC"/>
    <w:rsid w:val="00A85351"/>
    <w:rsid w:val="00A858ED"/>
    <w:rsid w:val="00A85A34"/>
    <w:rsid w:val="00A85D07"/>
    <w:rsid w:val="00A85ED2"/>
    <w:rsid w:val="00A90DDB"/>
    <w:rsid w:val="00A91AFF"/>
    <w:rsid w:val="00A9264C"/>
    <w:rsid w:val="00A92EFD"/>
    <w:rsid w:val="00A938E5"/>
    <w:rsid w:val="00A945A5"/>
    <w:rsid w:val="00A9519F"/>
    <w:rsid w:val="00A9732B"/>
    <w:rsid w:val="00A976C6"/>
    <w:rsid w:val="00AA1109"/>
    <w:rsid w:val="00AA1200"/>
    <w:rsid w:val="00AA132A"/>
    <w:rsid w:val="00AA14FE"/>
    <w:rsid w:val="00AA16BC"/>
    <w:rsid w:val="00AA17F6"/>
    <w:rsid w:val="00AA243E"/>
    <w:rsid w:val="00AA29A5"/>
    <w:rsid w:val="00AA2DCB"/>
    <w:rsid w:val="00AA44A8"/>
    <w:rsid w:val="00AA4527"/>
    <w:rsid w:val="00AA465F"/>
    <w:rsid w:val="00AA5025"/>
    <w:rsid w:val="00AA5351"/>
    <w:rsid w:val="00AA67B2"/>
    <w:rsid w:val="00AA6BCC"/>
    <w:rsid w:val="00AA6E34"/>
    <w:rsid w:val="00AB0AA5"/>
    <w:rsid w:val="00AB1160"/>
    <w:rsid w:val="00AB119A"/>
    <w:rsid w:val="00AB1814"/>
    <w:rsid w:val="00AB1BB7"/>
    <w:rsid w:val="00AB1C23"/>
    <w:rsid w:val="00AB20F6"/>
    <w:rsid w:val="00AB21B8"/>
    <w:rsid w:val="00AB2701"/>
    <w:rsid w:val="00AB2B5E"/>
    <w:rsid w:val="00AB2DC5"/>
    <w:rsid w:val="00AB2F43"/>
    <w:rsid w:val="00AB30EC"/>
    <w:rsid w:val="00AB3335"/>
    <w:rsid w:val="00AB3DB8"/>
    <w:rsid w:val="00AB46DF"/>
    <w:rsid w:val="00AB485A"/>
    <w:rsid w:val="00AB494C"/>
    <w:rsid w:val="00AB4DEB"/>
    <w:rsid w:val="00AB5982"/>
    <w:rsid w:val="00AB692F"/>
    <w:rsid w:val="00AB735C"/>
    <w:rsid w:val="00AC05E4"/>
    <w:rsid w:val="00AC0E70"/>
    <w:rsid w:val="00AC0F9B"/>
    <w:rsid w:val="00AC19EF"/>
    <w:rsid w:val="00AC3403"/>
    <w:rsid w:val="00AC3B53"/>
    <w:rsid w:val="00AC3FE7"/>
    <w:rsid w:val="00AC40BB"/>
    <w:rsid w:val="00AC457A"/>
    <w:rsid w:val="00AC4814"/>
    <w:rsid w:val="00AC546E"/>
    <w:rsid w:val="00AC5D45"/>
    <w:rsid w:val="00AC68F6"/>
    <w:rsid w:val="00AC6C15"/>
    <w:rsid w:val="00AC7491"/>
    <w:rsid w:val="00AC7ED6"/>
    <w:rsid w:val="00AD1625"/>
    <w:rsid w:val="00AD2287"/>
    <w:rsid w:val="00AD2BE9"/>
    <w:rsid w:val="00AD3AAF"/>
    <w:rsid w:val="00AD3BD4"/>
    <w:rsid w:val="00AD4117"/>
    <w:rsid w:val="00AD4569"/>
    <w:rsid w:val="00AD46E3"/>
    <w:rsid w:val="00AD6527"/>
    <w:rsid w:val="00AD68F7"/>
    <w:rsid w:val="00AD7773"/>
    <w:rsid w:val="00AE032F"/>
    <w:rsid w:val="00AE0334"/>
    <w:rsid w:val="00AE05BE"/>
    <w:rsid w:val="00AE113B"/>
    <w:rsid w:val="00AE12C0"/>
    <w:rsid w:val="00AE27C9"/>
    <w:rsid w:val="00AE2829"/>
    <w:rsid w:val="00AE2A28"/>
    <w:rsid w:val="00AE2B5B"/>
    <w:rsid w:val="00AE2EF8"/>
    <w:rsid w:val="00AE3B15"/>
    <w:rsid w:val="00AE3F24"/>
    <w:rsid w:val="00AE441B"/>
    <w:rsid w:val="00AE50FE"/>
    <w:rsid w:val="00AE7079"/>
    <w:rsid w:val="00AE7554"/>
    <w:rsid w:val="00AE7F2A"/>
    <w:rsid w:val="00AF067C"/>
    <w:rsid w:val="00AF0738"/>
    <w:rsid w:val="00AF0FCF"/>
    <w:rsid w:val="00AF11BC"/>
    <w:rsid w:val="00AF17CF"/>
    <w:rsid w:val="00AF2688"/>
    <w:rsid w:val="00AF3C37"/>
    <w:rsid w:val="00AF4FE4"/>
    <w:rsid w:val="00AF57BA"/>
    <w:rsid w:val="00AF5BB7"/>
    <w:rsid w:val="00AF6208"/>
    <w:rsid w:val="00AF7C1C"/>
    <w:rsid w:val="00B00580"/>
    <w:rsid w:val="00B00AA0"/>
    <w:rsid w:val="00B027FD"/>
    <w:rsid w:val="00B03990"/>
    <w:rsid w:val="00B04B9E"/>
    <w:rsid w:val="00B050B2"/>
    <w:rsid w:val="00B05AA9"/>
    <w:rsid w:val="00B0674D"/>
    <w:rsid w:val="00B069DF"/>
    <w:rsid w:val="00B06ACA"/>
    <w:rsid w:val="00B07F78"/>
    <w:rsid w:val="00B10083"/>
    <w:rsid w:val="00B1087F"/>
    <w:rsid w:val="00B1139F"/>
    <w:rsid w:val="00B1276A"/>
    <w:rsid w:val="00B12801"/>
    <w:rsid w:val="00B13108"/>
    <w:rsid w:val="00B137CF"/>
    <w:rsid w:val="00B13CF4"/>
    <w:rsid w:val="00B13F1D"/>
    <w:rsid w:val="00B149F0"/>
    <w:rsid w:val="00B14D80"/>
    <w:rsid w:val="00B14E57"/>
    <w:rsid w:val="00B14F60"/>
    <w:rsid w:val="00B1533D"/>
    <w:rsid w:val="00B17173"/>
    <w:rsid w:val="00B174E3"/>
    <w:rsid w:val="00B1784D"/>
    <w:rsid w:val="00B178DE"/>
    <w:rsid w:val="00B17A7B"/>
    <w:rsid w:val="00B2040A"/>
    <w:rsid w:val="00B20A16"/>
    <w:rsid w:val="00B21119"/>
    <w:rsid w:val="00B211C5"/>
    <w:rsid w:val="00B21CC1"/>
    <w:rsid w:val="00B227C6"/>
    <w:rsid w:val="00B22D94"/>
    <w:rsid w:val="00B26DCE"/>
    <w:rsid w:val="00B273F1"/>
    <w:rsid w:val="00B2792C"/>
    <w:rsid w:val="00B3034D"/>
    <w:rsid w:val="00B30854"/>
    <w:rsid w:val="00B30D61"/>
    <w:rsid w:val="00B30D7E"/>
    <w:rsid w:val="00B31E71"/>
    <w:rsid w:val="00B31EDD"/>
    <w:rsid w:val="00B32676"/>
    <w:rsid w:val="00B32FED"/>
    <w:rsid w:val="00B34540"/>
    <w:rsid w:val="00B34A9C"/>
    <w:rsid w:val="00B34B89"/>
    <w:rsid w:val="00B3532B"/>
    <w:rsid w:val="00B35411"/>
    <w:rsid w:val="00B35E01"/>
    <w:rsid w:val="00B36C41"/>
    <w:rsid w:val="00B36E4C"/>
    <w:rsid w:val="00B373EE"/>
    <w:rsid w:val="00B401E4"/>
    <w:rsid w:val="00B40C7B"/>
    <w:rsid w:val="00B40E18"/>
    <w:rsid w:val="00B41223"/>
    <w:rsid w:val="00B4175E"/>
    <w:rsid w:val="00B42CDA"/>
    <w:rsid w:val="00B43515"/>
    <w:rsid w:val="00B45AD4"/>
    <w:rsid w:val="00B46029"/>
    <w:rsid w:val="00B461E1"/>
    <w:rsid w:val="00B46247"/>
    <w:rsid w:val="00B500BA"/>
    <w:rsid w:val="00B50261"/>
    <w:rsid w:val="00B5035E"/>
    <w:rsid w:val="00B51301"/>
    <w:rsid w:val="00B5256C"/>
    <w:rsid w:val="00B525AE"/>
    <w:rsid w:val="00B525BE"/>
    <w:rsid w:val="00B5284E"/>
    <w:rsid w:val="00B52F54"/>
    <w:rsid w:val="00B531EC"/>
    <w:rsid w:val="00B536B1"/>
    <w:rsid w:val="00B54189"/>
    <w:rsid w:val="00B54D3E"/>
    <w:rsid w:val="00B54ED7"/>
    <w:rsid w:val="00B553B8"/>
    <w:rsid w:val="00B554C3"/>
    <w:rsid w:val="00B56230"/>
    <w:rsid w:val="00B5651C"/>
    <w:rsid w:val="00B567C1"/>
    <w:rsid w:val="00B56A1B"/>
    <w:rsid w:val="00B571BB"/>
    <w:rsid w:val="00B57459"/>
    <w:rsid w:val="00B57F74"/>
    <w:rsid w:val="00B61783"/>
    <w:rsid w:val="00B61930"/>
    <w:rsid w:val="00B61A86"/>
    <w:rsid w:val="00B626BA"/>
    <w:rsid w:val="00B640FB"/>
    <w:rsid w:val="00B64CC7"/>
    <w:rsid w:val="00B6627D"/>
    <w:rsid w:val="00B66CAE"/>
    <w:rsid w:val="00B707F9"/>
    <w:rsid w:val="00B708ED"/>
    <w:rsid w:val="00B7183B"/>
    <w:rsid w:val="00B72012"/>
    <w:rsid w:val="00B723FC"/>
    <w:rsid w:val="00B7240B"/>
    <w:rsid w:val="00B7324B"/>
    <w:rsid w:val="00B7356D"/>
    <w:rsid w:val="00B73724"/>
    <w:rsid w:val="00B743E7"/>
    <w:rsid w:val="00B74A13"/>
    <w:rsid w:val="00B75FF2"/>
    <w:rsid w:val="00B76A59"/>
    <w:rsid w:val="00B76B8C"/>
    <w:rsid w:val="00B76ED8"/>
    <w:rsid w:val="00B771AC"/>
    <w:rsid w:val="00B77DED"/>
    <w:rsid w:val="00B80141"/>
    <w:rsid w:val="00B821DE"/>
    <w:rsid w:val="00B82402"/>
    <w:rsid w:val="00B82637"/>
    <w:rsid w:val="00B830AE"/>
    <w:rsid w:val="00B83207"/>
    <w:rsid w:val="00B84F2B"/>
    <w:rsid w:val="00B85478"/>
    <w:rsid w:val="00B874DC"/>
    <w:rsid w:val="00B876AB"/>
    <w:rsid w:val="00B87E55"/>
    <w:rsid w:val="00B9074C"/>
    <w:rsid w:val="00B9148D"/>
    <w:rsid w:val="00B914D7"/>
    <w:rsid w:val="00B918E0"/>
    <w:rsid w:val="00B92717"/>
    <w:rsid w:val="00B94675"/>
    <w:rsid w:val="00B94AE2"/>
    <w:rsid w:val="00B951F3"/>
    <w:rsid w:val="00B95CA7"/>
    <w:rsid w:val="00B95CD3"/>
    <w:rsid w:val="00B9712E"/>
    <w:rsid w:val="00B976D5"/>
    <w:rsid w:val="00BA0513"/>
    <w:rsid w:val="00BA09FB"/>
    <w:rsid w:val="00BA13BE"/>
    <w:rsid w:val="00BA2E9F"/>
    <w:rsid w:val="00BA322D"/>
    <w:rsid w:val="00BA3730"/>
    <w:rsid w:val="00BA3A51"/>
    <w:rsid w:val="00BA405B"/>
    <w:rsid w:val="00BA46AB"/>
    <w:rsid w:val="00BA4775"/>
    <w:rsid w:val="00BA4CC0"/>
    <w:rsid w:val="00BA59FB"/>
    <w:rsid w:val="00BA65A7"/>
    <w:rsid w:val="00BA675F"/>
    <w:rsid w:val="00BA6BDE"/>
    <w:rsid w:val="00BB101F"/>
    <w:rsid w:val="00BB1522"/>
    <w:rsid w:val="00BB1809"/>
    <w:rsid w:val="00BB1A23"/>
    <w:rsid w:val="00BB27E2"/>
    <w:rsid w:val="00BB2873"/>
    <w:rsid w:val="00BB3099"/>
    <w:rsid w:val="00BB39DE"/>
    <w:rsid w:val="00BB3B95"/>
    <w:rsid w:val="00BB41BB"/>
    <w:rsid w:val="00BB439F"/>
    <w:rsid w:val="00BB44B5"/>
    <w:rsid w:val="00BB5813"/>
    <w:rsid w:val="00BB5AFC"/>
    <w:rsid w:val="00BB62B0"/>
    <w:rsid w:val="00BB6547"/>
    <w:rsid w:val="00BB654C"/>
    <w:rsid w:val="00BB6790"/>
    <w:rsid w:val="00BB697A"/>
    <w:rsid w:val="00BB6CB3"/>
    <w:rsid w:val="00BC01A8"/>
    <w:rsid w:val="00BC076A"/>
    <w:rsid w:val="00BC0924"/>
    <w:rsid w:val="00BC11EA"/>
    <w:rsid w:val="00BC14DE"/>
    <w:rsid w:val="00BC1A39"/>
    <w:rsid w:val="00BC1F0D"/>
    <w:rsid w:val="00BC2486"/>
    <w:rsid w:val="00BC24C1"/>
    <w:rsid w:val="00BC35AB"/>
    <w:rsid w:val="00BC39C3"/>
    <w:rsid w:val="00BC46BB"/>
    <w:rsid w:val="00BC48AA"/>
    <w:rsid w:val="00BC560E"/>
    <w:rsid w:val="00BC5923"/>
    <w:rsid w:val="00BC5F46"/>
    <w:rsid w:val="00BC69C3"/>
    <w:rsid w:val="00BC7248"/>
    <w:rsid w:val="00BD037D"/>
    <w:rsid w:val="00BD042C"/>
    <w:rsid w:val="00BD05B0"/>
    <w:rsid w:val="00BD09EF"/>
    <w:rsid w:val="00BD1856"/>
    <w:rsid w:val="00BD1CD7"/>
    <w:rsid w:val="00BD2046"/>
    <w:rsid w:val="00BD2CE4"/>
    <w:rsid w:val="00BD49E5"/>
    <w:rsid w:val="00BD6EDD"/>
    <w:rsid w:val="00BD71B4"/>
    <w:rsid w:val="00BE0D0D"/>
    <w:rsid w:val="00BE0F69"/>
    <w:rsid w:val="00BE28FE"/>
    <w:rsid w:val="00BE2D63"/>
    <w:rsid w:val="00BE46A8"/>
    <w:rsid w:val="00BE4C04"/>
    <w:rsid w:val="00BE592C"/>
    <w:rsid w:val="00BE5B67"/>
    <w:rsid w:val="00BE6B97"/>
    <w:rsid w:val="00BE772A"/>
    <w:rsid w:val="00BE7D3F"/>
    <w:rsid w:val="00BF04E0"/>
    <w:rsid w:val="00BF089B"/>
    <w:rsid w:val="00BF0B50"/>
    <w:rsid w:val="00BF1294"/>
    <w:rsid w:val="00BF181D"/>
    <w:rsid w:val="00BF1E9C"/>
    <w:rsid w:val="00BF4097"/>
    <w:rsid w:val="00BF40BD"/>
    <w:rsid w:val="00BF426C"/>
    <w:rsid w:val="00BF48B7"/>
    <w:rsid w:val="00BF4EDB"/>
    <w:rsid w:val="00BF507D"/>
    <w:rsid w:val="00BF5F22"/>
    <w:rsid w:val="00BF6700"/>
    <w:rsid w:val="00BF693D"/>
    <w:rsid w:val="00BF7199"/>
    <w:rsid w:val="00BF7447"/>
    <w:rsid w:val="00C00B25"/>
    <w:rsid w:val="00C01428"/>
    <w:rsid w:val="00C028CF"/>
    <w:rsid w:val="00C05C07"/>
    <w:rsid w:val="00C05FEA"/>
    <w:rsid w:val="00C068BC"/>
    <w:rsid w:val="00C10740"/>
    <w:rsid w:val="00C10AE4"/>
    <w:rsid w:val="00C130AD"/>
    <w:rsid w:val="00C1407C"/>
    <w:rsid w:val="00C1458A"/>
    <w:rsid w:val="00C159F5"/>
    <w:rsid w:val="00C16299"/>
    <w:rsid w:val="00C16567"/>
    <w:rsid w:val="00C16FF6"/>
    <w:rsid w:val="00C1741F"/>
    <w:rsid w:val="00C17A9C"/>
    <w:rsid w:val="00C17D98"/>
    <w:rsid w:val="00C20CA5"/>
    <w:rsid w:val="00C213BD"/>
    <w:rsid w:val="00C21C6F"/>
    <w:rsid w:val="00C220C8"/>
    <w:rsid w:val="00C2226C"/>
    <w:rsid w:val="00C22412"/>
    <w:rsid w:val="00C22AA2"/>
    <w:rsid w:val="00C22B87"/>
    <w:rsid w:val="00C243FA"/>
    <w:rsid w:val="00C24EB3"/>
    <w:rsid w:val="00C25362"/>
    <w:rsid w:val="00C2574C"/>
    <w:rsid w:val="00C2586B"/>
    <w:rsid w:val="00C26E53"/>
    <w:rsid w:val="00C27420"/>
    <w:rsid w:val="00C30317"/>
    <w:rsid w:val="00C31704"/>
    <w:rsid w:val="00C32584"/>
    <w:rsid w:val="00C33524"/>
    <w:rsid w:val="00C336C5"/>
    <w:rsid w:val="00C348FA"/>
    <w:rsid w:val="00C34A0C"/>
    <w:rsid w:val="00C35E39"/>
    <w:rsid w:val="00C36180"/>
    <w:rsid w:val="00C36A0B"/>
    <w:rsid w:val="00C3778F"/>
    <w:rsid w:val="00C37EE0"/>
    <w:rsid w:val="00C4119C"/>
    <w:rsid w:val="00C413B6"/>
    <w:rsid w:val="00C41F4F"/>
    <w:rsid w:val="00C4250A"/>
    <w:rsid w:val="00C43465"/>
    <w:rsid w:val="00C43872"/>
    <w:rsid w:val="00C43897"/>
    <w:rsid w:val="00C43C66"/>
    <w:rsid w:val="00C465B9"/>
    <w:rsid w:val="00C474EF"/>
    <w:rsid w:val="00C50719"/>
    <w:rsid w:val="00C516DD"/>
    <w:rsid w:val="00C5227D"/>
    <w:rsid w:val="00C5314A"/>
    <w:rsid w:val="00C53984"/>
    <w:rsid w:val="00C53C73"/>
    <w:rsid w:val="00C53D70"/>
    <w:rsid w:val="00C545B3"/>
    <w:rsid w:val="00C54B73"/>
    <w:rsid w:val="00C54D48"/>
    <w:rsid w:val="00C54F49"/>
    <w:rsid w:val="00C5557F"/>
    <w:rsid w:val="00C5580B"/>
    <w:rsid w:val="00C55E71"/>
    <w:rsid w:val="00C55FA9"/>
    <w:rsid w:val="00C56625"/>
    <w:rsid w:val="00C56839"/>
    <w:rsid w:val="00C57B1E"/>
    <w:rsid w:val="00C60A5E"/>
    <w:rsid w:val="00C60E61"/>
    <w:rsid w:val="00C61CE0"/>
    <w:rsid w:val="00C61DF7"/>
    <w:rsid w:val="00C61FB5"/>
    <w:rsid w:val="00C629FE"/>
    <w:rsid w:val="00C62F2C"/>
    <w:rsid w:val="00C6377B"/>
    <w:rsid w:val="00C63B54"/>
    <w:rsid w:val="00C64350"/>
    <w:rsid w:val="00C651D9"/>
    <w:rsid w:val="00C662E2"/>
    <w:rsid w:val="00C67A0D"/>
    <w:rsid w:val="00C7063C"/>
    <w:rsid w:val="00C7156A"/>
    <w:rsid w:val="00C71A27"/>
    <w:rsid w:val="00C72235"/>
    <w:rsid w:val="00C72BCF"/>
    <w:rsid w:val="00C7452C"/>
    <w:rsid w:val="00C76068"/>
    <w:rsid w:val="00C763FA"/>
    <w:rsid w:val="00C766F3"/>
    <w:rsid w:val="00C76799"/>
    <w:rsid w:val="00C7703D"/>
    <w:rsid w:val="00C77092"/>
    <w:rsid w:val="00C77A7E"/>
    <w:rsid w:val="00C77CD7"/>
    <w:rsid w:val="00C77F25"/>
    <w:rsid w:val="00C8005D"/>
    <w:rsid w:val="00C80430"/>
    <w:rsid w:val="00C80AD2"/>
    <w:rsid w:val="00C80D66"/>
    <w:rsid w:val="00C8155C"/>
    <w:rsid w:val="00C81F7F"/>
    <w:rsid w:val="00C82FAE"/>
    <w:rsid w:val="00C83BB8"/>
    <w:rsid w:val="00C842EC"/>
    <w:rsid w:val="00C85417"/>
    <w:rsid w:val="00C85C0F"/>
    <w:rsid w:val="00C85EAC"/>
    <w:rsid w:val="00C864DA"/>
    <w:rsid w:val="00C866EF"/>
    <w:rsid w:val="00C8710D"/>
    <w:rsid w:val="00C901E4"/>
    <w:rsid w:val="00C9032F"/>
    <w:rsid w:val="00C90693"/>
    <w:rsid w:val="00C910A1"/>
    <w:rsid w:val="00C91165"/>
    <w:rsid w:val="00C9121E"/>
    <w:rsid w:val="00C9185C"/>
    <w:rsid w:val="00C91EA9"/>
    <w:rsid w:val="00C923CB"/>
    <w:rsid w:val="00C94083"/>
    <w:rsid w:val="00C95977"/>
    <w:rsid w:val="00C96404"/>
    <w:rsid w:val="00C965B2"/>
    <w:rsid w:val="00C96CD1"/>
    <w:rsid w:val="00C97A78"/>
    <w:rsid w:val="00CA0FCC"/>
    <w:rsid w:val="00CA1225"/>
    <w:rsid w:val="00CA1D5C"/>
    <w:rsid w:val="00CA249C"/>
    <w:rsid w:val="00CA3D3C"/>
    <w:rsid w:val="00CA4145"/>
    <w:rsid w:val="00CA5044"/>
    <w:rsid w:val="00CA5365"/>
    <w:rsid w:val="00CA57C1"/>
    <w:rsid w:val="00CA667E"/>
    <w:rsid w:val="00CA71AE"/>
    <w:rsid w:val="00CA7B33"/>
    <w:rsid w:val="00CA7B52"/>
    <w:rsid w:val="00CA7DBA"/>
    <w:rsid w:val="00CA7FD9"/>
    <w:rsid w:val="00CB0568"/>
    <w:rsid w:val="00CB176F"/>
    <w:rsid w:val="00CB1E86"/>
    <w:rsid w:val="00CB2692"/>
    <w:rsid w:val="00CB29A6"/>
    <w:rsid w:val="00CB2FE3"/>
    <w:rsid w:val="00CB3098"/>
    <w:rsid w:val="00CB356D"/>
    <w:rsid w:val="00CB3641"/>
    <w:rsid w:val="00CB3D11"/>
    <w:rsid w:val="00CB459A"/>
    <w:rsid w:val="00CB4BF1"/>
    <w:rsid w:val="00CB4D26"/>
    <w:rsid w:val="00CB5068"/>
    <w:rsid w:val="00CB53BE"/>
    <w:rsid w:val="00CB5570"/>
    <w:rsid w:val="00CB56AA"/>
    <w:rsid w:val="00CB5EF8"/>
    <w:rsid w:val="00CB6224"/>
    <w:rsid w:val="00CB7292"/>
    <w:rsid w:val="00CC1502"/>
    <w:rsid w:val="00CC1B25"/>
    <w:rsid w:val="00CC21EA"/>
    <w:rsid w:val="00CC38C3"/>
    <w:rsid w:val="00CC434D"/>
    <w:rsid w:val="00CC4D37"/>
    <w:rsid w:val="00CC6EB7"/>
    <w:rsid w:val="00CC7587"/>
    <w:rsid w:val="00CC7D8A"/>
    <w:rsid w:val="00CD0278"/>
    <w:rsid w:val="00CD02EA"/>
    <w:rsid w:val="00CD11F7"/>
    <w:rsid w:val="00CD1203"/>
    <w:rsid w:val="00CD12F3"/>
    <w:rsid w:val="00CD162E"/>
    <w:rsid w:val="00CD1B42"/>
    <w:rsid w:val="00CD1E23"/>
    <w:rsid w:val="00CD2F16"/>
    <w:rsid w:val="00CD37CA"/>
    <w:rsid w:val="00CD3850"/>
    <w:rsid w:val="00CD3BF4"/>
    <w:rsid w:val="00CD575E"/>
    <w:rsid w:val="00CD645B"/>
    <w:rsid w:val="00CD7006"/>
    <w:rsid w:val="00CE04D6"/>
    <w:rsid w:val="00CE1863"/>
    <w:rsid w:val="00CE1FE8"/>
    <w:rsid w:val="00CE20B2"/>
    <w:rsid w:val="00CE3320"/>
    <w:rsid w:val="00CE35E3"/>
    <w:rsid w:val="00CE4965"/>
    <w:rsid w:val="00CE4D20"/>
    <w:rsid w:val="00CE5A1A"/>
    <w:rsid w:val="00CE6D74"/>
    <w:rsid w:val="00CE6F1E"/>
    <w:rsid w:val="00CE7573"/>
    <w:rsid w:val="00CE7D1A"/>
    <w:rsid w:val="00CF1558"/>
    <w:rsid w:val="00CF1659"/>
    <w:rsid w:val="00CF2982"/>
    <w:rsid w:val="00CF2BED"/>
    <w:rsid w:val="00CF3E8E"/>
    <w:rsid w:val="00CF6A64"/>
    <w:rsid w:val="00CF70E1"/>
    <w:rsid w:val="00CF718E"/>
    <w:rsid w:val="00CF73D4"/>
    <w:rsid w:val="00CF775E"/>
    <w:rsid w:val="00CF7D0E"/>
    <w:rsid w:val="00D005E6"/>
    <w:rsid w:val="00D02AF1"/>
    <w:rsid w:val="00D02FE1"/>
    <w:rsid w:val="00D03D50"/>
    <w:rsid w:val="00D045AB"/>
    <w:rsid w:val="00D0527C"/>
    <w:rsid w:val="00D05401"/>
    <w:rsid w:val="00D06BC1"/>
    <w:rsid w:val="00D079CB"/>
    <w:rsid w:val="00D10946"/>
    <w:rsid w:val="00D111C2"/>
    <w:rsid w:val="00D1156D"/>
    <w:rsid w:val="00D11687"/>
    <w:rsid w:val="00D11D00"/>
    <w:rsid w:val="00D11D57"/>
    <w:rsid w:val="00D12691"/>
    <w:rsid w:val="00D126A1"/>
    <w:rsid w:val="00D13E01"/>
    <w:rsid w:val="00D14457"/>
    <w:rsid w:val="00D14858"/>
    <w:rsid w:val="00D15232"/>
    <w:rsid w:val="00D152AB"/>
    <w:rsid w:val="00D1586E"/>
    <w:rsid w:val="00D1589C"/>
    <w:rsid w:val="00D15D73"/>
    <w:rsid w:val="00D15FB7"/>
    <w:rsid w:val="00D16896"/>
    <w:rsid w:val="00D169FE"/>
    <w:rsid w:val="00D16E4F"/>
    <w:rsid w:val="00D17055"/>
    <w:rsid w:val="00D20D9A"/>
    <w:rsid w:val="00D212ED"/>
    <w:rsid w:val="00D214D4"/>
    <w:rsid w:val="00D226D5"/>
    <w:rsid w:val="00D2283E"/>
    <w:rsid w:val="00D22E8E"/>
    <w:rsid w:val="00D23068"/>
    <w:rsid w:val="00D2306E"/>
    <w:rsid w:val="00D23C1B"/>
    <w:rsid w:val="00D23DD0"/>
    <w:rsid w:val="00D24240"/>
    <w:rsid w:val="00D247A8"/>
    <w:rsid w:val="00D247C8"/>
    <w:rsid w:val="00D247FA"/>
    <w:rsid w:val="00D25E81"/>
    <w:rsid w:val="00D268EB"/>
    <w:rsid w:val="00D270B4"/>
    <w:rsid w:val="00D273D6"/>
    <w:rsid w:val="00D274CE"/>
    <w:rsid w:val="00D276EF"/>
    <w:rsid w:val="00D278CD"/>
    <w:rsid w:val="00D30397"/>
    <w:rsid w:val="00D30F55"/>
    <w:rsid w:val="00D314FA"/>
    <w:rsid w:val="00D31700"/>
    <w:rsid w:val="00D31712"/>
    <w:rsid w:val="00D31A02"/>
    <w:rsid w:val="00D32F44"/>
    <w:rsid w:val="00D338E1"/>
    <w:rsid w:val="00D3507F"/>
    <w:rsid w:val="00D353E0"/>
    <w:rsid w:val="00D366F4"/>
    <w:rsid w:val="00D36895"/>
    <w:rsid w:val="00D36F8C"/>
    <w:rsid w:val="00D37030"/>
    <w:rsid w:val="00D374E5"/>
    <w:rsid w:val="00D37775"/>
    <w:rsid w:val="00D37DDE"/>
    <w:rsid w:val="00D40DB3"/>
    <w:rsid w:val="00D412AD"/>
    <w:rsid w:val="00D413C4"/>
    <w:rsid w:val="00D41F08"/>
    <w:rsid w:val="00D43406"/>
    <w:rsid w:val="00D434C8"/>
    <w:rsid w:val="00D436AD"/>
    <w:rsid w:val="00D44C58"/>
    <w:rsid w:val="00D454E1"/>
    <w:rsid w:val="00D45F0D"/>
    <w:rsid w:val="00D4697F"/>
    <w:rsid w:val="00D46D94"/>
    <w:rsid w:val="00D5087E"/>
    <w:rsid w:val="00D50C40"/>
    <w:rsid w:val="00D50E61"/>
    <w:rsid w:val="00D51997"/>
    <w:rsid w:val="00D5208F"/>
    <w:rsid w:val="00D526C3"/>
    <w:rsid w:val="00D5271C"/>
    <w:rsid w:val="00D54C40"/>
    <w:rsid w:val="00D55073"/>
    <w:rsid w:val="00D55116"/>
    <w:rsid w:val="00D561B6"/>
    <w:rsid w:val="00D6030D"/>
    <w:rsid w:val="00D60EC5"/>
    <w:rsid w:val="00D60ED5"/>
    <w:rsid w:val="00D6173B"/>
    <w:rsid w:val="00D619AC"/>
    <w:rsid w:val="00D62EB5"/>
    <w:rsid w:val="00D634CE"/>
    <w:rsid w:val="00D63764"/>
    <w:rsid w:val="00D642D0"/>
    <w:rsid w:val="00D6454D"/>
    <w:rsid w:val="00D64C77"/>
    <w:rsid w:val="00D64CED"/>
    <w:rsid w:val="00D64E4B"/>
    <w:rsid w:val="00D65350"/>
    <w:rsid w:val="00D654DA"/>
    <w:rsid w:val="00D66246"/>
    <w:rsid w:val="00D66D39"/>
    <w:rsid w:val="00D674C6"/>
    <w:rsid w:val="00D70CDA"/>
    <w:rsid w:val="00D71589"/>
    <w:rsid w:val="00D72491"/>
    <w:rsid w:val="00D72508"/>
    <w:rsid w:val="00D72719"/>
    <w:rsid w:val="00D72788"/>
    <w:rsid w:val="00D729EE"/>
    <w:rsid w:val="00D72BC8"/>
    <w:rsid w:val="00D7515D"/>
    <w:rsid w:val="00D757C5"/>
    <w:rsid w:val="00D76799"/>
    <w:rsid w:val="00D7717E"/>
    <w:rsid w:val="00D80922"/>
    <w:rsid w:val="00D80D96"/>
    <w:rsid w:val="00D81269"/>
    <w:rsid w:val="00D81533"/>
    <w:rsid w:val="00D819A4"/>
    <w:rsid w:val="00D81B1C"/>
    <w:rsid w:val="00D820C1"/>
    <w:rsid w:val="00D82EA9"/>
    <w:rsid w:val="00D8332D"/>
    <w:rsid w:val="00D834A7"/>
    <w:rsid w:val="00D865EB"/>
    <w:rsid w:val="00D8691D"/>
    <w:rsid w:val="00D86D94"/>
    <w:rsid w:val="00D87378"/>
    <w:rsid w:val="00D87471"/>
    <w:rsid w:val="00D87E51"/>
    <w:rsid w:val="00D87E96"/>
    <w:rsid w:val="00D908C4"/>
    <w:rsid w:val="00D91A04"/>
    <w:rsid w:val="00D92E73"/>
    <w:rsid w:val="00D92E74"/>
    <w:rsid w:val="00D9367A"/>
    <w:rsid w:val="00D93E14"/>
    <w:rsid w:val="00D94468"/>
    <w:rsid w:val="00D94802"/>
    <w:rsid w:val="00D94CA1"/>
    <w:rsid w:val="00D953BD"/>
    <w:rsid w:val="00D95C15"/>
    <w:rsid w:val="00D96254"/>
    <w:rsid w:val="00D963BC"/>
    <w:rsid w:val="00D96518"/>
    <w:rsid w:val="00D9745D"/>
    <w:rsid w:val="00D97FAD"/>
    <w:rsid w:val="00DA0016"/>
    <w:rsid w:val="00DA03D0"/>
    <w:rsid w:val="00DA0401"/>
    <w:rsid w:val="00DA0CFF"/>
    <w:rsid w:val="00DA297E"/>
    <w:rsid w:val="00DA38C2"/>
    <w:rsid w:val="00DA3D10"/>
    <w:rsid w:val="00DA3EDE"/>
    <w:rsid w:val="00DA49C6"/>
    <w:rsid w:val="00DA4A0D"/>
    <w:rsid w:val="00DA51EF"/>
    <w:rsid w:val="00DA52EC"/>
    <w:rsid w:val="00DA5326"/>
    <w:rsid w:val="00DA5507"/>
    <w:rsid w:val="00DA5B80"/>
    <w:rsid w:val="00DA5BBE"/>
    <w:rsid w:val="00DA665F"/>
    <w:rsid w:val="00DA7CB3"/>
    <w:rsid w:val="00DA7D9D"/>
    <w:rsid w:val="00DB02D2"/>
    <w:rsid w:val="00DB0519"/>
    <w:rsid w:val="00DB1228"/>
    <w:rsid w:val="00DB2D35"/>
    <w:rsid w:val="00DB33E8"/>
    <w:rsid w:val="00DB3B62"/>
    <w:rsid w:val="00DB4281"/>
    <w:rsid w:val="00DB4968"/>
    <w:rsid w:val="00DB4D25"/>
    <w:rsid w:val="00DB573F"/>
    <w:rsid w:val="00DB58F0"/>
    <w:rsid w:val="00DB69D6"/>
    <w:rsid w:val="00DB6B15"/>
    <w:rsid w:val="00DB7C45"/>
    <w:rsid w:val="00DC0155"/>
    <w:rsid w:val="00DC063E"/>
    <w:rsid w:val="00DC1176"/>
    <w:rsid w:val="00DC1370"/>
    <w:rsid w:val="00DC1B07"/>
    <w:rsid w:val="00DC2AAD"/>
    <w:rsid w:val="00DC4E6C"/>
    <w:rsid w:val="00DC5564"/>
    <w:rsid w:val="00DC56A1"/>
    <w:rsid w:val="00DC5CE0"/>
    <w:rsid w:val="00DC62FE"/>
    <w:rsid w:val="00DC6875"/>
    <w:rsid w:val="00DC7239"/>
    <w:rsid w:val="00DC788B"/>
    <w:rsid w:val="00DC7FDD"/>
    <w:rsid w:val="00DD0B53"/>
    <w:rsid w:val="00DD0F90"/>
    <w:rsid w:val="00DD1668"/>
    <w:rsid w:val="00DD1BC2"/>
    <w:rsid w:val="00DD22C5"/>
    <w:rsid w:val="00DD3768"/>
    <w:rsid w:val="00DD552F"/>
    <w:rsid w:val="00DD5908"/>
    <w:rsid w:val="00DD694D"/>
    <w:rsid w:val="00DD6C8D"/>
    <w:rsid w:val="00DD7194"/>
    <w:rsid w:val="00DD7362"/>
    <w:rsid w:val="00DD7936"/>
    <w:rsid w:val="00DD7BEB"/>
    <w:rsid w:val="00DE1D74"/>
    <w:rsid w:val="00DE2A47"/>
    <w:rsid w:val="00DE32CA"/>
    <w:rsid w:val="00DE39EB"/>
    <w:rsid w:val="00DE43C4"/>
    <w:rsid w:val="00DE4500"/>
    <w:rsid w:val="00DE4644"/>
    <w:rsid w:val="00DE49A9"/>
    <w:rsid w:val="00DE49F3"/>
    <w:rsid w:val="00DE542C"/>
    <w:rsid w:val="00DE5607"/>
    <w:rsid w:val="00DE659E"/>
    <w:rsid w:val="00DE6736"/>
    <w:rsid w:val="00DE6A97"/>
    <w:rsid w:val="00DE6B58"/>
    <w:rsid w:val="00DE7A4E"/>
    <w:rsid w:val="00DF0253"/>
    <w:rsid w:val="00DF0AF2"/>
    <w:rsid w:val="00DF0D47"/>
    <w:rsid w:val="00DF1B58"/>
    <w:rsid w:val="00DF1E6A"/>
    <w:rsid w:val="00DF2631"/>
    <w:rsid w:val="00DF352E"/>
    <w:rsid w:val="00DF38E8"/>
    <w:rsid w:val="00DF419C"/>
    <w:rsid w:val="00DF5103"/>
    <w:rsid w:val="00DF59C2"/>
    <w:rsid w:val="00DF5CFB"/>
    <w:rsid w:val="00DF5E18"/>
    <w:rsid w:val="00DF5F52"/>
    <w:rsid w:val="00DF60C8"/>
    <w:rsid w:val="00DF6725"/>
    <w:rsid w:val="00DF71A1"/>
    <w:rsid w:val="00DF72AA"/>
    <w:rsid w:val="00DF7B04"/>
    <w:rsid w:val="00E00753"/>
    <w:rsid w:val="00E00C50"/>
    <w:rsid w:val="00E01761"/>
    <w:rsid w:val="00E02726"/>
    <w:rsid w:val="00E03072"/>
    <w:rsid w:val="00E037AA"/>
    <w:rsid w:val="00E03B8C"/>
    <w:rsid w:val="00E047C5"/>
    <w:rsid w:val="00E04A85"/>
    <w:rsid w:val="00E05118"/>
    <w:rsid w:val="00E05FEA"/>
    <w:rsid w:val="00E0680F"/>
    <w:rsid w:val="00E06F4B"/>
    <w:rsid w:val="00E07043"/>
    <w:rsid w:val="00E0787A"/>
    <w:rsid w:val="00E100B9"/>
    <w:rsid w:val="00E10173"/>
    <w:rsid w:val="00E10552"/>
    <w:rsid w:val="00E106D5"/>
    <w:rsid w:val="00E1093C"/>
    <w:rsid w:val="00E10996"/>
    <w:rsid w:val="00E12120"/>
    <w:rsid w:val="00E12B35"/>
    <w:rsid w:val="00E12BE6"/>
    <w:rsid w:val="00E13C07"/>
    <w:rsid w:val="00E13C90"/>
    <w:rsid w:val="00E14B66"/>
    <w:rsid w:val="00E1597E"/>
    <w:rsid w:val="00E15D14"/>
    <w:rsid w:val="00E160F3"/>
    <w:rsid w:val="00E179BC"/>
    <w:rsid w:val="00E20879"/>
    <w:rsid w:val="00E208C5"/>
    <w:rsid w:val="00E21720"/>
    <w:rsid w:val="00E21E76"/>
    <w:rsid w:val="00E2259E"/>
    <w:rsid w:val="00E23778"/>
    <w:rsid w:val="00E24159"/>
    <w:rsid w:val="00E2492F"/>
    <w:rsid w:val="00E25282"/>
    <w:rsid w:val="00E259B6"/>
    <w:rsid w:val="00E25CCD"/>
    <w:rsid w:val="00E273AB"/>
    <w:rsid w:val="00E273ED"/>
    <w:rsid w:val="00E2761B"/>
    <w:rsid w:val="00E2772D"/>
    <w:rsid w:val="00E277F0"/>
    <w:rsid w:val="00E30F9B"/>
    <w:rsid w:val="00E317F6"/>
    <w:rsid w:val="00E31B91"/>
    <w:rsid w:val="00E32046"/>
    <w:rsid w:val="00E32160"/>
    <w:rsid w:val="00E325CD"/>
    <w:rsid w:val="00E32BE5"/>
    <w:rsid w:val="00E32FEF"/>
    <w:rsid w:val="00E3380E"/>
    <w:rsid w:val="00E33C9E"/>
    <w:rsid w:val="00E33FAE"/>
    <w:rsid w:val="00E34494"/>
    <w:rsid w:val="00E3571F"/>
    <w:rsid w:val="00E35B09"/>
    <w:rsid w:val="00E35FE2"/>
    <w:rsid w:val="00E40186"/>
    <w:rsid w:val="00E414C1"/>
    <w:rsid w:val="00E4153B"/>
    <w:rsid w:val="00E41920"/>
    <w:rsid w:val="00E42145"/>
    <w:rsid w:val="00E42786"/>
    <w:rsid w:val="00E42923"/>
    <w:rsid w:val="00E42B1D"/>
    <w:rsid w:val="00E42D88"/>
    <w:rsid w:val="00E435F7"/>
    <w:rsid w:val="00E43756"/>
    <w:rsid w:val="00E43773"/>
    <w:rsid w:val="00E43FF7"/>
    <w:rsid w:val="00E44B1B"/>
    <w:rsid w:val="00E451DF"/>
    <w:rsid w:val="00E451F5"/>
    <w:rsid w:val="00E45B99"/>
    <w:rsid w:val="00E46AEB"/>
    <w:rsid w:val="00E479AC"/>
    <w:rsid w:val="00E5057C"/>
    <w:rsid w:val="00E5059E"/>
    <w:rsid w:val="00E51E1A"/>
    <w:rsid w:val="00E51E42"/>
    <w:rsid w:val="00E52854"/>
    <w:rsid w:val="00E55C3F"/>
    <w:rsid w:val="00E5679D"/>
    <w:rsid w:val="00E60509"/>
    <w:rsid w:val="00E60949"/>
    <w:rsid w:val="00E60C0B"/>
    <w:rsid w:val="00E60D76"/>
    <w:rsid w:val="00E6105D"/>
    <w:rsid w:val="00E62D1D"/>
    <w:rsid w:val="00E6327F"/>
    <w:rsid w:val="00E63D19"/>
    <w:rsid w:val="00E6451D"/>
    <w:rsid w:val="00E657D3"/>
    <w:rsid w:val="00E658F6"/>
    <w:rsid w:val="00E65D15"/>
    <w:rsid w:val="00E6649E"/>
    <w:rsid w:val="00E66924"/>
    <w:rsid w:val="00E66E82"/>
    <w:rsid w:val="00E66ED7"/>
    <w:rsid w:val="00E6741D"/>
    <w:rsid w:val="00E674D7"/>
    <w:rsid w:val="00E70E2A"/>
    <w:rsid w:val="00E71647"/>
    <w:rsid w:val="00E71CD6"/>
    <w:rsid w:val="00E721F5"/>
    <w:rsid w:val="00E72AD5"/>
    <w:rsid w:val="00E72FF2"/>
    <w:rsid w:val="00E7377F"/>
    <w:rsid w:val="00E75D68"/>
    <w:rsid w:val="00E76803"/>
    <w:rsid w:val="00E770D3"/>
    <w:rsid w:val="00E77298"/>
    <w:rsid w:val="00E802C5"/>
    <w:rsid w:val="00E81418"/>
    <w:rsid w:val="00E81872"/>
    <w:rsid w:val="00E81975"/>
    <w:rsid w:val="00E823BD"/>
    <w:rsid w:val="00E827B4"/>
    <w:rsid w:val="00E82DB0"/>
    <w:rsid w:val="00E8327B"/>
    <w:rsid w:val="00E83ADF"/>
    <w:rsid w:val="00E846A2"/>
    <w:rsid w:val="00E847AD"/>
    <w:rsid w:val="00E84B6C"/>
    <w:rsid w:val="00E84F8B"/>
    <w:rsid w:val="00E85E9F"/>
    <w:rsid w:val="00E85F1F"/>
    <w:rsid w:val="00E86177"/>
    <w:rsid w:val="00E86576"/>
    <w:rsid w:val="00E866B1"/>
    <w:rsid w:val="00E86A85"/>
    <w:rsid w:val="00E87ABE"/>
    <w:rsid w:val="00E87D13"/>
    <w:rsid w:val="00E90C8F"/>
    <w:rsid w:val="00E91216"/>
    <w:rsid w:val="00E91FF4"/>
    <w:rsid w:val="00E92979"/>
    <w:rsid w:val="00E94AF2"/>
    <w:rsid w:val="00E94C98"/>
    <w:rsid w:val="00E94F90"/>
    <w:rsid w:val="00E9508E"/>
    <w:rsid w:val="00E9616F"/>
    <w:rsid w:val="00E967BF"/>
    <w:rsid w:val="00E96F6B"/>
    <w:rsid w:val="00E9720B"/>
    <w:rsid w:val="00E9747B"/>
    <w:rsid w:val="00E977FA"/>
    <w:rsid w:val="00E9792B"/>
    <w:rsid w:val="00EA05E4"/>
    <w:rsid w:val="00EA0DE7"/>
    <w:rsid w:val="00EA0E8A"/>
    <w:rsid w:val="00EA2A50"/>
    <w:rsid w:val="00EA2F14"/>
    <w:rsid w:val="00EA330B"/>
    <w:rsid w:val="00EA45E4"/>
    <w:rsid w:val="00EA4BE4"/>
    <w:rsid w:val="00EA5B56"/>
    <w:rsid w:val="00EA6A30"/>
    <w:rsid w:val="00EA6B19"/>
    <w:rsid w:val="00EA73FA"/>
    <w:rsid w:val="00EA7456"/>
    <w:rsid w:val="00EA7B70"/>
    <w:rsid w:val="00EB0910"/>
    <w:rsid w:val="00EB1CB1"/>
    <w:rsid w:val="00EB1FA7"/>
    <w:rsid w:val="00EB2975"/>
    <w:rsid w:val="00EB3DA8"/>
    <w:rsid w:val="00EB48B6"/>
    <w:rsid w:val="00EB48BE"/>
    <w:rsid w:val="00EB49CE"/>
    <w:rsid w:val="00EB4C1C"/>
    <w:rsid w:val="00EB4C23"/>
    <w:rsid w:val="00EB7BBC"/>
    <w:rsid w:val="00EC14E8"/>
    <w:rsid w:val="00EC22B9"/>
    <w:rsid w:val="00EC2DD2"/>
    <w:rsid w:val="00EC4046"/>
    <w:rsid w:val="00EC41A4"/>
    <w:rsid w:val="00EC427B"/>
    <w:rsid w:val="00EC56D0"/>
    <w:rsid w:val="00EC57CA"/>
    <w:rsid w:val="00EC586A"/>
    <w:rsid w:val="00EC66F2"/>
    <w:rsid w:val="00EC6766"/>
    <w:rsid w:val="00EC67D1"/>
    <w:rsid w:val="00EC685A"/>
    <w:rsid w:val="00EC689D"/>
    <w:rsid w:val="00EC7300"/>
    <w:rsid w:val="00EC740F"/>
    <w:rsid w:val="00EC7F5E"/>
    <w:rsid w:val="00ED122B"/>
    <w:rsid w:val="00ED1795"/>
    <w:rsid w:val="00ED2D5A"/>
    <w:rsid w:val="00ED2D65"/>
    <w:rsid w:val="00ED2E5A"/>
    <w:rsid w:val="00ED2F85"/>
    <w:rsid w:val="00ED46F0"/>
    <w:rsid w:val="00ED4CFD"/>
    <w:rsid w:val="00ED4E13"/>
    <w:rsid w:val="00ED52B3"/>
    <w:rsid w:val="00ED5814"/>
    <w:rsid w:val="00ED5AFD"/>
    <w:rsid w:val="00ED6960"/>
    <w:rsid w:val="00ED6AA2"/>
    <w:rsid w:val="00ED6DC9"/>
    <w:rsid w:val="00EE0310"/>
    <w:rsid w:val="00EE0534"/>
    <w:rsid w:val="00EE0CED"/>
    <w:rsid w:val="00EE1227"/>
    <w:rsid w:val="00EE1712"/>
    <w:rsid w:val="00EE1B9B"/>
    <w:rsid w:val="00EE2054"/>
    <w:rsid w:val="00EE23FA"/>
    <w:rsid w:val="00EE26C5"/>
    <w:rsid w:val="00EE2C19"/>
    <w:rsid w:val="00EE32ED"/>
    <w:rsid w:val="00EE33EF"/>
    <w:rsid w:val="00EE3A0C"/>
    <w:rsid w:val="00EE5DB0"/>
    <w:rsid w:val="00EE6D97"/>
    <w:rsid w:val="00EE6F28"/>
    <w:rsid w:val="00EE74CF"/>
    <w:rsid w:val="00EF05A6"/>
    <w:rsid w:val="00EF0C18"/>
    <w:rsid w:val="00EF25F8"/>
    <w:rsid w:val="00EF2AB7"/>
    <w:rsid w:val="00EF3DEB"/>
    <w:rsid w:val="00EF4CBC"/>
    <w:rsid w:val="00EF5255"/>
    <w:rsid w:val="00EF54C6"/>
    <w:rsid w:val="00EF7C42"/>
    <w:rsid w:val="00F0014B"/>
    <w:rsid w:val="00F0105F"/>
    <w:rsid w:val="00F01134"/>
    <w:rsid w:val="00F0195E"/>
    <w:rsid w:val="00F033F6"/>
    <w:rsid w:val="00F03633"/>
    <w:rsid w:val="00F0455C"/>
    <w:rsid w:val="00F04AF0"/>
    <w:rsid w:val="00F04F6E"/>
    <w:rsid w:val="00F056D9"/>
    <w:rsid w:val="00F066B3"/>
    <w:rsid w:val="00F06AE0"/>
    <w:rsid w:val="00F07742"/>
    <w:rsid w:val="00F0777C"/>
    <w:rsid w:val="00F10362"/>
    <w:rsid w:val="00F1153F"/>
    <w:rsid w:val="00F12018"/>
    <w:rsid w:val="00F12CFB"/>
    <w:rsid w:val="00F14A22"/>
    <w:rsid w:val="00F156EF"/>
    <w:rsid w:val="00F1582F"/>
    <w:rsid w:val="00F15D58"/>
    <w:rsid w:val="00F16285"/>
    <w:rsid w:val="00F16707"/>
    <w:rsid w:val="00F16D97"/>
    <w:rsid w:val="00F16E15"/>
    <w:rsid w:val="00F175F1"/>
    <w:rsid w:val="00F22B9C"/>
    <w:rsid w:val="00F23669"/>
    <w:rsid w:val="00F2446C"/>
    <w:rsid w:val="00F257DE"/>
    <w:rsid w:val="00F261C7"/>
    <w:rsid w:val="00F2648E"/>
    <w:rsid w:val="00F27002"/>
    <w:rsid w:val="00F27ADD"/>
    <w:rsid w:val="00F30A8E"/>
    <w:rsid w:val="00F30B12"/>
    <w:rsid w:val="00F310B0"/>
    <w:rsid w:val="00F31F30"/>
    <w:rsid w:val="00F321E0"/>
    <w:rsid w:val="00F329AA"/>
    <w:rsid w:val="00F32F26"/>
    <w:rsid w:val="00F339F0"/>
    <w:rsid w:val="00F33AC3"/>
    <w:rsid w:val="00F340AD"/>
    <w:rsid w:val="00F34ADA"/>
    <w:rsid w:val="00F34C3E"/>
    <w:rsid w:val="00F3520B"/>
    <w:rsid w:val="00F36283"/>
    <w:rsid w:val="00F375D6"/>
    <w:rsid w:val="00F4002F"/>
    <w:rsid w:val="00F40BBB"/>
    <w:rsid w:val="00F40CBE"/>
    <w:rsid w:val="00F40F3B"/>
    <w:rsid w:val="00F412E4"/>
    <w:rsid w:val="00F4172C"/>
    <w:rsid w:val="00F41BDE"/>
    <w:rsid w:val="00F428A5"/>
    <w:rsid w:val="00F433A9"/>
    <w:rsid w:val="00F43FB4"/>
    <w:rsid w:val="00F444A7"/>
    <w:rsid w:val="00F44675"/>
    <w:rsid w:val="00F4496E"/>
    <w:rsid w:val="00F4510A"/>
    <w:rsid w:val="00F46C37"/>
    <w:rsid w:val="00F50261"/>
    <w:rsid w:val="00F50998"/>
    <w:rsid w:val="00F5151A"/>
    <w:rsid w:val="00F51AFF"/>
    <w:rsid w:val="00F5221B"/>
    <w:rsid w:val="00F5251C"/>
    <w:rsid w:val="00F52724"/>
    <w:rsid w:val="00F52BB3"/>
    <w:rsid w:val="00F53794"/>
    <w:rsid w:val="00F543D1"/>
    <w:rsid w:val="00F548ED"/>
    <w:rsid w:val="00F54A28"/>
    <w:rsid w:val="00F56BA0"/>
    <w:rsid w:val="00F57319"/>
    <w:rsid w:val="00F60058"/>
    <w:rsid w:val="00F60703"/>
    <w:rsid w:val="00F60B43"/>
    <w:rsid w:val="00F61408"/>
    <w:rsid w:val="00F62430"/>
    <w:rsid w:val="00F62527"/>
    <w:rsid w:val="00F629C2"/>
    <w:rsid w:val="00F62C80"/>
    <w:rsid w:val="00F62E42"/>
    <w:rsid w:val="00F6349C"/>
    <w:rsid w:val="00F643F0"/>
    <w:rsid w:val="00F6586F"/>
    <w:rsid w:val="00F658E8"/>
    <w:rsid w:val="00F665BB"/>
    <w:rsid w:val="00F702BF"/>
    <w:rsid w:val="00F7070E"/>
    <w:rsid w:val="00F72C81"/>
    <w:rsid w:val="00F73089"/>
    <w:rsid w:val="00F73FD2"/>
    <w:rsid w:val="00F74726"/>
    <w:rsid w:val="00F74DF7"/>
    <w:rsid w:val="00F74EDE"/>
    <w:rsid w:val="00F74F2F"/>
    <w:rsid w:val="00F7561A"/>
    <w:rsid w:val="00F768CB"/>
    <w:rsid w:val="00F77785"/>
    <w:rsid w:val="00F77936"/>
    <w:rsid w:val="00F802E8"/>
    <w:rsid w:val="00F80DCE"/>
    <w:rsid w:val="00F811CB"/>
    <w:rsid w:val="00F81A74"/>
    <w:rsid w:val="00F8212D"/>
    <w:rsid w:val="00F822AE"/>
    <w:rsid w:val="00F83762"/>
    <w:rsid w:val="00F83A9A"/>
    <w:rsid w:val="00F844B3"/>
    <w:rsid w:val="00F847B4"/>
    <w:rsid w:val="00F868B6"/>
    <w:rsid w:val="00F8698B"/>
    <w:rsid w:val="00F91574"/>
    <w:rsid w:val="00F91FE9"/>
    <w:rsid w:val="00F92BC3"/>
    <w:rsid w:val="00F932B2"/>
    <w:rsid w:val="00F93489"/>
    <w:rsid w:val="00F93E4B"/>
    <w:rsid w:val="00F940F0"/>
    <w:rsid w:val="00F94107"/>
    <w:rsid w:val="00F94C83"/>
    <w:rsid w:val="00F94D28"/>
    <w:rsid w:val="00F95944"/>
    <w:rsid w:val="00F95C00"/>
    <w:rsid w:val="00F95C3F"/>
    <w:rsid w:val="00F960DD"/>
    <w:rsid w:val="00F961F1"/>
    <w:rsid w:val="00F96BED"/>
    <w:rsid w:val="00F97E73"/>
    <w:rsid w:val="00FA0063"/>
    <w:rsid w:val="00FA012C"/>
    <w:rsid w:val="00FA072D"/>
    <w:rsid w:val="00FA1750"/>
    <w:rsid w:val="00FA17BA"/>
    <w:rsid w:val="00FA19AA"/>
    <w:rsid w:val="00FA2938"/>
    <w:rsid w:val="00FA2F23"/>
    <w:rsid w:val="00FA34C5"/>
    <w:rsid w:val="00FA4CE7"/>
    <w:rsid w:val="00FA581A"/>
    <w:rsid w:val="00FA5B54"/>
    <w:rsid w:val="00FA60AD"/>
    <w:rsid w:val="00FA72A6"/>
    <w:rsid w:val="00FB0C60"/>
    <w:rsid w:val="00FB1BF2"/>
    <w:rsid w:val="00FB1D2E"/>
    <w:rsid w:val="00FB2361"/>
    <w:rsid w:val="00FB2958"/>
    <w:rsid w:val="00FB2D68"/>
    <w:rsid w:val="00FB304D"/>
    <w:rsid w:val="00FB385F"/>
    <w:rsid w:val="00FB4BA2"/>
    <w:rsid w:val="00FB52A9"/>
    <w:rsid w:val="00FB5466"/>
    <w:rsid w:val="00FB62CB"/>
    <w:rsid w:val="00FB67B8"/>
    <w:rsid w:val="00FB757B"/>
    <w:rsid w:val="00FB78F0"/>
    <w:rsid w:val="00FC0394"/>
    <w:rsid w:val="00FC04E6"/>
    <w:rsid w:val="00FC0BDF"/>
    <w:rsid w:val="00FC0C87"/>
    <w:rsid w:val="00FC11C6"/>
    <w:rsid w:val="00FC136F"/>
    <w:rsid w:val="00FC13DE"/>
    <w:rsid w:val="00FC2635"/>
    <w:rsid w:val="00FC27E6"/>
    <w:rsid w:val="00FC2845"/>
    <w:rsid w:val="00FC2BF2"/>
    <w:rsid w:val="00FC32C7"/>
    <w:rsid w:val="00FC3818"/>
    <w:rsid w:val="00FC3D18"/>
    <w:rsid w:val="00FC4A99"/>
    <w:rsid w:val="00FC4C13"/>
    <w:rsid w:val="00FC5CEC"/>
    <w:rsid w:val="00FC5D37"/>
    <w:rsid w:val="00FC6470"/>
    <w:rsid w:val="00FC687F"/>
    <w:rsid w:val="00FC794F"/>
    <w:rsid w:val="00FC7B37"/>
    <w:rsid w:val="00FC7CFC"/>
    <w:rsid w:val="00FD046E"/>
    <w:rsid w:val="00FD2390"/>
    <w:rsid w:val="00FD37DF"/>
    <w:rsid w:val="00FD3F08"/>
    <w:rsid w:val="00FD423B"/>
    <w:rsid w:val="00FD4301"/>
    <w:rsid w:val="00FD6408"/>
    <w:rsid w:val="00FD648F"/>
    <w:rsid w:val="00FD6597"/>
    <w:rsid w:val="00FD6D98"/>
    <w:rsid w:val="00FD6E63"/>
    <w:rsid w:val="00FE0328"/>
    <w:rsid w:val="00FE1049"/>
    <w:rsid w:val="00FE1AC9"/>
    <w:rsid w:val="00FE1F57"/>
    <w:rsid w:val="00FE3B60"/>
    <w:rsid w:val="00FE3F89"/>
    <w:rsid w:val="00FE45B5"/>
    <w:rsid w:val="00FE49E3"/>
    <w:rsid w:val="00FE50B6"/>
    <w:rsid w:val="00FE52E3"/>
    <w:rsid w:val="00FE57B8"/>
    <w:rsid w:val="00FE5A5D"/>
    <w:rsid w:val="00FE5A75"/>
    <w:rsid w:val="00FE64BB"/>
    <w:rsid w:val="00FE6BAE"/>
    <w:rsid w:val="00FE7CBB"/>
    <w:rsid w:val="00FF113D"/>
    <w:rsid w:val="00FF1846"/>
    <w:rsid w:val="00FF1A08"/>
    <w:rsid w:val="00FF1EBA"/>
    <w:rsid w:val="00FF31EA"/>
    <w:rsid w:val="00FF362A"/>
    <w:rsid w:val="00FF4772"/>
    <w:rsid w:val="00FF5053"/>
    <w:rsid w:val="00FF5CD1"/>
    <w:rsid w:val="00FF5E8E"/>
    <w:rsid w:val="00FF6C0F"/>
    <w:rsid w:val="00FF7164"/>
    <w:rsid w:val="00FF74B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index heading" w:uiPriority="0"/>
    <w:lsdException w:name="caption" w:uiPriority="35" w:qFormat="1"/>
    <w:lsdException w:name="table of figures" w:uiPriority="0"/>
    <w:lsdException w:name="page number" w:uiPriority="0"/>
    <w:lsdException w:name="toa heading" w:uiPriority="0"/>
    <w:lsdException w:name="List Bullet 2" w:uiPriority="0"/>
    <w:lsdException w:name="List Bullet 3" w:uiPriority="0"/>
    <w:lsdException w:name="List Number 2" w:uiPriority="0"/>
    <w:lsdException w:name="List Number 4" w:uiPriority="0"/>
    <w:lsdException w:name="Title" w:semiHidden="0" w:uiPriority="10" w:unhideWhenUsed="0" w:qFormat="1"/>
    <w:lsdException w:name="Default Paragraph Font" w:uiPriority="1"/>
    <w:lsdException w:name="Body Text" w:qFormat="1"/>
    <w:lsdException w:name="Body Text Indent" w:qFormat="1"/>
    <w:lsdException w:name="List Continue 2" w:uiPriority="0"/>
    <w:lsdException w:name="List Continue 3" w:uiPriority="0"/>
    <w:lsdException w:name="Subtitle" w:semiHidden="0" w:uiPriority="11" w:unhideWhenUsed="0" w:qFormat="1"/>
    <w:lsdException w:name="Note Heading" w:qFormat="1"/>
    <w:lsdException w:name="Body Text 2"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Web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f4">
    <w:name w:val="Normal"/>
    <w:qFormat/>
    <w:rsid w:val="00186365"/>
    <w:pPr>
      <w:spacing w:after="200" w:line="276" w:lineRule="auto"/>
    </w:pPr>
    <w:rPr>
      <w:sz w:val="22"/>
      <w:szCs w:val="22"/>
      <w:lang w:eastAsia="en-US"/>
    </w:rPr>
  </w:style>
  <w:style w:type="paragraph" w:styleId="19">
    <w:name w:val="heading 1"/>
    <w:aliases w:val="Заголовок 1 (табл),заголовок 1,заголовок 1 Знак,Заголовок 1 Знак2,Заголовок 1 Знак1 Знак,Заголовок 1 Знак Знак Знак,Заголовок 1 (табл) Знак Знак Знак,заголовок 1 Знак Знак1 Знак,Заголовок 1 (табл) Знак1 Знак,Слева:  0..."/>
    <w:basedOn w:val="af4"/>
    <w:next w:val="af4"/>
    <w:link w:val="115"/>
    <w:uiPriority w:val="9"/>
    <w:qFormat/>
    <w:rsid w:val="007A1DC0"/>
    <w:pPr>
      <w:keepNext/>
      <w:tabs>
        <w:tab w:val="left" w:leader="dot" w:pos="9356"/>
      </w:tabs>
      <w:suppressAutoHyphens/>
      <w:spacing w:after="0" w:line="240" w:lineRule="auto"/>
      <w:jc w:val="center"/>
      <w:outlineLvl w:val="0"/>
    </w:pPr>
    <w:rPr>
      <w:rFonts w:ascii="Times New Roman" w:eastAsia="Times New Roman" w:hAnsi="Times New Roman"/>
      <w:b/>
      <w:bCs/>
      <w:caps/>
      <w:kern w:val="28"/>
      <w:sz w:val="26"/>
      <w:szCs w:val="26"/>
    </w:rPr>
  </w:style>
  <w:style w:type="paragraph" w:styleId="24">
    <w:name w:val="heading 2"/>
    <w:aliases w:val="Заголовок 2 Знак1,Заголовок 2 Знак Знак, Знак1 Знак Знак, Знак1 Знак1, Знак1,Знак1,Знак1 Знак Знак,Знак1 Знак1,Заголовок 2 Знак2 Знак,Знак1 Знак Знак Знак1,Заголовок 2 Знак1 Знак Знак Знак,Заголовок 2 Знак Знак Знак Знак Знак"/>
    <w:basedOn w:val="19"/>
    <w:next w:val="af4"/>
    <w:link w:val="25"/>
    <w:uiPriority w:val="9"/>
    <w:qFormat/>
    <w:rsid w:val="007A1DC0"/>
    <w:pPr>
      <w:numPr>
        <w:ilvl w:val="1"/>
      </w:numPr>
      <w:suppressLineNumbers/>
      <w:spacing w:before="240" w:after="60"/>
      <w:outlineLvl w:val="1"/>
    </w:pPr>
    <w:rPr>
      <w:caps w:val="0"/>
    </w:rPr>
  </w:style>
  <w:style w:type="paragraph" w:styleId="3">
    <w:name w:val="heading 3"/>
    <w:aliases w:val="Знак2,Знак,Заголовок 3 Знак + 12 pt,не полужирный,влево,Перед:  0 пт,Пос...,Заголовок 3 Знак +,Пер...,Заголовок 3 Знак Знак Знак"/>
    <w:basedOn w:val="af4"/>
    <w:next w:val="af4"/>
    <w:link w:val="31"/>
    <w:autoRedefine/>
    <w:uiPriority w:val="9"/>
    <w:qFormat/>
    <w:rsid w:val="00A11150"/>
    <w:pPr>
      <w:keepNext/>
      <w:keepLines/>
      <w:widowControl w:val="0"/>
      <w:numPr>
        <w:ilvl w:val="2"/>
        <w:numId w:val="7"/>
      </w:numPr>
      <w:suppressAutoHyphens/>
      <w:spacing w:before="240" w:after="240" w:line="240" w:lineRule="auto"/>
      <w:jc w:val="both"/>
      <w:outlineLvl w:val="2"/>
    </w:pPr>
    <w:rPr>
      <w:rFonts w:ascii="Times New Roman" w:eastAsia="Times New Roman" w:hAnsi="Times New Roman"/>
      <w:b/>
      <w:bCs/>
      <w:sz w:val="24"/>
      <w:szCs w:val="24"/>
    </w:rPr>
  </w:style>
  <w:style w:type="paragraph" w:styleId="40">
    <w:name w:val="heading 4"/>
    <w:basedOn w:val="af4"/>
    <w:next w:val="af4"/>
    <w:link w:val="41"/>
    <w:uiPriority w:val="9"/>
    <w:qFormat/>
    <w:rsid w:val="00FC4A99"/>
    <w:pPr>
      <w:keepNext/>
      <w:tabs>
        <w:tab w:val="num" w:pos="1304"/>
      </w:tabs>
      <w:spacing w:before="240" w:after="60" w:line="240" w:lineRule="auto"/>
      <w:ind w:left="1304" w:hanging="1304"/>
      <w:outlineLvl w:val="3"/>
    </w:pPr>
    <w:rPr>
      <w:rFonts w:ascii="Times New Roman" w:eastAsia="Times New Roman" w:hAnsi="Times New Roman"/>
      <w:b/>
      <w:bCs/>
      <w:sz w:val="28"/>
      <w:szCs w:val="28"/>
      <w:lang w:eastAsia="ru-RU"/>
    </w:rPr>
  </w:style>
  <w:style w:type="paragraph" w:styleId="5">
    <w:name w:val="heading 5"/>
    <w:basedOn w:val="af4"/>
    <w:next w:val="af4"/>
    <w:link w:val="50"/>
    <w:autoRedefine/>
    <w:uiPriority w:val="9"/>
    <w:qFormat/>
    <w:rsid w:val="007A1DC0"/>
    <w:pPr>
      <w:keepNext/>
      <w:suppressLineNumbers/>
      <w:tabs>
        <w:tab w:val="left" w:leader="dot" w:pos="1440"/>
        <w:tab w:val="left" w:pos="1620"/>
        <w:tab w:val="left" w:pos="1800"/>
      </w:tabs>
      <w:suppressAutoHyphens/>
      <w:spacing w:after="0" w:line="240" w:lineRule="auto"/>
      <w:jc w:val="both"/>
      <w:outlineLvl w:val="4"/>
    </w:pPr>
    <w:rPr>
      <w:rFonts w:ascii="Times New Roman" w:eastAsia="Times New Roman" w:hAnsi="Times New Roman"/>
      <w:b/>
      <w:bCs/>
      <w:sz w:val="24"/>
      <w:szCs w:val="24"/>
    </w:rPr>
  </w:style>
  <w:style w:type="paragraph" w:styleId="6">
    <w:name w:val="heading 6"/>
    <w:basedOn w:val="af4"/>
    <w:next w:val="af4"/>
    <w:link w:val="60"/>
    <w:uiPriority w:val="9"/>
    <w:qFormat/>
    <w:rsid w:val="00FC4A99"/>
    <w:pPr>
      <w:tabs>
        <w:tab w:val="num" w:pos="1304"/>
      </w:tabs>
      <w:spacing w:before="240" w:after="60" w:line="240" w:lineRule="auto"/>
      <w:ind w:left="1304" w:hanging="1304"/>
      <w:outlineLvl w:val="5"/>
    </w:pPr>
    <w:rPr>
      <w:rFonts w:ascii="Times New Roman" w:eastAsia="Times New Roman" w:hAnsi="Times New Roman"/>
      <w:b/>
      <w:bCs/>
      <w:lang w:eastAsia="ru-RU"/>
    </w:rPr>
  </w:style>
  <w:style w:type="paragraph" w:styleId="7">
    <w:name w:val="heading 7"/>
    <w:basedOn w:val="af4"/>
    <w:next w:val="af4"/>
    <w:link w:val="70"/>
    <w:uiPriority w:val="9"/>
    <w:qFormat/>
    <w:rsid w:val="00FC4A99"/>
    <w:pPr>
      <w:tabs>
        <w:tab w:val="num" w:pos="1304"/>
      </w:tabs>
      <w:spacing w:before="240" w:after="60" w:line="240" w:lineRule="auto"/>
      <w:ind w:left="1304" w:hanging="1304"/>
      <w:outlineLvl w:val="6"/>
    </w:pPr>
    <w:rPr>
      <w:rFonts w:ascii="Times New Roman" w:eastAsia="Times New Roman" w:hAnsi="Times New Roman"/>
      <w:sz w:val="24"/>
      <w:szCs w:val="24"/>
      <w:lang w:eastAsia="ru-RU"/>
    </w:rPr>
  </w:style>
  <w:style w:type="paragraph" w:styleId="8">
    <w:name w:val="heading 8"/>
    <w:basedOn w:val="af4"/>
    <w:next w:val="af4"/>
    <w:link w:val="80"/>
    <w:uiPriority w:val="9"/>
    <w:qFormat/>
    <w:rsid w:val="00FC4A99"/>
    <w:pPr>
      <w:tabs>
        <w:tab w:val="num" w:pos="1304"/>
      </w:tabs>
      <w:spacing w:before="240" w:after="60" w:line="240" w:lineRule="auto"/>
      <w:ind w:left="1304" w:hanging="1304"/>
      <w:outlineLvl w:val="7"/>
    </w:pPr>
    <w:rPr>
      <w:rFonts w:ascii="Times New Roman" w:eastAsia="Times New Roman" w:hAnsi="Times New Roman"/>
      <w:i/>
      <w:iCs/>
      <w:sz w:val="24"/>
      <w:szCs w:val="24"/>
      <w:lang w:eastAsia="ru-RU"/>
    </w:rPr>
  </w:style>
  <w:style w:type="paragraph" w:styleId="9">
    <w:name w:val="heading 9"/>
    <w:basedOn w:val="af4"/>
    <w:next w:val="af4"/>
    <w:link w:val="90"/>
    <w:uiPriority w:val="9"/>
    <w:qFormat/>
    <w:rsid w:val="00FC4A99"/>
    <w:pPr>
      <w:tabs>
        <w:tab w:val="num" w:pos="1304"/>
      </w:tabs>
      <w:spacing w:before="240" w:after="60" w:line="240" w:lineRule="auto"/>
      <w:ind w:left="1304" w:hanging="1304"/>
      <w:outlineLvl w:val="8"/>
    </w:pPr>
    <w:rPr>
      <w:rFonts w:ascii="Arial" w:eastAsia="Times New Roman" w:hAnsi="Arial" w:cs="Arial"/>
      <w:lang w:eastAsia="ru-RU"/>
    </w:rPr>
  </w:style>
  <w:style w:type="character" w:default="1" w:styleId="af5">
    <w:name w:val="Default Paragraph Font"/>
    <w:uiPriority w:val="1"/>
    <w:semiHidden/>
    <w:unhideWhenUsed/>
  </w:style>
  <w:style w:type="table" w:default="1" w:styleId="af6">
    <w:name w:val="Normal Table"/>
    <w:uiPriority w:val="99"/>
    <w:semiHidden/>
    <w:unhideWhenUsed/>
    <w:tblPr>
      <w:tblInd w:w="0" w:type="dxa"/>
      <w:tblCellMar>
        <w:top w:w="0" w:type="dxa"/>
        <w:left w:w="108" w:type="dxa"/>
        <w:bottom w:w="0" w:type="dxa"/>
        <w:right w:w="108" w:type="dxa"/>
      </w:tblCellMar>
    </w:tblPr>
  </w:style>
  <w:style w:type="numbering" w:default="1" w:styleId="af7">
    <w:name w:val="No List"/>
    <w:uiPriority w:val="99"/>
    <w:semiHidden/>
    <w:unhideWhenUsed/>
  </w:style>
  <w:style w:type="character" w:customStyle="1" w:styleId="115">
    <w:name w:val="Заголовок 1 Знак1"/>
    <w:aliases w:val="Заголовок 1 (табл) Знак,заголовок 1 Знак1,заголовок 1 Знак Знак,Заголовок 1 Знак2 Знак,Заголовок 1 Знак1 Знак Знак,Заголовок 1 Знак Знак Знак Знак,Заголовок 1 (табл) Знак Знак Знак Знак,заголовок 1 Знак Знак1 Знак Знак"/>
    <w:link w:val="19"/>
    <w:uiPriority w:val="9"/>
    <w:qFormat/>
    <w:rsid w:val="007A1DC0"/>
    <w:rPr>
      <w:rFonts w:ascii="Times New Roman" w:eastAsia="Times New Roman" w:hAnsi="Times New Roman"/>
      <w:b/>
      <w:bCs/>
      <w:caps/>
      <w:kern w:val="28"/>
      <w:sz w:val="26"/>
      <w:szCs w:val="26"/>
      <w:lang w:eastAsia="en-US"/>
    </w:rPr>
  </w:style>
  <w:style w:type="character" w:customStyle="1" w:styleId="25">
    <w:name w:val="Заголовок 2 Знак"/>
    <w:aliases w:val="Заголовок 2 Знак1 Знак,Заголовок 2 Знак Знак Знак, Знак1 Знак Знак Знак, Знак1 Знак1 Знак, Знак1 Знак,Знак1 Знак,Знак1 Знак Знак Знак,Знак1 Знак1 Знак,Заголовок 2 Знак2 Знак Знак,Знак1 Знак Знак Знак1 Знак"/>
    <w:link w:val="24"/>
    <w:uiPriority w:val="9"/>
    <w:rsid w:val="007A1DC0"/>
    <w:rPr>
      <w:rFonts w:ascii="Times New Roman" w:eastAsia="Times New Roman" w:hAnsi="Times New Roman"/>
      <w:b/>
      <w:bCs/>
      <w:kern w:val="28"/>
      <w:sz w:val="26"/>
      <w:szCs w:val="26"/>
      <w:lang w:eastAsia="en-US"/>
    </w:rPr>
  </w:style>
  <w:style w:type="character" w:customStyle="1" w:styleId="31">
    <w:name w:val="Заголовок 3 Знак"/>
    <w:aliases w:val="Знак2 Знак,Знак Знак,Заголовок 3 Знак + 12 pt Знак,не полужирный Знак,влево Знак,Перед:  0 пт Знак,Пос... Знак,Заголовок 3 Знак + Знак,Пер... Знак,Заголовок 3 Знак Знак Знак Знак"/>
    <w:link w:val="3"/>
    <w:uiPriority w:val="9"/>
    <w:rsid w:val="00A11150"/>
    <w:rPr>
      <w:rFonts w:ascii="Times New Roman" w:eastAsia="Times New Roman" w:hAnsi="Times New Roman"/>
      <w:b/>
      <w:bCs/>
      <w:sz w:val="24"/>
      <w:szCs w:val="24"/>
      <w:lang w:eastAsia="en-US"/>
    </w:rPr>
  </w:style>
  <w:style w:type="character" w:customStyle="1" w:styleId="41">
    <w:name w:val="Заголовок 4 Знак"/>
    <w:basedOn w:val="af5"/>
    <w:link w:val="40"/>
    <w:uiPriority w:val="9"/>
    <w:rsid w:val="00FC4A99"/>
    <w:rPr>
      <w:rFonts w:ascii="Times New Roman" w:eastAsia="Times New Roman" w:hAnsi="Times New Roman"/>
      <w:b/>
      <w:bCs/>
      <w:sz w:val="28"/>
      <w:szCs w:val="28"/>
    </w:rPr>
  </w:style>
  <w:style w:type="character" w:customStyle="1" w:styleId="50">
    <w:name w:val="Заголовок 5 Знак"/>
    <w:link w:val="5"/>
    <w:uiPriority w:val="9"/>
    <w:rsid w:val="007A1DC0"/>
    <w:rPr>
      <w:rFonts w:ascii="Times New Roman" w:eastAsia="Times New Roman" w:hAnsi="Times New Roman"/>
      <w:b/>
      <w:bCs/>
      <w:sz w:val="24"/>
      <w:szCs w:val="24"/>
      <w:lang w:eastAsia="en-US"/>
    </w:rPr>
  </w:style>
  <w:style w:type="character" w:customStyle="1" w:styleId="60">
    <w:name w:val="Заголовок 6 Знак"/>
    <w:basedOn w:val="af5"/>
    <w:link w:val="6"/>
    <w:uiPriority w:val="9"/>
    <w:rsid w:val="00FC4A99"/>
    <w:rPr>
      <w:rFonts w:ascii="Times New Roman" w:eastAsia="Times New Roman" w:hAnsi="Times New Roman"/>
      <w:b/>
      <w:bCs/>
      <w:sz w:val="22"/>
      <w:szCs w:val="22"/>
    </w:rPr>
  </w:style>
  <w:style w:type="character" w:customStyle="1" w:styleId="70">
    <w:name w:val="Заголовок 7 Знак"/>
    <w:basedOn w:val="af5"/>
    <w:link w:val="7"/>
    <w:uiPriority w:val="9"/>
    <w:rsid w:val="00FC4A99"/>
    <w:rPr>
      <w:rFonts w:ascii="Times New Roman" w:eastAsia="Times New Roman" w:hAnsi="Times New Roman"/>
      <w:sz w:val="24"/>
      <w:szCs w:val="24"/>
    </w:rPr>
  </w:style>
  <w:style w:type="character" w:customStyle="1" w:styleId="80">
    <w:name w:val="Заголовок 8 Знак"/>
    <w:basedOn w:val="af5"/>
    <w:link w:val="8"/>
    <w:uiPriority w:val="9"/>
    <w:rsid w:val="00FC4A99"/>
    <w:rPr>
      <w:rFonts w:ascii="Times New Roman" w:eastAsia="Times New Roman" w:hAnsi="Times New Roman"/>
      <w:i/>
      <w:iCs/>
      <w:sz w:val="24"/>
      <w:szCs w:val="24"/>
    </w:rPr>
  </w:style>
  <w:style w:type="character" w:customStyle="1" w:styleId="90">
    <w:name w:val="Заголовок 9 Знак"/>
    <w:basedOn w:val="af5"/>
    <w:link w:val="9"/>
    <w:uiPriority w:val="9"/>
    <w:rsid w:val="00FC4A99"/>
    <w:rPr>
      <w:rFonts w:ascii="Arial" w:eastAsia="Times New Roman" w:hAnsi="Arial" w:cs="Arial"/>
      <w:sz w:val="22"/>
      <w:szCs w:val="22"/>
    </w:rPr>
  </w:style>
  <w:style w:type="character" w:customStyle="1" w:styleId="1a">
    <w:name w:val="Заголовок 1 Знак"/>
    <w:aliases w:val="Слева:  0... Знак,Заголовок 1 (табл) Знак1,заголовок 1 Знак2,заголовок 1 Знак Знак1,Заголовок 1 Знак2 Знак1,Заголовок 1 Знак1 Знак Знак1,Заголовок 1 Знак Знак Знак Знак1,Заголовок 1 (табл) Знак Знак Знак Знак1"/>
    <w:uiPriority w:val="9"/>
    <w:qFormat/>
    <w:rsid w:val="007A1DC0"/>
    <w:rPr>
      <w:rFonts w:ascii="Cambria" w:eastAsia="Times New Roman" w:hAnsi="Cambria" w:cs="Times New Roman"/>
      <w:b/>
      <w:bCs/>
      <w:color w:val="365F91"/>
      <w:sz w:val="28"/>
      <w:szCs w:val="28"/>
    </w:rPr>
  </w:style>
  <w:style w:type="paragraph" w:styleId="2">
    <w:name w:val="List Bullet 2"/>
    <w:basedOn w:val="af4"/>
    <w:autoRedefine/>
    <w:rsid w:val="00DF59C2"/>
    <w:pPr>
      <w:keepNext/>
      <w:numPr>
        <w:numId w:val="1"/>
      </w:numPr>
      <w:suppressLineNumbers/>
      <w:tabs>
        <w:tab w:val="left" w:pos="851"/>
        <w:tab w:val="left" w:leader="dot" w:pos="9356"/>
      </w:tabs>
      <w:suppressAutoHyphens/>
      <w:spacing w:after="0" w:line="240" w:lineRule="auto"/>
      <w:jc w:val="both"/>
    </w:pPr>
    <w:rPr>
      <w:rFonts w:ascii="Times New Roman" w:eastAsia="Times New Roman" w:hAnsi="Times New Roman"/>
      <w:sz w:val="26"/>
      <w:szCs w:val="26"/>
      <w:lang w:eastAsia="ru-RU"/>
    </w:rPr>
  </w:style>
  <w:style w:type="table" w:styleId="af8">
    <w:name w:val="Table Grid"/>
    <w:basedOn w:val="af6"/>
    <w:uiPriority w:val="59"/>
    <w:rsid w:val="002C30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9">
    <w:name w:val="caption"/>
    <w:aliases w:val="Таблица - Название объекта,!! Object Novogor !!,Caption Char,Caption Char1 Char1 Char Char,Caption Char Char2 Char1 Char Char,Caption Char Char Char Char Char1 Char1 Char Char1 Char,Caption Char Char Char1 Char Char Char, Знак"/>
    <w:basedOn w:val="af4"/>
    <w:next w:val="af4"/>
    <w:uiPriority w:val="35"/>
    <w:unhideWhenUsed/>
    <w:qFormat/>
    <w:rsid w:val="00D41F08"/>
    <w:rPr>
      <w:b/>
      <w:bCs/>
      <w:sz w:val="20"/>
      <w:szCs w:val="20"/>
    </w:rPr>
  </w:style>
  <w:style w:type="paragraph" w:styleId="afa">
    <w:name w:val="Plain Text"/>
    <w:basedOn w:val="af4"/>
    <w:link w:val="afb"/>
    <w:rsid w:val="00EB4C1C"/>
    <w:pPr>
      <w:keepNext/>
      <w:tabs>
        <w:tab w:val="left" w:leader="dot" w:pos="9356"/>
      </w:tabs>
      <w:suppressAutoHyphens/>
      <w:spacing w:after="0" w:line="240" w:lineRule="auto"/>
    </w:pPr>
    <w:rPr>
      <w:rFonts w:ascii="Courier New" w:eastAsia="Times New Roman" w:hAnsi="Courier New" w:cs="Courier New"/>
      <w:sz w:val="20"/>
      <w:szCs w:val="20"/>
      <w:lang w:eastAsia="ru-RU"/>
    </w:rPr>
  </w:style>
  <w:style w:type="character" w:customStyle="1" w:styleId="afb">
    <w:name w:val="Текст Знак"/>
    <w:link w:val="afa"/>
    <w:rsid w:val="00EB4C1C"/>
    <w:rPr>
      <w:rFonts w:ascii="Courier New" w:eastAsia="Times New Roman" w:hAnsi="Courier New" w:cs="Courier New"/>
    </w:rPr>
  </w:style>
  <w:style w:type="paragraph" w:styleId="afc">
    <w:name w:val="Normal (Web)"/>
    <w:aliases w:val="Обычный (Web)"/>
    <w:basedOn w:val="af4"/>
    <w:uiPriority w:val="99"/>
    <w:unhideWhenUsed/>
    <w:rsid w:val="00632470"/>
    <w:pPr>
      <w:spacing w:before="100" w:beforeAutospacing="1" w:after="335" w:line="240" w:lineRule="auto"/>
    </w:pPr>
    <w:rPr>
      <w:rFonts w:ascii="Times New Roman" w:eastAsia="Times New Roman" w:hAnsi="Times New Roman"/>
      <w:sz w:val="24"/>
      <w:szCs w:val="24"/>
      <w:lang w:eastAsia="ru-RU"/>
    </w:rPr>
  </w:style>
  <w:style w:type="paragraph" w:styleId="afd">
    <w:name w:val="Document Map"/>
    <w:basedOn w:val="af4"/>
    <w:link w:val="afe"/>
    <w:semiHidden/>
    <w:rsid w:val="007E274E"/>
    <w:pPr>
      <w:shd w:val="clear" w:color="auto" w:fill="000080"/>
      <w:spacing w:after="0" w:line="240" w:lineRule="auto"/>
    </w:pPr>
    <w:rPr>
      <w:rFonts w:ascii="Tahoma" w:eastAsia="Times New Roman" w:hAnsi="Tahoma" w:cs="Tahoma"/>
      <w:sz w:val="20"/>
      <w:szCs w:val="20"/>
      <w:lang w:eastAsia="ru-RU"/>
    </w:rPr>
  </w:style>
  <w:style w:type="character" w:customStyle="1" w:styleId="afe">
    <w:name w:val="Схема документа Знак"/>
    <w:link w:val="afd"/>
    <w:rsid w:val="007E274E"/>
    <w:rPr>
      <w:rFonts w:ascii="Tahoma" w:eastAsia="Times New Roman" w:hAnsi="Tahoma" w:cs="Tahoma"/>
      <w:shd w:val="clear" w:color="auto" w:fill="000080"/>
    </w:rPr>
  </w:style>
  <w:style w:type="paragraph" w:styleId="aff">
    <w:name w:val="TOC Heading"/>
    <w:basedOn w:val="19"/>
    <w:next w:val="af4"/>
    <w:uiPriority w:val="39"/>
    <w:unhideWhenUsed/>
    <w:qFormat/>
    <w:rsid w:val="00F74EDE"/>
    <w:pPr>
      <w:keepLines/>
      <w:tabs>
        <w:tab w:val="clear" w:pos="9356"/>
      </w:tabs>
      <w:suppressAutoHyphens w:val="0"/>
      <w:spacing w:before="480" w:line="276" w:lineRule="auto"/>
      <w:jc w:val="left"/>
      <w:outlineLvl w:val="9"/>
    </w:pPr>
    <w:rPr>
      <w:rFonts w:ascii="Cambria" w:hAnsi="Cambria"/>
      <w:caps w:val="0"/>
      <w:color w:val="365F91"/>
      <w:kern w:val="0"/>
      <w:sz w:val="28"/>
      <w:szCs w:val="28"/>
    </w:rPr>
  </w:style>
  <w:style w:type="paragraph" w:styleId="1b">
    <w:name w:val="toc 1"/>
    <w:basedOn w:val="af4"/>
    <w:next w:val="af4"/>
    <w:link w:val="1c"/>
    <w:autoRedefine/>
    <w:uiPriority w:val="39"/>
    <w:unhideWhenUsed/>
    <w:qFormat/>
    <w:rsid w:val="009772E1"/>
    <w:pPr>
      <w:tabs>
        <w:tab w:val="left" w:pos="709"/>
        <w:tab w:val="left" w:pos="1134"/>
        <w:tab w:val="right" w:leader="dot" w:pos="9639"/>
      </w:tabs>
      <w:spacing w:after="0" w:line="360" w:lineRule="auto"/>
      <w:ind w:right="566"/>
      <w:jc w:val="both"/>
    </w:pPr>
    <w:rPr>
      <w:rFonts w:ascii="Times New Roman" w:hAnsi="Times New Roman"/>
      <w:noProof/>
      <w:sz w:val="24"/>
      <w:szCs w:val="24"/>
    </w:rPr>
  </w:style>
  <w:style w:type="paragraph" w:styleId="26">
    <w:name w:val="toc 2"/>
    <w:basedOn w:val="af4"/>
    <w:next w:val="af4"/>
    <w:link w:val="27"/>
    <w:autoRedefine/>
    <w:uiPriority w:val="39"/>
    <w:unhideWhenUsed/>
    <w:qFormat/>
    <w:rsid w:val="009F4A8A"/>
    <w:pPr>
      <w:tabs>
        <w:tab w:val="left" w:pos="567"/>
        <w:tab w:val="right" w:leader="dot" w:pos="9639"/>
      </w:tabs>
      <w:spacing w:after="0" w:line="360" w:lineRule="auto"/>
    </w:pPr>
  </w:style>
  <w:style w:type="paragraph" w:styleId="32">
    <w:name w:val="toc 3"/>
    <w:basedOn w:val="af4"/>
    <w:next w:val="af4"/>
    <w:link w:val="33"/>
    <w:autoRedefine/>
    <w:uiPriority w:val="39"/>
    <w:unhideWhenUsed/>
    <w:qFormat/>
    <w:rsid w:val="00F74EDE"/>
    <w:pPr>
      <w:ind w:left="440"/>
    </w:pPr>
  </w:style>
  <w:style w:type="character" w:styleId="aff0">
    <w:name w:val="Hyperlink"/>
    <w:uiPriority w:val="99"/>
    <w:unhideWhenUsed/>
    <w:rsid w:val="00F74EDE"/>
    <w:rPr>
      <w:color w:val="0000FF"/>
      <w:u w:val="single"/>
    </w:rPr>
  </w:style>
  <w:style w:type="paragraph" w:customStyle="1" w:styleId="a4">
    <w:name w:val="заголовок таблицы"/>
    <w:basedOn w:val="af4"/>
    <w:link w:val="aff1"/>
    <w:autoRedefine/>
    <w:rsid w:val="00972680"/>
    <w:pPr>
      <w:keepNext/>
      <w:widowControl w:val="0"/>
      <w:numPr>
        <w:numId w:val="2"/>
      </w:numPr>
      <w:tabs>
        <w:tab w:val="left" w:pos="1440"/>
      </w:tabs>
      <w:suppressAutoHyphens/>
      <w:spacing w:before="120" w:after="120" w:line="240" w:lineRule="auto"/>
      <w:contextualSpacing/>
      <w:jc w:val="both"/>
    </w:pPr>
    <w:rPr>
      <w:rFonts w:ascii="Times New Roman" w:eastAsia="Times New Roman" w:hAnsi="Times New Roman"/>
      <w:b/>
      <w:sz w:val="24"/>
      <w:szCs w:val="24"/>
    </w:rPr>
  </w:style>
  <w:style w:type="character" w:customStyle="1" w:styleId="aff1">
    <w:name w:val="заголовок таблицы Знак Знак"/>
    <w:link w:val="a4"/>
    <w:rsid w:val="00972680"/>
    <w:rPr>
      <w:rFonts w:ascii="Times New Roman" w:eastAsia="Times New Roman" w:hAnsi="Times New Roman"/>
      <w:b/>
      <w:sz w:val="24"/>
      <w:szCs w:val="24"/>
      <w:lang w:eastAsia="en-US"/>
    </w:rPr>
  </w:style>
  <w:style w:type="paragraph" w:customStyle="1" w:styleId="130">
    <w:name w:val="Обычный 13"/>
    <w:basedOn w:val="af4"/>
    <w:link w:val="135"/>
    <w:qFormat/>
    <w:rsid w:val="00EE0534"/>
    <w:pPr>
      <w:keepNext/>
      <w:suppressLineNumbers/>
      <w:tabs>
        <w:tab w:val="left" w:pos="6804"/>
        <w:tab w:val="left" w:pos="6946"/>
        <w:tab w:val="left" w:leader="dot" w:pos="9356"/>
      </w:tabs>
      <w:suppressAutoHyphens/>
      <w:spacing w:before="60" w:after="0" w:line="240" w:lineRule="auto"/>
      <w:ind w:firstLine="567"/>
      <w:jc w:val="both"/>
    </w:pPr>
    <w:rPr>
      <w:rFonts w:ascii="Times New Roman" w:eastAsia="Times New Roman" w:hAnsi="Times New Roman"/>
      <w:sz w:val="26"/>
      <w:szCs w:val="26"/>
    </w:rPr>
  </w:style>
  <w:style w:type="character" w:customStyle="1" w:styleId="135">
    <w:name w:val="Обычный 13 Знак5"/>
    <w:link w:val="130"/>
    <w:rsid w:val="00EE0534"/>
    <w:rPr>
      <w:rFonts w:ascii="Times New Roman" w:eastAsia="Times New Roman" w:hAnsi="Times New Roman"/>
      <w:sz w:val="26"/>
      <w:szCs w:val="26"/>
    </w:rPr>
  </w:style>
  <w:style w:type="paragraph" w:customStyle="1" w:styleId="ad">
    <w:name w:val="заголовок табл"/>
    <w:basedOn w:val="af4"/>
    <w:link w:val="1d"/>
    <w:qFormat/>
    <w:rsid w:val="00680F5D"/>
    <w:pPr>
      <w:keepNext/>
      <w:numPr>
        <w:numId w:val="3"/>
      </w:numPr>
      <w:suppressLineNumbers/>
      <w:tabs>
        <w:tab w:val="left" w:leader="dot" w:pos="9356"/>
      </w:tabs>
      <w:suppressAutoHyphens/>
      <w:spacing w:before="120" w:after="120" w:line="240" w:lineRule="auto"/>
      <w:jc w:val="center"/>
    </w:pPr>
    <w:rPr>
      <w:rFonts w:ascii="Times New Roman" w:eastAsia="Times New Roman" w:hAnsi="Times New Roman"/>
      <w:b/>
      <w:bCs/>
      <w:sz w:val="24"/>
      <w:szCs w:val="24"/>
      <w:lang w:eastAsia="ru-RU"/>
    </w:rPr>
  </w:style>
  <w:style w:type="character" w:customStyle="1" w:styleId="1d">
    <w:name w:val="заголовок табл Знак1"/>
    <w:link w:val="ad"/>
    <w:rsid w:val="00242387"/>
    <w:rPr>
      <w:rFonts w:ascii="Times New Roman" w:eastAsia="Times New Roman" w:hAnsi="Times New Roman"/>
      <w:b/>
      <w:bCs/>
      <w:sz w:val="24"/>
      <w:szCs w:val="24"/>
    </w:rPr>
  </w:style>
  <w:style w:type="paragraph" w:customStyle="1" w:styleId="-2">
    <w:name w:val="Текст-2"/>
    <w:basedOn w:val="af4"/>
    <w:link w:val="-20"/>
    <w:qFormat/>
    <w:rsid w:val="00680F5D"/>
    <w:pPr>
      <w:suppressLineNumbers/>
      <w:tabs>
        <w:tab w:val="left" w:leader="dot" w:pos="540"/>
      </w:tabs>
      <w:suppressAutoHyphens/>
      <w:spacing w:before="120" w:after="0" w:line="240" w:lineRule="auto"/>
      <w:ind w:firstLine="539"/>
      <w:jc w:val="both"/>
    </w:pPr>
    <w:rPr>
      <w:rFonts w:ascii="Times New Roman CYR" w:eastAsia="Times New Roman" w:hAnsi="Times New Roman CYR" w:cs="Times New Roman CYR"/>
      <w:sz w:val="26"/>
      <w:szCs w:val="26"/>
      <w:lang w:eastAsia="ru-RU"/>
    </w:rPr>
  </w:style>
  <w:style w:type="character" w:customStyle="1" w:styleId="-20">
    <w:name w:val="Текст-2 Знак"/>
    <w:link w:val="-2"/>
    <w:rsid w:val="00680F5D"/>
    <w:rPr>
      <w:rFonts w:ascii="Times New Roman CYR" w:eastAsia="Times New Roman" w:hAnsi="Times New Roman CYR" w:cs="Times New Roman CYR"/>
      <w:sz w:val="26"/>
      <w:szCs w:val="26"/>
    </w:rPr>
  </w:style>
  <w:style w:type="paragraph" w:customStyle="1" w:styleId="aff2">
    <w:name w:val="Заголовок табл."/>
    <w:basedOn w:val="ad"/>
    <w:link w:val="aff3"/>
    <w:qFormat/>
    <w:rsid w:val="00680F5D"/>
    <w:pPr>
      <w:widowControl w:val="0"/>
      <w:tabs>
        <w:tab w:val="clear" w:pos="9356"/>
        <w:tab w:val="right" w:pos="-3969"/>
        <w:tab w:val="left" w:pos="426"/>
        <w:tab w:val="left" w:pos="567"/>
        <w:tab w:val="left" w:pos="3686"/>
        <w:tab w:val="left" w:pos="5387"/>
        <w:tab w:val="left" w:pos="5670"/>
      </w:tabs>
      <w:suppressAutoHyphens w:val="0"/>
    </w:pPr>
    <w:rPr>
      <w:bCs w:val="0"/>
      <w:szCs w:val="20"/>
    </w:rPr>
  </w:style>
  <w:style w:type="character" w:customStyle="1" w:styleId="aff3">
    <w:name w:val="Заголовок табл. Знак"/>
    <w:link w:val="aff2"/>
    <w:rsid w:val="00680F5D"/>
    <w:rPr>
      <w:rFonts w:ascii="Times New Roman" w:eastAsia="Times New Roman" w:hAnsi="Times New Roman"/>
      <w:b/>
      <w:sz w:val="24"/>
    </w:rPr>
  </w:style>
  <w:style w:type="paragraph" w:customStyle="1" w:styleId="a5">
    <w:name w:val="Подрисуночная надпись"/>
    <w:basedOn w:val="af4"/>
    <w:link w:val="aff4"/>
    <w:autoRedefine/>
    <w:rsid w:val="005622DA"/>
    <w:pPr>
      <w:numPr>
        <w:numId w:val="4"/>
      </w:numPr>
      <w:suppressLineNumbers/>
      <w:suppressAutoHyphens/>
      <w:spacing w:before="120" w:after="240" w:line="240" w:lineRule="auto"/>
      <w:jc w:val="both"/>
    </w:pPr>
    <w:rPr>
      <w:rFonts w:ascii="Times New Roman" w:eastAsia="Times New Roman" w:hAnsi="Times New Roman"/>
      <w:b/>
      <w:bCs/>
      <w:sz w:val="24"/>
      <w:szCs w:val="24"/>
    </w:rPr>
  </w:style>
  <w:style w:type="character" w:customStyle="1" w:styleId="aff4">
    <w:name w:val="Подрисуночная надпись Знак Знак"/>
    <w:link w:val="a5"/>
    <w:rsid w:val="005622DA"/>
    <w:rPr>
      <w:rFonts w:ascii="Times New Roman" w:eastAsia="Times New Roman" w:hAnsi="Times New Roman"/>
      <w:b/>
      <w:bCs/>
      <w:sz w:val="24"/>
      <w:szCs w:val="24"/>
      <w:lang w:eastAsia="en-US"/>
    </w:rPr>
  </w:style>
  <w:style w:type="paragraph" w:customStyle="1" w:styleId="aff5">
    <w:name w:val="Заголовок рис."/>
    <w:basedOn w:val="a5"/>
    <w:link w:val="aff6"/>
    <w:qFormat/>
    <w:rsid w:val="00680F5D"/>
    <w:pPr>
      <w:tabs>
        <w:tab w:val="left" w:pos="709"/>
        <w:tab w:val="left" w:pos="1134"/>
      </w:tabs>
      <w:suppressAutoHyphens w:val="0"/>
      <w:spacing w:before="60"/>
    </w:pPr>
    <w:rPr>
      <w:bCs w:val="0"/>
      <w:szCs w:val="20"/>
    </w:rPr>
  </w:style>
  <w:style w:type="character" w:customStyle="1" w:styleId="aff6">
    <w:name w:val="Заголовок рис. Знак"/>
    <w:link w:val="aff5"/>
    <w:rsid w:val="00680F5D"/>
    <w:rPr>
      <w:rFonts w:ascii="Times New Roman" w:eastAsia="Times New Roman" w:hAnsi="Times New Roman"/>
      <w:b/>
      <w:sz w:val="24"/>
      <w:lang w:eastAsia="en-US"/>
    </w:rPr>
  </w:style>
  <w:style w:type="paragraph" w:customStyle="1" w:styleId="133">
    <w:name w:val="Обычный 13 Знак3"/>
    <w:basedOn w:val="af4"/>
    <w:autoRedefine/>
    <w:rsid w:val="00676603"/>
    <w:pPr>
      <w:keepNext/>
      <w:keepLines/>
      <w:suppressLineNumbers/>
      <w:tabs>
        <w:tab w:val="left" w:leader="dot" w:pos="9356"/>
      </w:tabs>
      <w:suppressAutoHyphens/>
      <w:spacing w:before="60" w:after="0" w:line="360" w:lineRule="auto"/>
      <w:jc w:val="both"/>
    </w:pPr>
    <w:rPr>
      <w:rFonts w:ascii="Times New Roman" w:eastAsia="Times New Roman" w:hAnsi="Times New Roman"/>
      <w:sz w:val="26"/>
      <w:szCs w:val="26"/>
      <w:lang w:eastAsia="ru-RU"/>
    </w:rPr>
  </w:style>
  <w:style w:type="paragraph" w:styleId="aff7">
    <w:name w:val="header"/>
    <w:basedOn w:val="af4"/>
    <w:link w:val="aff8"/>
    <w:uiPriority w:val="99"/>
    <w:rsid w:val="005809AE"/>
    <w:pPr>
      <w:keepNext/>
      <w:keepLines/>
      <w:suppressLineNumbers/>
      <w:tabs>
        <w:tab w:val="center" w:pos="4153"/>
        <w:tab w:val="right" w:pos="8306"/>
        <w:tab w:val="left" w:leader="dot" w:pos="9356"/>
      </w:tabs>
      <w:suppressAutoHyphens/>
      <w:spacing w:after="0" w:line="240" w:lineRule="auto"/>
      <w:jc w:val="right"/>
    </w:pPr>
    <w:rPr>
      <w:rFonts w:ascii="Times New Roman" w:eastAsia="Times New Roman" w:hAnsi="Times New Roman"/>
      <w:sz w:val="24"/>
      <w:szCs w:val="24"/>
      <w:lang w:eastAsia="ru-RU"/>
    </w:rPr>
  </w:style>
  <w:style w:type="character" w:customStyle="1" w:styleId="aff8">
    <w:name w:val="Верхний колонтитул Знак"/>
    <w:link w:val="aff7"/>
    <w:uiPriority w:val="99"/>
    <w:rsid w:val="005809AE"/>
    <w:rPr>
      <w:rFonts w:ascii="Times New Roman" w:eastAsia="Times New Roman" w:hAnsi="Times New Roman"/>
      <w:sz w:val="24"/>
      <w:szCs w:val="24"/>
    </w:rPr>
  </w:style>
  <w:style w:type="character" w:styleId="aff9">
    <w:name w:val="page number"/>
    <w:rsid w:val="005809AE"/>
    <w:rPr>
      <w:rFonts w:ascii="Arial" w:hAnsi="Arial" w:cs="Arial"/>
      <w:sz w:val="20"/>
      <w:szCs w:val="20"/>
    </w:rPr>
  </w:style>
  <w:style w:type="paragraph" w:styleId="affa">
    <w:name w:val="footer"/>
    <w:basedOn w:val="af4"/>
    <w:link w:val="affb"/>
    <w:uiPriority w:val="99"/>
    <w:qFormat/>
    <w:rsid w:val="005809AE"/>
    <w:pPr>
      <w:keepNext/>
      <w:suppressLineNumbers/>
      <w:tabs>
        <w:tab w:val="center" w:pos="4153"/>
        <w:tab w:val="right" w:pos="8306"/>
        <w:tab w:val="left" w:leader="dot" w:pos="9356"/>
      </w:tabs>
      <w:suppressAutoHyphens/>
      <w:spacing w:after="0" w:line="240" w:lineRule="auto"/>
      <w:jc w:val="both"/>
    </w:pPr>
    <w:rPr>
      <w:rFonts w:ascii="Times New Roman" w:eastAsia="Times New Roman" w:hAnsi="Times New Roman"/>
      <w:sz w:val="12"/>
      <w:szCs w:val="12"/>
      <w:lang w:eastAsia="ru-RU"/>
    </w:rPr>
  </w:style>
  <w:style w:type="character" w:customStyle="1" w:styleId="affb">
    <w:name w:val="Нижний колонтитул Знак"/>
    <w:link w:val="affa"/>
    <w:uiPriority w:val="99"/>
    <w:rsid w:val="005809AE"/>
    <w:rPr>
      <w:rFonts w:ascii="Times New Roman" w:eastAsia="Times New Roman" w:hAnsi="Times New Roman"/>
      <w:sz w:val="12"/>
      <w:szCs w:val="12"/>
    </w:rPr>
  </w:style>
  <w:style w:type="paragraph" w:styleId="42">
    <w:name w:val="toc 4"/>
    <w:basedOn w:val="af4"/>
    <w:next w:val="af4"/>
    <w:link w:val="43"/>
    <w:autoRedefine/>
    <w:uiPriority w:val="39"/>
    <w:unhideWhenUsed/>
    <w:rsid w:val="00AD6527"/>
    <w:pPr>
      <w:ind w:left="660"/>
    </w:pPr>
  </w:style>
  <w:style w:type="paragraph" w:customStyle="1" w:styleId="131">
    <w:name w:val="Обычный 13 Знак"/>
    <w:basedOn w:val="af4"/>
    <w:link w:val="1330"/>
    <w:rsid w:val="00944B00"/>
    <w:pPr>
      <w:keepNext/>
      <w:keepLines/>
      <w:suppressLineNumbers/>
      <w:tabs>
        <w:tab w:val="left" w:leader="dot" w:pos="9356"/>
      </w:tabs>
      <w:suppressAutoHyphens/>
      <w:spacing w:before="60" w:after="40" w:line="240" w:lineRule="auto"/>
      <w:ind w:left="245" w:firstLine="567"/>
      <w:jc w:val="both"/>
    </w:pPr>
    <w:rPr>
      <w:rFonts w:ascii="Times New Roman" w:eastAsia="Times New Roman" w:hAnsi="Times New Roman"/>
      <w:sz w:val="26"/>
      <w:szCs w:val="20"/>
      <w:lang w:eastAsia="ru-RU"/>
    </w:rPr>
  </w:style>
  <w:style w:type="character" w:customStyle="1" w:styleId="1330">
    <w:name w:val="Обычный 13 Знак Знак3"/>
    <w:link w:val="131"/>
    <w:rsid w:val="00944B00"/>
    <w:rPr>
      <w:rFonts w:ascii="Times New Roman" w:eastAsia="Times New Roman" w:hAnsi="Times New Roman"/>
      <w:sz w:val="26"/>
    </w:rPr>
  </w:style>
  <w:style w:type="character" w:styleId="affc">
    <w:name w:val="Strong"/>
    <w:uiPriority w:val="22"/>
    <w:qFormat/>
    <w:rsid w:val="00C20CA5"/>
    <w:rPr>
      <w:b/>
      <w:bCs/>
    </w:rPr>
  </w:style>
  <w:style w:type="paragraph" w:styleId="affd">
    <w:name w:val="Balloon Text"/>
    <w:basedOn w:val="af4"/>
    <w:link w:val="affe"/>
    <w:uiPriority w:val="99"/>
    <w:unhideWhenUsed/>
    <w:rsid w:val="009C2764"/>
    <w:pPr>
      <w:spacing w:after="0" w:line="240" w:lineRule="auto"/>
    </w:pPr>
    <w:rPr>
      <w:rFonts w:ascii="Tahoma" w:hAnsi="Tahoma" w:cs="Tahoma"/>
      <w:sz w:val="16"/>
      <w:szCs w:val="16"/>
    </w:rPr>
  </w:style>
  <w:style w:type="character" w:customStyle="1" w:styleId="affe">
    <w:name w:val="Текст выноски Знак"/>
    <w:link w:val="affd"/>
    <w:uiPriority w:val="99"/>
    <w:rsid w:val="009C2764"/>
    <w:rPr>
      <w:rFonts w:ascii="Tahoma" w:hAnsi="Tahoma" w:cs="Tahoma"/>
      <w:sz w:val="16"/>
      <w:szCs w:val="16"/>
      <w:lang w:eastAsia="en-US"/>
    </w:rPr>
  </w:style>
  <w:style w:type="paragraph" w:styleId="afff">
    <w:name w:val="List Paragraph"/>
    <w:aliases w:val="Введение,СПИСКИ"/>
    <w:basedOn w:val="af4"/>
    <w:link w:val="afff0"/>
    <w:uiPriority w:val="34"/>
    <w:qFormat/>
    <w:rsid w:val="00684AEE"/>
    <w:pPr>
      <w:ind w:left="720"/>
      <w:contextualSpacing/>
    </w:pPr>
  </w:style>
  <w:style w:type="character" w:styleId="afff1">
    <w:name w:val="FollowedHyperlink"/>
    <w:uiPriority w:val="99"/>
    <w:unhideWhenUsed/>
    <w:rsid w:val="00A33476"/>
    <w:rPr>
      <w:color w:val="800080"/>
      <w:u w:val="single"/>
    </w:rPr>
  </w:style>
  <w:style w:type="paragraph" w:customStyle="1" w:styleId="xl65">
    <w:name w:val="xl65"/>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6">
    <w:name w:val="xl66"/>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67">
    <w:name w:val="xl67"/>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8">
    <w:name w:val="xl68"/>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9">
    <w:name w:val="xl69"/>
    <w:basedOn w:val="af4"/>
    <w:rsid w:val="00A33476"/>
    <w:pP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0">
    <w:name w:val="xl7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1">
    <w:name w:val="xl7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2">
    <w:name w:val="xl72"/>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3">
    <w:name w:val="xl73"/>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4">
    <w:name w:val="xl74"/>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5">
    <w:name w:val="xl75"/>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6">
    <w:name w:val="xl76"/>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77">
    <w:name w:val="xl77"/>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8">
    <w:name w:val="xl78"/>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79">
    <w:name w:val="xl79"/>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0">
    <w:name w:val="xl80"/>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1">
    <w:name w:val="xl81"/>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2">
    <w:name w:val="xl82"/>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3">
    <w:name w:val="xl83"/>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4">
    <w:name w:val="xl84"/>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5">
    <w:name w:val="xl85"/>
    <w:basedOn w:val="af4"/>
    <w:rsid w:val="00A33476"/>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6">
    <w:name w:val="xl86"/>
    <w:basedOn w:val="af4"/>
    <w:rsid w:val="00A33476"/>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7">
    <w:name w:val="xl87"/>
    <w:basedOn w:val="af4"/>
    <w:rsid w:val="00A33476"/>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88">
    <w:name w:val="xl88"/>
    <w:basedOn w:val="af4"/>
    <w:rsid w:val="00A3347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89">
    <w:name w:val="xl89"/>
    <w:basedOn w:val="af4"/>
    <w:rsid w:val="00A3347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0">
    <w:name w:val="xl90"/>
    <w:basedOn w:val="af4"/>
    <w:rsid w:val="00A33476"/>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b/>
      <w:bCs/>
      <w:sz w:val="20"/>
      <w:szCs w:val="20"/>
      <w:lang w:eastAsia="ru-RU"/>
    </w:rPr>
  </w:style>
  <w:style w:type="paragraph" w:customStyle="1" w:styleId="xl91">
    <w:name w:val="xl91"/>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2">
    <w:name w:val="xl92"/>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3">
    <w:name w:val="xl93"/>
    <w:basedOn w:val="af4"/>
    <w:rsid w:val="00A33476"/>
    <w:pPr>
      <w:pBdr>
        <w:top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4">
    <w:name w:val="xl94"/>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5">
    <w:name w:val="xl95"/>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6">
    <w:name w:val="xl96"/>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7">
    <w:name w:val="xl97"/>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8">
    <w:name w:val="xl98"/>
    <w:basedOn w:val="af4"/>
    <w:rsid w:val="00A3347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99">
    <w:name w:val="xl99"/>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0">
    <w:name w:val="xl100"/>
    <w:basedOn w:val="af4"/>
    <w:rsid w:val="00A334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01">
    <w:name w:val="xl101"/>
    <w:basedOn w:val="af4"/>
    <w:rsid w:val="00A33476"/>
    <w:pPr>
      <w:pBdr>
        <w:top w:val="single" w:sz="4" w:space="0" w:color="auto"/>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2">
    <w:name w:val="xl102"/>
    <w:basedOn w:val="af4"/>
    <w:rsid w:val="00A33476"/>
    <w:pPr>
      <w:pBdr>
        <w:top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3">
    <w:name w:val="xl103"/>
    <w:basedOn w:val="af4"/>
    <w:rsid w:val="00A33476"/>
    <w:pPr>
      <w:pBdr>
        <w:lef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4">
    <w:name w:val="xl104"/>
    <w:basedOn w:val="af4"/>
    <w:rsid w:val="00A33476"/>
    <w:pPr>
      <w:pBdr>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5">
    <w:name w:val="xl105"/>
    <w:basedOn w:val="af4"/>
    <w:rsid w:val="00A33476"/>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06">
    <w:name w:val="xl106"/>
    <w:basedOn w:val="af4"/>
    <w:rsid w:val="00A33476"/>
    <w:pPr>
      <w:pBdr>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SmartView">
    <w:name w:val="Smart View"/>
    <w:basedOn w:val="af4"/>
    <w:uiPriority w:val="99"/>
    <w:qFormat/>
    <w:rsid w:val="00E10552"/>
    <w:pPr>
      <w:spacing w:after="0" w:line="240" w:lineRule="auto"/>
      <w:contextualSpacing/>
    </w:pPr>
    <w:rPr>
      <w:rFonts w:ascii="Arial" w:hAnsi="Arial"/>
      <w:sz w:val="20"/>
      <w:szCs w:val="20"/>
      <w:lang w:val="en-US"/>
    </w:rPr>
  </w:style>
  <w:style w:type="paragraph" w:customStyle="1" w:styleId="SmartView3">
    <w:name w:val="Smart View 3"/>
    <w:basedOn w:val="af4"/>
    <w:uiPriority w:val="99"/>
    <w:qFormat/>
    <w:rsid w:val="00E10552"/>
    <w:pPr>
      <w:keepNext/>
      <w:keepLines/>
      <w:spacing w:after="0" w:line="240" w:lineRule="auto"/>
      <w:contextualSpacing/>
    </w:pPr>
    <w:rPr>
      <w:rFonts w:ascii="Arial" w:eastAsia="Times New Roman" w:hAnsi="Arial"/>
      <w:b/>
      <w:bCs/>
      <w:sz w:val="24"/>
      <w:szCs w:val="28"/>
      <w:lang w:val="en-US"/>
    </w:rPr>
  </w:style>
  <w:style w:type="paragraph" w:styleId="4">
    <w:name w:val="List Number 4"/>
    <w:basedOn w:val="af4"/>
    <w:rsid w:val="00F30B12"/>
    <w:pPr>
      <w:keepNext/>
      <w:numPr>
        <w:numId w:val="5"/>
      </w:numPr>
      <w:suppressLineNumbers/>
      <w:tabs>
        <w:tab w:val="left" w:leader="dot" w:pos="9356"/>
      </w:tabs>
      <w:suppressAutoHyphens/>
      <w:spacing w:before="240" w:after="60" w:line="288" w:lineRule="auto"/>
      <w:jc w:val="both"/>
    </w:pPr>
    <w:rPr>
      <w:rFonts w:ascii="Times New Roman" w:eastAsia="Times New Roman" w:hAnsi="Times New Roman"/>
      <w:sz w:val="24"/>
      <w:szCs w:val="20"/>
      <w:lang w:eastAsia="ru-RU"/>
    </w:rPr>
  </w:style>
  <w:style w:type="paragraph" w:styleId="afff2">
    <w:name w:val="endnote text"/>
    <w:basedOn w:val="af4"/>
    <w:link w:val="afff3"/>
    <w:uiPriority w:val="99"/>
    <w:unhideWhenUsed/>
    <w:rsid w:val="00F811CB"/>
    <w:pPr>
      <w:spacing w:after="0" w:line="240" w:lineRule="auto"/>
    </w:pPr>
    <w:rPr>
      <w:sz w:val="20"/>
      <w:szCs w:val="20"/>
    </w:rPr>
  </w:style>
  <w:style w:type="character" w:customStyle="1" w:styleId="afff3">
    <w:name w:val="Текст концевой сноски Знак"/>
    <w:link w:val="afff2"/>
    <w:uiPriority w:val="99"/>
    <w:rsid w:val="00F811CB"/>
    <w:rPr>
      <w:lang w:eastAsia="en-US"/>
    </w:rPr>
  </w:style>
  <w:style w:type="character" w:styleId="afff4">
    <w:name w:val="endnote reference"/>
    <w:uiPriority w:val="99"/>
    <w:unhideWhenUsed/>
    <w:rsid w:val="00F811CB"/>
    <w:rPr>
      <w:vertAlign w:val="superscript"/>
    </w:rPr>
  </w:style>
  <w:style w:type="paragraph" w:styleId="51">
    <w:name w:val="toc 5"/>
    <w:basedOn w:val="af4"/>
    <w:next w:val="af4"/>
    <w:autoRedefine/>
    <w:uiPriority w:val="39"/>
    <w:unhideWhenUsed/>
    <w:rsid w:val="00C54D48"/>
    <w:pPr>
      <w:spacing w:after="100"/>
      <w:ind w:left="880"/>
    </w:pPr>
    <w:rPr>
      <w:rFonts w:eastAsia="Times New Roman"/>
      <w:lang w:eastAsia="ru-RU"/>
    </w:rPr>
  </w:style>
  <w:style w:type="paragraph" w:styleId="61">
    <w:name w:val="toc 6"/>
    <w:basedOn w:val="af4"/>
    <w:next w:val="af4"/>
    <w:autoRedefine/>
    <w:uiPriority w:val="39"/>
    <w:unhideWhenUsed/>
    <w:rsid w:val="00C54D48"/>
    <w:pPr>
      <w:spacing w:after="100"/>
      <w:ind w:left="1100"/>
    </w:pPr>
    <w:rPr>
      <w:rFonts w:eastAsia="Times New Roman"/>
      <w:lang w:eastAsia="ru-RU"/>
    </w:rPr>
  </w:style>
  <w:style w:type="paragraph" w:styleId="71">
    <w:name w:val="toc 7"/>
    <w:basedOn w:val="af4"/>
    <w:next w:val="af4"/>
    <w:autoRedefine/>
    <w:uiPriority w:val="39"/>
    <w:unhideWhenUsed/>
    <w:rsid w:val="00C54D48"/>
    <w:pPr>
      <w:spacing w:after="100"/>
      <w:ind w:left="1320"/>
    </w:pPr>
    <w:rPr>
      <w:rFonts w:eastAsia="Times New Roman"/>
      <w:lang w:eastAsia="ru-RU"/>
    </w:rPr>
  </w:style>
  <w:style w:type="paragraph" w:styleId="81">
    <w:name w:val="toc 8"/>
    <w:basedOn w:val="af4"/>
    <w:next w:val="af4"/>
    <w:autoRedefine/>
    <w:uiPriority w:val="39"/>
    <w:unhideWhenUsed/>
    <w:rsid w:val="00C54D48"/>
    <w:pPr>
      <w:spacing w:after="100"/>
      <w:ind w:left="1540"/>
    </w:pPr>
    <w:rPr>
      <w:rFonts w:eastAsia="Times New Roman"/>
      <w:lang w:eastAsia="ru-RU"/>
    </w:rPr>
  </w:style>
  <w:style w:type="paragraph" w:styleId="91">
    <w:name w:val="toc 9"/>
    <w:basedOn w:val="af4"/>
    <w:next w:val="af4"/>
    <w:autoRedefine/>
    <w:uiPriority w:val="39"/>
    <w:unhideWhenUsed/>
    <w:rsid w:val="00C54D48"/>
    <w:pPr>
      <w:spacing w:after="100"/>
      <w:ind w:left="1760"/>
    </w:pPr>
    <w:rPr>
      <w:rFonts w:eastAsia="Times New Roman"/>
      <w:lang w:eastAsia="ru-RU"/>
    </w:rPr>
  </w:style>
  <w:style w:type="character" w:customStyle="1" w:styleId="apple-converted-space">
    <w:name w:val="apple-converted-space"/>
    <w:basedOn w:val="af5"/>
    <w:rsid w:val="00EA0DE7"/>
  </w:style>
  <w:style w:type="paragraph" w:customStyle="1" w:styleId="txt1">
    <w:name w:val="txt1"/>
    <w:basedOn w:val="af4"/>
    <w:rsid w:val="00F16D97"/>
    <w:pPr>
      <w:spacing w:before="45" w:after="45" w:line="240" w:lineRule="auto"/>
      <w:ind w:left="20" w:right="20" w:firstLine="400"/>
      <w:jc w:val="both"/>
    </w:pPr>
    <w:rPr>
      <w:rFonts w:ascii="Arial" w:eastAsia="Times New Roman" w:hAnsi="Arial" w:cs="Arial"/>
      <w:color w:val="000000"/>
      <w:sz w:val="18"/>
      <w:szCs w:val="18"/>
      <w:lang w:eastAsia="ru-RU"/>
    </w:rPr>
  </w:style>
  <w:style w:type="paragraph" w:styleId="afff5">
    <w:name w:val="Title"/>
    <w:aliases w:val="Заголовок1"/>
    <w:basedOn w:val="af4"/>
    <w:link w:val="afff6"/>
    <w:uiPriority w:val="10"/>
    <w:qFormat/>
    <w:rsid w:val="00B32FED"/>
    <w:pPr>
      <w:keepNext/>
      <w:tabs>
        <w:tab w:val="left" w:pos="9072"/>
        <w:tab w:val="left" w:leader="dot" w:pos="9356"/>
      </w:tabs>
      <w:suppressAutoHyphens/>
      <w:spacing w:after="0" w:line="300" w:lineRule="auto"/>
      <w:jc w:val="center"/>
      <w:outlineLvl w:val="0"/>
    </w:pPr>
    <w:rPr>
      <w:rFonts w:ascii="Times New Roman" w:eastAsia="Times New Roman" w:hAnsi="Times New Roman"/>
      <w:b/>
      <w:bCs/>
      <w:sz w:val="28"/>
      <w:szCs w:val="28"/>
    </w:rPr>
  </w:style>
  <w:style w:type="character" w:customStyle="1" w:styleId="afff6">
    <w:name w:val="Название Знак"/>
    <w:aliases w:val="Заголовок1 Знак"/>
    <w:link w:val="afff5"/>
    <w:uiPriority w:val="10"/>
    <w:rsid w:val="00B32FED"/>
    <w:rPr>
      <w:rFonts w:ascii="Times New Roman" w:eastAsia="Times New Roman" w:hAnsi="Times New Roman"/>
      <w:b/>
      <w:bCs/>
      <w:sz w:val="28"/>
      <w:szCs w:val="28"/>
    </w:rPr>
  </w:style>
  <w:style w:type="paragraph" w:customStyle="1" w:styleId="1e">
    <w:name w:val="1. Заголовок"/>
    <w:basedOn w:val="19"/>
    <w:link w:val="1f"/>
    <w:qFormat/>
    <w:rsid w:val="00B32FED"/>
    <w:pPr>
      <w:keepLines/>
      <w:suppressLineNumbers/>
      <w:tabs>
        <w:tab w:val="num" w:pos="643"/>
      </w:tabs>
      <w:spacing w:before="120" w:after="120"/>
      <w:ind w:left="643" w:hanging="360"/>
      <w:jc w:val="left"/>
    </w:pPr>
    <w:rPr>
      <w:bCs w:val="0"/>
      <w:sz w:val="28"/>
      <w:szCs w:val="20"/>
    </w:rPr>
  </w:style>
  <w:style w:type="character" w:customStyle="1" w:styleId="1f">
    <w:name w:val="1. Заголовок Знак"/>
    <w:link w:val="1e"/>
    <w:rsid w:val="00B32FED"/>
    <w:rPr>
      <w:rFonts w:ascii="Times New Roman" w:eastAsia="Times New Roman" w:hAnsi="Times New Roman"/>
      <w:b/>
      <w:caps/>
      <w:kern w:val="28"/>
      <w:sz w:val="28"/>
    </w:rPr>
  </w:style>
  <w:style w:type="character" w:customStyle="1" w:styleId="afff7">
    <w:name w:val="заголовок табл Знак Знак"/>
    <w:uiPriority w:val="99"/>
    <w:rsid w:val="009D4B48"/>
    <w:rPr>
      <w:rFonts w:ascii="Times New Roman" w:eastAsia="Times New Roman" w:hAnsi="Times New Roman" w:cs="Times New Roman"/>
      <w:b/>
      <w:bCs/>
      <w:sz w:val="24"/>
      <w:szCs w:val="24"/>
    </w:rPr>
  </w:style>
  <w:style w:type="paragraph" w:customStyle="1" w:styleId="-1">
    <w:name w:val="Рис-1"/>
    <w:basedOn w:val="a5"/>
    <w:link w:val="-10"/>
    <w:qFormat/>
    <w:rsid w:val="009D4B48"/>
    <w:pPr>
      <w:keepNext/>
      <w:keepLines/>
      <w:numPr>
        <w:numId w:val="8"/>
      </w:numPr>
      <w:suppressLineNumbers w:val="0"/>
      <w:tabs>
        <w:tab w:val="left" w:pos="540"/>
        <w:tab w:val="left" w:pos="851"/>
        <w:tab w:val="left" w:pos="1350"/>
        <w:tab w:val="num" w:pos="1440"/>
        <w:tab w:val="left" w:pos="1710"/>
      </w:tabs>
      <w:spacing w:before="0" w:after="0"/>
      <w:ind w:left="0" w:firstLine="170"/>
      <w:jc w:val="center"/>
    </w:pPr>
  </w:style>
  <w:style w:type="paragraph" w:customStyle="1" w:styleId="afff8">
    <w:name w:val="отчетный"/>
    <w:basedOn w:val="af4"/>
    <w:link w:val="afff9"/>
    <w:qFormat/>
    <w:rsid w:val="009D4B48"/>
    <w:pPr>
      <w:suppressLineNumbers/>
      <w:tabs>
        <w:tab w:val="left" w:leader="dot" w:pos="540"/>
      </w:tabs>
      <w:suppressAutoHyphens/>
      <w:spacing w:before="120" w:after="0" w:line="240" w:lineRule="auto"/>
      <w:ind w:firstLine="539"/>
      <w:jc w:val="both"/>
    </w:pPr>
    <w:rPr>
      <w:rFonts w:ascii="Times New Roman CYR" w:eastAsia="Times New Roman" w:hAnsi="Times New Roman CYR"/>
      <w:sz w:val="26"/>
      <w:szCs w:val="26"/>
    </w:rPr>
  </w:style>
  <w:style w:type="character" w:customStyle="1" w:styleId="afff9">
    <w:name w:val="отчетный Знак"/>
    <w:link w:val="afff8"/>
    <w:rsid w:val="009D4B48"/>
    <w:rPr>
      <w:rFonts w:ascii="Times New Roman CYR" w:eastAsia="Times New Roman" w:hAnsi="Times New Roman CYR"/>
      <w:sz w:val="26"/>
      <w:szCs w:val="26"/>
    </w:rPr>
  </w:style>
  <w:style w:type="paragraph" w:customStyle="1" w:styleId="afffa">
    <w:name w:val="ТЕКСТ"/>
    <w:basedOn w:val="af4"/>
    <w:link w:val="afffb"/>
    <w:qFormat/>
    <w:rsid w:val="0001511A"/>
    <w:pPr>
      <w:keepNext/>
      <w:widowControl w:val="0"/>
      <w:suppressAutoHyphens/>
      <w:spacing w:before="120" w:after="120" w:line="360" w:lineRule="auto"/>
      <w:ind w:right="-108" w:firstLine="720"/>
      <w:jc w:val="both"/>
    </w:pPr>
    <w:rPr>
      <w:rFonts w:ascii="Times New Roman" w:eastAsia="Times New Roman" w:hAnsi="Times New Roman"/>
      <w:sz w:val="26"/>
      <w:szCs w:val="20"/>
    </w:rPr>
  </w:style>
  <w:style w:type="character" w:customStyle="1" w:styleId="afffb">
    <w:name w:val="ТЕКСТ Знак"/>
    <w:link w:val="afffa"/>
    <w:rsid w:val="0001511A"/>
    <w:rPr>
      <w:rFonts w:ascii="Times New Roman" w:eastAsia="Times New Roman" w:hAnsi="Times New Roman"/>
      <w:sz w:val="26"/>
    </w:rPr>
  </w:style>
  <w:style w:type="paragraph" w:customStyle="1" w:styleId="12">
    <w:name w:val="Рис.1. Подрисуночная надпись"/>
    <w:basedOn w:val="af4"/>
    <w:autoRedefine/>
    <w:rsid w:val="00146A7B"/>
    <w:pPr>
      <w:keepNext/>
      <w:numPr>
        <w:numId w:val="9"/>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styleId="afffc">
    <w:name w:val="No Spacing"/>
    <w:link w:val="afffd"/>
    <w:uiPriority w:val="1"/>
    <w:qFormat/>
    <w:rsid w:val="00133A54"/>
    <w:rPr>
      <w:sz w:val="22"/>
      <w:szCs w:val="22"/>
      <w:lang w:eastAsia="en-US"/>
    </w:rPr>
  </w:style>
  <w:style w:type="paragraph" w:styleId="a">
    <w:name w:val="List Number"/>
    <w:basedOn w:val="af4"/>
    <w:uiPriority w:val="99"/>
    <w:unhideWhenUsed/>
    <w:rsid w:val="005F4C10"/>
    <w:pPr>
      <w:numPr>
        <w:numId w:val="10"/>
      </w:numPr>
      <w:contextualSpacing/>
    </w:pPr>
  </w:style>
  <w:style w:type="character" w:styleId="afffe">
    <w:name w:val="Placeholder Text"/>
    <w:basedOn w:val="af5"/>
    <w:uiPriority w:val="99"/>
    <w:semiHidden/>
    <w:rsid w:val="007471A4"/>
    <w:rPr>
      <w:color w:val="808080"/>
    </w:rPr>
  </w:style>
  <w:style w:type="paragraph" w:customStyle="1" w:styleId="14">
    <w:name w:val="Стиль Рис.1. Подрисуночная надпись + полужирный"/>
    <w:basedOn w:val="af4"/>
    <w:autoRedefine/>
    <w:rsid w:val="0068192C"/>
    <w:pPr>
      <w:keepNext/>
      <w:numPr>
        <w:numId w:val="11"/>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11">
    <w:name w:val="Текст-1"/>
    <w:basedOn w:val="afffa"/>
    <w:link w:val="-110"/>
    <w:rsid w:val="00A62BC2"/>
    <w:pPr>
      <w:keepNext w:val="0"/>
    </w:pPr>
  </w:style>
  <w:style w:type="character" w:customStyle="1" w:styleId="-110">
    <w:name w:val="Текст-1 Знак1"/>
    <w:basedOn w:val="afffb"/>
    <w:link w:val="-11"/>
    <w:locked/>
    <w:rsid w:val="00A62BC2"/>
    <w:rPr>
      <w:rFonts w:ascii="Times New Roman" w:eastAsia="Times New Roman" w:hAnsi="Times New Roman"/>
      <w:sz w:val="26"/>
    </w:rPr>
  </w:style>
  <w:style w:type="paragraph" w:customStyle="1" w:styleId="a8">
    <w:name w:val="ТАБЛ."/>
    <w:basedOn w:val="-11"/>
    <w:next w:val="-11"/>
    <w:link w:val="affff"/>
    <w:rsid w:val="00A62BC2"/>
    <w:pPr>
      <w:numPr>
        <w:numId w:val="12"/>
      </w:numPr>
      <w:jc w:val="left"/>
    </w:pPr>
    <w:rPr>
      <w:b/>
      <w:lang w:eastAsia="ru-RU"/>
    </w:rPr>
  </w:style>
  <w:style w:type="character" w:customStyle="1" w:styleId="affff">
    <w:name w:val="ТАБЛ. Знак"/>
    <w:link w:val="a8"/>
    <w:locked/>
    <w:rsid w:val="00A62BC2"/>
    <w:rPr>
      <w:rFonts w:ascii="Times New Roman" w:eastAsia="Times New Roman" w:hAnsi="Times New Roman"/>
      <w:b/>
      <w:sz w:val="26"/>
    </w:rPr>
  </w:style>
  <w:style w:type="paragraph" w:customStyle="1" w:styleId="12-">
    <w:name w:val="ТАБ 12-Заг."/>
    <w:basedOn w:val="af4"/>
    <w:qFormat/>
    <w:rsid w:val="00A62BC2"/>
    <w:pPr>
      <w:widowControl w:val="0"/>
      <w:spacing w:after="0" w:line="240" w:lineRule="auto"/>
      <w:ind w:left="-57" w:right="-57"/>
      <w:jc w:val="center"/>
    </w:pPr>
    <w:rPr>
      <w:rFonts w:ascii="Times New Roman" w:eastAsia="Times New Roman" w:hAnsi="Times New Roman"/>
      <w:b/>
      <w:sz w:val="24"/>
      <w:szCs w:val="26"/>
      <w:lang w:eastAsia="ru-RU"/>
    </w:rPr>
  </w:style>
  <w:style w:type="paragraph" w:customStyle="1" w:styleId="a1">
    <w:name w:val="Рис."/>
    <w:basedOn w:val="a8"/>
    <w:next w:val="-11"/>
    <w:link w:val="affff0"/>
    <w:qFormat/>
    <w:rsid w:val="00A62BC2"/>
    <w:pPr>
      <w:numPr>
        <w:numId w:val="13"/>
      </w:numPr>
      <w:spacing w:before="0" w:after="0" w:line="240" w:lineRule="auto"/>
    </w:pPr>
  </w:style>
  <w:style w:type="character" w:customStyle="1" w:styleId="affff0">
    <w:name w:val="Рис. Знак"/>
    <w:link w:val="a1"/>
    <w:locked/>
    <w:rsid w:val="00A62BC2"/>
    <w:rPr>
      <w:rFonts w:ascii="Times New Roman" w:eastAsia="Times New Roman" w:hAnsi="Times New Roman"/>
      <w:b/>
      <w:sz w:val="26"/>
    </w:rPr>
  </w:style>
  <w:style w:type="paragraph" w:customStyle="1" w:styleId="affff1">
    <w:name w:val="Базовый"/>
    <w:rsid w:val="00A62BC2"/>
    <w:pPr>
      <w:tabs>
        <w:tab w:val="left" w:pos="708"/>
      </w:tabs>
      <w:suppressAutoHyphens/>
      <w:spacing w:after="200" w:line="276" w:lineRule="auto"/>
    </w:pPr>
    <w:rPr>
      <w:rFonts w:ascii="Times New Roman" w:hAnsi="Times New Roman"/>
      <w:sz w:val="24"/>
    </w:rPr>
  </w:style>
  <w:style w:type="paragraph" w:customStyle="1" w:styleId="10-">
    <w:name w:val="ТАБ 10-Заг."/>
    <w:basedOn w:val="12-"/>
    <w:qFormat/>
    <w:rsid w:val="00A62BC2"/>
    <w:rPr>
      <w:sz w:val="20"/>
    </w:rPr>
  </w:style>
  <w:style w:type="character" w:styleId="affff2">
    <w:name w:val="annotation reference"/>
    <w:basedOn w:val="af5"/>
    <w:uiPriority w:val="99"/>
    <w:unhideWhenUsed/>
    <w:rsid w:val="00E25CCD"/>
    <w:rPr>
      <w:sz w:val="16"/>
      <w:szCs w:val="16"/>
    </w:rPr>
  </w:style>
  <w:style w:type="paragraph" w:styleId="affff3">
    <w:name w:val="annotation text"/>
    <w:basedOn w:val="af4"/>
    <w:link w:val="affff4"/>
    <w:uiPriority w:val="99"/>
    <w:unhideWhenUsed/>
    <w:rsid w:val="00E25CCD"/>
    <w:pPr>
      <w:spacing w:line="240" w:lineRule="auto"/>
    </w:pPr>
    <w:rPr>
      <w:sz w:val="20"/>
      <w:szCs w:val="20"/>
    </w:rPr>
  </w:style>
  <w:style w:type="character" w:customStyle="1" w:styleId="affff4">
    <w:name w:val="Текст примечания Знак"/>
    <w:basedOn w:val="af5"/>
    <w:link w:val="affff3"/>
    <w:uiPriority w:val="99"/>
    <w:rsid w:val="00E25CCD"/>
    <w:rPr>
      <w:lang w:eastAsia="en-US"/>
    </w:rPr>
  </w:style>
  <w:style w:type="paragraph" w:styleId="affff5">
    <w:name w:val="annotation subject"/>
    <w:basedOn w:val="affff3"/>
    <w:next w:val="affff3"/>
    <w:link w:val="affff6"/>
    <w:uiPriority w:val="99"/>
    <w:unhideWhenUsed/>
    <w:rsid w:val="00E25CCD"/>
    <w:rPr>
      <w:b/>
      <w:bCs/>
    </w:rPr>
  </w:style>
  <w:style w:type="character" w:customStyle="1" w:styleId="affff6">
    <w:name w:val="Тема примечания Знак"/>
    <w:basedOn w:val="affff4"/>
    <w:link w:val="affff5"/>
    <w:uiPriority w:val="99"/>
    <w:rsid w:val="00E25CCD"/>
    <w:rPr>
      <w:b/>
      <w:bCs/>
      <w:lang w:eastAsia="en-US"/>
    </w:rPr>
  </w:style>
  <w:style w:type="paragraph" w:styleId="a0">
    <w:name w:val="List Bullet"/>
    <w:basedOn w:val="af4"/>
    <w:link w:val="affff7"/>
    <w:uiPriority w:val="99"/>
    <w:unhideWhenUsed/>
    <w:rsid w:val="00FC4A99"/>
    <w:pPr>
      <w:numPr>
        <w:numId w:val="14"/>
      </w:numPr>
      <w:contextualSpacing/>
    </w:pPr>
  </w:style>
  <w:style w:type="character" w:customStyle="1" w:styleId="affff7">
    <w:name w:val="Маркированный список Знак"/>
    <w:basedOn w:val="af5"/>
    <w:link w:val="a0"/>
    <w:uiPriority w:val="99"/>
    <w:locked/>
    <w:rsid w:val="00FC4A99"/>
    <w:rPr>
      <w:sz w:val="22"/>
      <w:szCs w:val="22"/>
      <w:lang w:eastAsia="en-US"/>
    </w:rPr>
  </w:style>
  <w:style w:type="paragraph" w:styleId="affff8">
    <w:name w:val="footnote text"/>
    <w:basedOn w:val="af4"/>
    <w:link w:val="affff9"/>
    <w:uiPriority w:val="99"/>
    <w:semiHidden/>
    <w:unhideWhenUsed/>
    <w:rsid w:val="00FC4A99"/>
    <w:pPr>
      <w:spacing w:after="0" w:line="240" w:lineRule="auto"/>
      <w:jc w:val="center"/>
    </w:pPr>
    <w:rPr>
      <w:rFonts w:asciiTheme="minorHAnsi" w:eastAsiaTheme="minorHAnsi" w:hAnsiTheme="minorHAnsi" w:cstheme="minorBidi"/>
      <w:sz w:val="20"/>
      <w:szCs w:val="20"/>
    </w:rPr>
  </w:style>
  <w:style w:type="character" w:customStyle="1" w:styleId="affff9">
    <w:name w:val="Текст сноски Знак"/>
    <w:basedOn w:val="af5"/>
    <w:link w:val="affff8"/>
    <w:uiPriority w:val="99"/>
    <w:rsid w:val="00FC4A99"/>
    <w:rPr>
      <w:rFonts w:asciiTheme="minorHAnsi" w:eastAsiaTheme="minorHAnsi" w:hAnsiTheme="minorHAnsi" w:cstheme="minorBidi"/>
      <w:lang w:eastAsia="en-US"/>
    </w:rPr>
  </w:style>
  <w:style w:type="character" w:styleId="affffa">
    <w:name w:val="footnote reference"/>
    <w:basedOn w:val="af5"/>
    <w:uiPriority w:val="99"/>
    <w:semiHidden/>
    <w:unhideWhenUsed/>
    <w:rsid w:val="00FC4A99"/>
    <w:rPr>
      <w:vertAlign w:val="superscript"/>
    </w:rPr>
  </w:style>
  <w:style w:type="paragraph" w:customStyle="1" w:styleId="1f0">
    <w:name w:val="Текст1"/>
    <w:basedOn w:val="af4"/>
    <w:rsid w:val="00FC4A99"/>
    <w:pPr>
      <w:tabs>
        <w:tab w:val="left" w:pos="1701"/>
      </w:tabs>
      <w:suppressAutoHyphens/>
      <w:spacing w:before="80" w:after="0" w:line="252" w:lineRule="auto"/>
      <w:ind w:firstLine="852"/>
      <w:jc w:val="both"/>
    </w:pPr>
    <w:rPr>
      <w:rFonts w:ascii="Times New Roman" w:eastAsia="SimSun" w:hAnsi="Times New Roman"/>
      <w:sz w:val="28"/>
      <w:szCs w:val="28"/>
      <w:lang w:eastAsia="ar-SA"/>
    </w:rPr>
  </w:style>
  <w:style w:type="paragraph" w:customStyle="1" w:styleId="font5">
    <w:name w:val="font5"/>
    <w:basedOn w:val="af4"/>
    <w:rsid w:val="00FC4A99"/>
    <w:pPr>
      <w:spacing w:before="100" w:beforeAutospacing="1" w:after="100" w:afterAutospacing="1" w:line="240" w:lineRule="auto"/>
    </w:pPr>
    <w:rPr>
      <w:rFonts w:ascii="Tahoma" w:eastAsia="Times New Roman" w:hAnsi="Tahoma" w:cs="Tahoma"/>
      <w:b/>
      <w:bCs/>
      <w:color w:val="000000"/>
      <w:sz w:val="16"/>
      <w:szCs w:val="16"/>
      <w:lang w:eastAsia="ru-RU"/>
    </w:rPr>
  </w:style>
  <w:style w:type="paragraph" w:customStyle="1" w:styleId="font6">
    <w:name w:val="font6"/>
    <w:basedOn w:val="af4"/>
    <w:rsid w:val="00FC4A99"/>
    <w:pPr>
      <w:spacing w:before="100" w:beforeAutospacing="1" w:after="100" w:afterAutospacing="1" w:line="240" w:lineRule="auto"/>
    </w:pPr>
    <w:rPr>
      <w:rFonts w:ascii="Tahoma" w:eastAsia="Times New Roman" w:hAnsi="Tahoma" w:cs="Tahoma"/>
      <w:color w:val="000000"/>
      <w:sz w:val="16"/>
      <w:szCs w:val="16"/>
      <w:lang w:eastAsia="ru-RU"/>
    </w:rPr>
  </w:style>
  <w:style w:type="paragraph" w:styleId="affffb">
    <w:name w:val="Body Text Indent"/>
    <w:basedOn w:val="af4"/>
    <w:link w:val="affffc"/>
    <w:uiPriority w:val="99"/>
    <w:qFormat/>
    <w:rsid w:val="00FC4A99"/>
    <w:pPr>
      <w:spacing w:after="0" w:line="240" w:lineRule="auto"/>
      <w:ind w:firstLine="709"/>
      <w:jc w:val="both"/>
    </w:pPr>
    <w:rPr>
      <w:rFonts w:ascii="Times New Roman" w:eastAsia="Times New Roman" w:hAnsi="Times New Roman"/>
      <w:sz w:val="24"/>
      <w:szCs w:val="24"/>
      <w:lang w:eastAsia="ru-RU"/>
    </w:rPr>
  </w:style>
  <w:style w:type="character" w:customStyle="1" w:styleId="affffc">
    <w:name w:val="Основной текст с отступом Знак"/>
    <w:basedOn w:val="af5"/>
    <w:link w:val="affffb"/>
    <w:uiPriority w:val="99"/>
    <w:rsid w:val="00FC4A99"/>
    <w:rPr>
      <w:rFonts w:ascii="Times New Roman" w:eastAsia="Times New Roman" w:hAnsi="Times New Roman"/>
      <w:sz w:val="24"/>
      <w:szCs w:val="24"/>
    </w:rPr>
  </w:style>
  <w:style w:type="character" w:customStyle="1" w:styleId="28">
    <w:name w:val="Основной текст с отступом 2 Знак"/>
    <w:basedOn w:val="af5"/>
    <w:link w:val="29"/>
    <w:uiPriority w:val="99"/>
    <w:rsid w:val="00FC4A99"/>
    <w:rPr>
      <w:rFonts w:asciiTheme="minorHAnsi" w:eastAsiaTheme="minorHAnsi" w:hAnsiTheme="minorHAnsi" w:cstheme="minorBidi"/>
      <w:sz w:val="22"/>
      <w:szCs w:val="22"/>
      <w:lang w:eastAsia="en-US"/>
    </w:rPr>
  </w:style>
  <w:style w:type="paragraph" w:styleId="29">
    <w:name w:val="Body Text Indent 2"/>
    <w:basedOn w:val="af4"/>
    <w:link w:val="28"/>
    <w:uiPriority w:val="99"/>
    <w:unhideWhenUsed/>
    <w:rsid w:val="00FC4A99"/>
    <w:pPr>
      <w:spacing w:after="120" w:line="480" w:lineRule="auto"/>
      <w:ind w:left="283"/>
    </w:pPr>
    <w:rPr>
      <w:rFonts w:asciiTheme="minorHAnsi" w:eastAsiaTheme="minorHAnsi" w:hAnsiTheme="minorHAnsi" w:cstheme="minorBidi"/>
    </w:rPr>
  </w:style>
  <w:style w:type="character" w:customStyle="1" w:styleId="44">
    <w:name w:val="заголовок 4 Знак"/>
    <w:rsid w:val="00FC4A99"/>
    <w:rPr>
      <w:rFonts w:ascii="Arial" w:hAnsi="Arial"/>
      <w:i/>
      <w:sz w:val="24"/>
      <w:szCs w:val="24"/>
      <w:lang w:val="ru-RU" w:eastAsia="ru-RU" w:bidi="ar-SA"/>
    </w:rPr>
  </w:style>
  <w:style w:type="paragraph" w:customStyle="1" w:styleId="affffd">
    <w:name w:val="основной"/>
    <w:basedOn w:val="af4"/>
    <w:rsid w:val="00FC4A99"/>
    <w:pPr>
      <w:spacing w:after="0" w:line="240" w:lineRule="auto"/>
      <w:ind w:firstLine="720"/>
      <w:jc w:val="both"/>
    </w:pPr>
    <w:rPr>
      <w:rFonts w:ascii="Times New Roman" w:eastAsia="Times New Roman" w:hAnsi="Times New Roman"/>
      <w:sz w:val="24"/>
      <w:szCs w:val="20"/>
      <w:lang w:eastAsia="ru-RU"/>
    </w:rPr>
  </w:style>
  <w:style w:type="character" w:customStyle="1" w:styleId="FontStyle23">
    <w:name w:val="Font Style23"/>
    <w:rsid w:val="00FC4A99"/>
    <w:rPr>
      <w:rFonts w:ascii="Times New Roman" w:hAnsi="Times New Roman" w:cs="Times New Roman"/>
      <w:sz w:val="18"/>
      <w:szCs w:val="18"/>
    </w:rPr>
  </w:style>
  <w:style w:type="paragraph" w:customStyle="1" w:styleId="ConsPlusNonformat">
    <w:name w:val="ConsPlusNonformat"/>
    <w:uiPriority w:val="99"/>
    <w:rsid w:val="00FC4A99"/>
    <w:pPr>
      <w:autoSpaceDE w:val="0"/>
      <w:autoSpaceDN w:val="0"/>
      <w:adjustRightInd w:val="0"/>
    </w:pPr>
    <w:rPr>
      <w:rFonts w:ascii="Courier New" w:eastAsiaTheme="minorHAnsi" w:hAnsi="Courier New" w:cs="Courier New"/>
      <w:lang w:eastAsia="en-US"/>
    </w:rPr>
  </w:style>
  <w:style w:type="character" w:styleId="affffe">
    <w:name w:val="Emphasis"/>
    <w:basedOn w:val="af5"/>
    <w:uiPriority w:val="20"/>
    <w:qFormat/>
    <w:rsid w:val="00FC4A99"/>
    <w:rPr>
      <w:i/>
      <w:iCs/>
    </w:rPr>
  </w:style>
  <w:style w:type="paragraph" w:customStyle="1" w:styleId="ConsPlusTitle">
    <w:name w:val="ConsPlusTitle"/>
    <w:rsid w:val="00FC4A99"/>
    <w:pPr>
      <w:widowControl w:val="0"/>
      <w:autoSpaceDE w:val="0"/>
      <w:autoSpaceDN w:val="0"/>
      <w:adjustRightInd w:val="0"/>
    </w:pPr>
    <w:rPr>
      <w:rFonts w:ascii="Times New Roman" w:eastAsia="Times New Roman" w:hAnsi="Times New Roman"/>
      <w:b/>
      <w:bCs/>
      <w:sz w:val="24"/>
      <w:szCs w:val="24"/>
    </w:rPr>
  </w:style>
  <w:style w:type="paragraph" w:customStyle="1" w:styleId="1f1">
    <w:name w:val="Для таблицы (приложения 1)"/>
    <w:basedOn w:val="af4"/>
    <w:uiPriority w:val="99"/>
    <w:qFormat/>
    <w:rsid w:val="00FC4A99"/>
    <w:pPr>
      <w:widowControl w:val="0"/>
      <w:adjustRightInd w:val="0"/>
      <w:spacing w:after="0" w:line="240" w:lineRule="atLeast"/>
      <w:textAlignment w:val="baseline"/>
    </w:pPr>
    <w:rPr>
      <w:rFonts w:ascii="Arial" w:eastAsia="Times New Roman" w:hAnsi="Arial"/>
      <w:bCs/>
      <w:color w:val="000000"/>
      <w:spacing w:val="-5"/>
      <w:sz w:val="18"/>
    </w:rPr>
  </w:style>
  <w:style w:type="paragraph" w:styleId="afffff">
    <w:name w:val="List"/>
    <w:basedOn w:val="af4"/>
    <w:link w:val="afffff0"/>
    <w:uiPriority w:val="99"/>
    <w:unhideWhenUsed/>
    <w:rsid w:val="00FC4A99"/>
    <w:pPr>
      <w:spacing w:after="0" w:line="240" w:lineRule="auto"/>
      <w:ind w:left="283" w:hanging="283"/>
      <w:contextualSpacing/>
      <w:jc w:val="center"/>
    </w:pPr>
    <w:rPr>
      <w:rFonts w:asciiTheme="minorHAnsi" w:eastAsiaTheme="minorHAnsi" w:hAnsiTheme="minorHAnsi" w:cstheme="minorBidi"/>
    </w:rPr>
  </w:style>
  <w:style w:type="paragraph" w:styleId="afffff1">
    <w:name w:val="Revision"/>
    <w:hidden/>
    <w:uiPriority w:val="99"/>
    <w:semiHidden/>
    <w:rsid w:val="004C2034"/>
    <w:rPr>
      <w:sz w:val="22"/>
      <w:szCs w:val="22"/>
      <w:lang w:eastAsia="en-US"/>
    </w:rPr>
  </w:style>
  <w:style w:type="numbering" w:customStyle="1" w:styleId="1f2">
    <w:name w:val="Нет списка1"/>
    <w:next w:val="af7"/>
    <w:uiPriority w:val="99"/>
    <w:semiHidden/>
    <w:unhideWhenUsed/>
    <w:rsid w:val="000C479F"/>
  </w:style>
  <w:style w:type="table" w:customStyle="1" w:styleId="1f3">
    <w:name w:val="Сетка таблицы1"/>
    <w:basedOn w:val="af6"/>
    <w:next w:val="af8"/>
    <w:uiPriority w:val="59"/>
    <w:rsid w:val="000C479F"/>
    <w:pPr>
      <w:jc w:val="center"/>
    </w:pPr>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fff2">
    <w:name w:val="line number"/>
    <w:basedOn w:val="af5"/>
    <w:uiPriority w:val="99"/>
    <w:unhideWhenUsed/>
    <w:rsid w:val="000C479F"/>
  </w:style>
  <w:style w:type="paragraph" w:customStyle="1" w:styleId="xl63">
    <w:name w:val="xl63"/>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64">
    <w:name w:val="xl64"/>
    <w:basedOn w:val="af4"/>
    <w:rsid w:val="00D454E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Default">
    <w:name w:val="Default"/>
    <w:rsid w:val="00B914D7"/>
    <w:pPr>
      <w:autoSpaceDE w:val="0"/>
      <w:autoSpaceDN w:val="0"/>
      <w:adjustRightInd w:val="0"/>
    </w:pPr>
    <w:rPr>
      <w:rFonts w:ascii="Times New Roman" w:hAnsi="Times New Roman"/>
      <w:color w:val="000000"/>
      <w:sz w:val="24"/>
      <w:szCs w:val="24"/>
    </w:rPr>
  </w:style>
  <w:style w:type="paragraph" w:customStyle="1" w:styleId="af0">
    <w:name w:val="_таблица"/>
    <w:basedOn w:val="af4"/>
    <w:link w:val="afffff3"/>
    <w:qFormat/>
    <w:rsid w:val="00B914D7"/>
    <w:pPr>
      <w:keepNext/>
      <w:keepLines/>
      <w:numPr>
        <w:numId w:val="15"/>
      </w:numPr>
      <w:autoSpaceDE w:val="0"/>
      <w:autoSpaceDN w:val="0"/>
      <w:adjustRightInd w:val="0"/>
      <w:spacing w:after="0" w:line="360" w:lineRule="auto"/>
      <w:jc w:val="right"/>
    </w:pPr>
    <w:rPr>
      <w:rFonts w:ascii="Times New Roman" w:hAnsi="Times New Roman"/>
      <w:b/>
      <w:sz w:val="26"/>
      <w:szCs w:val="26"/>
    </w:rPr>
  </w:style>
  <w:style w:type="character" w:customStyle="1" w:styleId="afffff3">
    <w:name w:val="_таблица Знак"/>
    <w:link w:val="af0"/>
    <w:rsid w:val="00B914D7"/>
    <w:rPr>
      <w:rFonts w:ascii="Times New Roman" w:hAnsi="Times New Roman"/>
      <w:b/>
      <w:sz w:val="26"/>
      <w:szCs w:val="26"/>
      <w:lang w:eastAsia="en-US"/>
    </w:rPr>
  </w:style>
  <w:style w:type="character" w:customStyle="1" w:styleId="afff0">
    <w:name w:val="Абзац списка Знак"/>
    <w:aliases w:val="Введение Знак,СПИСКИ Знак"/>
    <w:basedOn w:val="af5"/>
    <w:link w:val="afff"/>
    <w:uiPriority w:val="34"/>
    <w:rsid w:val="00B914D7"/>
    <w:rPr>
      <w:sz w:val="22"/>
      <w:szCs w:val="22"/>
      <w:lang w:eastAsia="en-US"/>
    </w:rPr>
  </w:style>
  <w:style w:type="paragraph" w:customStyle="1" w:styleId="afffff4">
    <w:name w:val="_прилож_"/>
    <w:basedOn w:val="24"/>
    <w:link w:val="afffff5"/>
    <w:qFormat/>
    <w:rsid w:val="000414F6"/>
    <w:pPr>
      <w:numPr>
        <w:ilvl w:val="0"/>
      </w:numPr>
      <w:suppressLineNumbers w:val="0"/>
      <w:tabs>
        <w:tab w:val="clear" w:pos="9356"/>
      </w:tabs>
      <w:suppressAutoHyphens w:val="0"/>
      <w:spacing w:line="360" w:lineRule="auto"/>
      <w:ind w:firstLine="709"/>
    </w:pPr>
    <w:rPr>
      <w:iCs/>
      <w:color w:val="000000"/>
      <w:kern w:val="0"/>
      <w:sz w:val="48"/>
      <w:szCs w:val="28"/>
    </w:rPr>
  </w:style>
  <w:style w:type="character" w:customStyle="1" w:styleId="afffff5">
    <w:name w:val="_прилож_ Знак"/>
    <w:link w:val="afffff4"/>
    <w:rsid w:val="000414F6"/>
    <w:rPr>
      <w:rFonts w:ascii="Times New Roman" w:eastAsia="Times New Roman" w:hAnsi="Times New Roman"/>
      <w:b/>
      <w:bCs/>
      <w:iCs/>
      <w:color w:val="000000"/>
      <w:sz w:val="48"/>
      <w:szCs w:val="28"/>
      <w:lang w:eastAsia="en-US"/>
    </w:rPr>
  </w:style>
  <w:style w:type="character" w:customStyle="1" w:styleId="afffff6">
    <w:name w:val="_рисунок Знак"/>
    <w:link w:val="a3"/>
    <w:locked/>
    <w:rsid w:val="00C10AE4"/>
    <w:rPr>
      <w:rFonts w:ascii="Times New Roman" w:hAnsi="Times New Roman"/>
      <w:b/>
      <w:sz w:val="24"/>
      <w:szCs w:val="24"/>
      <w:lang w:eastAsia="en-US"/>
    </w:rPr>
  </w:style>
  <w:style w:type="paragraph" w:customStyle="1" w:styleId="a3">
    <w:name w:val="_рисунок"/>
    <w:basedOn w:val="af4"/>
    <w:link w:val="afffff6"/>
    <w:qFormat/>
    <w:rsid w:val="00C10AE4"/>
    <w:pPr>
      <w:numPr>
        <w:numId w:val="16"/>
      </w:numPr>
      <w:autoSpaceDE w:val="0"/>
      <w:autoSpaceDN w:val="0"/>
      <w:adjustRightInd w:val="0"/>
      <w:spacing w:after="0" w:line="240" w:lineRule="auto"/>
      <w:jc w:val="center"/>
    </w:pPr>
    <w:rPr>
      <w:rFonts w:ascii="Times New Roman" w:hAnsi="Times New Roman"/>
      <w:b/>
      <w:sz w:val="24"/>
      <w:szCs w:val="24"/>
    </w:rPr>
  </w:style>
  <w:style w:type="paragraph" w:customStyle="1" w:styleId="ConsPlusNormal">
    <w:name w:val="ConsPlusNormal"/>
    <w:rsid w:val="00673D10"/>
    <w:pPr>
      <w:widowControl w:val="0"/>
      <w:autoSpaceDE w:val="0"/>
      <w:autoSpaceDN w:val="0"/>
      <w:adjustRightInd w:val="0"/>
      <w:ind w:firstLine="720"/>
    </w:pPr>
    <w:rPr>
      <w:rFonts w:ascii="Arial" w:eastAsia="Times New Roman" w:hAnsi="Arial" w:cs="Arial"/>
    </w:rPr>
  </w:style>
  <w:style w:type="paragraph" w:customStyle="1" w:styleId="font7">
    <w:name w:val="font7"/>
    <w:basedOn w:val="af4"/>
    <w:rsid w:val="00172BF1"/>
    <w:pPr>
      <w:spacing w:before="100" w:beforeAutospacing="1" w:after="100" w:afterAutospacing="1" w:line="240" w:lineRule="auto"/>
    </w:pPr>
    <w:rPr>
      <w:rFonts w:ascii="Tahoma" w:eastAsia="Times New Roman" w:hAnsi="Tahoma" w:cs="Tahoma"/>
      <w:color w:val="000000"/>
      <w:sz w:val="28"/>
      <w:szCs w:val="28"/>
      <w:lang w:eastAsia="ru-RU"/>
    </w:rPr>
  </w:style>
  <w:style w:type="paragraph" w:customStyle="1" w:styleId="font8">
    <w:name w:val="font8"/>
    <w:basedOn w:val="af4"/>
    <w:rsid w:val="00172BF1"/>
    <w:pPr>
      <w:spacing w:before="100" w:beforeAutospacing="1" w:after="100" w:afterAutospacing="1" w:line="240" w:lineRule="auto"/>
    </w:pPr>
    <w:rPr>
      <w:rFonts w:ascii="Tahoma" w:eastAsia="Times New Roman" w:hAnsi="Tahoma" w:cs="Tahoma"/>
      <w:color w:val="000000"/>
      <w:sz w:val="24"/>
      <w:szCs w:val="24"/>
      <w:lang w:eastAsia="ru-RU"/>
    </w:rPr>
  </w:style>
  <w:style w:type="paragraph" w:customStyle="1" w:styleId="font9">
    <w:name w:val="font9"/>
    <w:basedOn w:val="af4"/>
    <w:rsid w:val="00172BF1"/>
    <w:pPr>
      <w:spacing w:before="100" w:beforeAutospacing="1" w:after="100" w:afterAutospacing="1" w:line="240" w:lineRule="auto"/>
    </w:pPr>
    <w:rPr>
      <w:rFonts w:ascii="Tahoma" w:eastAsia="Times New Roman" w:hAnsi="Tahoma" w:cs="Tahoma"/>
      <w:color w:val="000000"/>
      <w:lang w:eastAsia="ru-RU"/>
    </w:rPr>
  </w:style>
  <w:style w:type="paragraph" w:customStyle="1" w:styleId="xl107">
    <w:name w:val="xl107"/>
    <w:basedOn w:val="af4"/>
    <w:rsid w:val="00172BF1"/>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CYR" w:eastAsia="Times New Roman" w:hAnsi="Arial CYR"/>
      <w:b/>
      <w:bCs/>
      <w:sz w:val="24"/>
      <w:szCs w:val="24"/>
      <w:lang w:eastAsia="ru-RU"/>
    </w:rPr>
  </w:style>
  <w:style w:type="paragraph" w:customStyle="1" w:styleId="xl108">
    <w:name w:val="xl108"/>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109">
    <w:name w:val="xl109"/>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lang w:eastAsia="ru-RU"/>
    </w:rPr>
  </w:style>
  <w:style w:type="paragraph" w:customStyle="1" w:styleId="xl110">
    <w:name w:val="xl110"/>
    <w:basedOn w:val="af4"/>
    <w:rsid w:val="00172BF1"/>
    <w:pPr>
      <w:pBdr>
        <w:top w:val="single" w:sz="4" w:space="0" w:color="auto"/>
        <w:bottom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1">
    <w:name w:val="xl111"/>
    <w:basedOn w:val="af4"/>
    <w:rsid w:val="00172BF1"/>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b/>
      <w:bCs/>
      <w:sz w:val="24"/>
      <w:szCs w:val="24"/>
      <w:lang w:eastAsia="ru-RU"/>
    </w:rPr>
  </w:style>
  <w:style w:type="paragraph" w:customStyle="1" w:styleId="xl112">
    <w:name w:val="xl112"/>
    <w:basedOn w:val="af4"/>
    <w:rsid w:val="00172BF1"/>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113">
    <w:name w:val="xl113"/>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4">
    <w:name w:val="xl114"/>
    <w:basedOn w:val="af4"/>
    <w:rsid w:val="00172BF1"/>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15">
    <w:name w:val="xl115"/>
    <w:basedOn w:val="af4"/>
    <w:rsid w:val="00172BF1"/>
    <w:pPr>
      <w:pBdr>
        <w:top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Arial CYR" w:eastAsia="Times New Roman" w:hAnsi="Arial CYR"/>
      <w:b/>
      <w:bCs/>
      <w:sz w:val="32"/>
      <w:szCs w:val="32"/>
      <w:lang w:eastAsia="ru-RU"/>
    </w:rPr>
  </w:style>
  <w:style w:type="paragraph" w:customStyle="1" w:styleId="xl116">
    <w:name w:val="xl116"/>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sz w:val="32"/>
      <w:szCs w:val="32"/>
      <w:lang w:eastAsia="ru-RU"/>
    </w:rPr>
  </w:style>
  <w:style w:type="paragraph" w:customStyle="1" w:styleId="xl117">
    <w:name w:val="xl117"/>
    <w:basedOn w:val="af4"/>
    <w:rsid w:val="00172BF1"/>
    <w:pPr>
      <w:pBdr>
        <w:top w:val="single" w:sz="4" w:space="0" w:color="auto"/>
        <w:right w:val="single" w:sz="4" w:space="0" w:color="auto"/>
      </w:pBdr>
      <w:spacing w:before="100" w:beforeAutospacing="1" w:after="100" w:afterAutospacing="1" w:line="240" w:lineRule="auto"/>
    </w:pPr>
    <w:rPr>
      <w:rFonts w:ascii="Arial CYR" w:eastAsia="Times New Roman" w:hAnsi="Arial CYR"/>
      <w:b/>
      <w:bCs/>
      <w:sz w:val="24"/>
      <w:szCs w:val="24"/>
      <w:lang w:eastAsia="ru-RU"/>
    </w:rPr>
  </w:style>
  <w:style w:type="paragraph" w:customStyle="1" w:styleId="xl118">
    <w:name w:val="xl118"/>
    <w:basedOn w:val="af4"/>
    <w:rsid w:val="00172BF1"/>
    <w:pPr>
      <w:pBdr>
        <w:top w:val="single" w:sz="4" w:space="0" w:color="auto"/>
        <w:left w:val="single" w:sz="4" w:space="0" w:color="auto"/>
        <w:right w:val="single" w:sz="4" w:space="0" w:color="auto"/>
      </w:pBdr>
      <w:spacing w:before="100" w:beforeAutospacing="1" w:after="100" w:afterAutospacing="1" w:line="240" w:lineRule="auto"/>
    </w:pPr>
    <w:rPr>
      <w:rFonts w:ascii="Arial CYR" w:eastAsia="Times New Roman" w:hAnsi="Arial CYR"/>
      <w:sz w:val="24"/>
      <w:szCs w:val="24"/>
      <w:lang w:eastAsia="ru-RU"/>
    </w:rPr>
  </w:style>
  <w:style w:type="paragraph" w:customStyle="1" w:styleId="xl119">
    <w:name w:val="xl119"/>
    <w:basedOn w:val="af4"/>
    <w:rsid w:val="00172BF1"/>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b/>
      <w:bCs/>
      <w:sz w:val="24"/>
      <w:szCs w:val="24"/>
      <w:lang w:eastAsia="ru-RU"/>
    </w:rPr>
  </w:style>
  <w:style w:type="paragraph" w:styleId="afffff7">
    <w:name w:val="Body Text"/>
    <w:basedOn w:val="af4"/>
    <w:link w:val="afffff8"/>
    <w:uiPriority w:val="99"/>
    <w:unhideWhenUsed/>
    <w:qFormat/>
    <w:rsid w:val="008707DB"/>
    <w:pPr>
      <w:spacing w:after="120"/>
    </w:pPr>
  </w:style>
  <w:style w:type="character" w:customStyle="1" w:styleId="afffff8">
    <w:name w:val="Основной текст Знак"/>
    <w:basedOn w:val="af5"/>
    <w:link w:val="afffff7"/>
    <w:uiPriority w:val="99"/>
    <w:semiHidden/>
    <w:rsid w:val="008707DB"/>
    <w:rPr>
      <w:sz w:val="22"/>
      <w:szCs w:val="22"/>
      <w:lang w:eastAsia="en-US"/>
    </w:rPr>
  </w:style>
  <w:style w:type="numbering" w:customStyle="1" w:styleId="2a">
    <w:name w:val="Нет списка2"/>
    <w:next w:val="af7"/>
    <w:uiPriority w:val="99"/>
    <w:semiHidden/>
    <w:unhideWhenUsed/>
    <w:rsid w:val="00F428A5"/>
  </w:style>
  <w:style w:type="paragraph" w:styleId="34">
    <w:name w:val="Body Text 3"/>
    <w:basedOn w:val="af4"/>
    <w:link w:val="35"/>
    <w:uiPriority w:val="99"/>
    <w:unhideWhenUsed/>
    <w:rsid w:val="00F428A5"/>
    <w:pPr>
      <w:spacing w:after="120" w:line="360" w:lineRule="auto"/>
      <w:ind w:firstLine="709"/>
    </w:pPr>
    <w:rPr>
      <w:rFonts w:ascii="Times New Roman" w:hAnsi="Times New Roman"/>
      <w:color w:val="000000"/>
      <w:sz w:val="16"/>
      <w:szCs w:val="16"/>
    </w:rPr>
  </w:style>
  <w:style w:type="character" w:customStyle="1" w:styleId="35">
    <w:name w:val="Основной текст 3 Знак"/>
    <w:basedOn w:val="af5"/>
    <w:link w:val="34"/>
    <w:uiPriority w:val="99"/>
    <w:rsid w:val="00F428A5"/>
    <w:rPr>
      <w:rFonts w:ascii="Times New Roman" w:hAnsi="Times New Roman"/>
      <w:color w:val="000000"/>
      <w:sz w:val="16"/>
      <w:szCs w:val="16"/>
      <w:lang w:eastAsia="en-US"/>
    </w:rPr>
  </w:style>
  <w:style w:type="paragraph" w:styleId="36">
    <w:name w:val="Body Text Indent 3"/>
    <w:basedOn w:val="af4"/>
    <w:link w:val="37"/>
    <w:uiPriority w:val="99"/>
    <w:unhideWhenUsed/>
    <w:rsid w:val="00F428A5"/>
    <w:pPr>
      <w:spacing w:after="120" w:line="360" w:lineRule="auto"/>
      <w:ind w:left="283" w:firstLine="709"/>
    </w:pPr>
    <w:rPr>
      <w:rFonts w:ascii="Times New Roman" w:hAnsi="Times New Roman"/>
      <w:color w:val="000000"/>
      <w:sz w:val="16"/>
      <w:szCs w:val="16"/>
    </w:rPr>
  </w:style>
  <w:style w:type="character" w:customStyle="1" w:styleId="37">
    <w:name w:val="Основной текст с отступом 3 Знак"/>
    <w:basedOn w:val="af5"/>
    <w:link w:val="36"/>
    <w:uiPriority w:val="99"/>
    <w:rsid w:val="00F428A5"/>
    <w:rPr>
      <w:rFonts w:ascii="Times New Roman" w:hAnsi="Times New Roman"/>
      <w:color w:val="000000"/>
      <w:sz w:val="16"/>
      <w:szCs w:val="16"/>
      <w:lang w:eastAsia="en-US"/>
    </w:rPr>
  </w:style>
  <w:style w:type="paragraph" w:customStyle="1" w:styleId="1f4">
    <w:name w:val="1"/>
    <w:basedOn w:val="24"/>
    <w:link w:val="1f5"/>
    <w:rsid w:val="00F428A5"/>
    <w:pPr>
      <w:keepLines/>
      <w:numPr>
        <w:ilvl w:val="0"/>
      </w:numPr>
      <w:suppressLineNumbers w:val="0"/>
      <w:tabs>
        <w:tab w:val="clear" w:pos="9356"/>
      </w:tabs>
      <w:suppressAutoHyphens w:val="0"/>
      <w:spacing w:before="200" w:after="0" w:line="276" w:lineRule="auto"/>
      <w:jc w:val="left"/>
    </w:pPr>
    <w:rPr>
      <w:b w:val="0"/>
      <w:bCs w:val="0"/>
      <w:color w:val="000000"/>
      <w:kern w:val="0"/>
    </w:rPr>
  </w:style>
  <w:style w:type="character" w:customStyle="1" w:styleId="1f5">
    <w:name w:val="1 Знак"/>
    <w:link w:val="1f4"/>
    <w:locked/>
    <w:rsid w:val="00F428A5"/>
    <w:rPr>
      <w:rFonts w:ascii="Times New Roman" w:eastAsia="Times New Roman" w:hAnsi="Times New Roman"/>
      <w:color w:val="000000"/>
      <w:sz w:val="26"/>
      <w:szCs w:val="26"/>
      <w:lang w:eastAsia="en-US"/>
    </w:rPr>
  </w:style>
  <w:style w:type="paragraph" w:customStyle="1" w:styleId="1f6">
    <w:name w:val="Абзац списка1"/>
    <w:basedOn w:val="af4"/>
    <w:uiPriority w:val="99"/>
    <w:rsid w:val="00F428A5"/>
    <w:pPr>
      <w:ind w:left="720"/>
    </w:pPr>
  </w:style>
  <w:style w:type="character" w:customStyle="1" w:styleId="afffff9">
    <w:name w:val="заголовок табл Знак"/>
    <w:locked/>
    <w:rsid w:val="00F428A5"/>
    <w:rPr>
      <w:rFonts w:ascii="Times New Roman" w:hAnsi="Times New Roman"/>
      <w:b/>
      <w:sz w:val="24"/>
    </w:rPr>
  </w:style>
  <w:style w:type="paragraph" w:customStyle="1" w:styleId="2b">
    <w:name w:val="Абзац списка2"/>
    <w:basedOn w:val="af4"/>
    <w:rsid w:val="00F428A5"/>
    <w:pPr>
      <w:widowControl w:val="0"/>
      <w:adjustRightInd w:val="0"/>
      <w:spacing w:before="120" w:after="120" w:line="240" w:lineRule="auto"/>
      <w:jc w:val="both"/>
      <w:textAlignment w:val="baseline"/>
    </w:pPr>
    <w:rPr>
      <w:rFonts w:ascii="Times New Roman" w:hAnsi="Times New Roman"/>
      <w:spacing w:val="-5"/>
      <w:sz w:val="28"/>
    </w:rPr>
  </w:style>
  <w:style w:type="paragraph" w:customStyle="1" w:styleId="a7">
    <w:name w:val="_прилож"/>
    <w:basedOn w:val="3"/>
    <w:link w:val="afffffa"/>
    <w:qFormat/>
    <w:rsid w:val="00F428A5"/>
    <w:pPr>
      <w:widowControl/>
      <w:numPr>
        <w:ilvl w:val="0"/>
        <w:numId w:val="17"/>
      </w:numPr>
      <w:suppressAutoHyphens w:val="0"/>
      <w:spacing w:before="200" w:after="0"/>
      <w:jc w:val="center"/>
    </w:pPr>
    <w:rPr>
      <w:sz w:val="48"/>
      <w:szCs w:val="22"/>
    </w:rPr>
  </w:style>
  <w:style w:type="character" w:customStyle="1" w:styleId="afffffa">
    <w:name w:val="_прилож Знак"/>
    <w:link w:val="a7"/>
    <w:rsid w:val="00F428A5"/>
    <w:rPr>
      <w:rFonts w:ascii="Times New Roman" w:eastAsia="Times New Roman" w:hAnsi="Times New Roman"/>
      <w:b/>
      <w:bCs/>
      <w:sz w:val="48"/>
      <w:szCs w:val="22"/>
      <w:lang w:eastAsia="en-US"/>
    </w:rPr>
  </w:style>
  <w:style w:type="paragraph" w:customStyle="1" w:styleId="afffffb">
    <w:name w:val="_Обычный"/>
    <w:basedOn w:val="afff"/>
    <w:link w:val="afffffc"/>
    <w:qFormat/>
    <w:rsid w:val="00F428A5"/>
    <w:pPr>
      <w:spacing w:after="0" w:line="360" w:lineRule="auto"/>
      <w:ind w:left="0" w:firstLine="567"/>
      <w:jc w:val="both"/>
    </w:pPr>
    <w:rPr>
      <w:rFonts w:ascii="Times New Roman" w:hAnsi="Times New Roman"/>
      <w:sz w:val="26"/>
      <w:szCs w:val="26"/>
    </w:rPr>
  </w:style>
  <w:style w:type="character" w:customStyle="1" w:styleId="afffffc">
    <w:name w:val="_Обычный Знак"/>
    <w:link w:val="afffffb"/>
    <w:rsid w:val="00F428A5"/>
    <w:rPr>
      <w:rFonts w:ascii="Times New Roman" w:hAnsi="Times New Roman"/>
      <w:sz w:val="26"/>
      <w:szCs w:val="26"/>
      <w:lang w:eastAsia="en-US"/>
    </w:rPr>
  </w:style>
  <w:style w:type="paragraph" w:customStyle="1" w:styleId="afffffd">
    <w:name w:val="_Выделение"/>
    <w:basedOn w:val="afff"/>
    <w:link w:val="afffffe"/>
    <w:qFormat/>
    <w:rsid w:val="00F428A5"/>
    <w:pPr>
      <w:keepNext/>
      <w:spacing w:after="0" w:line="360" w:lineRule="auto"/>
      <w:ind w:left="0" w:firstLine="567"/>
      <w:jc w:val="both"/>
    </w:pPr>
    <w:rPr>
      <w:rFonts w:ascii="Times New Roman" w:hAnsi="Times New Roman"/>
      <w:b/>
      <w:sz w:val="26"/>
      <w:szCs w:val="26"/>
    </w:rPr>
  </w:style>
  <w:style w:type="character" w:customStyle="1" w:styleId="afffffe">
    <w:name w:val="_Выделение Знак"/>
    <w:link w:val="afffffd"/>
    <w:rsid w:val="00F428A5"/>
    <w:rPr>
      <w:rFonts w:ascii="Times New Roman" w:hAnsi="Times New Roman"/>
      <w:b/>
      <w:sz w:val="26"/>
      <w:szCs w:val="26"/>
      <w:lang w:eastAsia="en-US"/>
    </w:rPr>
  </w:style>
  <w:style w:type="paragraph" w:customStyle="1" w:styleId="affffff">
    <w:name w:val="_Рисунок"/>
    <w:basedOn w:val="afff"/>
    <w:link w:val="affffff0"/>
    <w:qFormat/>
    <w:rsid w:val="00F428A5"/>
    <w:pPr>
      <w:spacing w:after="240" w:line="240" w:lineRule="auto"/>
      <w:ind w:left="0"/>
      <w:jc w:val="center"/>
    </w:pPr>
    <w:rPr>
      <w:rFonts w:ascii="Times New Roman" w:hAnsi="Times New Roman"/>
      <w:b/>
      <w:sz w:val="26"/>
      <w:szCs w:val="26"/>
    </w:rPr>
  </w:style>
  <w:style w:type="character" w:customStyle="1" w:styleId="affffff0">
    <w:name w:val="_Рисунок Знак"/>
    <w:link w:val="affffff"/>
    <w:rsid w:val="00F428A5"/>
    <w:rPr>
      <w:rFonts w:ascii="Times New Roman" w:hAnsi="Times New Roman"/>
      <w:b/>
      <w:sz w:val="26"/>
      <w:szCs w:val="26"/>
      <w:lang w:eastAsia="en-US"/>
    </w:rPr>
  </w:style>
  <w:style w:type="paragraph" w:customStyle="1" w:styleId="18">
    <w:name w:val="Стиль1_ГЛАВА"/>
    <w:basedOn w:val="19"/>
    <w:link w:val="1f7"/>
    <w:qFormat/>
    <w:rsid w:val="006153CE"/>
    <w:pPr>
      <w:keepNext w:val="0"/>
      <w:pageBreakBefore/>
      <w:numPr>
        <w:numId w:val="23"/>
      </w:numPr>
      <w:tabs>
        <w:tab w:val="clear" w:pos="9356"/>
        <w:tab w:val="left" w:pos="1560"/>
      </w:tabs>
      <w:spacing w:before="120" w:after="240"/>
      <w:jc w:val="left"/>
    </w:pPr>
    <w:rPr>
      <w:sz w:val="28"/>
      <w:szCs w:val="28"/>
    </w:rPr>
  </w:style>
  <w:style w:type="paragraph" w:customStyle="1" w:styleId="2c">
    <w:name w:val="Стиль2_Часть"/>
    <w:basedOn w:val="24"/>
    <w:link w:val="2d"/>
    <w:qFormat/>
    <w:rsid w:val="006153CE"/>
    <w:pPr>
      <w:keepNext w:val="0"/>
      <w:numPr>
        <w:ilvl w:val="0"/>
      </w:numPr>
      <w:suppressLineNumbers w:val="0"/>
      <w:tabs>
        <w:tab w:val="clear" w:pos="9356"/>
      </w:tabs>
      <w:spacing w:before="120" w:after="240"/>
      <w:jc w:val="left"/>
    </w:pPr>
    <w:rPr>
      <w:sz w:val="24"/>
    </w:rPr>
  </w:style>
  <w:style w:type="character" w:customStyle="1" w:styleId="1f7">
    <w:name w:val="Стиль1_ГЛАВА Знак"/>
    <w:basedOn w:val="115"/>
    <w:link w:val="18"/>
    <w:rsid w:val="006153CE"/>
    <w:rPr>
      <w:rFonts w:ascii="Times New Roman" w:eastAsia="Times New Roman" w:hAnsi="Times New Roman"/>
      <w:b/>
      <w:bCs/>
      <w:caps/>
      <w:kern w:val="28"/>
      <w:sz w:val="28"/>
      <w:szCs w:val="28"/>
      <w:lang w:eastAsia="en-US"/>
    </w:rPr>
  </w:style>
  <w:style w:type="paragraph" w:customStyle="1" w:styleId="38">
    <w:name w:val="Стиль3_Подпункты"/>
    <w:basedOn w:val="24"/>
    <w:link w:val="39"/>
    <w:qFormat/>
    <w:rsid w:val="006153CE"/>
    <w:pPr>
      <w:keepNext w:val="0"/>
      <w:numPr>
        <w:ilvl w:val="0"/>
      </w:numPr>
      <w:suppressLineNumbers w:val="0"/>
      <w:tabs>
        <w:tab w:val="clear" w:pos="9356"/>
      </w:tabs>
      <w:spacing w:before="120" w:after="240"/>
      <w:jc w:val="left"/>
    </w:pPr>
    <w:rPr>
      <w:sz w:val="24"/>
    </w:rPr>
  </w:style>
  <w:style w:type="character" w:customStyle="1" w:styleId="2d">
    <w:name w:val="Стиль2_Часть Знак"/>
    <w:basedOn w:val="25"/>
    <w:link w:val="2c"/>
    <w:rsid w:val="006153CE"/>
    <w:rPr>
      <w:rFonts w:ascii="Times New Roman" w:eastAsia="Times New Roman" w:hAnsi="Times New Roman"/>
      <w:b/>
      <w:bCs/>
      <w:kern w:val="28"/>
      <w:sz w:val="24"/>
      <w:szCs w:val="26"/>
      <w:lang w:eastAsia="en-US"/>
    </w:rPr>
  </w:style>
  <w:style w:type="character" w:customStyle="1" w:styleId="39">
    <w:name w:val="Стиль3_Подпункты Знак"/>
    <w:basedOn w:val="25"/>
    <w:link w:val="38"/>
    <w:rsid w:val="006153CE"/>
    <w:rPr>
      <w:rFonts w:ascii="Times New Roman" w:eastAsia="Times New Roman" w:hAnsi="Times New Roman"/>
      <w:b/>
      <w:bCs/>
      <w:kern w:val="28"/>
      <w:sz w:val="24"/>
      <w:szCs w:val="26"/>
      <w:lang w:eastAsia="en-US"/>
    </w:rPr>
  </w:style>
  <w:style w:type="paragraph" w:customStyle="1" w:styleId="Style150">
    <w:name w:val="Style150"/>
    <w:basedOn w:val="af4"/>
    <w:rsid w:val="00D60EC5"/>
    <w:pPr>
      <w:spacing w:after="0" w:line="353" w:lineRule="exact"/>
      <w:ind w:firstLine="585"/>
      <w:jc w:val="both"/>
    </w:pPr>
    <w:rPr>
      <w:rFonts w:ascii="Arial" w:eastAsia="Arial" w:hAnsi="Arial" w:cs="Arial"/>
      <w:sz w:val="20"/>
      <w:szCs w:val="20"/>
      <w:lang w:eastAsia="ru-RU"/>
    </w:rPr>
  </w:style>
  <w:style w:type="paragraph" w:customStyle="1" w:styleId="Style202">
    <w:name w:val="Style202"/>
    <w:basedOn w:val="af4"/>
    <w:rsid w:val="00D60EC5"/>
    <w:pPr>
      <w:spacing w:after="0" w:line="355" w:lineRule="exact"/>
      <w:ind w:firstLine="615"/>
      <w:jc w:val="both"/>
    </w:pPr>
    <w:rPr>
      <w:rFonts w:ascii="Arial" w:eastAsia="Arial" w:hAnsi="Arial" w:cs="Arial"/>
      <w:sz w:val="20"/>
      <w:szCs w:val="20"/>
      <w:lang w:eastAsia="ru-RU"/>
    </w:rPr>
  </w:style>
  <w:style w:type="paragraph" w:customStyle="1" w:styleId="Style172">
    <w:name w:val="Style172"/>
    <w:basedOn w:val="af4"/>
    <w:rsid w:val="00D60EC5"/>
    <w:pPr>
      <w:spacing w:after="0" w:line="345" w:lineRule="exact"/>
      <w:ind w:firstLine="600"/>
      <w:jc w:val="both"/>
    </w:pPr>
    <w:rPr>
      <w:rFonts w:ascii="Arial" w:eastAsia="Arial" w:hAnsi="Arial" w:cs="Arial"/>
      <w:sz w:val="20"/>
      <w:szCs w:val="20"/>
      <w:lang w:eastAsia="ru-RU"/>
    </w:rPr>
  </w:style>
  <w:style w:type="character" w:customStyle="1" w:styleId="CharStyle47">
    <w:name w:val="CharStyle47"/>
    <w:basedOn w:val="af5"/>
    <w:rsid w:val="00D60EC5"/>
    <w:rPr>
      <w:rFonts w:ascii="Arial" w:eastAsia="Arial" w:hAnsi="Arial" w:cs="Arial"/>
      <w:b w:val="0"/>
      <w:bCs w:val="0"/>
      <w:i w:val="0"/>
      <w:iCs w:val="0"/>
      <w:smallCaps w:val="0"/>
      <w:spacing w:val="-10"/>
      <w:sz w:val="18"/>
      <w:szCs w:val="18"/>
    </w:rPr>
  </w:style>
  <w:style w:type="character" w:customStyle="1" w:styleId="CharStyle76">
    <w:name w:val="CharStyle76"/>
    <w:basedOn w:val="af5"/>
    <w:rsid w:val="00D60EC5"/>
    <w:rPr>
      <w:rFonts w:ascii="Arial" w:eastAsia="Arial" w:hAnsi="Arial" w:cs="Arial"/>
      <w:b w:val="0"/>
      <w:bCs w:val="0"/>
      <w:i/>
      <w:iCs/>
      <w:smallCaps w:val="0"/>
      <w:spacing w:val="-10"/>
      <w:sz w:val="18"/>
      <w:szCs w:val="18"/>
    </w:rPr>
  </w:style>
  <w:style w:type="character" w:customStyle="1" w:styleId="CharStyle63">
    <w:name w:val="CharStyle63"/>
    <w:basedOn w:val="af5"/>
    <w:rsid w:val="00D60EC5"/>
    <w:rPr>
      <w:rFonts w:ascii="Georgia" w:eastAsia="Georgia" w:hAnsi="Georgia" w:cs="Georgia"/>
      <w:b w:val="0"/>
      <w:bCs w:val="0"/>
      <w:i w:val="0"/>
      <w:iCs w:val="0"/>
      <w:smallCaps w:val="0"/>
      <w:sz w:val="20"/>
      <w:szCs w:val="20"/>
    </w:rPr>
  </w:style>
  <w:style w:type="character" w:customStyle="1" w:styleId="CharStyle113">
    <w:name w:val="CharStyle113"/>
    <w:basedOn w:val="af5"/>
    <w:rsid w:val="00D60EC5"/>
    <w:rPr>
      <w:rFonts w:ascii="Arial" w:eastAsia="Arial" w:hAnsi="Arial" w:cs="Arial"/>
      <w:b/>
      <w:bCs/>
      <w:i w:val="0"/>
      <w:iCs w:val="0"/>
      <w:smallCaps w:val="0"/>
      <w:sz w:val="20"/>
      <w:szCs w:val="20"/>
    </w:rPr>
  </w:style>
  <w:style w:type="paragraph" w:customStyle="1" w:styleId="Style148">
    <w:name w:val="Style148"/>
    <w:basedOn w:val="af4"/>
    <w:rsid w:val="00D60EC5"/>
    <w:pPr>
      <w:spacing w:after="0" w:line="240" w:lineRule="auto"/>
    </w:pPr>
    <w:rPr>
      <w:rFonts w:ascii="Arial" w:eastAsia="Arial" w:hAnsi="Arial" w:cs="Arial"/>
      <w:sz w:val="20"/>
      <w:szCs w:val="20"/>
      <w:lang w:eastAsia="ru-RU"/>
    </w:rPr>
  </w:style>
  <w:style w:type="paragraph" w:customStyle="1" w:styleId="Style299">
    <w:name w:val="Style299"/>
    <w:basedOn w:val="af4"/>
    <w:rsid w:val="00D60EC5"/>
    <w:pPr>
      <w:spacing w:after="0" w:line="360" w:lineRule="exact"/>
      <w:jc w:val="both"/>
    </w:pPr>
    <w:rPr>
      <w:rFonts w:ascii="Arial" w:eastAsia="Arial" w:hAnsi="Arial" w:cs="Arial"/>
      <w:sz w:val="20"/>
      <w:szCs w:val="20"/>
      <w:lang w:eastAsia="ru-RU"/>
    </w:rPr>
  </w:style>
  <w:style w:type="character" w:customStyle="1" w:styleId="FontStyle139">
    <w:name w:val="Font Style139"/>
    <w:basedOn w:val="af5"/>
    <w:uiPriority w:val="99"/>
    <w:rsid w:val="00E87ABE"/>
    <w:rPr>
      <w:rFonts w:ascii="Arial" w:hAnsi="Arial" w:cs="Arial" w:hint="default"/>
      <w:sz w:val="22"/>
      <w:szCs w:val="22"/>
    </w:rPr>
  </w:style>
  <w:style w:type="paragraph" w:customStyle="1" w:styleId="Style8">
    <w:name w:val="Style8"/>
    <w:basedOn w:val="af4"/>
    <w:uiPriority w:val="99"/>
    <w:rsid w:val="00722D22"/>
    <w:pPr>
      <w:widowControl w:val="0"/>
      <w:autoSpaceDE w:val="0"/>
      <w:autoSpaceDN w:val="0"/>
      <w:adjustRightInd w:val="0"/>
      <w:spacing w:after="0" w:line="414" w:lineRule="exact"/>
    </w:pPr>
    <w:rPr>
      <w:rFonts w:ascii="Arial" w:eastAsiaTheme="minorEastAsia" w:hAnsi="Arial" w:cs="Arial"/>
      <w:sz w:val="24"/>
      <w:szCs w:val="24"/>
      <w:lang w:eastAsia="ru-RU"/>
    </w:rPr>
  </w:style>
  <w:style w:type="paragraph" w:customStyle="1" w:styleId="Style15">
    <w:name w:val="Style15"/>
    <w:basedOn w:val="af4"/>
    <w:uiPriority w:val="99"/>
    <w:rsid w:val="00722D22"/>
    <w:pPr>
      <w:widowControl w:val="0"/>
      <w:autoSpaceDE w:val="0"/>
      <w:autoSpaceDN w:val="0"/>
      <w:adjustRightInd w:val="0"/>
      <w:spacing w:after="0" w:line="240" w:lineRule="auto"/>
      <w:jc w:val="both"/>
    </w:pPr>
    <w:rPr>
      <w:rFonts w:ascii="Arial" w:eastAsiaTheme="minorEastAsia" w:hAnsi="Arial" w:cs="Arial"/>
      <w:sz w:val="24"/>
      <w:szCs w:val="24"/>
      <w:lang w:eastAsia="ru-RU"/>
    </w:rPr>
  </w:style>
  <w:style w:type="paragraph" w:customStyle="1" w:styleId="Style30">
    <w:name w:val="Style3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0">
    <w:name w:val="Style50"/>
    <w:basedOn w:val="af4"/>
    <w:uiPriority w:val="99"/>
    <w:rsid w:val="00722D22"/>
    <w:pPr>
      <w:widowControl w:val="0"/>
      <w:autoSpaceDE w:val="0"/>
      <w:autoSpaceDN w:val="0"/>
      <w:adjustRightInd w:val="0"/>
      <w:spacing w:after="0" w:line="240" w:lineRule="auto"/>
    </w:pPr>
    <w:rPr>
      <w:rFonts w:ascii="Arial" w:eastAsiaTheme="minorEastAsia" w:hAnsi="Arial" w:cs="Arial"/>
      <w:sz w:val="24"/>
      <w:szCs w:val="24"/>
      <w:lang w:eastAsia="ru-RU"/>
    </w:rPr>
  </w:style>
  <w:style w:type="paragraph" w:customStyle="1" w:styleId="Style51">
    <w:name w:val="Style51"/>
    <w:basedOn w:val="af4"/>
    <w:uiPriority w:val="99"/>
    <w:rsid w:val="00722D22"/>
    <w:pPr>
      <w:widowControl w:val="0"/>
      <w:autoSpaceDE w:val="0"/>
      <w:autoSpaceDN w:val="0"/>
      <w:adjustRightInd w:val="0"/>
      <w:spacing w:after="0" w:line="230" w:lineRule="exact"/>
    </w:pPr>
    <w:rPr>
      <w:rFonts w:ascii="Arial" w:eastAsiaTheme="minorEastAsia" w:hAnsi="Arial" w:cs="Arial"/>
      <w:sz w:val="24"/>
      <w:szCs w:val="24"/>
      <w:lang w:eastAsia="ru-RU"/>
    </w:rPr>
  </w:style>
  <w:style w:type="character" w:customStyle="1" w:styleId="FontStyle137">
    <w:name w:val="Font Style137"/>
    <w:basedOn w:val="af5"/>
    <w:uiPriority w:val="99"/>
    <w:rsid w:val="00722D22"/>
    <w:rPr>
      <w:rFonts w:ascii="Arial" w:hAnsi="Arial" w:cs="Arial"/>
      <w:sz w:val="18"/>
      <w:szCs w:val="18"/>
    </w:rPr>
  </w:style>
  <w:style w:type="paragraph" w:customStyle="1" w:styleId="xl120">
    <w:name w:val="xl120"/>
    <w:basedOn w:val="af4"/>
    <w:rsid w:val="00C5071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1">
    <w:name w:val="xl121"/>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2">
    <w:name w:val="xl122"/>
    <w:basedOn w:val="af4"/>
    <w:rsid w:val="00C50719"/>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3">
    <w:name w:val="xl123"/>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4">
    <w:name w:val="xl124"/>
    <w:basedOn w:val="af4"/>
    <w:rsid w:val="00C50719"/>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25">
    <w:name w:val="xl125"/>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6">
    <w:name w:val="xl126"/>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7">
    <w:name w:val="xl127"/>
    <w:basedOn w:val="af4"/>
    <w:rsid w:val="00C50719"/>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8">
    <w:name w:val="xl128"/>
    <w:basedOn w:val="af4"/>
    <w:rsid w:val="00C5071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29">
    <w:name w:val="xl129"/>
    <w:basedOn w:val="af4"/>
    <w:rsid w:val="00C50719"/>
    <w:pPr>
      <w:pBdr>
        <w:top w:val="single" w:sz="4" w:space="0" w:color="auto"/>
        <w:left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0">
    <w:name w:val="xl130"/>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1">
    <w:name w:val="xl131"/>
    <w:basedOn w:val="af4"/>
    <w:rsid w:val="00C50719"/>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2">
    <w:name w:val="xl132"/>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3">
    <w:name w:val="xl133"/>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4">
    <w:name w:val="xl134"/>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5">
    <w:name w:val="xl135"/>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6">
    <w:name w:val="xl136"/>
    <w:basedOn w:val="af4"/>
    <w:rsid w:val="00C50719"/>
    <w:pP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37">
    <w:name w:val="xl137"/>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8">
    <w:name w:val="xl138"/>
    <w:basedOn w:val="af4"/>
    <w:rsid w:val="00C50719"/>
    <w:pPr>
      <w:pBdr>
        <w:top w:val="single" w:sz="4" w:space="0" w:color="auto"/>
        <w:left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39">
    <w:name w:val="xl139"/>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0">
    <w:name w:val="xl140"/>
    <w:basedOn w:val="af4"/>
    <w:rsid w:val="00C5071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1">
    <w:name w:val="xl141"/>
    <w:basedOn w:val="af4"/>
    <w:rsid w:val="00C50719"/>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2">
    <w:name w:val="xl142"/>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3">
    <w:name w:val="xl143"/>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4">
    <w:name w:val="xl144"/>
    <w:basedOn w:val="af4"/>
    <w:rsid w:val="00C50719"/>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5">
    <w:name w:val="xl145"/>
    <w:basedOn w:val="af4"/>
    <w:rsid w:val="00C50719"/>
    <w:pPr>
      <w:pBdr>
        <w:top w:val="single" w:sz="4" w:space="0" w:color="auto"/>
        <w:left w:val="single" w:sz="4" w:space="0" w:color="auto"/>
        <w:bottom w:val="single" w:sz="4" w:space="0" w:color="auto"/>
        <w:right w:val="single" w:sz="4" w:space="0" w:color="auto"/>
      </w:pBdr>
      <w:shd w:val="clear" w:color="000000" w:fill="FF66CC"/>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46">
    <w:name w:val="xl146"/>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7">
    <w:name w:val="xl147"/>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8">
    <w:name w:val="xl148"/>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49">
    <w:name w:val="xl149"/>
    <w:basedOn w:val="af4"/>
    <w:rsid w:val="00C50719"/>
    <w:pPr>
      <w:pBdr>
        <w:top w:val="single" w:sz="4" w:space="0" w:color="auto"/>
        <w:left w:val="single" w:sz="4" w:space="0" w:color="auto"/>
        <w:bottom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0">
    <w:name w:val="xl150"/>
    <w:basedOn w:val="af4"/>
    <w:rsid w:val="00C50719"/>
    <w:pPr>
      <w:pBdr>
        <w:top w:val="single" w:sz="4" w:space="0" w:color="auto"/>
        <w:bottom w:val="single" w:sz="4" w:space="0" w:color="auto"/>
        <w:right w:val="single" w:sz="4" w:space="0" w:color="auto"/>
      </w:pBdr>
      <w:shd w:val="clear" w:color="000000" w:fill="FF330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1">
    <w:name w:val="xl151"/>
    <w:basedOn w:val="af4"/>
    <w:rsid w:val="00C50719"/>
    <w:pPr>
      <w:pBdr>
        <w:top w:val="single" w:sz="4" w:space="0" w:color="auto"/>
        <w:left w:val="single" w:sz="4" w:space="0" w:color="auto"/>
        <w:bottom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2">
    <w:name w:val="xl152"/>
    <w:basedOn w:val="af4"/>
    <w:rsid w:val="00C50719"/>
    <w:pPr>
      <w:pBdr>
        <w:top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3">
    <w:name w:val="xl153"/>
    <w:basedOn w:val="af4"/>
    <w:rsid w:val="00C50719"/>
    <w:pPr>
      <w:pBdr>
        <w:top w:val="single" w:sz="4" w:space="0" w:color="auto"/>
        <w:left w:val="single" w:sz="4" w:space="0" w:color="auto"/>
        <w:bottom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4">
    <w:name w:val="xl154"/>
    <w:basedOn w:val="af4"/>
    <w:rsid w:val="00C50719"/>
    <w:pPr>
      <w:pBdr>
        <w:top w:val="single" w:sz="4" w:space="0" w:color="auto"/>
        <w:bottom w:val="single" w:sz="4" w:space="0" w:color="auto"/>
        <w:right w:val="single" w:sz="4" w:space="0" w:color="auto"/>
      </w:pBdr>
      <w:shd w:val="clear" w:color="000000" w:fill="92D05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5">
    <w:name w:val="xl155"/>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6">
    <w:name w:val="xl156"/>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7">
    <w:name w:val="xl157"/>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58">
    <w:name w:val="xl158"/>
    <w:basedOn w:val="af4"/>
    <w:rsid w:val="00C50719"/>
    <w:pPr>
      <w:pBdr>
        <w:top w:val="single" w:sz="4" w:space="0" w:color="auto"/>
        <w:left w:val="single" w:sz="4" w:space="0" w:color="auto"/>
        <w:bottom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59">
    <w:name w:val="xl159"/>
    <w:basedOn w:val="af4"/>
    <w:rsid w:val="00C50719"/>
    <w:pPr>
      <w:pBdr>
        <w:top w:val="single" w:sz="4" w:space="0" w:color="auto"/>
        <w:bottom w:val="single" w:sz="4" w:space="0" w:color="auto"/>
        <w:right w:val="single" w:sz="4" w:space="0" w:color="auto"/>
      </w:pBdr>
      <w:shd w:val="clear" w:color="000000" w:fill="948A54"/>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0">
    <w:name w:val="xl160"/>
    <w:basedOn w:val="af4"/>
    <w:rsid w:val="00C5071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61">
    <w:name w:val="xl161"/>
    <w:basedOn w:val="af4"/>
    <w:rsid w:val="00C50719"/>
    <w:pPr>
      <w:pBdr>
        <w:top w:val="single" w:sz="4" w:space="0" w:color="auto"/>
        <w:left w:val="single" w:sz="4" w:space="0" w:color="auto"/>
        <w:bottom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2">
    <w:name w:val="xl162"/>
    <w:basedOn w:val="af4"/>
    <w:rsid w:val="00C50719"/>
    <w:pPr>
      <w:pBdr>
        <w:top w:val="single" w:sz="4" w:space="0" w:color="auto"/>
        <w:bottom w:val="single" w:sz="4" w:space="0" w:color="auto"/>
        <w:right w:val="single" w:sz="4" w:space="0" w:color="auto"/>
      </w:pBdr>
      <w:shd w:val="clear" w:color="000000" w:fill="FABF8F"/>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3">
    <w:name w:val="xl163"/>
    <w:basedOn w:val="af4"/>
    <w:rsid w:val="00C50719"/>
    <w:pPr>
      <w:pBdr>
        <w:top w:val="single" w:sz="4" w:space="0" w:color="auto"/>
        <w:left w:val="single" w:sz="4" w:space="0" w:color="auto"/>
        <w:bottom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4">
    <w:name w:val="xl164"/>
    <w:basedOn w:val="af4"/>
    <w:rsid w:val="00C50719"/>
    <w:pPr>
      <w:pBdr>
        <w:top w:val="single" w:sz="4" w:space="0" w:color="auto"/>
        <w:bottom w:val="single" w:sz="4" w:space="0" w:color="auto"/>
        <w:right w:val="single" w:sz="4" w:space="0" w:color="auto"/>
      </w:pBdr>
      <w:shd w:val="clear" w:color="000000" w:fill="95B3D7"/>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5">
    <w:name w:val="xl165"/>
    <w:basedOn w:val="af4"/>
    <w:rsid w:val="00C50719"/>
    <w:pPr>
      <w:pBdr>
        <w:top w:val="single" w:sz="4" w:space="0" w:color="auto"/>
        <w:left w:val="single" w:sz="4" w:space="0" w:color="auto"/>
        <w:bottom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6">
    <w:name w:val="xl166"/>
    <w:basedOn w:val="af4"/>
    <w:rsid w:val="00C50719"/>
    <w:pPr>
      <w:pBdr>
        <w:top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7">
    <w:name w:val="xl167"/>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68">
    <w:name w:val="xl168"/>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69">
    <w:name w:val="xl169"/>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0">
    <w:name w:val="xl170"/>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i/>
      <w:iCs/>
      <w:sz w:val="20"/>
      <w:szCs w:val="20"/>
      <w:lang w:eastAsia="ru-RU"/>
    </w:rPr>
  </w:style>
  <w:style w:type="paragraph" w:customStyle="1" w:styleId="xl171">
    <w:name w:val="xl171"/>
    <w:basedOn w:val="af4"/>
    <w:rsid w:val="00C50719"/>
    <w:pPr>
      <w:pBdr>
        <w:top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b/>
      <w:bCs/>
      <w:sz w:val="20"/>
      <w:szCs w:val="20"/>
      <w:lang w:eastAsia="ru-RU"/>
    </w:rPr>
  </w:style>
  <w:style w:type="paragraph" w:customStyle="1" w:styleId="xl172">
    <w:name w:val="xl172"/>
    <w:basedOn w:val="af4"/>
    <w:rsid w:val="00C50719"/>
    <w:pP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3">
    <w:name w:val="xl173"/>
    <w:basedOn w:val="af4"/>
    <w:rsid w:val="00C5071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4">
    <w:name w:val="xl174"/>
    <w:basedOn w:val="af4"/>
    <w:rsid w:val="00C50719"/>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5">
    <w:name w:val="xl175"/>
    <w:basedOn w:val="af4"/>
    <w:rsid w:val="00C5071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76">
    <w:name w:val="xl176"/>
    <w:basedOn w:val="af4"/>
    <w:rsid w:val="00C50719"/>
    <w:pPr>
      <w:pBdr>
        <w:top w:val="single" w:sz="4" w:space="0" w:color="auto"/>
        <w:left w:val="single" w:sz="4" w:space="0" w:color="auto"/>
        <w:bottom w:val="single" w:sz="4" w:space="0" w:color="auto"/>
        <w:right w:val="single" w:sz="4" w:space="0" w:color="auto"/>
      </w:pBdr>
      <w:shd w:val="clear" w:color="000000" w:fill="66FF66"/>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styleId="affffff1">
    <w:name w:val="Normal Indent"/>
    <w:basedOn w:val="af4"/>
    <w:uiPriority w:val="99"/>
    <w:rsid w:val="00F16285"/>
    <w:pPr>
      <w:ind w:left="708"/>
    </w:pPr>
    <w:rPr>
      <w:rFonts w:eastAsia="Times New Roman"/>
    </w:rPr>
  </w:style>
  <w:style w:type="paragraph" w:customStyle="1" w:styleId="xl41">
    <w:name w:val="xl41"/>
    <w:basedOn w:val="af4"/>
    <w:rsid w:val="00645032"/>
    <w:pPr>
      <w:pBdr>
        <w:left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1f8">
    <w:name w:val="_1."/>
    <w:basedOn w:val="1"/>
    <w:link w:val="1f9"/>
    <w:qFormat/>
    <w:rsid w:val="00645032"/>
  </w:style>
  <w:style w:type="paragraph" w:customStyle="1" w:styleId="1fa">
    <w:name w:val="_Часть 1."/>
    <w:basedOn w:val="24"/>
    <w:link w:val="1fb"/>
    <w:qFormat/>
    <w:rsid w:val="00645032"/>
    <w:pPr>
      <w:numPr>
        <w:ilvl w:val="0"/>
      </w:numPr>
      <w:suppressLineNumbers w:val="0"/>
      <w:tabs>
        <w:tab w:val="clear" w:pos="9356"/>
      </w:tabs>
      <w:suppressAutoHyphens w:val="0"/>
      <w:spacing w:before="480" w:line="360" w:lineRule="auto"/>
      <w:ind w:firstLine="567"/>
      <w:jc w:val="left"/>
    </w:pPr>
    <w:rPr>
      <w:i/>
      <w:iCs/>
      <w:color w:val="000000"/>
      <w:sz w:val="28"/>
      <w:szCs w:val="28"/>
    </w:rPr>
  </w:style>
  <w:style w:type="character" w:customStyle="1" w:styleId="1f9">
    <w:name w:val="_1. Знак"/>
    <w:basedOn w:val="af5"/>
    <w:link w:val="1f8"/>
    <w:rsid w:val="00645032"/>
    <w:rPr>
      <w:rFonts w:ascii="Times New Roman" w:eastAsia="Times New Roman" w:hAnsi="Times New Roman"/>
      <w:b/>
      <w:bCs/>
      <w:color w:val="000000"/>
      <w:kern w:val="28"/>
      <w:sz w:val="26"/>
      <w:szCs w:val="32"/>
      <w:lang w:eastAsia="en-US"/>
    </w:rPr>
  </w:style>
  <w:style w:type="character" w:customStyle="1" w:styleId="1fb">
    <w:name w:val="_Часть 1. Знак"/>
    <w:basedOn w:val="25"/>
    <w:link w:val="1fa"/>
    <w:rsid w:val="00645032"/>
    <w:rPr>
      <w:rFonts w:ascii="Times New Roman" w:eastAsia="Times New Roman" w:hAnsi="Times New Roman"/>
      <w:b/>
      <w:bCs/>
      <w:i/>
      <w:iCs/>
      <w:color w:val="000000"/>
      <w:kern w:val="28"/>
      <w:sz w:val="28"/>
      <w:szCs w:val="28"/>
      <w:lang w:eastAsia="en-US"/>
    </w:rPr>
  </w:style>
  <w:style w:type="paragraph" w:customStyle="1" w:styleId="a9">
    <w:name w:val="_Обычный список точка"/>
    <w:basedOn w:val="afff"/>
    <w:link w:val="affffff2"/>
    <w:qFormat/>
    <w:rsid w:val="00645032"/>
    <w:pPr>
      <w:numPr>
        <w:numId w:val="19"/>
      </w:numPr>
      <w:spacing w:after="0" w:line="360" w:lineRule="auto"/>
      <w:ind w:left="0" w:firstLine="567"/>
      <w:jc w:val="both"/>
    </w:pPr>
    <w:rPr>
      <w:rFonts w:ascii="Times New Roman" w:hAnsi="Times New Roman"/>
      <w:sz w:val="26"/>
      <w:szCs w:val="26"/>
    </w:rPr>
  </w:style>
  <w:style w:type="character" w:customStyle="1" w:styleId="affffff2">
    <w:name w:val="_Обычный список точка Знак"/>
    <w:basedOn w:val="afff0"/>
    <w:link w:val="a9"/>
    <w:rsid w:val="00645032"/>
    <w:rPr>
      <w:rFonts w:ascii="Times New Roman" w:hAnsi="Times New Roman"/>
      <w:sz w:val="26"/>
      <w:szCs w:val="26"/>
      <w:lang w:eastAsia="en-US"/>
    </w:rPr>
  </w:style>
  <w:style w:type="paragraph" w:customStyle="1" w:styleId="affffff3">
    <w:name w:val="_Таблица"/>
    <w:basedOn w:val="afff"/>
    <w:link w:val="affffff4"/>
    <w:uiPriority w:val="99"/>
    <w:qFormat/>
    <w:rsid w:val="00645032"/>
    <w:pPr>
      <w:keepNext/>
      <w:spacing w:after="0" w:line="240" w:lineRule="auto"/>
      <w:ind w:left="0"/>
    </w:pPr>
    <w:rPr>
      <w:rFonts w:ascii="Times New Roman" w:hAnsi="Times New Roman"/>
      <w:b/>
      <w:sz w:val="26"/>
      <w:szCs w:val="26"/>
    </w:rPr>
  </w:style>
  <w:style w:type="character" w:customStyle="1" w:styleId="affffff4">
    <w:name w:val="_Таблица Знак"/>
    <w:basedOn w:val="afff0"/>
    <w:link w:val="affffff3"/>
    <w:uiPriority w:val="99"/>
    <w:rsid w:val="00645032"/>
    <w:rPr>
      <w:rFonts w:ascii="Times New Roman" w:hAnsi="Times New Roman"/>
      <w:b/>
      <w:sz w:val="26"/>
      <w:szCs w:val="26"/>
      <w:lang w:eastAsia="en-US"/>
    </w:rPr>
  </w:style>
  <w:style w:type="paragraph" w:customStyle="1" w:styleId="112">
    <w:name w:val="_1.1"/>
    <w:basedOn w:val="24"/>
    <w:link w:val="116"/>
    <w:qFormat/>
    <w:rsid w:val="00645032"/>
    <w:pPr>
      <w:keepLines/>
      <w:numPr>
        <w:numId w:val="18"/>
      </w:numPr>
      <w:suppressLineNumbers w:val="0"/>
      <w:tabs>
        <w:tab w:val="clear" w:pos="9356"/>
      </w:tabs>
      <w:suppressAutoHyphens w:val="0"/>
      <w:spacing w:before="200" w:after="240" w:line="360" w:lineRule="auto"/>
      <w:jc w:val="left"/>
    </w:pPr>
    <w:rPr>
      <w:i/>
      <w:iCs/>
      <w:color w:val="000000"/>
      <w:sz w:val="28"/>
      <w:szCs w:val="28"/>
    </w:rPr>
  </w:style>
  <w:style w:type="character" w:customStyle="1" w:styleId="116">
    <w:name w:val="_1.1 Знак"/>
    <w:basedOn w:val="25"/>
    <w:link w:val="112"/>
    <w:rsid w:val="00645032"/>
    <w:rPr>
      <w:rFonts w:ascii="Times New Roman" w:eastAsia="Times New Roman" w:hAnsi="Times New Roman"/>
      <w:b/>
      <w:bCs/>
      <w:i/>
      <w:iCs/>
      <w:color w:val="000000"/>
      <w:kern w:val="28"/>
      <w:sz w:val="28"/>
      <w:szCs w:val="28"/>
      <w:lang w:eastAsia="en-US"/>
    </w:rPr>
  </w:style>
  <w:style w:type="paragraph" w:customStyle="1" w:styleId="1">
    <w:name w:val="_Раздел 1"/>
    <w:basedOn w:val="19"/>
    <w:link w:val="1fc"/>
    <w:rsid w:val="00645032"/>
    <w:pPr>
      <w:pageBreakBefore/>
      <w:numPr>
        <w:numId w:val="20"/>
      </w:numPr>
      <w:tabs>
        <w:tab w:val="clear" w:pos="9356"/>
        <w:tab w:val="left" w:pos="0"/>
      </w:tabs>
      <w:spacing w:before="120" w:after="240" w:line="360" w:lineRule="auto"/>
      <w:jc w:val="both"/>
    </w:pPr>
    <w:rPr>
      <w:caps w:val="0"/>
      <w:color w:val="000000"/>
      <w:szCs w:val="32"/>
    </w:rPr>
  </w:style>
  <w:style w:type="character" w:customStyle="1" w:styleId="1fc">
    <w:name w:val="_Раздел 1 Знак"/>
    <w:basedOn w:val="af5"/>
    <w:link w:val="1"/>
    <w:rsid w:val="00645032"/>
    <w:rPr>
      <w:rFonts w:ascii="Times New Roman" w:eastAsia="Times New Roman" w:hAnsi="Times New Roman"/>
      <w:b/>
      <w:bCs/>
      <w:color w:val="000000"/>
      <w:kern w:val="28"/>
      <w:sz w:val="26"/>
      <w:szCs w:val="32"/>
      <w:lang w:eastAsia="en-US"/>
    </w:rPr>
  </w:style>
  <w:style w:type="paragraph" w:customStyle="1" w:styleId="ae">
    <w:name w:val="ТАБЛ"/>
    <w:basedOn w:val="a8"/>
    <w:link w:val="affffff5"/>
    <w:qFormat/>
    <w:rsid w:val="00645032"/>
    <w:pPr>
      <w:numPr>
        <w:numId w:val="6"/>
      </w:numPr>
      <w:spacing w:line="240" w:lineRule="auto"/>
    </w:pPr>
  </w:style>
  <w:style w:type="character" w:customStyle="1" w:styleId="affffff5">
    <w:name w:val="ТАБЛ Знак"/>
    <w:basedOn w:val="af5"/>
    <w:link w:val="ae"/>
    <w:rsid w:val="00645032"/>
    <w:rPr>
      <w:rFonts w:ascii="Times New Roman" w:eastAsia="Times New Roman" w:hAnsi="Times New Roman"/>
      <w:b/>
      <w:sz w:val="26"/>
    </w:rPr>
  </w:style>
  <w:style w:type="paragraph" w:customStyle="1" w:styleId="-0">
    <w:name w:val="Рис-Т"/>
    <w:basedOn w:val="af4"/>
    <w:next w:val="a1"/>
    <w:qFormat/>
    <w:rsid w:val="00645032"/>
    <w:pPr>
      <w:widowControl w:val="0"/>
      <w:suppressAutoHyphens/>
      <w:spacing w:before="240" w:after="0" w:line="240" w:lineRule="auto"/>
      <w:ind w:right="-108"/>
    </w:pPr>
    <w:rPr>
      <w:rFonts w:ascii="Times New Roman" w:eastAsia="Times New Roman" w:hAnsi="Times New Roman"/>
      <w:sz w:val="26"/>
      <w:szCs w:val="20"/>
      <w:lang w:eastAsia="ru-RU"/>
    </w:rPr>
  </w:style>
  <w:style w:type="character" w:customStyle="1" w:styleId="FontStyle70">
    <w:name w:val="Font Style70"/>
    <w:basedOn w:val="af5"/>
    <w:uiPriority w:val="99"/>
    <w:rsid w:val="00645032"/>
    <w:rPr>
      <w:rFonts w:ascii="Times New Roman" w:hAnsi="Times New Roman" w:cs="Times New Roman"/>
      <w:b/>
      <w:bCs/>
      <w:sz w:val="20"/>
      <w:szCs w:val="20"/>
    </w:rPr>
  </w:style>
  <w:style w:type="numbering" w:customStyle="1" w:styleId="af1">
    <w:name w:val="Со второго раздела"/>
    <w:uiPriority w:val="99"/>
    <w:rsid w:val="00645032"/>
    <w:pPr>
      <w:numPr>
        <w:numId w:val="21"/>
      </w:numPr>
    </w:pPr>
  </w:style>
  <w:style w:type="numbering" w:customStyle="1" w:styleId="17">
    <w:name w:val="Стиль1"/>
    <w:uiPriority w:val="99"/>
    <w:rsid w:val="00645032"/>
    <w:pPr>
      <w:numPr>
        <w:numId w:val="22"/>
      </w:numPr>
    </w:pPr>
  </w:style>
  <w:style w:type="paragraph" w:customStyle="1" w:styleId="maintext">
    <w:name w:val="main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ighttext">
    <w:name w:val="right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center">
    <w:name w:val="tabletextcenter"/>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textleft">
    <w:name w:val="tabletextlef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paragraph" w:styleId="HTML">
    <w:name w:val="HTML Preformatted"/>
    <w:basedOn w:val="af4"/>
    <w:link w:val="HTML0"/>
    <w:uiPriority w:val="99"/>
    <w:semiHidden/>
    <w:unhideWhenUsed/>
    <w:rsid w:val="007B282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f5"/>
    <w:link w:val="HTML"/>
    <w:uiPriority w:val="99"/>
    <w:semiHidden/>
    <w:rsid w:val="007B2823"/>
    <w:rPr>
      <w:rFonts w:ascii="Courier New" w:eastAsia="Times New Roman" w:hAnsi="Courier New" w:cs="Courier New"/>
    </w:rPr>
  </w:style>
  <w:style w:type="character" w:styleId="affffff6">
    <w:name w:val="Subtle Emphasis"/>
    <w:basedOn w:val="af5"/>
    <w:uiPriority w:val="19"/>
    <w:qFormat/>
    <w:rsid w:val="007B2823"/>
    <w:rPr>
      <w:i/>
      <w:iCs/>
      <w:color w:val="808080" w:themeColor="text1" w:themeTint="7F"/>
    </w:rPr>
  </w:style>
  <w:style w:type="paragraph" w:styleId="2e">
    <w:name w:val="Quote"/>
    <w:basedOn w:val="af4"/>
    <w:next w:val="af4"/>
    <w:link w:val="2f"/>
    <w:uiPriority w:val="29"/>
    <w:qFormat/>
    <w:rsid w:val="007B2823"/>
    <w:pPr>
      <w:spacing w:after="0" w:line="240" w:lineRule="auto"/>
      <w:jc w:val="center"/>
    </w:pPr>
    <w:rPr>
      <w:rFonts w:asciiTheme="minorHAnsi" w:eastAsiaTheme="minorHAnsi" w:hAnsiTheme="minorHAnsi" w:cstheme="minorBidi"/>
      <w:i/>
      <w:iCs/>
      <w:color w:val="000000" w:themeColor="text1"/>
    </w:rPr>
  </w:style>
  <w:style w:type="character" w:customStyle="1" w:styleId="2f">
    <w:name w:val="Цитата 2 Знак"/>
    <w:basedOn w:val="af5"/>
    <w:link w:val="2e"/>
    <w:uiPriority w:val="29"/>
    <w:rsid w:val="007B2823"/>
    <w:rPr>
      <w:rFonts w:asciiTheme="minorHAnsi" w:eastAsiaTheme="minorHAnsi" w:hAnsiTheme="minorHAnsi" w:cstheme="minorBidi"/>
      <w:i/>
      <w:iCs/>
      <w:color w:val="000000" w:themeColor="text1"/>
      <w:sz w:val="22"/>
      <w:szCs w:val="22"/>
      <w:lang w:eastAsia="en-US"/>
    </w:rPr>
  </w:style>
  <w:style w:type="paragraph" w:customStyle="1" w:styleId="bloktext">
    <w:name w:val="bloktext"/>
    <w:basedOn w:val="af4"/>
    <w:rsid w:val="007B2823"/>
    <w:pPr>
      <w:spacing w:before="100" w:beforeAutospacing="1" w:after="100" w:afterAutospacing="1" w:line="240" w:lineRule="auto"/>
    </w:pPr>
    <w:rPr>
      <w:rFonts w:ascii="Times New Roman" w:eastAsia="Times New Roman" w:hAnsi="Times New Roman"/>
      <w:sz w:val="24"/>
      <w:szCs w:val="24"/>
      <w:lang w:eastAsia="ru-RU"/>
    </w:rPr>
  </w:style>
  <w:style w:type="numbering" w:customStyle="1" w:styleId="23">
    <w:name w:val="Стиль2"/>
    <w:uiPriority w:val="99"/>
    <w:rsid w:val="00380C43"/>
    <w:pPr>
      <w:numPr>
        <w:numId w:val="24"/>
      </w:numPr>
    </w:pPr>
  </w:style>
  <w:style w:type="numbering" w:customStyle="1" w:styleId="30">
    <w:name w:val="Стиль3"/>
    <w:uiPriority w:val="99"/>
    <w:rsid w:val="00321205"/>
    <w:pPr>
      <w:numPr>
        <w:numId w:val="25"/>
      </w:numPr>
    </w:pPr>
  </w:style>
  <w:style w:type="character" w:customStyle="1" w:styleId="1fd">
    <w:name w:val="Текст концевой сноски Знак1"/>
    <w:basedOn w:val="af5"/>
    <w:uiPriority w:val="99"/>
    <w:semiHidden/>
    <w:rsid w:val="00905A22"/>
    <w:rPr>
      <w:rFonts w:ascii="Times New Roman" w:hAnsi="Times New Roman"/>
      <w:color w:val="000000"/>
      <w:lang w:eastAsia="en-US"/>
    </w:rPr>
  </w:style>
  <w:style w:type="character" w:customStyle="1" w:styleId="1fe">
    <w:name w:val="Текст сноски Знак1"/>
    <w:basedOn w:val="af5"/>
    <w:uiPriority w:val="99"/>
    <w:semiHidden/>
    <w:rsid w:val="00905A22"/>
    <w:rPr>
      <w:rFonts w:ascii="Times New Roman" w:hAnsi="Times New Roman"/>
      <w:color w:val="000000"/>
      <w:lang w:eastAsia="en-US"/>
    </w:rPr>
  </w:style>
  <w:style w:type="character" w:customStyle="1" w:styleId="210">
    <w:name w:val="Основной текст с отступом 2 Знак1"/>
    <w:basedOn w:val="af5"/>
    <w:uiPriority w:val="99"/>
    <w:semiHidden/>
    <w:rsid w:val="00905A22"/>
    <w:rPr>
      <w:rFonts w:ascii="Times New Roman" w:hAnsi="Times New Roman"/>
      <w:color w:val="000000"/>
      <w:sz w:val="26"/>
      <w:szCs w:val="26"/>
      <w:lang w:eastAsia="en-US"/>
    </w:rPr>
  </w:style>
  <w:style w:type="paragraph" w:customStyle="1" w:styleId="2f0">
    <w:name w:val="Текст титула 2"/>
    <w:basedOn w:val="af4"/>
    <w:qFormat/>
    <w:rsid w:val="008A421C"/>
    <w:pPr>
      <w:widowControl w:val="0"/>
      <w:snapToGrid w:val="0"/>
      <w:spacing w:before="4800" w:after="0" w:line="300" w:lineRule="auto"/>
      <w:contextualSpacing/>
      <w:jc w:val="center"/>
    </w:pPr>
    <w:rPr>
      <w:rFonts w:ascii="Times New Roman" w:eastAsiaTheme="minorEastAsia" w:hAnsi="Times New Roman" w:cstheme="minorBidi"/>
      <w:b/>
      <w:sz w:val="24"/>
    </w:rPr>
  </w:style>
  <w:style w:type="paragraph" w:customStyle="1" w:styleId="00">
    <w:name w:val="00_Обычный текст"/>
    <w:basedOn w:val="af4"/>
    <w:link w:val="000"/>
    <w:uiPriority w:val="99"/>
    <w:qFormat/>
    <w:rsid w:val="008449AB"/>
    <w:pPr>
      <w:snapToGrid w:val="0"/>
      <w:spacing w:after="0" w:line="360" w:lineRule="auto"/>
      <w:ind w:firstLine="709"/>
      <w:contextualSpacing/>
      <w:jc w:val="both"/>
    </w:pPr>
    <w:rPr>
      <w:rFonts w:ascii="Times New Roman" w:eastAsiaTheme="minorEastAsia" w:hAnsi="Times New Roman" w:cstheme="minorBidi"/>
      <w:sz w:val="26"/>
      <w:szCs w:val="26"/>
    </w:rPr>
  </w:style>
  <w:style w:type="character" w:customStyle="1" w:styleId="000">
    <w:name w:val="00_Обычный текст Знак"/>
    <w:basedOn w:val="af5"/>
    <w:link w:val="00"/>
    <w:uiPriority w:val="99"/>
    <w:rsid w:val="008449AB"/>
    <w:rPr>
      <w:rFonts w:ascii="Times New Roman" w:eastAsiaTheme="minorEastAsia" w:hAnsi="Times New Roman" w:cstheme="minorBidi"/>
      <w:sz w:val="26"/>
      <w:szCs w:val="26"/>
      <w:lang w:eastAsia="en-US"/>
    </w:rPr>
  </w:style>
  <w:style w:type="paragraph" w:customStyle="1" w:styleId="113">
    <w:name w:val="1.1 Заг. Частей"/>
    <w:basedOn w:val="af4"/>
    <w:next w:val="021"/>
    <w:link w:val="117"/>
    <w:rsid w:val="00E14B66"/>
    <w:pPr>
      <w:pageBreakBefore/>
      <w:widowControl w:val="0"/>
      <w:numPr>
        <w:numId w:val="26"/>
      </w:numPr>
      <w:spacing w:before="6600" w:after="120" w:line="300" w:lineRule="auto"/>
      <w:ind w:right="709"/>
      <w:jc w:val="center"/>
      <w:outlineLvl w:val="0"/>
    </w:pPr>
    <w:rPr>
      <w:rFonts w:ascii="Times New Roman" w:eastAsiaTheme="majorEastAsia" w:hAnsi="Times New Roman" w:cstheme="majorBidi"/>
      <w:b/>
      <w:iCs/>
      <w:caps/>
      <w:snapToGrid w:val="0"/>
      <w:spacing w:val="20"/>
      <w:sz w:val="28"/>
      <w:lang w:eastAsia="ja-JP"/>
    </w:rPr>
  </w:style>
  <w:style w:type="paragraph" w:customStyle="1" w:styleId="021">
    <w:name w:val="02_Глава 1."/>
    <w:next w:val="0311"/>
    <w:link w:val="0210"/>
    <w:qFormat/>
    <w:rsid w:val="00E14B66"/>
    <w:pPr>
      <w:keepNext/>
      <w:keepLines/>
      <w:pageBreakBefore/>
      <w:numPr>
        <w:ilvl w:val="1"/>
        <w:numId w:val="26"/>
      </w:numPr>
      <w:jc w:val="both"/>
      <w:outlineLvl w:val="0"/>
    </w:pPr>
    <w:rPr>
      <w:rFonts w:ascii="Times New Roman" w:eastAsiaTheme="majorEastAsia" w:hAnsi="Times New Roman" w:cstheme="majorBidi"/>
      <w:b/>
      <w:iCs/>
      <w:caps/>
      <w:snapToGrid w:val="0"/>
      <w:sz w:val="26"/>
      <w:szCs w:val="26"/>
      <w:lang w:eastAsia="en-US"/>
    </w:rPr>
  </w:style>
  <w:style w:type="paragraph" w:customStyle="1" w:styleId="0311">
    <w:name w:val="03_Глава 1.1."/>
    <w:next w:val="00"/>
    <w:link w:val="03110"/>
    <w:qFormat/>
    <w:rsid w:val="00E14B66"/>
    <w:pPr>
      <w:keepNext/>
      <w:keepLines/>
      <w:numPr>
        <w:ilvl w:val="2"/>
        <w:numId w:val="26"/>
      </w:numPr>
      <w:spacing w:before="120" w:after="120"/>
      <w:jc w:val="both"/>
      <w:outlineLvl w:val="1"/>
    </w:pPr>
    <w:rPr>
      <w:rFonts w:ascii="Times New Roman" w:eastAsiaTheme="majorEastAsia" w:hAnsi="Times New Roman" w:cstheme="majorBidi"/>
      <w:b/>
      <w:sz w:val="26"/>
      <w:szCs w:val="24"/>
      <w:lang w:eastAsia="en-US"/>
    </w:rPr>
  </w:style>
  <w:style w:type="paragraph" w:customStyle="1" w:styleId="04111">
    <w:name w:val="04_Глава 1.1.1."/>
    <w:next w:val="00"/>
    <w:link w:val="041110"/>
    <w:qFormat/>
    <w:rsid w:val="00E14B66"/>
    <w:pPr>
      <w:keepNext/>
      <w:keepLines/>
      <w:numPr>
        <w:ilvl w:val="3"/>
        <w:numId w:val="26"/>
      </w:numPr>
      <w:spacing w:before="120" w:after="120"/>
      <w:ind w:left="0"/>
      <w:jc w:val="both"/>
      <w:outlineLvl w:val="2"/>
    </w:pPr>
    <w:rPr>
      <w:rFonts w:ascii="Times New Roman" w:eastAsiaTheme="majorEastAsia" w:hAnsi="Times New Roman" w:cstheme="majorBidi"/>
      <w:b/>
      <w:iCs/>
      <w:sz w:val="26"/>
      <w:szCs w:val="22"/>
      <w:lang w:eastAsia="en-US"/>
    </w:rPr>
  </w:style>
  <w:style w:type="paragraph" w:customStyle="1" w:styleId="051111">
    <w:name w:val="05_Глава 1.1.1.1."/>
    <w:next w:val="00"/>
    <w:link w:val="0511110"/>
    <w:qFormat/>
    <w:rsid w:val="00E14B66"/>
    <w:pPr>
      <w:keepNext/>
      <w:keepLines/>
      <w:numPr>
        <w:ilvl w:val="4"/>
        <w:numId w:val="26"/>
      </w:numPr>
      <w:spacing w:after="120"/>
      <w:jc w:val="both"/>
    </w:pPr>
    <w:rPr>
      <w:rFonts w:ascii="Times New Roman" w:eastAsiaTheme="majorEastAsia" w:hAnsi="Times New Roman" w:cstheme="majorBidi"/>
      <w:b/>
      <w:i/>
      <w:iCs/>
      <w:snapToGrid w:val="0"/>
      <w:spacing w:val="20"/>
      <w:sz w:val="26"/>
      <w:szCs w:val="26"/>
      <w:lang w:eastAsia="en-US"/>
    </w:rPr>
  </w:style>
  <w:style w:type="paragraph" w:customStyle="1" w:styleId="16">
    <w:name w:val="1.6 Заг. Подпараграфов"/>
    <w:next w:val="00"/>
    <w:link w:val="160"/>
    <w:rsid w:val="00E14B66"/>
    <w:pPr>
      <w:keepNext/>
      <w:keepLines/>
      <w:numPr>
        <w:ilvl w:val="5"/>
        <w:numId w:val="26"/>
      </w:numPr>
      <w:spacing w:after="160" w:line="259" w:lineRule="auto"/>
      <w:jc w:val="both"/>
    </w:pPr>
    <w:rPr>
      <w:rFonts w:ascii="Times New Roman" w:eastAsiaTheme="majorEastAsia" w:hAnsi="Times New Roman" w:cstheme="majorBidi"/>
      <w:i/>
      <w:iCs/>
      <w:snapToGrid w:val="0"/>
      <w:spacing w:val="20"/>
      <w:sz w:val="28"/>
      <w:szCs w:val="22"/>
      <w:lang w:eastAsia="en-US"/>
    </w:rPr>
  </w:style>
  <w:style w:type="paragraph" w:customStyle="1" w:styleId="21">
    <w:name w:val="2_1 Рисунок"/>
    <w:link w:val="211"/>
    <w:qFormat/>
    <w:rsid w:val="00E14B66"/>
    <w:pPr>
      <w:keepLines/>
      <w:numPr>
        <w:ilvl w:val="6"/>
        <w:numId w:val="26"/>
      </w:numPr>
      <w:spacing w:after="320"/>
      <w:ind w:firstLine="709"/>
      <w:jc w:val="both"/>
    </w:pPr>
    <w:rPr>
      <w:rFonts w:ascii="Times New Roman" w:eastAsiaTheme="majorEastAsia" w:hAnsi="Times New Roman" w:cstheme="majorBidi"/>
      <w:b/>
      <w:iCs/>
      <w:snapToGrid w:val="0"/>
      <w:sz w:val="26"/>
      <w:szCs w:val="26"/>
      <w:lang w:eastAsia="en-US"/>
    </w:rPr>
  </w:style>
  <w:style w:type="paragraph" w:customStyle="1" w:styleId="22">
    <w:name w:val="2_2 Таблица"/>
    <w:link w:val="220"/>
    <w:qFormat/>
    <w:rsid w:val="00E14B66"/>
    <w:pPr>
      <w:keepNext/>
      <w:keepLines/>
      <w:numPr>
        <w:ilvl w:val="7"/>
        <w:numId w:val="26"/>
      </w:numPr>
      <w:spacing w:after="240"/>
      <w:ind w:firstLine="709"/>
      <w:jc w:val="both"/>
    </w:pPr>
    <w:rPr>
      <w:rFonts w:ascii="Times New Roman" w:eastAsiaTheme="majorEastAsia" w:hAnsi="Times New Roman" w:cstheme="majorBidi"/>
      <w:b/>
      <w:iCs/>
      <w:snapToGrid w:val="0"/>
      <w:sz w:val="26"/>
      <w:szCs w:val="26"/>
      <w:lang w:eastAsia="en-US"/>
    </w:rPr>
  </w:style>
  <w:style w:type="paragraph" w:customStyle="1" w:styleId="60-">
    <w:name w:val="6.0 Список лит-ры"/>
    <w:link w:val="60-0"/>
    <w:rsid w:val="00E14B66"/>
    <w:pPr>
      <w:keepNext/>
      <w:keepLines/>
      <w:numPr>
        <w:ilvl w:val="8"/>
        <w:numId w:val="26"/>
      </w:numPr>
      <w:spacing w:after="40" w:line="300" w:lineRule="auto"/>
      <w:jc w:val="both"/>
    </w:pPr>
    <w:rPr>
      <w:rFonts w:ascii="Times New Roman" w:eastAsiaTheme="minorEastAsia" w:hAnsi="Times New Roman" w:cstheme="minorBidi"/>
      <w:sz w:val="28"/>
      <w:szCs w:val="22"/>
      <w:lang w:eastAsia="en-US"/>
    </w:rPr>
  </w:style>
  <w:style w:type="character" w:customStyle="1" w:styleId="220">
    <w:name w:val="2_2 Таблица Знак"/>
    <w:basedOn w:val="af5"/>
    <w:link w:val="22"/>
    <w:rsid w:val="00E14B66"/>
    <w:rPr>
      <w:rFonts w:ascii="Times New Roman" w:eastAsiaTheme="majorEastAsia" w:hAnsi="Times New Roman" w:cstheme="majorBidi"/>
      <w:b/>
      <w:iCs/>
      <w:snapToGrid w:val="0"/>
      <w:sz w:val="26"/>
      <w:szCs w:val="26"/>
      <w:lang w:eastAsia="en-US"/>
    </w:rPr>
  </w:style>
  <w:style w:type="character" w:customStyle="1" w:styleId="0210">
    <w:name w:val="02_Глава 1. Знак"/>
    <w:basedOn w:val="af5"/>
    <w:link w:val="021"/>
    <w:rsid w:val="00D005E6"/>
    <w:rPr>
      <w:rFonts w:ascii="Times New Roman" w:eastAsiaTheme="majorEastAsia" w:hAnsi="Times New Roman" w:cstheme="majorBidi"/>
      <w:b/>
      <w:iCs/>
      <w:caps/>
      <w:snapToGrid w:val="0"/>
      <w:sz w:val="26"/>
      <w:szCs w:val="26"/>
      <w:lang w:eastAsia="en-US"/>
    </w:rPr>
  </w:style>
  <w:style w:type="character" w:customStyle="1" w:styleId="affffff7">
    <w:name w:val="Основной текст_"/>
    <w:basedOn w:val="af5"/>
    <w:link w:val="2f1"/>
    <w:rsid w:val="00FE1AC9"/>
    <w:rPr>
      <w:rFonts w:ascii="Times New Roman" w:hAnsi="Times New Roman"/>
      <w:sz w:val="26"/>
      <w:szCs w:val="26"/>
      <w:shd w:val="clear" w:color="auto" w:fill="FFFFFF"/>
    </w:rPr>
  </w:style>
  <w:style w:type="paragraph" w:customStyle="1" w:styleId="2f1">
    <w:name w:val="Основной текст2"/>
    <w:basedOn w:val="af4"/>
    <w:link w:val="affffff7"/>
    <w:rsid w:val="00FE1AC9"/>
    <w:pPr>
      <w:widowControl w:val="0"/>
      <w:shd w:val="clear" w:color="auto" w:fill="FFFFFF"/>
      <w:spacing w:after="0" w:line="322" w:lineRule="exact"/>
      <w:ind w:hanging="340"/>
      <w:jc w:val="right"/>
    </w:pPr>
    <w:rPr>
      <w:rFonts w:ascii="Times New Roman" w:hAnsi="Times New Roman"/>
      <w:sz w:val="26"/>
      <w:szCs w:val="26"/>
      <w:lang w:eastAsia="ru-RU"/>
    </w:rPr>
  </w:style>
  <w:style w:type="character" w:customStyle="1" w:styleId="11pt">
    <w:name w:val="Основной текст + 11 pt"/>
    <w:basedOn w:val="affffff7"/>
    <w:rsid w:val="00FE1AC9"/>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TabelTekst">
    <w:name w:val="TabelTekst Знак"/>
    <w:aliases w:val="text Знак,Body Text2 Знак,Char Знак,Body Text2 Char Char Char Char Char Char Char Char Char Знак,Основной текст Знак Знак,Main text Знак,Body Text Char2 Char Знак,Body Text Char1 Char Char Знак"/>
    <w:basedOn w:val="af5"/>
    <w:uiPriority w:val="99"/>
    <w:rsid w:val="00E10996"/>
    <w:rPr>
      <w:rFonts w:ascii="Arial" w:hAnsi="Arial" w:cs="Arial"/>
      <w:spacing w:val="-5"/>
      <w:sz w:val="22"/>
      <w:szCs w:val="22"/>
      <w:lang w:val="ru-RU" w:eastAsia="en-US"/>
    </w:rPr>
  </w:style>
  <w:style w:type="paragraph" w:customStyle="1" w:styleId="ReturnAddress">
    <w:name w:val="Return Address"/>
    <w:basedOn w:val="af4"/>
    <w:uiPriority w:val="99"/>
    <w:rsid w:val="00E259B6"/>
    <w:pPr>
      <w:keepLines/>
      <w:framePr w:w="5160" w:h="840" w:wrap="notBeside" w:vAnchor="page" w:hAnchor="page" w:x="6121" w:y="915" w:anchorLock="1"/>
      <w:widowControl w:val="0"/>
      <w:tabs>
        <w:tab w:val="left" w:pos="2160"/>
      </w:tabs>
      <w:adjustRightInd w:val="0"/>
      <w:spacing w:after="0" w:line="160" w:lineRule="atLeast"/>
      <w:jc w:val="both"/>
      <w:textAlignment w:val="baseline"/>
    </w:pPr>
    <w:rPr>
      <w:rFonts w:ascii="Times New Roman" w:eastAsia="Times New Roman" w:hAnsi="Times New Roman" w:cs="Arial"/>
      <w:sz w:val="14"/>
      <w:szCs w:val="14"/>
      <w:lang w:val="en-US"/>
    </w:rPr>
  </w:style>
  <w:style w:type="paragraph" w:customStyle="1" w:styleId="114">
    <w:name w:val="1_1 Список ненумерной"/>
    <w:basedOn w:val="af4"/>
    <w:link w:val="118"/>
    <w:qFormat/>
    <w:rsid w:val="004064A1"/>
    <w:pPr>
      <w:numPr>
        <w:numId w:val="27"/>
      </w:numPr>
      <w:snapToGrid w:val="0"/>
      <w:spacing w:after="40" w:line="360" w:lineRule="auto"/>
      <w:contextualSpacing/>
      <w:jc w:val="both"/>
    </w:pPr>
    <w:rPr>
      <w:rFonts w:ascii="Times New Roman" w:eastAsiaTheme="minorEastAsia" w:hAnsi="Times New Roman" w:cstheme="minorBidi"/>
      <w:sz w:val="26"/>
      <w:szCs w:val="26"/>
    </w:rPr>
  </w:style>
  <w:style w:type="character" w:customStyle="1" w:styleId="118">
    <w:name w:val="1_1 Список ненумерной Знак"/>
    <w:basedOn w:val="af5"/>
    <w:link w:val="114"/>
    <w:rsid w:val="004064A1"/>
    <w:rPr>
      <w:rFonts w:ascii="Times New Roman" w:eastAsiaTheme="minorEastAsia" w:hAnsi="Times New Roman" w:cstheme="minorBidi"/>
      <w:sz w:val="26"/>
      <w:szCs w:val="26"/>
      <w:lang w:eastAsia="en-US"/>
    </w:rPr>
  </w:style>
  <w:style w:type="numbering" w:customStyle="1" w:styleId="3a">
    <w:name w:val="Нет списка3"/>
    <w:next w:val="af7"/>
    <w:uiPriority w:val="99"/>
    <w:semiHidden/>
    <w:unhideWhenUsed/>
    <w:rsid w:val="00F34ADA"/>
  </w:style>
  <w:style w:type="table" w:customStyle="1" w:styleId="2f2">
    <w:name w:val="Сетка таблицы2"/>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f8">
    <w:name w:val="Subtitle"/>
    <w:basedOn w:val="af4"/>
    <w:next w:val="af4"/>
    <w:link w:val="affffff9"/>
    <w:uiPriority w:val="11"/>
    <w:qFormat/>
    <w:rsid w:val="00F34ADA"/>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fffff9">
    <w:name w:val="Подзаголовок Знак"/>
    <w:basedOn w:val="af5"/>
    <w:link w:val="affffff8"/>
    <w:uiPriority w:val="11"/>
    <w:rsid w:val="00F34ADA"/>
    <w:rPr>
      <w:rFonts w:asciiTheme="majorHAnsi" w:eastAsiaTheme="majorEastAsia" w:hAnsiTheme="majorHAnsi" w:cstheme="majorBidi"/>
      <w:i/>
      <w:iCs/>
      <w:color w:val="4F81BD" w:themeColor="accent1"/>
      <w:spacing w:val="15"/>
      <w:sz w:val="24"/>
      <w:szCs w:val="24"/>
      <w:lang w:eastAsia="en-US"/>
    </w:rPr>
  </w:style>
  <w:style w:type="character" w:customStyle="1" w:styleId="afffd">
    <w:name w:val="Без интервала Знак"/>
    <w:basedOn w:val="af5"/>
    <w:link w:val="afffc"/>
    <w:uiPriority w:val="1"/>
    <w:rsid w:val="00F34ADA"/>
    <w:rPr>
      <w:sz w:val="22"/>
      <w:szCs w:val="22"/>
      <w:lang w:eastAsia="en-US"/>
    </w:rPr>
  </w:style>
  <w:style w:type="paragraph" w:styleId="affffffa">
    <w:name w:val="Intense Quote"/>
    <w:basedOn w:val="af4"/>
    <w:next w:val="af4"/>
    <w:link w:val="affffffb"/>
    <w:uiPriority w:val="30"/>
    <w:qFormat/>
    <w:rsid w:val="00F34ADA"/>
    <w:pPr>
      <w:pBdr>
        <w:bottom w:val="single" w:sz="4" w:space="4" w:color="4F81BD" w:themeColor="accent1"/>
      </w:pBdr>
      <w:spacing w:before="200" w:after="280"/>
      <w:ind w:left="936" w:right="936"/>
    </w:pPr>
    <w:rPr>
      <w:rFonts w:asciiTheme="minorHAnsi" w:eastAsiaTheme="minorHAnsi" w:hAnsiTheme="minorHAnsi" w:cstheme="minorBidi"/>
      <w:b/>
      <w:bCs/>
      <w:i/>
      <w:iCs/>
      <w:color w:val="4F81BD" w:themeColor="accent1"/>
    </w:rPr>
  </w:style>
  <w:style w:type="character" w:customStyle="1" w:styleId="affffffb">
    <w:name w:val="Выделенная цитата Знак"/>
    <w:basedOn w:val="af5"/>
    <w:link w:val="affffffa"/>
    <w:uiPriority w:val="30"/>
    <w:rsid w:val="00F34ADA"/>
    <w:rPr>
      <w:rFonts w:asciiTheme="minorHAnsi" w:eastAsiaTheme="minorHAnsi" w:hAnsiTheme="minorHAnsi" w:cstheme="minorBidi"/>
      <w:b/>
      <w:bCs/>
      <w:i/>
      <w:iCs/>
      <w:color w:val="4F81BD" w:themeColor="accent1"/>
      <w:sz w:val="22"/>
      <w:szCs w:val="22"/>
      <w:lang w:eastAsia="en-US"/>
    </w:rPr>
  </w:style>
  <w:style w:type="character" w:styleId="affffffc">
    <w:name w:val="Intense Emphasis"/>
    <w:basedOn w:val="af5"/>
    <w:uiPriority w:val="21"/>
    <w:qFormat/>
    <w:rsid w:val="00F34ADA"/>
    <w:rPr>
      <w:b/>
      <w:bCs/>
      <w:i/>
      <w:iCs/>
      <w:color w:val="4F81BD" w:themeColor="accent1"/>
    </w:rPr>
  </w:style>
  <w:style w:type="character" w:styleId="affffffd">
    <w:name w:val="Subtle Reference"/>
    <w:basedOn w:val="af5"/>
    <w:uiPriority w:val="31"/>
    <w:qFormat/>
    <w:rsid w:val="00F34ADA"/>
    <w:rPr>
      <w:smallCaps/>
      <w:color w:val="C0504D" w:themeColor="accent2"/>
      <w:u w:val="single"/>
    </w:rPr>
  </w:style>
  <w:style w:type="character" w:styleId="affffffe">
    <w:name w:val="Intense Reference"/>
    <w:basedOn w:val="af5"/>
    <w:uiPriority w:val="32"/>
    <w:qFormat/>
    <w:rsid w:val="00F34ADA"/>
    <w:rPr>
      <w:b/>
      <w:bCs/>
      <w:smallCaps/>
      <w:color w:val="C0504D" w:themeColor="accent2"/>
      <w:spacing w:val="5"/>
      <w:u w:val="single"/>
    </w:rPr>
  </w:style>
  <w:style w:type="character" w:styleId="afffffff">
    <w:name w:val="Book Title"/>
    <w:basedOn w:val="af5"/>
    <w:uiPriority w:val="33"/>
    <w:qFormat/>
    <w:rsid w:val="00F34ADA"/>
    <w:rPr>
      <w:b/>
      <w:bCs/>
      <w:smallCaps/>
      <w:spacing w:val="5"/>
    </w:rPr>
  </w:style>
  <w:style w:type="paragraph" w:customStyle="1" w:styleId="11">
    <w:name w:val="1."/>
    <w:basedOn w:val="afff"/>
    <w:link w:val="1ff"/>
    <w:rsid w:val="00F34ADA"/>
    <w:pPr>
      <w:pageBreakBefore/>
      <w:widowControl w:val="0"/>
      <w:numPr>
        <w:numId w:val="30"/>
      </w:numPr>
      <w:tabs>
        <w:tab w:val="left" w:pos="993"/>
      </w:tabs>
      <w:spacing w:after="0"/>
    </w:pPr>
    <w:rPr>
      <w:rFonts w:ascii="Times New Roman" w:eastAsiaTheme="minorHAnsi" w:hAnsi="Times New Roman"/>
      <w:b/>
      <w:sz w:val="26"/>
      <w:szCs w:val="26"/>
    </w:rPr>
  </w:style>
  <w:style w:type="paragraph" w:customStyle="1" w:styleId="110">
    <w:name w:val="1.1"/>
    <w:basedOn w:val="afff"/>
    <w:link w:val="119"/>
    <w:rsid w:val="00F34ADA"/>
    <w:pPr>
      <w:keepNext/>
      <w:numPr>
        <w:ilvl w:val="1"/>
        <w:numId w:val="30"/>
      </w:numPr>
      <w:tabs>
        <w:tab w:val="left" w:pos="993"/>
      </w:tabs>
      <w:spacing w:before="120" w:after="0"/>
    </w:pPr>
    <w:rPr>
      <w:rFonts w:ascii="Times New Roman" w:eastAsiaTheme="minorHAnsi" w:hAnsi="Times New Roman"/>
      <w:b/>
      <w:sz w:val="26"/>
      <w:szCs w:val="26"/>
    </w:rPr>
  </w:style>
  <w:style w:type="character" w:customStyle="1" w:styleId="1ff">
    <w:name w:val="1. Знак"/>
    <w:basedOn w:val="afff0"/>
    <w:link w:val="11"/>
    <w:rsid w:val="00F34ADA"/>
    <w:rPr>
      <w:rFonts w:ascii="Times New Roman" w:eastAsiaTheme="minorHAnsi" w:hAnsi="Times New Roman"/>
      <w:b/>
      <w:sz w:val="26"/>
      <w:szCs w:val="26"/>
      <w:lang w:eastAsia="en-US"/>
    </w:rPr>
  </w:style>
  <w:style w:type="paragraph" w:customStyle="1" w:styleId="afffffff0">
    <w:name w:val="Обычный текст"/>
    <w:basedOn w:val="afff"/>
    <w:link w:val="afffffff1"/>
    <w:rsid w:val="00F34ADA"/>
    <w:pPr>
      <w:spacing w:after="0" w:line="240" w:lineRule="auto"/>
      <w:ind w:left="0"/>
    </w:pPr>
    <w:rPr>
      <w:rFonts w:ascii="Times New Roman" w:eastAsiaTheme="minorHAnsi" w:hAnsi="Times New Roman"/>
      <w:sz w:val="26"/>
      <w:szCs w:val="26"/>
    </w:rPr>
  </w:style>
  <w:style w:type="character" w:customStyle="1" w:styleId="119">
    <w:name w:val="1.1 Знак"/>
    <w:basedOn w:val="afff0"/>
    <w:link w:val="110"/>
    <w:rsid w:val="00F34ADA"/>
    <w:rPr>
      <w:rFonts w:ascii="Times New Roman" w:eastAsiaTheme="minorHAnsi" w:hAnsi="Times New Roman"/>
      <w:b/>
      <w:sz w:val="26"/>
      <w:szCs w:val="26"/>
      <w:lang w:eastAsia="en-US"/>
    </w:rPr>
  </w:style>
  <w:style w:type="character" w:customStyle="1" w:styleId="afffffff1">
    <w:name w:val="Обычный текст Знак"/>
    <w:basedOn w:val="afff0"/>
    <w:link w:val="afffffff0"/>
    <w:rsid w:val="00F34ADA"/>
    <w:rPr>
      <w:rFonts w:ascii="Times New Roman" w:eastAsiaTheme="minorHAnsi" w:hAnsi="Times New Roman"/>
      <w:sz w:val="26"/>
      <w:szCs w:val="26"/>
      <w:lang w:eastAsia="en-US"/>
    </w:rPr>
  </w:style>
  <w:style w:type="paragraph" w:customStyle="1" w:styleId="11a">
    <w:name w:val="_1.1."/>
    <w:basedOn w:val="24"/>
    <w:next w:val="afffffb"/>
    <w:link w:val="11b"/>
    <w:qFormat/>
    <w:rsid w:val="00F34ADA"/>
    <w:pPr>
      <w:keepLines/>
      <w:numPr>
        <w:ilvl w:val="0"/>
      </w:numPr>
      <w:suppressLineNumbers w:val="0"/>
      <w:tabs>
        <w:tab w:val="clear" w:pos="9356"/>
        <w:tab w:val="left" w:pos="1134"/>
      </w:tabs>
      <w:suppressAutoHyphens w:val="0"/>
      <w:spacing w:before="360" w:after="360"/>
      <w:ind w:right="424"/>
      <w:jc w:val="both"/>
    </w:pPr>
    <w:rPr>
      <w:rFonts w:eastAsiaTheme="majorEastAsia"/>
      <w:kern w:val="0"/>
    </w:rPr>
  </w:style>
  <w:style w:type="paragraph" w:customStyle="1" w:styleId="1110">
    <w:name w:val="_1.1.1."/>
    <w:basedOn w:val="3"/>
    <w:next w:val="afffffb"/>
    <w:link w:val="1111"/>
    <w:qFormat/>
    <w:rsid w:val="00F34ADA"/>
    <w:pPr>
      <w:widowControl/>
      <w:numPr>
        <w:ilvl w:val="0"/>
        <w:numId w:val="0"/>
      </w:numPr>
      <w:suppressAutoHyphens w:val="0"/>
      <w:spacing w:before="360" w:after="360"/>
    </w:pPr>
    <w:rPr>
      <w:rFonts w:eastAsiaTheme="majorEastAsia"/>
      <w:sz w:val="26"/>
      <w:szCs w:val="26"/>
    </w:rPr>
  </w:style>
  <w:style w:type="character" w:customStyle="1" w:styleId="11b">
    <w:name w:val="_1.1. Знак"/>
    <w:basedOn w:val="119"/>
    <w:link w:val="11a"/>
    <w:rsid w:val="00F34ADA"/>
    <w:rPr>
      <w:rFonts w:ascii="Times New Roman" w:eastAsiaTheme="majorEastAsia" w:hAnsi="Times New Roman"/>
      <w:b/>
      <w:bCs/>
      <w:sz w:val="26"/>
      <w:szCs w:val="26"/>
      <w:lang w:eastAsia="en-US"/>
    </w:rPr>
  </w:style>
  <w:style w:type="paragraph" w:customStyle="1" w:styleId="11110">
    <w:name w:val="_1.1.1.1."/>
    <w:basedOn w:val="40"/>
    <w:next w:val="afffffb"/>
    <w:link w:val="11111"/>
    <w:uiPriority w:val="99"/>
    <w:qFormat/>
    <w:rsid w:val="00F34ADA"/>
    <w:pPr>
      <w:keepLines/>
      <w:tabs>
        <w:tab w:val="clear" w:pos="1304"/>
        <w:tab w:val="left" w:pos="1701"/>
      </w:tabs>
      <w:spacing w:after="120"/>
      <w:ind w:left="0" w:firstLine="709"/>
      <w:jc w:val="both"/>
    </w:pPr>
    <w:rPr>
      <w:rFonts w:eastAsiaTheme="majorEastAsia"/>
      <w:i/>
      <w:iCs/>
      <w:sz w:val="26"/>
      <w:szCs w:val="26"/>
      <w:lang w:eastAsia="en-US"/>
    </w:rPr>
  </w:style>
  <w:style w:type="character" w:customStyle="1" w:styleId="1111">
    <w:name w:val="_1.1.1. Знак"/>
    <w:basedOn w:val="afff0"/>
    <w:link w:val="1110"/>
    <w:rsid w:val="00F34ADA"/>
    <w:rPr>
      <w:rFonts w:ascii="Times New Roman" w:eastAsiaTheme="majorEastAsia" w:hAnsi="Times New Roman"/>
      <w:b/>
      <w:bCs/>
      <w:sz w:val="26"/>
      <w:szCs w:val="26"/>
      <w:lang w:eastAsia="en-US"/>
    </w:rPr>
  </w:style>
  <w:style w:type="character" w:customStyle="1" w:styleId="11111">
    <w:name w:val="_1.1.1.1. Знак"/>
    <w:basedOn w:val="afff0"/>
    <w:link w:val="11110"/>
    <w:uiPriority w:val="99"/>
    <w:rsid w:val="00F34ADA"/>
    <w:rPr>
      <w:rFonts w:ascii="Times New Roman" w:eastAsiaTheme="majorEastAsia" w:hAnsi="Times New Roman"/>
      <w:b/>
      <w:bCs/>
      <w:i/>
      <w:iCs/>
      <w:sz w:val="26"/>
      <w:szCs w:val="26"/>
      <w:lang w:eastAsia="en-US"/>
    </w:rPr>
  </w:style>
  <w:style w:type="paragraph" w:customStyle="1" w:styleId="afffffff2">
    <w:name w:val="_Подразделение"/>
    <w:basedOn w:val="1f8"/>
    <w:link w:val="afffffff3"/>
    <w:qFormat/>
    <w:rsid w:val="00F34ADA"/>
    <w:pPr>
      <w:keepLines/>
      <w:numPr>
        <w:numId w:val="0"/>
      </w:numPr>
      <w:tabs>
        <w:tab w:val="clear" w:pos="0"/>
      </w:tabs>
      <w:suppressAutoHyphens w:val="0"/>
      <w:spacing w:before="240" w:after="360" w:line="240" w:lineRule="auto"/>
      <w:ind w:right="680"/>
    </w:pPr>
    <w:rPr>
      <w:rFonts w:eastAsiaTheme="majorEastAsia"/>
      <w:b w:val="0"/>
      <w:color w:val="auto"/>
      <w:kern w:val="0"/>
      <w:szCs w:val="26"/>
    </w:rPr>
  </w:style>
  <w:style w:type="paragraph" w:customStyle="1" w:styleId="ab">
    <w:name w:val="_Список маркерны"/>
    <w:basedOn w:val="afffffb"/>
    <w:link w:val="afffffff4"/>
    <w:qFormat/>
    <w:rsid w:val="00F34ADA"/>
    <w:pPr>
      <w:numPr>
        <w:numId w:val="28"/>
      </w:numPr>
      <w:tabs>
        <w:tab w:val="left" w:pos="284"/>
      </w:tabs>
      <w:spacing w:line="240" w:lineRule="auto"/>
      <w:ind w:left="0" w:firstLine="0"/>
      <w:contextualSpacing w:val="0"/>
    </w:pPr>
    <w:rPr>
      <w:rFonts w:eastAsiaTheme="minorHAnsi"/>
      <w:iCs/>
    </w:rPr>
  </w:style>
  <w:style w:type="character" w:customStyle="1" w:styleId="afffffff3">
    <w:name w:val="_Подразделение Знак"/>
    <w:basedOn w:val="afffffc"/>
    <w:link w:val="afffffff2"/>
    <w:rsid w:val="00F34ADA"/>
    <w:rPr>
      <w:rFonts w:ascii="Times New Roman" w:eastAsiaTheme="majorEastAsia" w:hAnsi="Times New Roman"/>
      <w:bCs/>
      <w:sz w:val="26"/>
      <w:szCs w:val="26"/>
      <w:lang w:eastAsia="en-US"/>
    </w:rPr>
  </w:style>
  <w:style w:type="paragraph" w:customStyle="1" w:styleId="a6">
    <w:name w:val="_Список нумерованный"/>
    <w:basedOn w:val="ab"/>
    <w:link w:val="afffffff5"/>
    <w:qFormat/>
    <w:rsid w:val="00F34ADA"/>
    <w:pPr>
      <w:numPr>
        <w:numId w:val="29"/>
      </w:numPr>
    </w:pPr>
  </w:style>
  <w:style w:type="character" w:customStyle="1" w:styleId="afffffff4">
    <w:name w:val="_Список маркерны Знак"/>
    <w:basedOn w:val="afffffc"/>
    <w:link w:val="ab"/>
    <w:rsid w:val="00F34ADA"/>
    <w:rPr>
      <w:rFonts w:ascii="Times New Roman" w:eastAsiaTheme="minorHAnsi" w:hAnsi="Times New Roman"/>
      <w:iCs/>
      <w:sz w:val="26"/>
      <w:szCs w:val="26"/>
      <w:lang w:eastAsia="en-US"/>
    </w:rPr>
  </w:style>
  <w:style w:type="character" w:customStyle="1" w:styleId="afffffff5">
    <w:name w:val="_Список нумерованный Знак"/>
    <w:basedOn w:val="afffffff4"/>
    <w:link w:val="a6"/>
    <w:rsid w:val="00F34ADA"/>
    <w:rPr>
      <w:rFonts w:ascii="Times New Roman" w:eastAsiaTheme="minorHAnsi" w:hAnsi="Times New Roman"/>
      <w:iCs/>
      <w:sz w:val="26"/>
      <w:szCs w:val="26"/>
      <w:lang w:eastAsia="en-US"/>
    </w:rPr>
  </w:style>
  <w:style w:type="paragraph" w:customStyle="1" w:styleId="afffffff6">
    <w:name w:val="_комментарий"/>
    <w:basedOn w:val="afffffb"/>
    <w:link w:val="afffffff7"/>
    <w:rsid w:val="00F34ADA"/>
    <w:pPr>
      <w:spacing w:line="240" w:lineRule="auto"/>
      <w:ind w:firstLine="709"/>
      <w:contextualSpacing w:val="0"/>
    </w:pPr>
    <w:rPr>
      <w:rFonts w:eastAsiaTheme="minorHAnsi"/>
      <w:iCs/>
      <w:color w:val="FF0000"/>
    </w:rPr>
  </w:style>
  <w:style w:type="character" w:customStyle="1" w:styleId="afffffff7">
    <w:name w:val="_комментарий Знак"/>
    <w:basedOn w:val="afffffc"/>
    <w:link w:val="afffffff6"/>
    <w:rsid w:val="00F34ADA"/>
    <w:rPr>
      <w:rFonts w:ascii="Times New Roman" w:eastAsiaTheme="minorHAnsi" w:hAnsi="Times New Roman"/>
      <w:iCs/>
      <w:color w:val="FF0000"/>
      <w:sz w:val="26"/>
      <w:szCs w:val="26"/>
      <w:lang w:eastAsia="en-US"/>
    </w:rPr>
  </w:style>
  <w:style w:type="paragraph" w:customStyle="1" w:styleId="afffffff8">
    <w:name w:val="Текст титула"/>
    <w:link w:val="afffffff9"/>
    <w:qFormat/>
    <w:rsid w:val="00F34ADA"/>
    <w:pPr>
      <w:spacing w:after="120"/>
      <w:jc w:val="center"/>
    </w:pPr>
    <w:rPr>
      <w:rFonts w:ascii="Times New Roman" w:eastAsiaTheme="minorEastAsia" w:hAnsi="Times New Roman"/>
      <w:b/>
      <w:sz w:val="24"/>
      <w:lang w:eastAsia="en-US"/>
    </w:rPr>
  </w:style>
  <w:style w:type="character" w:customStyle="1" w:styleId="afffffff9">
    <w:name w:val="Текст титула Знак"/>
    <w:basedOn w:val="af5"/>
    <w:link w:val="afffffff8"/>
    <w:rsid w:val="00F34ADA"/>
    <w:rPr>
      <w:rFonts w:ascii="Times New Roman" w:eastAsiaTheme="minorEastAsia" w:hAnsi="Times New Roman"/>
      <w:b/>
      <w:sz w:val="24"/>
      <w:lang w:eastAsia="en-US"/>
    </w:rPr>
  </w:style>
  <w:style w:type="paragraph" w:styleId="afffffffa">
    <w:name w:val="Note Heading"/>
    <w:next w:val="af4"/>
    <w:link w:val="afffffffb"/>
    <w:autoRedefine/>
    <w:uiPriority w:val="99"/>
    <w:unhideWhenUsed/>
    <w:qFormat/>
    <w:rsid w:val="00F34ADA"/>
    <w:pPr>
      <w:keepNext/>
      <w:widowControl w:val="0"/>
      <w:snapToGrid w:val="0"/>
      <w:spacing w:after="600" w:line="300" w:lineRule="auto"/>
      <w:contextualSpacing/>
      <w:jc w:val="center"/>
      <w:outlineLvl w:val="0"/>
    </w:pPr>
    <w:rPr>
      <w:rFonts w:ascii="Times New Roman" w:eastAsiaTheme="minorEastAsia" w:hAnsi="Times New Roman" w:cstheme="minorBidi"/>
      <w:b/>
      <w:caps/>
      <w:spacing w:val="5"/>
      <w:sz w:val="32"/>
      <w:szCs w:val="22"/>
      <w:lang w:eastAsia="en-US"/>
    </w:rPr>
  </w:style>
  <w:style w:type="character" w:customStyle="1" w:styleId="afffffffb">
    <w:name w:val="Заголовок записки Знак"/>
    <w:basedOn w:val="af5"/>
    <w:link w:val="afffffffa"/>
    <w:uiPriority w:val="99"/>
    <w:rsid w:val="00F34ADA"/>
    <w:rPr>
      <w:rFonts w:ascii="Times New Roman" w:eastAsiaTheme="minorEastAsia" w:hAnsi="Times New Roman" w:cstheme="minorBidi"/>
      <w:b/>
      <w:caps/>
      <w:spacing w:val="5"/>
      <w:sz w:val="32"/>
      <w:szCs w:val="22"/>
      <w:lang w:eastAsia="en-US"/>
    </w:rPr>
  </w:style>
  <w:style w:type="paragraph" w:customStyle="1" w:styleId="ac">
    <w:name w:val="Перечисление"/>
    <w:basedOn w:val="afff"/>
    <w:link w:val="afffffffc"/>
    <w:qFormat/>
    <w:rsid w:val="00F34ADA"/>
    <w:pPr>
      <w:numPr>
        <w:numId w:val="31"/>
      </w:numPr>
      <w:adjustRightInd w:val="0"/>
      <w:snapToGrid w:val="0"/>
      <w:spacing w:after="40" w:line="300" w:lineRule="auto"/>
      <w:ind w:left="1004" w:hanging="295"/>
      <w:contextualSpacing w:val="0"/>
      <w:jc w:val="both"/>
    </w:pPr>
    <w:rPr>
      <w:rFonts w:ascii="Times New Roman" w:eastAsia="MS Mincho" w:hAnsi="Times New Roman" w:cstheme="minorBidi"/>
      <w:sz w:val="28"/>
    </w:rPr>
  </w:style>
  <w:style w:type="paragraph" w:customStyle="1" w:styleId="1ff0">
    <w:name w:val="_Рисунок1"/>
    <w:basedOn w:val="a"/>
    <w:next w:val="afffffb"/>
    <w:link w:val="1ff1"/>
    <w:qFormat/>
    <w:rsid w:val="00F34ADA"/>
    <w:pPr>
      <w:keepLines/>
      <w:numPr>
        <w:numId w:val="0"/>
      </w:numPr>
      <w:spacing w:line="360" w:lineRule="auto"/>
      <w:ind w:left="714" w:hanging="357"/>
      <w:jc w:val="center"/>
    </w:pPr>
    <w:rPr>
      <w:rFonts w:ascii="Times New Roman" w:eastAsiaTheme="minorHAnsi" w:hAnsi="Times New Roman"/>
      <w:sz w:val="26"/>
      <w:szCs w:val="26"/>
    </w:rPr>
  </w:style>
  <w:style w:type="character" w:customStyle="1" w:styleId="1ff1">
    <w:name w:val="_Рисунок1 Знак"/>
    <w:basedOn w:val="affffff0"/>
    <w:link w:val="1ff0"/>
    <w:rsid w:val="00F34ADA"/>
    <w:rPr>
      <w:rFonts w:ascii="Times New Roman" w:eastAsiaTheme="minorHAnsi" w:hAnsi="Times New Roman"/>
      <w:b w:val="0"/>
      <w:sz w:val="26"/>
      <w:szCs w:val="26"/>
      <w:lang w:eastAsia="en-US"/>
    </w:rPr>
  </w:style>
  <w:style w:type="paragraph" w:customStyle="1" w:styleId="afffffffd">
    <w:name w:val="Знак Знак Знак"/>
    <w:basedOn w:val="af4"/>
    <w:rsid w:val="00F34ADA"/>
    <w:pPr>
      <w:spacing w:after="0" w:line="240" w:lineRule="auto"/>
    </w:pPr>
    <w:rPr>
      <w:rFonts w:ascii="Verdana" w:eastAsia="Times New Roman" w:hAnsi="Verdana" w:cs="Verdana"/>
      <w:sz w:val="20"/>
      <w:szCs w:val="20"/>
      <w:lang w:val="en-US"/>
    </w:rPr>
  </w:style>
  <w:style w:type="paragraph" w:customStyle="1" w:styleId="2f3">
    <w:name w:val="Знак Знак Знак2"/>
    <w:basedOn w:val="af4"/>
    <w:rsid w:val="00F34ADA"/>
    <w:pPr>
      <w:spacing w:after="0" w:line="240" w:lineRule="auto"/>
    </w:pPr>
    <w:rPr>
      <w:rFonts w:ascii="Verdana" w:eastAsia="Times New Roman" w:hAnsi="Verdana" w:cs="Verdana"/>
      <w:sz w:val="20"/>
      <w:szCs w:val="20"/>
      <w:lang w:val="en-US"/>
    </w:rPr>
  </w:style>
  <w:style w:type="paragraph" w:customStyle="1" w:styleId="1ff2">
    <w:name w:val="Знак Знак Знак1"/>
    <w:basedOn w:val="af4"/>
    <w:rsid w:val="00F34ADA"/>
    <w:pPr>
      <w:spacing w:after="0" w:line="240" w:lineRule="auto"/>
    </w:pPr>
    <w:rPr>
      <w:rFonts w:ascii="Verdana" w:eastAsia="Times New Roman" w:hAnsi="Verdana" w:cs="Verdana"/>
      <w:sz w:val="20"/>
      <w:szCs w:val="20"/>
      <w:lang w:val="en-US"/>
    </w:rPr>
  </w:style>
  <w:style w:type="paragraph" w:customStyle="1" w:styleId="afffffffe">
    <w:name w:val="Знак Знак Знак Знак"/>
    <w:basedOn w:val="af4"/>
    <w:rsid w:val="00F34ADA"/>
    <w:pPr>
      <w:spacing w:before="100" w:beforeAutospacing="1" w:after="100" w:afterAutospacing="1" w:line="240" w:lineRule="auto"/>
    </w:pPr>
    <w:rPr>
      <w:rFonts w:ascii="Tahoma" w:eastAsia="Times New Roman" w:hAnsi="Tahoma"/>
      <w:sz w:val="20"/>
      <w:szCs w:val="20"/>
      <w:lang w:val="en-US"/>
    </w:rPr>
  </w:style>
  <w:style w:type="paragraph" w:customStyle="1" w:styleId="affffffff">
    <w:name w:val="Название рисунка"/>
    <w:link w:val="affffffff0"/>
    <w:qFormat/>
    <w:rsid w:val="00F34ADA"/>
    <w:pPr>
      <w:adjustRightInd w:val="0"/>
      <w:snapToGrid w:val="0"/>
      <w:spacing w:before="120" w:after="240"/>
      <w:jc w:val="center"/>
    </w:pPr>
    <w:rPr>
      <w:rFonts w:ascii="Times New Roman" w:eastAsiaTheme="minorEastAsia" w:hAnsi="Times New Roman" w:cstheme="minorBidi"/>
      <w:i/>
      <w:spacing w:val="6"/>
      <w:sz w:val="26"/>
      <w:szCs w:val="22"/>
      <w:lang w:eastAsia="en-US"/>
    </w:rPr>
  </w:style>
  <w:style w:type="character" w:customStyle="1" w:styleId="affffffff0">
    <w:name w:val="Название рисунка Знак"/>
    <w:basedOn w:val="af5"/>
    <w:link w:val="affffffff"/>
    <w:rsid w:val="00F34ADA"/>
    <w:rPr>
      <w:rFonts w:ascii="Times New Roman" w:eastAsiaTheme="minorEastAsia" w:hAnsi="Times New Roman" w:cstheme="minorBidi"/>
      <w:i/>
      <w:spacing w:val="6"/>
      <w:sz w:val="26"/>
      <w:szCs w:val="22"/>
      <w:lang w:eastAsia="en-US"/>
    </w:rPr>
  </w:style>
  <w:style w:type="paragraph" w:customStyle="1" w:styleId="1ff3">
    <w:name w:val="Обычный1"/>
    <w:rsid w:val="00F34ADA"/>
    <w:rPr>
      <w:rFonts w:ascii="Times New Roman" w:eastAsia="Times New Roman" w:hAnsi="Times New Roman"/>
      <w:snapToGrid w:val="0"/>
    </w:rPr>
  </w:style>
  <w:style w:type="paragraph" w:customStyle="1" w:styleId="2f4">
    <w:name w:val="Обычный2"/>
    <w:rsid w:val="00F34ADA"/>
    <w:rPr>
      <w:rFonts w:ascii="Times New Roman" w:eastAsia="Times New Roman" w:hAnsi="Times New Roman"/>
      <w:snapToGrid w:val="0"/>
    </w:rPr>
  </w:style>
  <w:style w:type="numbering" w:customStyle="1" w:styleId="05">
    <w:name w:val="0.5 Список Заг."/>
    <w:uiPriority w:val="99"/>
    <w:rsid w:val="00F34ADA"/>
    <w:pPr>
      <w:numPr>
        <w:numId w:val="33"/>
      </w:numPr>
    </w:pPr>
  </w:style>
  <w:style w:type="paragraph" w:customStyle="1" w:styleId="340">
    <w:name w:val="3.4 Т. Центр"/>
    <w:link w:val="341"/>
    <w:rsid w:val="00F34ADA"/>
    <w:pPr>
      <w:jc w:val="center"/>
    </w:pPr>
    <w:rPr>
      <w:rFonts w:ascii="Times New Roman" w:eastAsia="Times New Roman" w:hAnsi="Times New Roman"/>
      <w:lang w:eastAsia="en-US"/>
    </w:rPr>
  </w:style>
  <w:style w:type="character" w:customStyle="1" w:styleId="341">
    <w:name w:val="3.4 Т. Центр Знак"/>
    <w:basedOn w:val="af5"/>
    <w:link w:val="340"/>
    <w:rsid w:val="00F34ADA"/>
    <w:rPr>
      <w:rFonts w:ascii="Times New Roman" w:eastAsia="Times New Roman" w:hAnsi="Times New Roman"/>
      <w:lang w:eastAsia="en-US"/>
    </w:rPr>
  </w:style>
  <w:style w:type="table" w:customStyle="1" w:styleId="52">
    <w:name w:val="Сетка таблицы5"/>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2">
    <w:name w:val="0.5 Список Заг.1"/>
    <w:uiPriority w:val="99"/>
    <w:rsid w:val="00F34ADA"/>
  </w:style>
  <w:style w:type="table" w:customStyle="1" w:styleId="45">
    <w:name w:val="Сетка таблицы4"/>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1">
    <w:name w:val="1_2 Список нумерной"/>
    <w:basedOn w:val="00"/>
    <w:link w:val="122"/>
    <w:rsid w:val="00F34ADA"/>
    <w:pPr>
      <w:numPr>
        <w:ilvl w:val="1"/>
        <w:numId w:val="34"/>
      </w:numPr>
      <w:spacing w:after="40"/>
      <w:ind w:left="0" w:firstLine="709"/>
      <w:contextualSpacing w:val="0"/>
    </w:pPr>
    <w:rPr>
      <w:rFonts w:eastAsia="Times New Roman"/>
      <w:i/>
    </w:rPr>
  </w:style>
  <w:style w:type="character" w:customStyle="1" w:styleId="122">
    <w:name w:val="1_2 Список нумерной Знак"/>
    <w:basedOn w:val="000"/>
    <w:link w:val="121"/>
    <w:rsid w:val="00F34ADA"/>
    <w:rPr>
      <w:rFonts w:ascii="Times New Roman" w:eastAsia="Times New Roman" w:hAnsi="Times New Roman" w:cstheme="minorBidi"/>
      <w:i/>
      <w:sz w:val="26"/>
      <w:szCs w:val="26"/>
      <w:lang w:eastAsia="en-US"/>
    </w:rPr>
  </w:style>
  <w:style w:type="paragraph" w:customStyle="1" w:styleId="120">
    <w:name w:val="1_2 Список нумерованный"/>
    <w:basedOn w:val="121"/>
    <w:link w:val="123"/>
    <w:qFormat/>
    <w:rsid w:val="00F34ADA"/>
    <w:pPr>
      <w:numPr>
        <w:ilvl w:val="0"/>
        <w:numId w:val="35"/>
      </w:numPr>
      <w:ind w:left="0" w:firstLine="709"/>
    </w:pPr>
  </w:style>
  <w:style w:type="character" w:customStyle="1" w:styleId="123">
    <w:name w:val="1_2 Список нумерованный Знак"/>
    <w:basedOn w:val="122"/>
    <w:link w:val="120"/>
    <w:rsid w:val="00F34ADA"/>
    <w:rPr>
      <w:rFonts w:ascii="Times New Roman" w:eastAsia="Times New Roman" w:hAnsi="Times New Roman" w:cstheme="minorBidi"/>
      <w:i/>
      <w:sz w:val="26"/>
      <w:szCs w:val="26"/>
      <w:lang w:eastAsia="en-US"/>
    </w:rPr>
  </w:style>
  <w:style w:type="paragraph" w:customStyle="1" w:styleId="330">
    <w:name w:val="3.3 Т. Слева + 0"/>
    <w:basedOn w:val="af4"/>
    <w:rsid w:val="00F34ADA"/>
    <w:pPr>
      <w:spacing w:after="0" w:line="240" w:lineRule="auto"/>
    </w:pPr>
    <w:rPr>
      <w:rFonts w:ascii="Times New Roman" w:eastAsia="Times New Roman" w:hAnsi="Times New Roman"/>
      <w:sz w:val="20"/>
      <w:szCs w:val="20"/>
    </w:rPr>
  </w:style>
  <w:style w:type="paragraph" w:customStyle="1" w:styleId="310">
    <w:name w:val="3.1 Т. Подзаг."/>
    <w:link w:val="311"/>
    <w:rsid w:val="00F34ADA"/>
    <w:pPr>
      <w:spacing w:before="40" w:after="40"/>
      <w:jc w:val="both"/>
    </w:pPr>
    <w:rPr>
      <w:rFonts w:ascii="Times New Roman" w:eastAsia="Times New Roman" w:hAnsi="Times New Roman"/>
      <w:b/>
      <w:bCs/>
      <w:smallCaps/>
      <w:spacing w:val="20"/>
      <w:lang w:eastAsia="en-US"/>
    </w:rPr>
  </w:style>
  <w:style w:type="character" w:customStyle="1" w:styleId="311">
    <w:name w:val="3.1 Т. Подзаг. Знак"/>
    <w:basedOn w:val="af5"/>
    <w:link w:val="310"/>
    <w:rsid w:val="00F34ADA"/>
    <w:rPr>
      <w:rFonts w:ascii="Times New Roman" w:eastAsia="Times New Roman" w:hAnsi="Times New Roman"/>
      <w:b/>
      <w:bCs/>
      <w:smallCaps/>
      <w:spacing w:val="20"/>
      <w:lang w:eastAsia="en-US"/>
    </w:rPr>
  </w:style>
  <w:style w:type="character" w:customStyle="1" w:styleId="041110">
    <w:name w:val="04_Глава 1.1.1. Знак"/>
    <w:basedOn w:val="af5"/>
    <w:link w:val="04111"/>
    <w:rsid w:val="00F34ADA"/>
    <w:rPr>
      <w:rFonts w:ascii="Times New Roman" w:eastAsiaTheme="majorEastAsia" w:hAnsi="Times New Roman" w:cstheme="majorBidi"/>
      <w:b/>
      <w:iCs/>
      <w:sz w:val="26"/>
      <w:szCs w:val="22"/>
      <w:lang w:eastAsia="en-US"/>
    </w:rPr>
  </w:style>
  <w:style w:type="paragraph" w:customStyle="1" w:styleId="1ff4">
    <w:name w:val="Текст титула отступ 1"/>
    <w:rsid w:val="00F34ADA"/>
    <w:pPr>
      <w:spacing w:after="3600" w:line="259" w:lineRule="auto"/>
      <w:jc w:val="center"/>
    </w:pPr>
    <w:rPr>
      <w:rFonts w:ascii="Times New Roman" w:eastAsiaTheme="minorEastAsia" w:hAnsi="Times New Roman"/>
      <w:b/>
      <w:sz w:val="24"/>
      <w:lang w:eastAsia="en-US"/>
    </w:rPr>
  </w:style>
  <w:style w:type="paragraph" w:customStyle="1" w:styleId="affffffff1">
    <w:name w:val="Обычный б/п"/>
    <w:basedOn w:val="af4"/>
    <w:rsid w:val="00F34ADA"/>
    <w:pPr>
      <w:snapToGrid w:val="0"/>
      <w:spacing w:after="0" w:line="300" w:lineRule="auto"/>
      <w:contextualSpacing/>
      <w:jc w:val="both"/>
    </w:pPr>
    <w:rPr>
      <w:rFonts w:ascii="Times New Roman" w:eastAsiaTheme="minorEastAsia" w:hAnsi="Times New Roman" w:cstheme="minorBidi"/>
      <w:sz w:val="28"/>
    </w:rPr>
  </w:style>
  <w:style w:type="paragraph" w:customStyle="1" w:styleId="affffffff2">
    <w:name w:val="Название таблицы"/>
    <w:qFormat/>
    <w:rsid w:val="00F34ADA"/>
    <w:pPr>
      <w:keepNext/>
      <w:widowControl w:val="0"/>
      <w:snapToGrid w:val="0"/>
      <w:spacing w:before="320" w:after="40"/>
      <w:jc w:val="center"/>
    </w:pPr>
    <w:rPr>
      <w:rFonts w:ascii="Times New Roman" w:eastAsiaTheme="minorEastAsia" w:hAnsi="Times New Roman" w:cstheme="minorBidi"/>
      <w:smallCaps/>
      <w:spacing w:val="10"/>
      <w:sz w:val="26"/>
      <w:szCs w:val="22"/>
      <w:lang w:eastAsia="en-US"/>
    </w:rPr>
  </w:style>
  <w:style w:type="paragraph" w:customStyle="1" w:styleId="212">
    <w:name w:val="2.1 Наз. записки"/>
    <w:basedOn w:val="100"/>
    <w:link w:val="213"/>
    <w:rsid w:val="00F34ADA"/>
    <w:rPr>
      <w:caps w:val="0"/>
    </w:rPr>
  </w:style>
  <w:style w:type="character" w:customStyle="1" w:styleId="afffffffc">
    <w:name w:val="Перечисление Знак"/>
    <w:basedOn w:val="afff0"/>
    <w:link w:val="ac"/>
    <w:rsid w:val="00F34ADA"/>
    <w:rPr>
      <w:rFonts w:ascii="Times New Roman" w:eastAsia="MS Mincho" w:hAnsi="Times New Roman" w:cstheme="minorBidi"/>
      <w:sz w:val="28"/>
      <w:szCs w:val="22"/>
      <w:lang w:eastAsia="en-US"/>
    </w:rPr>
  </w:style>
  <w:style w:type="paragraph" w:styleId="affffffff3">
    <w:name w:val="Body Text First Indent"/>
    <w:basedOn w:val="afffff7"/>
    <w:link w:val="affffffff4"/>
    <w:uiPriority w:val="99"/>
    <w:unhideWhenUsed/>
    <w:rsid w:val="00F34ADA"/>
    <w:pPr>
      <w:snapToGrid w:val="0"/>
      <w:spacing w:before="40" w:after="360" w:line="300" w:lineRule="auto"/>
      <w:ind w:firstLine="360"/>
      <w:contextualSpacing/>
      <w:jc w:val="both"/>
    </w:pPr>
    <w:rPr>
      <w:rFonts w:ascii="Times New Roman" w:eastAsiaTheme="minorEastAsia" w:hAnsi="Times New Roman" w:cstheme="minorBidi"/>
      <w:sz w:val="28"/>
    </w:rPr>
  </w:style>
  <w:style w:type="character" w:customStyle="1" w:styleId="affffffff4">
    <w:name w:val="Красная строка Знак"/>
    <w:basedOn w:val="afffff8"/>
    <w:link w:val="affffffff3"/>
    <w:uiPriority w:val="99"/>
    <w:rsid w:val="00F34ADA"/>
    <w:rPr>
      <w:rFonts w:ascii="Times New Roman" w:eastAsiaTheme="minorEastAsia" w:hAnsi="Times New Roman" w:cstheme="minorBidi"/>
      <w:sz w:val="28"/>
      <w:szCs w:val="22"/>
      <w:lang w:eastAsia="en-US"/>
    </w:rPr>
  </w:style>
  <w:style w:type="paragraph" w:customStyle="1" w:styleId="affffffff5">
    <w:name w:val="Уравнения"/>
    <w:rsid w:val="00F34ADA"/>
    <w:pPr>
      <w:spacing w:before="80" w:after="80" w:line="300" w:lineRule="auto"/>
      <w:ind w:left="2829"/>
    </w:pPr>
    <w:rPr>
      <w:rFonts w:ascii="Cambria Math" w:eastAsiaTheme="minorEastAsia" w:hAnsi="Cambria Math" w:cstheme="minorBidi"/>
      <w:i/>
      <w:sz w:val="28"/>
      <w:szCs w:val="22"/>
      <w:lang w:eastAsia="en-US"/>
    </w:rPr>
  </w:style>
  <w:style w:type="paragraph" w:customStyle="1" w:styleId="411">
    <w:name w:val="4.1 Абз. титула 1"/>
    <w:next w:val="100"/>
    <w:link w:val="4110"/>
    <w:rsid w:val="00F34ADA"/>
    <w:pPr>
      <w:spacing w:after="1200" w:line="300" w:lineRule="auto"/>
      <w:jc w:val="center"/>
    </w:pPr>
    <w:rPr>
      <w:rFonts w:ascii="Times New Roman" w:eastAsiaTheme="minorEastAsia" w:hAnsi="Times New Roman" w:cstheme="minorBidi"/>
      <w:caps/>
      <w:smallCaps/>
      <w:spacing w:val="20"/>
      <w:sz w:val="32"/>
      <w:szCs w:val="36"/>
      <w:lang w:eastAsia="en-US"/>
    </w:rPr>
  </w:style>
  <w:style w:type="character" w:customStyle="1" w:styleId="213">
    <w:name w:val="2.1 Наз. записки Знак"/>
    <w:basedOn w:val="101"/>
    <w:link w:val="212"/>
    <w:rsid w:val="00F34ADA"/>
    <w:rPr>
      <w:rFonts w:ascii="Times New Roman" w:eastAsiaTheme="minorEastAsia" w:hAnsi="Times New Roman" w:cstheme="minorBidi"/>
      <w:b/>
      <w:caps w:val="0"/>
      <w:spacing w:val="10"/>
      <w:sz w:val="32"/>
      <w:szCs w:val="36"/>
      <w:lang w:eastAsia="en-US"/>
    </w:rPr>
  </w:style>
  <w:style w:type="paragraph" w:customStyle="1" w:styleId="422">
    <w:name w:val="4.2 Абз. титула 2"/>
    <w:basedOn w:val="411"/>
    <w:link w:val="4220"/>
    <w:rsid w:val="00F34ADA"/>
    <w:pPr>
      <w:spacing w:after="0"/>
    </w:pPr>
  </w:style>
  <w:style w:type="character" w:customStyle="1" w:styleId="4110">
    <w:name w:val="4.1 Абз. титула 1 Знак"/>
    <w:basedOn w:val="af5"/>
    <w:link w:val="411"/>
    <w:rsid w:val="00F34ADA"/>
    <w:rPr>
      <w:rFonts w:ascii="Times New Roman" w:eastAsiaTheme="minorEastAsia" w:hAnsi="Times New Roman" w:cstheme="minorBidi"/>
      <w:caps/>
      <w:smallCaps/>
      <w:spacing w:val="20"/>
      <w:sz w:val="32"/>
      <w:szCs w:val="36"/>
      <w:lang w:eastAsia="en-US"/>
    </w:rPr>
  </w:style>
  <w:style w:type="table" w:customStyle="1" w:styleId="11c">
    <w:name w:val="Сетка таблицы11"/>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b">
    <w:name w:val="Сетка таблицы3"/>
    <w:basedOn w:val="af6"/>
    <w:next w:val="af8"/>
    <w:uiPriority w:val="59"/>
    <w:rsid w:val="00F34ADA"/>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GridTable5DarkAccent3">
    <w:name w:val="Grid Table 5 Dark Accent 3"/>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GridTable4Accent3">
    <w:name w:val="Grid Table 4 Accent 3"/>
    <w:basedOn w:val="af6"/>
    <w:uiPriority w:val="49"/>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GridTable5Dark">
    <w:name w:val="Grid Table 5 Dark"/>
    <w:basedOn w:val="af6"/>
    <w:uiPriority w:val="50"/>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2f5">
    <w:name w:val="Заголовок записки 2"/>
    <w:basedOn w:val="afffffffa"/>
    <w:next w:val="af4"/>
    <w:rsid w:val="00F34ADA"/>
    <w:pPr>
      <w:spacing w:before="720" w:after="0"/>
      <w:jc w:val="both"/>
    </w:pPr>
  </w:style>
  <w:style w:type="paragraph" w:customStyle="1" w:styleId="221">
    <w:name w:val="2.2 Наз. книги"/>
    <w:link w:val="222"/>
    <w:rsid w:val="00F34ADA"/>
    <w:pPr>
      <w:widowControl w:val="0"/>
      <w:numPr>
        <w:ilvl w:val="1"/>
      </w:numPr>
      <w:spacing w:line="300" w:lineRule="auto"/>
      <w:jc w:val="center"/>
    </w:pPr>
    <w:rPr>
      <w:rFonts w:ascii="Times New Roman" w:eastAsiaTheme="minorEastAsia" w:hAnsi="Times New Roman" w:cstheme="minorBidi"/>
      <w:b/>
      <w:smallCaps/>
      <w:spacing w:val="10"/>
      <w:sz w:val="28"/>
      <w:szCs w:val="22"/>
      <w:lang w:eastAsia="en-US"/>
    </w:rPr>
  </w:style>
  <w:style w:type="character" w:customStyle="1" w:styleId="222">
    <w:name w:val="2.2 Наз. книги Знак"/>
    <w:basedOn w:val="af5"/>
    <w:link w:val="221"/>
    <w:rsid w:val="00F34ADA"/>
    <w:rPr>
      <w:rFonts w:ascii="Times New Roman" w:eastAsiaTheme="minorEastAsia" w:hAnsi="Times New Roman" w:cstheme="minorBidi"/>
      <w:b/>
      <w:smallCaps/>
      <w:spacing w:val="10"/>
      <w:sz w:val="28"/>
      <w:szCs w:val="22"/>
      <w:lang w:eastAsia="en-US"/>
    </w:rPr>
  </w:style>
  <w:style w:type="paragraph" w:customStyle="1" w:styleId="100">
    <w:name w:val="1.0 Заг. ПЗ"/>
    <w:next w:val="212"/>
    <w:link w:val="101"/>
    <w:rsid w:val="00F34ADA"/>
    <w:pPr>
      <w:widowControl w:val="0"/>
      <w:spacing w:line="300" w:lineRule="auto"/>
      <w:ind w:left="426" w:right="425"/>
      <w:jc w:val="center"/>
    </w:pPr>
    <w:rPr>
      <w:rFonts w:ascii="Times New Roman" w:eastAsiaTheme="minorEastAsia" w:hAnsi="Times New Roman" w:cstheme="minorBidi"/>
      <w:b/>
      <w:caps/>
      <w:spacing w:val="10"/>
      <w:sz w:val="32"/>
      <w:szCs w:val="36"/>
      <w:lang w:eastAsia="en-US"/>
    </w:rPr>
  </w:style>
  <w:style w:type="paragraph" w:customStyle="1" w:styleId="230">
    <w:name w:val="2.3 Текст титула"/>
    <w:next w:val="100"/>
    <w:link w:val="231"/>
    <w:rsid w:val="00F34ADA"/>
    <w:pPr>
      <w:spacing w:line="360" w:lineRule="auto"/>
      <w:jc w:val="center"/>
    </w:pPr>
    <w:rPr>
      <w:rFonts w:ascii="Times New Roman" w:eastAsia="Times New Roman" w:hAnsi="Times New Roman"/>
      <w:b/>
      <w:bCs/>
      <w:spacing w:val="10"/>
      <w:sz w:val="28"/>
      <w:lang w:eastAsia="en-US"/>
    </w:rPr>
  </w:style>
  <w:style w:type="character" w:customStyle="1" w:styleId="101">
    <w:name w:val="1.0 Заг. ПЗ Знак"/>
    <w:basedOn w:val="af5"/>
    <w:link w:val="100"/>
    <w:rsid w:val="00F34ADA"/>
    <w:rPr>
      <w:rFonts w:ascii="Times New Roman" w:eastAsiaTheme="minorEastAsia" w:hAnsi="Times New Roman" w:cstheme="minorBidi"/>
      <w:b/>
      <w:caps/>
      <w:spacing w:val="10"/>
      <w:sz w:val="32"/>
      <w:szCs w:val="36"/>
      <w:lang w:eastAsia="en-US"/>
    </w:rPr>
  </w:style>
  <w:style w:type="paragraph" w:customStyle="1" w:styleId="36-">
    <w:name w:val="3.6 Табл. Утв.-Согл."/>
    <w:basedOn w:val="afffffff8"/>
    <w:link w:val="36-0"/>
    <w:rsid w:val="00F34ADA"/>
    <w:pPr>
      <w:spacing w:after="0" w:line="300" w:lineRule="auto"/>
      <w:ind w:left="33" w:right="174"/>
      <w:jc w:val="both"/>
    </w:pPr>
    <w:rPr>
      <w:b w:val="0"/>
      <w:sz w:val="28"/>
      <w:szCs w:val="24"/>
    </w:rPr>
  </w:style>
  <w:style w:type="character" w:customStyle="1" w:styleId="231">
    <w:name w:val="2.3 Текст титула Знак"/>
    <w:basedOn w:val="af5"/>
    <w:link w:val="230"/>
    <w:rsid w:val="00F34ADA"/>
    <w:rPr>
      <w:rFonts w:ascii="Times New Roman" w:eastAsia="Times New Roman" w:hAnsi="Times New Roman"/>
      <w:b/>
      <w:bCs/>
      <w:spacing w:val="10"/>
      <w:sz w:val="28"/>
      <w:lang w:eastAsia="en-US"/>
    </w:rPr>
  </w:style>
  <w:style w:type="character" w:customStyle="1" w:styleId="36-0">
    <w:name w:val="3.6 Табл. Утв.-Согл. Знак"/>
    <w:basedOn w:val="afffffff9"/>
    <w:link w:val="36-"/>
    <w:rsid w:val="00F34ADA"/>
    <w:rPr>
      <w:rFonts w:ascii="Times New Roman" w:eastAsiaTheme="minorEastAsia" w:hAnsi="Times New Roman"/>
      <w:b w:val="0"/>
      <w:sz w:val="28"/>
      <w:szCs w:val="24"/>
      <w:lang w:eastAsia="en-US"/>
    </w:rPr>
  </w:style>
  <w:style w:type="paragraph" w:customStyle="1" w:styleId="37-">
    <w:name w:val="3.7 Табл. Зам.-Зав."/>
    <w:basedOn w:val="36-"/>
    <w:link w:val="37-0"/>
    <w:rsid w:val="00F34ADA"/>
    <w:pPr>
      <w:ind w:left="34" w:right="176"/>
      <w:jc w:val="left"/>
    </w:pPr>
  </w:style>
  <w:style w:type="paragraph" w:customStyle="1" w:styleId="11d">
    <w:name w:val="1.1а Заг. Оглавления"/>
    <w:link w:val="11e"/>
    <w:rsid w:val="00F34ADA"/>
    <w:pPr>
      <w:keepNext/>
      <w:pageBreakBefore/>
      <w:widowControl w:val="0"/>
      <w:spacing w:after="120" w:line="300" w:lineRule="auto"/>
      <w:ind w:left="1418" w:right="1418"/>
      <w:jc w:val="center"/>
      <w:outlineLvl w:val="0"/>
    </w:pPr>
    <w:rPr>
      <w:rFonts w:ascii="Times New Roman" w:eastAsiaTheme="majorEastAsia" w:hAnsi="Times New Roman" w:cstheme="majorBidi"/>
      <w:b/>
      <w:iCs/>
      <w:caps/>
      <w:snapToGrid w:val="0"/>
      <w:spacing w:val="20"/>
      <w:sz w:val="28"/>
      <w:szCs w:val="22"/>
      <w:lang w:eastAsia="ja-JP"/>
    </w:rPr>
  </w:style>
  <w:style w:type="paragraph" w:customStyle="1" w:styleId="11f">
    <w:name w:val="1.1 Заг. Вв."/>
    <w:aliases w:val="Закл."/>
    <w:basedOn w:val="11d"/>
    <w:link w:val="11f0"/>
    <w:rsid w:val="00F34ADA"/>
  </w:style>
  <w:style w:type="character" w:customStyle="1" w:styleId="11e">
    <w:name w:val="1.1а Заг. Оглавления Знак"/>
    <w:basedOn w:val="af5"/>
    <w:link w:val="11d"/>
    <w:rsid w:val="00F34ADA"/>
    <w:rPr>
      <w:rFonts w:ascii="Times New Roman" w:eastAsiaTheme="majorEastAsia" w:hAnsi="Times New Roman" w:cstheme="majorBidi"/>
      <w:b/>
      <w:iCs/>
      <w:caps/>
      <w:snapToGrid w:val="0"/>
      <w:spacing w:val="20"/>
      <w:sz w:val="28"/>
      <w:szCs w:val="22"/>
      <w:lang w:eastAsia="ja-JP"/>
    </w:rPr>
  </w:style>
  <w:style w:type="character" w:customStyle="1" w:styleId="11f0">
    <w:name w:val="1.1 Заг. Вв. Знак"/>
    <w:aliases w:val="Закл. Знак"/>
    <w:basedOn w:val="11e"/>
    <w:link w:val="11f"/>
    <w:rsid w:val="00F34ADA"/>
    <w:rPr>
      <w:rFonts w:ascii="Times New Roman" w:eastAsiaTheme="majorEastAsia" w:hAnsi="Times New Roman" w:cstheme="majorBidi"/>
      <w:b/>
      <w:iCs/>
      <w:caps/>
      <w:snapToGrid w:val="0"/>
      <w:spacing w:val="20"/>
      <w:sz w:val="28"/>
      <w:szCs w:val="22"/>
      <w:lang w:eastAsia="ja-JP"/>
    </w:rPr>
  </w:style>
  <w:style w:type="character" w:customStyle="1" w:styleId="1c">
    <w:name w:val="Оглавление 1 Знак"/>
    <w:basedOn w:val="af5"/>
    <w:link w:val="1b"/>
    <w:uiPriority w:val="39"/>
    <w:rsid w:val="009772E1"/>
    <w:rPr>
      <w:rFonts w:ascii="Times New Roman" w:hAnsi="Times New Roman"/>
      <w:noProof/>
      <w:sz w:val="24"/>
      <w:szCs w:val="24"/>
      <w:lang w:eastAsia="en-US"/>
    </w:rPr>
  </w:style>
  <w:style w:type="character" w:customStyle="1" w:styleId="27">
    <w:name w:val="Оглавление 2 Знак"/>
    <w:basedOn w:val="af5"/>
    <w:link w:val="26"/>
    <w:uiPriority w:val="39"/>
    <w:rsid w:val="00F34ADA"/>
    <w:rPr>
      <w:sz w:val="22"/>
      <w:szCs w:val="22"/>
      <w:lang w:eastAsia="en-US"/>
    </w:rPr>
  </w:style>
  <w:style w:type="character" w:customStyle="1" w:styleId="33">
    <w:name w:val="Оглавление 3 Знак"/>
    <w:basedOn w:val="af5"/>
    <w:link w:val="32"/>
    <w:uiPriority w:val="39"/>
    <w:rsid w:val="00F34ADA"/>
    <w:rPr>
      <w:sz w:val="22"/>
      <w:szCs w:val="22"/>
      <w:lang w:eastAsia="en-US"/>
    </w:rPr>
  </w:style>
  <w:style w:type="character" w:customStyle="1" w:styleId="43">
    <w:name w:val="Оглавление 4 Знак"/>
    <w:basedOn w:val="af5"/>
    <w:link w:val="42"/>
    <w:uiPriority w:val="39"/>
    <w:rsid w:val="00F34ADA"/>
    <w:rPr>
      <w:sz w:val="22"/>
      <w:szCs w:val="22"/>
      <w:lang w:eastAsia="en-US"/>
    </w:rPr>
  </w:style>
  <w:style w:type="paragraph" w:customStyle="1" w:styleId="0510">
    <w:name w:val="0.5 Список 1)"/>
    <w:aliases w:val="2)"/>
    <w:basedOn w:val="00"/>
    <w:link w:val="0513"/>
    <w:rsid w:val="00F34ADA"/>
    <w:pPr>
      <w:numPr>
        <w:numId w:val="36"/>
      </w:numPr>
      <w:spacing w:after="40"/>
      <w:ind w:left="1134" w:hanging="425"/>
    </w:pPr>
  </w:style>
  <w:style w:type="character" w:customStyle="1" w:styleId="0513">
    <w:name w:val="0.5 Список 1) Знак"/>
    <w:aliases w:val="2) Знак"/>
    <w:basedOn w:val="000"/>
    <w:link w:val="0510"/>
    <w:rsid w:val="00F34ADA"/>
    <w:rPr>
      <w:rFonts w:ascii="Times New Roman" w:eastAsiaTheme="minorEastAsia" w:hAnsi="Times New Roman" w:cstheme="minorBidi"/>
      <w:sz w:val="26"/>
      <w:szCs w:val="26"/>
      <w:lang w:eastAsia="en-US"/>
    </w:rPr>
  </w:style>
  <w:style w:type="paragraph" w:customStyle="1" w:styleId="06">
    <w:name w:val="0.6 Список а)"/>
    <w:aliases w:val="б)"/>
    <w:basedOn w:val="0510"/>
    <w:link w:val="060"/>
    <w:rsid w:val="00F34ADA"/>
    <w:pPr>
      <w:numPr>
        <w:numId w:val="37"/>
      </w:numPr>
      <w:ind w:left="2137" w:hanging="357"/>
    </w:pPr>
  </w:style>
  <w:style w:type="character" w:customStyle="1" w:styleId="060">
    <w:name w:val="0.6 Список а) Знак"/>
    <w:aliases w:val="б) Знак"/>
    <w:basedOn w:val="0513"/>
    <w:link w:val="06"/>
    <w:rsid w:val="00F34ADA"/>
    <w:rPr>
      <w:rFonts w:ascii="Times New Roman" w:eastAsiaTheme="minorEastAsia" w:hAnsi="Times New Roman" w:cstheme="minorBidi"/>
      <w:sz w:val="26"/>
      <w:szCs w:val="26"/>
      <w:lang w:eastAsia="en-US"/>
    </w:rPr>
  </w:style>
  <w:style w:type="character" w:customStyle="1" w:styleId="117">
    <w:name w:val="1.1 Заг. Частей Знак"/>
    <w:basedOn w:val="1a"/>
    <w:link w:val="113"/>
    <w:rsid w:val="00F34ADA"/>
    <w:rPr>
      <w:rFonts w:ascii="Times New Roman" w:eastAsiaTheme="majorEastAsia" w:hAnsi="Times New Roman" w:cstheme="majorBidi"/>
      <w:b/>
      <w:bCs w:val="0"/>
      <w:iCs/>
      <w:caps/>
      <w:snapToGrid w:val="0"/>
      <w:color w:val="365F91"/>
      <w:spacing w:val="20"/>
      <w:sz w:val="28"/>
      <w:szCs w:val="22"/>
      <w:lang w:eastAsia="ja-JP"/>
    </w:rPr>
  </w:style>
  <w:style w:type="character" w:customStyle="1" w:styleId="211">
    <w:name w:val="2_1 Рисунок Знак"/>
    <w:basedOn w:val="af5"/>
    <w:link w:val="21"/>
    <w:rsid w:val="00F34ADA"/>
    <w:rPr>
      <w:rFonts w:ascii="Times New Roman" w:eastAsiaTheme="majorEastAsia" w:hAnsi="Times New Roman" w:cstheme="majorBidi"/>
      <w:b/>
      <w:iCs/>
      <w:snapToGrid w:val="0"/>
      <w:sz w:val="26"/>
      <w:szCs w:val="26"/>
      <w:lang w:eastAsia="en-US"/>
    </w:rPr>
  </w:style>
  <w:style w:type="character" w:customStyle="1" w:styleId="03110">
    <w:name w:val="03_Глава 1.1. Знак"/>
    <w:basedOn w:val="af5"/>
    <w:link w:val="0311"/>
    <w:rsid w:val="00F34ADA"/>
    <w:rPr>
      <w:rFonts w:ascii="Times New Roman" w:eastAsiaTheme="majorEastAsia" w:hAnsi="Times New Roman" w:cstheme="majorBidi"/>
      <w:b/>
      <w:sz w:val="26"/>
      <w:szCs w:val="24"/>
      <w:lang w:eastAsia="en-US"/>
    </w:rPr>
  </w:style>
  <w:style w:type="character" w:customStyle="1" w:styleId="4220">
    <w:name w:val="4.2 Абз. титула 2 Знак"/>
    <w:basedOn w:val="4110"/>
    <w:link w:val="422"/>
    <w:rsid w:val="00F34ADA"/>
    <w:rPr>
      <w:rFonts w:ascii="Times New Roman" w:eastAsiaTheme="minorEastAsia" w:hAnsi="Times New Roman" w:cstheme="minorBidi"/>
      <w:caps/>
      <w:smallCaps/>
      <w:spacing w:val="20"/>
      <w:sz w:val="32"/>
      <w:szCs w:val="36"/>
      <w:lang w:eastAsia="en-US"/>
    </w:rPr>
  </w:style>
  <w:style w:type="character" w:customStyle="1" w:styleId="37-0">
    <w:name w:val="3.7 Табл. Зам.-Зав. Знак"/>
    <w:basedOn w:val="36-0"/>
    <w:link w:val="37-"/>
    <w:rsid w:val="00F34ADA"/>
    <w:rPr>
      <w:rFonts w:ascii="Times New Roman" w:eastAsiaTheme="minorEastAsia" w:hAnsi="Times New Roman"/>
      <w:b w:val="0"/>
      <w:sz w:val="28"/>
      <w:szCs w:val="24"/>
      <w:lang w:eastAsia="en-US"/>
    </w:rPr>
  </w:style>
  <w:style w:type="paragraph" w:customStyle="1" w:styleId="020">
    <w:name w:val="0.2 Слева + 0"/>
    <w:basedOn w:val="00"/>
    <w:link w:val="0200"/>
    <w:rsid w:val="00F34ADA"/>
    <w:pPr>
      <w:ind w:firstLine="0"/>
    </w:pPr>
  </w:style>
  <w:style w:type="character" w:customStyle="1" w:styleId="0200">
    <w:name w:val="0.2 Слева + 0 Знак"/>
    <w:basedOn w:val="000"/>
    <w:link w:val="020"/>
    <w:rsid w:val="00F34ADA"/>
    <w:rPr>
      <w:rFonts w:ascii="Times New Roman" w:eastAsiaTheme="minorEastAsia" w:hAnsi="Times New Roman" w:cstheme="minorBidi"/>
      <w:sz w:val="26"/>
      <w:szCs w:val="26"/>
      <w:lang w:eastAsia="en-US"/>
    </w:rPr>
  </w:style>
  <w:style w:type="numbering" w:customStyle="1" w:styleId="050">
    <w:name w:val="Стиль 0.5 Список Заг."/>
    <w:basedOn w:val="af7"/>
    <w:rsid w:val="00F34ADA"/>
    <w:pPr>
      <w:numPr>
        <w:numId w:val="38"/>
      </w:numPr>
    </w:pPr>
  </w:style>
  <w:style w:type="character" w:customStyle="1" w:styleId="0511110">
    <w:name w:val="05_Глава 1.1.1.1. Знак"/>
    <w:basedOn w:val="af5"/>
    <w:link w:val="051111"/>
    <w:rsid w:val="00F34ADA"/>
    <w:rPr>
      <w:rFonts w:ascii="Times New Roman" w:eastAsiaTheme="majorEastAsia" w:hAnsi="Times New Roman" w:cstheme="majorBidi"/>
      <w:b/>
      <w:i/>
      <w:iCs/>
      <w:snapToGrid w:val="0"/>
      <w:spacing w:val="20"/>
      <w:sz w:val="26"/>
      <w:szCs w:val="26"/>
      <w:lang w:eastAsia="en-US"/>
    </w:rPr>
  </w:style>
  <w:style w:type="character" w:customStyle="1" w:styleId="160">
    <w:name w:val="1.6 Заг. Подпараграфов Знак"/>
    <w:basedOn w:val="af5"/>
    <w:link w:val="16"/>
    <w:rsid w:val="00F34ADA"/>
    <w:rPr>
      <w:rFonts w:ascii="Times New Roman" w:eastAsiaTheme="majorEastAsia" w:hAnsi="Times New Roman" w:cstheme="majorBidi"/>
      <w:i/>
      <w:iCs/>
      <w:snapToGrid w:val="0"/>
      <w:spacing w:val="20"/>
      <w:sz w:val="28"/>
      <w:szCs w:val="22"/>
      <w:lang w:eastAsia="en-US"/>
    </w:rPr>
  </w:style>
  <w:style w:type="character" w:customStyle="1" w:styleId="60-0">
    <w:name w:val="6.0 Список лит-ры Знак"/>
    <w:basedOn w:val="af5"/>
    <w:link w:val="60-"/>
    <w:rsid w:val="00F34ADA"/>
    <w:rPr>
      <w:rFonts w:ascii="Times New Roman" w:eastAsiaTheme="minorEastAsia" w:hAnsi="Times New Roman" w:cstheme="minorBidi"/>
      <w:sz w:val="28"/>
      <w:szCs w:val="22"/>
      <w:lang w:eastAsia="en-US"/>
    </w:rPr>
  </w:style>
  <w:style w:type="paragraph" w:customStyle="1" w:styleId="240">
    <w:name w:val="2.4 Текст титула ПТЭ"/>
    <w:basedOn w:val="230"/>
    <w:rsid w:val="00F34ADA"/>
    <w:pPr>
      <w:spacing w:line="240" w:lineRule="auto"/>
      <w:ind w:left="2268" w:right="2268"/>
    </w:pPr>
  </w:style>
  <w:style w:type="paragraph" w:customStyle="1" w:styleId="320">
    <w:name w:val="3.2 Т. Слева"/>
    <w:link w:val="321"/>
    <w:rsid w:val="00F34ADA"/>
    <w:pPr>
      <w:jc w:val="both"/>
    </w:pPr>
    <w:rPr>
      <w:rFonts w:ascii="Times New Roman" w:eastAsia="Times New Roman" w:hAnsi="Times New Roman"/>
      <w:lang w:eastAsia="en-US"/>
    </w:rPr>
  </w:style>
  <w:style w:type="paragraph" w:customStyle="1" w:styleId="350">
    <w:name w:val="3.5 Т. Справа"/>
    <w:basedOn w:val="340"/>
    <w:rsid w:val="00F34ADA"/>
    <w:pPr>
      <w:ind w:right="142"/>
      <w:jc w:val="right"/>
    </w:pPr>
  </w:style>
  <w:style w:type="character" w:customStyle="1" w:styleId="321">
    <w:name w:val="3.2 Т. Слева Знак"/>
    <w:basedOn w:val="af5"/>
    <w:link w:val="320"/>
    <w:rsid w:val="00F34ADA"/>
    <w:rPr>
      <w:rFonts w:ascii="Times New Roman" w:eastAsia="Times New Roman" w:hAnsi="Times New Roman"/>
      <w:lang w:eastAsia="en-US"/>
    </w:rPr>
  </w:style>
  <w:style w:type="paragraph" w:customStyle="1" w:styleId="3311">
    <w:name w:val="3.31 Т. Слева + 1"/>
    <w:basedOn w:val="af4"/>
    <w:rsid w:val="00F34ADA"/>
    <w:pPr>
      <w:spacing w:after="0" w:line="240" w:lineRule="auto"/>
      <w:ind w:firstLine="284"/>
    </w:pPr>
    <w:rPr>
      <w:rFonts w:ascii="Times New Roman" w:eastAsia="Times New Roman" w:hAnsi="Times New Roman"/>
      <w:sz w:val="20"/>
      <w:szCs w:val="20"/>
    </w:rPr>
  </w:style>
  <w:style w:type="paragraph" w:customStyle="1" w:styleId="3322">
    <w:name w:val="3.32 Т. Слева + 2"/>
    <w:basedOn w:val="af4"/>
    <w:rsid w:val="00F34ADA"/>
    <w:pPr>
      <w:spacing w:after="0" w:line="240" w:lineRule="auto"/>
      <w:ind w:firstLine="567"/>
    </w:pPr>
    <w:rPr>
      <w:rFonts w:ascii="Times New Roman" w:eastAsia="Times New Roman" w:hAnsi="Times New Roman"/>
      <w:sz w:val="20"/>
      <w:szCs w:val="20"/>
    </w:rPr>
  </w:style>
  <w:style w:type="table" w:customStyle="1" w:styleId="312">
    <w:name w:val="3.1 Таблица"/>
    <w:basedOn w:val="3-3"/>
    <w:uiPriority w:val="99"/>
    <w:rsid w:val="00F34ADA"/>
    <w:rPr>
      <w:rFonts w:ascii="Times New Roman" w:hAnsi="Times New Roman"/>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3333">
    <w:name w:val="3.33 Т. Слева + 3"/>
    <w:basedOn w:val="3322"/>
    <w:rsid w:val="00F34ADA"/>
    <w:pPr>
      <w:ind w:firstLine="851"/>
    </w:pPr>
  </w:style>
  <w:style w:type="table" w:styleId="3-3">
    <w:name w:val="Medium Grid 3 Accent 3"/>
    <w:basedOn w:val="af6"/>
    <w:uiPriority w:val="69"/>
    <w:unhideWhenUsed/>
    <w:rsid w:val="00F34ADA"/>
    <w:rPr>
      <w:rFonts w:asciiTheme="minorHAnsi" w:eastAsiaTheme="minorEastAsia" w:hAnsiTheme="minorHAnsi" w:cstheme="minorBidi"/>
      <w:sz w:val="22"/>
      <w:szCs w:val="22"/>
      <w:lang w:eastAsia="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customStyle="1" w:styleId="01">
    <w:name w:val="0.1 Пробел"/>
    <w:basedOn w:val="00"/>
    <w:link w:val="010"/>
    <w:rsid w:val="00F34ADA"/>
    <w:pPr>
      <w:spacing w:after="40"/>
    </w:pPr>
    <w:rPr>
      <w:rFonts w:eastAsia="Times New Roman"/>
    </w:rPr>
  </w:style>
  <w:style w:type="character" w:customStyle="1" w:styleId="010">
    <w:name w:val="0.1 Пробел Знак"/>
    <w:basedOn w:val="000"/>
    <w:link w:val="01"/>
    <w:rsid w:val="00F34ADA"/>
    <w:rPr>
      <w:rFonts w:ascii="Times New Roman" w:eastAsia="Times New Roman" w:hAnsi="Times New Roman" w:cstheme="minorBidi"/>
      <w:sz w:val="26"/>
      <w:szCs w:val="26"/>
      <w:lang w:eastAsia="en-US"/>
    </w:rPr>
  </w:style>
  <w:style w:type="paragraph" w:customStyle="1" w:styleId="3c">
    <w:name w:val="3_Рисунок"/>
    <w:basedOn w:val="020"/>
    <w:link w:val="3d"/>
    <w:rsid w:val="00F34ADA"/>
    <w:pPr>
      <w:jc w:val="center"/>
    </w:pPr>
    <w:rPr>
      <w:rFonts w:eastAsia="Times New Roman"/>
    </w:rPr>
  </w:style>
  <w:style w:type="character" w:customStyle="1" w:styleId="3d">
    <w:name w:val="3_Рисунок Знак"/>
    <w:basedOn w:val="0200"/>
    <w:link w:val="3c"/>
    <w:rsid w:val="00F34ADA"/>
    <w:rPr>
      <w:rFonts w:ascii="Times New Roman" w:eastAsia="Times New Roman" w:hAnsi="Times New Roman" w:cstheme="minorBidi"/>
      <w:sz w:val="26"/>
      <w:szCs w:val="26"/>
      <w:lang w:eastAsia="en-US"/>
    </w:rPr>
  </w:style>
  <w:style w:type="paragraph" w:customStyle="1" w:styleId="04">
    <w:name w:val="0.4 Справа"/>
    <w:basedOn w:val="3c"/>
    <w:rsid w:val="00F34ADA"/>
    <w:pPr>
      <w:spacing w:before="120" w:after="120"/>
      <w:contextualSpacing w:val="0"/>
      <w:jc w:val="right"/>
    </w:pPr>
  </w:style>
  <w:style w:type="table" w:customStyle="1" w:styleId="GridTableLight">
    <w:name w:val="Grid Table Light"/>
    <w:basedOn w:val="af6"/>
    <w:uiPriority w:val="40"/>
    <w:rsid w:val="00F34ADA"/>
    <w:rPr>
      <w:rFonts w:asciiTheme="minorHAnsi" w:eastAsiaTheme="minorEastAsia"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0520">
    <w:name w:val="0.5 Список 2"/>
    <w:basedOn w:val="121"/>
    <w:link w:val="0522"/>
    <w:rsid w:val="00F34ADA"/>
    <w:pPr>
      <w:numPr>
        <w:numId w:val="32"/>
      </w:numPr>
      <w:ind w:left="1701" w:firstLine="709"/>
    </w:pPr>
  </w:style>
  <w:style w:type="character" w:customStyle="1" w:styleId="0522">
    <w:name w:val="0.5 Список 2 Знак"/>
    <w:basedOn w:val="122"/>
    <w:link w:val="0520"/>
    <w:rsid w:val="00F34ADA"/>
    <w:rPr>
      <w:rFonts w:ascii="Times New Roman" w:eastAsia="Times New Roman" w:hAnsi="Times New Roman" w:cstheme="minorBidi"/>
      <w:i/>
      <w:sz w:val="26"/>
      <w:szCs w:val="26"/>
      <w:lang w:eastAsia="en-US"/>
    </w:rPr>
  </w:style>
  <w:style w:type="character" w:customStyle="1" w:styleId="afffff0">
    <w:name w:val="Список Знак"/>
    <w:basedOn w:val="af5"/>
    <w:link w:val="afffff"/>
    <w:uiPriority w:val="99"/>
    <w:locked/>
    <w:rsid w:val="00F34ADA"/>
    <w:rPr>
      <w:rFonts w:asciiTheme="minorHAnsi" w:eastAsiaTheme="minorHAnsi" w:hAnsiTheme="minorHAnsi" w:cstheme="minorBidi"/>
      <w:sz w:val="22"/>
      <w:szCs w:val="22"/>
      <w:lang w:eastAsia="en-US"/>
    </w:rPr>
  </w:style>
  <w:style w:type="paragraph" w:customStyle="1" w:styleId="011">
    <w:name w:val="01_ЖИРНЫЙ ЗАГОЛОВОК"/>
    <w:basedOn w:val="11d"/>
    <w:link w:val="012"/>
    <w:qFormat/>
    <w:rsid w:val="00F34ADA"/>
    <w:rPr>
      <w:sz w:val="26"/>
      <w:szCs w:val="26"/>
    </w:rPr>
  </w:style>
  <w:style w:type="character" w:customStyle="1" w:styleId="012">
    <w:name w:val="01_ЖИРНЫЙ ЗАГОЛОВОК Знак"/>
    <w:basedOn w:val="11f0"/>
    <w:link w:val="011"/>
    <w:rsid w:val="00F34ADA"/>
    <w:rPr>
      <w:rFonts w:ascii="Times New Roman" w:eastAsiaTheme="majorEastAsia" w:hAnsi="Times New Roman" w:cstheme="majorBidi"/>
      <w:b/>
      <w:iCs/>
      <w:caps/>
      <w:snapToGrid w:val="0"/>
      <w:spacing w:val="20"/>
      <w:sz w:val="26"/>
      <w:szCs w:val="26"/>
      <w:lang w:eastAsia="ja-JP"/>
    </w:rPr>
  </w:style>
  <w:style w:type="paragraph" w:customStyle="1" w:styleId="46">
    <w:name w:val="4_Примечания"/>
    <w:basedOn w:val="00"/>
    <w:link w:val="47"/>
    <w:qFormat/>
    <w:rsid w:val="00F34ADA"/>
    <w:rPr>
      <w:color w:val="FF0000"/>
    </w:rPr>
  </w:style>
  <w:style w:type="character" w:customStyle="1" w:styleId="47">
    <w:name w:val="4_Примечания Знак"/>
    <w:basedOn w:val="000"/>
    <w:link w:val="46"/>
    <w:rsid w:val="00F34ADA"/>
    <w:rPr>
      <w:rFonts w:ascii="Times New Roman" w:eastAsiaTheme="minorEastAsia" w:hAnsi="Times New Roman" w:cstheme="minorBidi"/>
      <w:color w:val="FF0000"/>
      <w:sz w:val="26"/>
      <w:szCs w:val="26"/>
      <w:lang w:eastAsia="en-US"/>
    </w:rPr>
  </w:style>
  <w:style w:type="numbering" w:customStyle="1" w:styleId="48">
    <w:name w:val="Нет списка4"/>
    <w:next w:val="af7"/>
    <w:uiPriority w:val="99"/>
    <w:semiHidden/>
    <w:unhideWhenUsed/>
    <w:rsid w:val="00A945A5"/>
  </w:style>
  <w:style w:type="table" w:customStyle="1" w:styleId="62">
    <w:name w:val="Сетка таблицы6"/>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
    <w:name w:val="0.5 Список Заг.2"/>
    <w:uiPriority w:val="99"/>
    <w:rsid w:val="00A945A5"/>
    <w:pPr>
      <w:numPr>
        <w:numId w:val="11"/>
      </w:numPr>
    </w:pPr>
  </w:style>
  <w:style w:type="numbering" w:customStyle="1" w:styleId="05110">
    <w:name w:val="0.5 Список Заг.11"/>
    <w:uiPriority w:val="99"/>
    <w:rsid w:val="00A945A5"/>
  </w:style>
  <w:style w:type="table" w:customStyle="1" w:styleId="124">
    <w:name w:val="Сетка таблицы12"/>
    <w:basedOn w:val="af6"/>
    <w:next w:val="af8"/>
    <w:uiPriority w:val="59"/>
    <w:rsid w:val="00A945A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1">
    <w:name w:val="Стиль 0.5 Список Заг.1"/>
    <w:basedOn w:val="af7"/>
    <w:rsid w:val="00A945A5"/>
    <w:pPr>
      <w:numPr>
        <w:numId w:val="20"/>
      </w:numPr>
    </w:pPr>
  </w:style>
  <w:style w:type="table" w:customStyle="1" w:styleId="3110">
    <w:name w:val="3.1 Таблица1"/>
    <w:basedOn w:val="3-3"/>
    <w:uiPriority w:val="99"/>
    <w:rsid w:val="00A945A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table" w:customStyle="1" w:styleId="72">
    <w:name w:val="Сетка таблицы7"/>
    <w:basedOn w:val="af6"/>
    <w:next w:val="af8"/>
    <w:uiPriority w:val="59"/>
    <w:rsid w:val="00AF3C37"/>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f1">
    <w:name w:val="Нет списка11"/>
    <w:next w:val="af7"/>
    <w:uiPriority w:val="99"/>
    <w:semiHidden/>
    <w:unhideWhenUsed/>
    <w:rsid w:val="00C43465"/>
  </w:style>
  <w:style w:type="table" w:customStyle="1" w:styleId="1112">
    <w:name w:val="Сетка таблицы11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f6"/>
    <w:next w:val="af8"/>
    <w:uiPriority w:val="59"/>
    <w:rsid w:val="00C43465"/>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0521">
    <w:name w:val="0.5 Список Заг.21"/>
    <w:uiPriority w:val="99"/>
    <w:rsid w:val="00C43465"/>
    <w:pPr>
      <w:numPr>
        <w:numId w:val="35"/>
      </w:numPr>
    </w:pPr>
  </w:style>
  <w:style w:type="numbering" w:customStyle="1" w:styleId="05111">
    <w:name w:val="0.5 Список Заг.111"/>
    <w:uiPriority w:val="99"/>
    <w:rsid w:val="00C43465"/>
  </w:style>
  <w:style w:type="numbering" w:customStyle="1" w:styleId="0511">
    <w:name w:val="Стиль 0.5 Список Заг.11"/>
    <w:basedOn w:val="af7"/>
    <w:rsid w:val="00C43465"/>
    <w:pPr>
      <w:numPr>
        <w:numId w:val="43"/>
      </w:numPr>
    </w:pPr>
  </w:style>
  <w:style w:type="table" w:customStyle="1" w:styleId="3111">
    <w:name w:val="3.1 Таблица11"/>
    <w:basedOn w:val="3-3"/>
    <w:uiPriority w:val="99"/>
    <w:rsid w:val="00C43465"/>
    <w:rPr>
      <w:rFonts w:ascii="Times New Roman" w:hAnsi="Times New Roman"/>
      <w:sz w:val="20"/>
      <w:szCs w:val="20"/>
      <w:lang w:eastAsia="ru-R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vAlign w:val="center"/>
    </w:tcPr>
    <w:tblStylePr w:type="firstRow">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Row">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9BBB59" w:themeFill="accent3"/>
      </w:tcPr>
    </w:tblStylePr>
    <w:tblStylePr w:type="fir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lastCol">
      <w:pPr>
        <w:jc w:val="center"/>
      </w:pPr>
      <w:rPr>
        <w:rFonts w:ascii="Times New Roman" w:hAnsi="Times New Roman"/>
        <w:b/>
        <w:bCs/>
        <w:i w:val="0"/>
        <w:iCs w:val="0"/>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9BBB59" w:themeFill="accent3"/>
        <w:vAlign w:val="center"/>
      </w:tcPr>
    </w:tblStylePr>
    <w:tblStylePr w:type="band1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DDDAC" w:themeFill="accent3" w:themeFillTint="7F"/>
        <w:vAlign w:val="center"/>
      </w:tcPr>
    </w:tblStylePr>
    <w:tblStylePr w:type="band2Vert">
      <w:pPr>
        <w:jc w:val="center"/>
      </w:pPr>
      <w:rPr>
        <w:rFonts w:ascii="Times New Roman" w:hAnsi="Times New Roman"/>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tblStylePr w:type="band1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l2br w:val="nil"/>
          <w:tr2bl w:val="nil"/>
        </w:tcBorders>
        <w:shd w:val="clear" w:color="auto" w:fill="CDDDAC" w:themeFill="accent3" w:themeFillTint="7F"/>
        <w:vAlign w:val="center"/>
      </w:tcPr>
    </w:tblStylePr>
    <w:tblStylePr w:type="band2Horz">
      <w:pPr>
        <w:jc w:val="center"/>
      </w:pPr>
      <w:rPr>
        <w:rFonts w:ascii="Times New Roman" w:hAnsi="Times New Roman"/>
        <w:color w:val="auto"/>
        <w:sz w:val="20"/>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vAlign w:val="center"/>
      </w:tcPr>
    </w:tblStylePr>
  </w:style>
  <w:style w:type="paragraph" w:customStyle="1" w:styleId="ConsPlusCell">
    <w:name w:val="ConsPlusCell"/>
    <w:rsid w:val="00C43465"/>
    <w:pPr>
      <w:widowControl w:val="0"/>
      <w:suppressAutoHyphens/>
      <w:autoSpaceDE w:val="0"/>
    </w:pPr>
    <w:rPr>
      <w:rFonts w:eastAsia="Arial" w:cs="Calibri"/>
      <w:sz w:val="22"/>
      <w:szCs w:val="22"/>
      <w:lang w:eastAsia="ar-SA"/>
    </w:rPr>
  </w:style>
  <w:style w:type="paragraph" w:customStyle="1" w:styleId="TableContents">
    <w:name w:val="Table Contents"/>
    <w:basedOn w:val="af4"/>
    <w:rsid w:val="00C43465"/>
    <w:pPr>
      <w:widowControl w:val="0"/>
      <w:suppressLineNumbers/>
      <w:suppressAutoHyphens/>
      <w:autoSpaceDN w:val="0"/>
      <w:spacing w:after="0" w:line="240" w:lineRule="auto"/>
      <w:textAlignment w:val="baseline"/>
    </w:pPr>
    <w:rPr>
      <w:rFonts w:ascii="Arial" w:eastAsia="SimSun" w:hAnsi="Arial" w:cs="Mangal"/>
      <w:kern w:val="3"/>
      <w:sz w:val="24"/>
      <w:szCs w:val="24"/>
      <w:lang w:eastAsia="zh-CN" w:bidi="hi-IN"/>
    </w:rPr>
  </w:style>
  <w:style w:type="paragraph" w:customStyle="1" w:styleId="affffffff6">
    <w:name w:val="Содержимое таблицы"/>
    <w:basedOn w:val="af4"/>
    <w:rsid w:val="00C43465"/>
    <w:pPr>
      <w:widowControl w:val="0"/>
      <w:suppressLineNumbers/>
      <w:suppressAutoHyphens/>
      <w:spacing w:after="0" w:line="240" w:lineRule="auto"/>
    </w:pPr>
    <w:rPr>
      <w:rFonts w:ascii="Arial" w:eastAsia="SimSun" w:hAnsi="Arial" w:cs="Mangal"/>
      <w:kern w:val="1"/>
      <w:sz w:val="20"/>
      <w:szCs w:val="24"/>
      <w:lang w:eastAsia="hi-IN" w:bidi="hi-IN"/>
    </w:rPr>
  </w:style>
  <w:style w:type="paragraph" w:customStyle="1" w:styleId="affffffff7">
    <w:name w:val="подпись"/>
    <w:basedOn w:val="af4"/>
    <w:rsid w:val="00C43465"/>
    <w:pPr>
      <w:keepNext/>
      <w:suppressLineNumbers/>
      <w:tabs>
        <w:tab w:val="right" w:pos="9072"/>
        <w:tab w:val="left" w:leader="dot" w:pos="9356"/>
      </w:tabs>
      <w:suppressAutoHyphens/>
      <w:spacing w:before="840" w:after="0" w:line="240" w:lineRule="auto"/>
    </w:pPr>
    <w:rPr>
      <w:rFonts w:ascii="Times New Roman" w:eastAsia="Times New Roman" w:hAnsi="Times New Roman"/>
      <w:sz w:val="24"/>
      <w:szCs w:val="24"/>
      <w:lang w:eastAsia="ru-RU"/>
    </w:rPr>
  </w:style>
  <w:style w:type="paragraph" w:customStyle="1" w:styleId="affffffff8">
    <w:name w:val="текст табл"/>
    <w:basedOn w:val="af4"/>
    <w:rsid w:val="00C43465"/>
    <w:pPr>
      <w:keepNext/>
      <w:keepLines/>
      <w:suppressLineNumbers/>
      <w:tabs>
        <w:tab w:val="left" w:leader="dot" w:pos="9356"/>
      </w:tabs>
      <w:suppressAutoHyphens/>
      <w:spacing w:before="60" w:after="60" w:line="240" w:lineRule="auto"/>
    </w:pPr>
    <w:rPr>
      <w:rFonts w:ascii="Times New Roman" w:eastAsia="Times New Roman" w:hAnsi="Times New Roman"/>
      <w:sz w:val="24"/>
      <w:szCs w:val="24"/>
      <w:lang w:eastAsia="ru-RU"/>
    </w:rPr>
  </w:style>
  <w:style w:type="paragraph" w:customStyle="1" w:styleId="140">
    <w:name w:val="Обычный 14"/>
    <w:basedOn w:val="af4"/>
    <w:autoRedefine/>
    <w:rsid w:val="00C43465"/>
    <w:pPr>
      <w:keepNext/>
      <w:suppressLineNumbers/>
      <w:tabs>
        <w:tab w:val="left" w:pos="993"/>
        <w:tab w:val="left" w:leader="dot" w:pos="9356"/>
      </w:tabs>
      <w:suppressAutoHyphens/>
      <w:spacing w:before="120" w:after="0" w:line="240" w:lineRule="auto"/>
      <w:jc w:val="center"/>
    </w:pPr>
    <w:rPr>
      <w:rFonts w:ascii="Times New Roman" w:eastAsia="Times New Roman" w:hAnsi="Times New Roman"/>
      <w:b/>
      <w:bCs/>
      <w:position w:val="-24"/>
      <w:sz w:val="28"/>
      <w:szCs w:val="28"/>
      <w:lang w:eastAsia="ru-RU"/>
    </w:rPr>
  </w:style>
  <w:style w:type="paragraph" w:styleId="20">
    <w:name w:val="List Number 2"/>
    <w:aliases w:val="Нумерованный список1"/>
    <w:basedOn w:val="af4"/>
    <w:autoRedefine/>
    <w:rsid w:val="00C43465"/>
    <w:pPr>
      <w:keepNext/>
      <w:numPr>
        <w:ilvl w:val="2"/>
        <w:numId w:val="48"/>
      </w:numPr>
      <w:suppressLineNumbers/>
      <w:tabs>
        <w:tab w:val="clear" w:pos="2880"/>
        <w:tab w:val="num" w:pos="426"/>
        <w:tab w:val="left" w:leader="dot" w:pos="9356"/>
      </w:tabs>
      <w:suppressAutoHyphens/>
      <w:spacing w:before="120" w:after="120" w:line="240" w:lineRule="auto"/>
      <w:ind w:left="284" w:hanging="284"/>
      <w:jc w:val="both"/>
    </w:pPr>
    <w:rPr>
      <w:rFonts w:ascii="Times New Roman" w:eastAsia="Times New Roman" w:hAnsi="Times New Roman"/>
      <w:sz w:val="26"/>
      <w:szCs w:val="26"/>
      <w:lang w:eastAsia="ru-RU"/>
    </w:rPr>
  </w:style>
  <w:style w:type="paragraph" w:customStyle="1" w:styleId="11f2">
    <w:name w:val="текст таблицы 11"/>
    <w:basedOn w:val="affffffff8"/>
    <w:rsid w:val="00C43465"/>
    <w:rPr>
      <w:sz w:val="22"/>
      <w:szCs w:val="22"/>
    </w:rPr>
  </w:style>
  <w:style w:type="paragraph" w:customStyle="1" w:styleId="102">
    <w:name w:val="Текст таблицы 10"/>
    <w:basedOn w:val="affffffff8"/>
    <w:rsid w:val="00C43465"/>
    <w:rPr>
      <w:sz w:val="20"/>
      <w:szCs w:val="20"/>
    </w:rPr>
  </w:style>
  <w:style w:type="paragraph" w:styleId="1ff5">
    <w:name w:val="index 1"/>
    <w:basedOn w:val="af4"/>
    <w:next w:val="af4"/>
    <w:autoRedefine/>
    <w:semiHidden/>
    <w:rsid w:val="00C43465"/>
    <w:pPr>
      <w:keepNext/>
      <w:suppressLineNumbers/>
      <w:suppressAutoHyphens/>
      <w:spacing w:after="0" w:line="240" w:lineRule="auto"/>
      <w:ind w:left="240" w:hanging="240"/>
      <w:jc w:val="both"/>
    </w:pPr>
    <w:rPr>
      <w:rFonts w:ascii="Times New Roman" w:eastAsia="Times New Roman" w:hAnsi="Times New Roman"/>
      <w:sz w:val="24"/>
      <w:szCs w:val="24"/>
      <w:lang w:eastAsia="ru-RU"/>
    </w:rPr>
  </w:style>
  <w:style w:type="paragraph" w:styleId="affffffff9">
    <w:name w:val="index heading"/>
    <w:basedOn w:val="af4"/>
    <w:next w:val="1ff5"/>
    <w:semiHidden/>
    <w:rsid w:val="00C43465"/>
    <w:pPr>
      <w:keepNext/>
      <w:suppressLineNumbers/>
      <w:tabs>
        <w:tab w:val="left" w:leader="dot" w:pos="9356"/>
      </w:tabs>
      <w:suppressAutoHyphens/>
      <w:spacing w:before="120" w:after="0" w:line="240" w:lineRule="auto"/>
      <w:jc w:val="center"/>
    </w:pPr>
    <w:rPr>
      <w:rFonts w:ascii="Times New Roman" w:eastAsia="Times New Roman" w:hAnsi="Times New Roman"/>
      <w:b/>
      <w:bCs/>
      <w:sz w:val="28"/>
      <w:szCs w:val="28"/>
      <w:lang w:eastAsia="ru-RU"/>
    </w:rPr>
  </w:style>
  <w:style w:type="paragraph" w:customStyle="1" w:styleId="affffffffa">
    <w:name w:val="обычный без абзаца"/>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after="0" w:line="360" w:lineRule="auto"/>
    </w:pPr>
    <w:rPr>
      <w:rFonts w:ascii="NTTimes/Cyrillic" w:eastAsia="Times New Roman" w:hAnsi="NTTimes/Cyrillic"/>
      <w:sz w:val="26"/>
      <w:szCs w:val="26"/>
      <w:lang w:eastAsia="ru-RU"/>
    </w:rPr>
  </w:style>
  <w:style w:type="paragraph" w:styleId="3e">
    <w:name w:val="List Continue 3"/>
    <w:basedOn w:val="af4"/>
    <w:rsid w:val="00C43465"/>
    <w:pPr>
      <w:keepNext/>
      <w:suppressLineNumbers/>
      <w:tabs>
        <w:tab w:val="left" w:leader="dot" w:pos="9356"/>
      </w:tabs>
      <w:suppressAutoHyphens/>
      <w:spacing w:after="120" w:line="360" w:lineRule="auto"/>
      <w:ind w:left="849"/>
      <w:jc w:val="both"/>
    </w:pPr>
    <w:rPr>
      <w:rFonts w:ascii="Times New Roman" w:eastAsia="Times New Roman" w:hAnsi="Times New Roman"/>
      <w:sz w:val="24"/>
      <w:szCs w:val="24"/>
      <w:lang w:eastAsia="ru-RU"/>
    </w:rPr>
  </w:style>
  <w:style w:type="paragraph" w:customStyle="1" w:styleId="1ff6">
    <w:name w:val="указатель 1"/>
    <w:basedOn w:val="af4"/>
    <w:rsid w:val="00C43465"/>
    <w:pPr>
      <w:keepNext/>
      <w:tabs>
        <w:tab w:val="left" w:pos="0"/>
        <w:tab w:val="left" w:pos="566"/>
        <w:tab w:val="left" w:pos="1133"/>
        <w:tab w:val="left" w:pos="1699"/>
        <w:tab w:val="left" w:pos="2265"/>
        <w:tab w:val="left" w:pos="2832"/>
        <w:tab w:val="left" w:pos="3398"/>
        <w:tab w:val="left" w:pos="3965"/>
        <w:tab w:val="left" w:pos="4531"/>
        <w:tab w:val="left" w:pos="5097"/>
        <w:tab w:val="left" w:pos="5664"/>
        <w:tab w:val="left" w:pos="6230"/>
        <w:tab w:val="left" w:pos="6797"/>
        <w:tab w:val="left" w:pos="7363"/>
        <w:tab w:val="left" w:pos="7929"/>
        <w:tab w:val="left" w:pos="8496"/>
        <w:tab w:val="left" w:pos="9062"/>
        <w:tab w:val="right" w:leader="dot" w:pos="9360"/>
      </w:tabs>
      <w:suppressAutoHyphens/>
      <w:spacing w:after="0" w:line="240" w:lineRule="auto"/>
      <w:ind w:left="1440" w:right="720" w:hanging="1440"/>
      <w:jc w:val="both"/>
    </w:pPr>
    <w:rPr>
      <w:rFonts w:ascii="Times New Roman" w:eastAsia="Times New Roman" w:hAnsi="Times New Roman"/>
      <w:sz w:val="24"/>
      <w:szCs w:val="24"/>
      <w:lang w:val="en-US" w:eastAsia="ru-RU"/>
    </w:rPr>
  </w:style>
  <w:style w:type="paragraph" w:customStyle="1" w:styleId="affffffffb">
    <w:name w:val="Стиль табл"/>
    <w:basedOn w:val="af4"/>
    <w:rsid w:val="00C43465"/>
    <w:pPr>
      <w:keepNext/>
      <w:tabs>
        <w:tab w:val="left" w:leader="dot" w:pos="9356"/>
      </w:tabs>
      <w:suppressAutoHyphens/>
      <w:spacing w:before="120" w:after="120" w:line="240" w:lineRule="auto"/>
      <w:jc w:val="center"/>
    </w:pPr>
    <w:rPr>
      <w:rFonts w:ascii="Times New Roman" w:eastAsia="Times New Roman" w:hAnsi="Times New Roman"/>
      <w:lang w:eastAsia="ru-RU"/>
    </w:rPr>
  </w:style>
  <w:style w:type="paragraph" w:styleId="3f">
    <w:name w:val="index 3"/>
    <w:basedOn w:val="af4"/>
    <w:next w:val="af4"/>
    <w:autoRedefine/>
    <w:semiHidden/>
    <w:rsid w:val="00C43465"/>
    <w:pPr>
      <w:keepNext/>
      <w:suppressLineNumbers/>
      <w:tabs>
        <w:tab w:val="right" w:leader="dot" w:pos="4459"/>
        <w:tab w:val="left" w:leader="dot" w:pos="9356"/>
      </w:tabs>
      <w:suppressAutoHyphens/>
      <w:spacing w:after="0" w:line="240" w:lineRule="auto"/>
      <w:ind w:left="720" w:hanging="240"/>
      <w:jc w:val="both"/>
    </w:pPr>
    <w:rPr>
      <w:rFonts w:ascii="Times New Roman" w:eastAsia="Times New Roman" w:hAnsi="Times New Roman"/>
      <w:sz w:val="24"/>
      <w:szCs w:val="24"/>
      <w:lang w:eastAsia="ru-RU"/>
    </w:rPr>
  </w:style>
  <w:style w:type="paragraph" w:styleId="affffffffc">
    <w:name w:val="Block Text"/>
    <w:basedOn w:val="af4"/>
    <w:rsid w:val="00C43465"/>
    <w:pPr>
      <w:keepNext/>
      <w:suppressLineNumbers/>
      <w:tabs>
        <w:tab w:val="left" w:leader="dot" w:pos="9356"/>
      </w:tabs>
      <w:suppressAutoHyphens/>
      <w:spacing w:after="0" w:line="240" w:lineRule="auto"/>
      <w:ind w:left="-57" w:right="-57"/>
    </w:pPr>
    <w:rPr>
      <w:rFonts w:ascii="Times New Roman" w:eastAsia="Times New Roman" w:hAnsi="Times New Roman"/>
      <w:b/>
      <w:bCs/>
      <w:sz w:val="24"/>
      <w:szCs w:val="24"/>
      <w:lang w:eastAsia="ru-RU"/>
    </w:rPr>
  </w:style>
  <w:style w:type="paragraph" w:customStyle="1" w:styleId="affffffffd">
    <w:name w:val="Нормальный"/>
    <w:basedOn w:val="af4"/>
    <w:autoRedefine/>
    <w:rsid w:val="00C43465"/>
    <w:pPr>
      <w:keepNext/>
      <w:suppressLineNumbers/>
      <w:tabs>
        <w:tab w:val="left" w:pos="9214"/>
        <w:tab w:val="left" w:leader="dot" w:pos="9356"/>
      </w:tabs>
      <w:suppressAutoHyphens/>
      <w:spacing w:after="0" w:line="240" w:lineRule="auto"/>
      <w:jc w:val="center"/>
    </w:pPr>
    <w:rPr>
      <w:rFonts w:ascii="Times New Roman" w:eastAsia="Times New Roman" w:hAnsi="Times New Roman"/>
      <w:position w:val="-18"/>
      <w:sz w:val="52"/>
      <w:szCs w:val="52"/>
      <w:vertAlign w:val="superscript"/>
      <w:lang w:eastAsia="ru-RU"/>
    </w:rPr>
  </w:style>
  <w:style w:type="paragraph" w:customStyle="1" w:styleId="affffffffe">
    <w:name w:val="глава"/>
    <w:basedOn w:val="19"/>
    <w:autoRedefine/>
    <w:rsid w:val="00C43465"/>
    <w:pPr>
      <w:tabs>
        <w:tab w:val="left" w:leader="dot" w:pos="9720"/>
      </w:tabs>
      <w:spacing w:after="120"/>
      <w:ind w:right="-81"/>
      <w:outlineLvl w:val="9"/>
    </w:pPr>
    <w:rPr>
      <w:lang w:eastAsia="ru-RU"/>
    </w:rPr>
  </w:style>
  <w:style w:type="paragraph" w:styleId="3f0">
    <w:name w:val="List Bullet 3"/>
    <w:basedOn w:val="af4"/>
    <w:autoRedefine/>
    <w:rsid w:val="00C43465"/>
    <w:pPr>
      <w:keepNext/>
      <w:tabs>
        <w:tab w:val="left" w:leader="dot" w:pos="9356"/>
      </w:tabs>
      <w:suppressAutoHyphens/>
      <w:spacing w:before="40" w:after="0" w:line="240" w:lineRule="auto"/>
      <w:ind w:left="709"/>
      <w:jc w:val="both"/>
    </w:pPr>
    <w:rPr>
      <w:rFonts w:ascii="Times New Roman" w:eastAsia="Times New Roman" w:hAnsi="Times New Roman"/>
      <w:sz w:val="24"/>
      <w:szCs w:val="24"/>
      <w:lang w:eastAsia="ru-RU"/>
    </w:rPr>
  </w:style>
  <w:style w:type="paragraph" w:customStyle="1" w:styleId="afffffffff">
    <w:name w:val="подрисунок"/>
    <w:basedOn w:val="af4"/>
    <w:rsid w:val="00C43465"/>
    <w:pPr>
      <w:keepNext/>
      <w:suppressLineNumbers/>
      <w:tabs>
        <w:tab w:val="left" w:pos="720"/>
        <w:tab w:val="left" w:pos="2835"/>
        <w:tab w:val="left" w:pos="4536"/>
        <w:tab w:val="left" w:pos="6237"/>
        <w:tab w:val="left" w:pos="7938"/>
        <w:tab w:val="left" w:leader="dot" w:pos="9356"/>
        <w:tab w:val="right" w:pos="9639"/>
      </w:tabs>
      <w:suppressAutoHyphens/>
      <w:spacing w:before="120" w:after="0" w:line="240" w:lineRule="auto"/>
      <w:jc w:val="center"/>
    </w:pPr>
    <w:rPr>
      <w:rFonts w:ascii="NTTimes/Cyrillic" w:eastAsia="Times New Roman" w:hAnsi="NTTimes/Cyrillic"/>
      <w:sz w:val="26"/>
      <w:szCs w:val="26"/>
      <w:lang w:eastAsia="ru-RU"/>
    </w:rPr>
  </w:style>
  <w:style w:type="paragraph" w:styleId="afffffffff0">
    <w:name w:val="table of figures"/>
    <w:basedOn w:val="af4"/>
    <w:next w:val="af4"/>
    <w:semiHidden/>
    <w:rsid w:val="00C43465"/>
    <w:pPr>
      <w:keepNext/>
      <w:suppressLineNumbers/>
      <w:tabs>
        <w:tab w:val="left" w:leader="dot" w:pos="9356"/>
      </w:tabs>
      <w:suppressAutoHyphens/>
      <w:spacing w:after="0" w:line="300" w:lineRule="auto"/>
      <w:ind w:left="480" w:hanging="480"/>
      <w:jc w:val="both"/>
    </w:pPr>
    <w:rPr>
      <w:rFonts w:ascii="Times New Roman" w:eastAsia="Times New Roman" w:hAnsi="Times New Roman"/>
      <w:sz w:val="24"/>
      <w:szCs w:val="24"/>
      <w:lang w:eastAsia="ru-RU"/>
    </w:rPr>
  </w:style>
  <w:style w:type="paragraph" w:styleId="2f6">
    <w:name w:val="index 2"/>
    <w:basedOn w:val="af4"/>
    <w:next w:val="af4"/>
    <w:autoRedefine/>
    <w:semiHidden/>
    <w:rsid w:val="00C43465"/>
    <w:pPr>
      <w:keepNext/>
      <w:suppressLineNumbers/>
      <w:tabs>
        <w:tab w:val="left" w:leader="dot" w:pos="9356"/>
      </w:tabs>
      <w:suppressAutoHyphens/>
      <w:spacing w:after="0" w:line="300" w:lineRule="auto"/>
      <w:ind w:left="480" w:hanging="240"/>
      <w:jc w:val="both"/>
    </w:pPr>
    <w:rPr>
      <w:rFonts w:ascii="Times New Roman" w:eastAsia="Times New Roman" w:hAnsi="Times New Roman"/>
      <w:sz w:val="24"/>
      <w:szCs w:val="24"/>
      <w:lang w:eastAsia="ru-RU"/>
    </w:rPr>
  </w:style>
  <w:style w:type="paragraph" w:styleId="49">
    <w:name w:val="index 4"/>
    <w:basedOn w:val="af4"/>
    <w:next w:val="af4"/>
    <w:autoRedefine/>
    <w:semiHidden/>
    <w:rsid w:val="00C43465"/>
    <w:pPr>
      <w:keepNext/>
      <w:suppressLineNumbers/>
      <w:tabs>
        <w:tab w:val="left" w:leader="dot" w:pos="9356"/>
      </w:tabs>
      <w:suppressAutoHyphens/>
      <w:spacing w:after="0" w:line="300" w:lineRule="auto"/>
      <w:ind w:left="960" w:hanging="240"/>
      <w:jc w:val="both"/>
    </w:pPr>
    <w:rPr>
      <w:rFonts w:ascii="Times New Roman" w:eastAsia="Times New Roman" w:hAnsi="Times New Roman"/>
      <w:sz w:val="24"/>
      <w:szCs w:val="24"/>
      <w:lang w:eastAsia="ru-RU"/>
    </w:rPr>
  </w:style>
  <w:style w:type="paragraph" w:styleId="53">
    <w:name w:val="index 5"/>
    <w:basedOn w:val="af4"/>
    <w:next w:val="af4"/>
    <w:autoRedefine/>
    <w:semiHidden/>
    <w:rsid w:val="00C43465"/>
    <w:pPr>
      <w:keepNext/>
      <w:suppressLineNumbers/>
      <w:tabs>
        <w:tab w:val="left" w:leader="dot" w:pos="9356"/>
      </w:tabs>
      <w:suppressAutoHyphens/>
      <w:spacing w:after="0" w:line="300" w:lineRule="auto"/>
      <w:ind w:left="1200" w:hanging="240"/>
      <w:jc w:val="both"/>
    </w:pPr>
    <w:rPr>
      <w:rFonts w:ascii="Times New Roman" w:eastAsia="Times New Roman" w:hAnsi="Times New Roman"/>
      <w:sz w:val="24"/>
      <w:szCs w:val="24"/>
      <w:lang w:eastAsia="ru-RU"/>
    </w:rPr>
  </w:style>
  <w:style w:type="paragraph" w:styleId="63">
    <w:name w:val="index 6"/>
    <w:basedOn w:val="af4"/>
    <w:next w:val="af4"/>
    <w:autoRedefine/>
    <w:semiHidden/>
    <w:rsid w:val="00C43465"/>
    <w:pPr>
      <w:keepNext/>
      <w:suppressLineNumbers/>
      <w:tabs>
        <w:tab w:val="left" w:leader="dot" w:pos="9356"/>
      </w:tabs>
      <w:suppressAutoHyphens/>
      <w:spacing w:after="0" w:line="300" w:lineRule="auto"/>
      <w:ind w:left="1440" w:hanging="240"/>
      <w:jc w:val="both"/>
    </w:pPr>
    <w:rPr>
      <w:rFonts w:ascii="Times New Roman" w:eastAsia="Times New Roman" w:hAnsi="Times New Roman"/>
      <w:sz w:val="24"/>
      <w:szCs w:val="24"/>
      <w:lang w:eastAsia="ru-RU"/>
    </w:rPr>
  </w:style>
  <w:style w:type="paragraph" w:styleId="73">
    <w:name w:val="index 7"/>
    <w:basedOn w:val="af4"/>
    <w:next w:val="af4"/>
    <w:autoRedefine/>
    <w:semiHidden/>
    <w:rsid w:val="00C43465"/>
    <w:pPr>
      <w:keepNext/>
      <w:suppressLineNumbers/>
      <w:tabs>
        <w:tab w:val="left" w:leader="dot" w:pos="9356"/>
      </w:tabs>
      <w:suppressAutoHyphens/>
      <w:spacing w:after="0" w:line="300" w:lineRule="auto"/>
      <w:ind w:left="1680" w:hanging="240"/>
      <w:jc w:val="both"/>
    </w:pPr>
    <w:rPr>
      <w:rFonts w:ascii="Times New Roman" w:eastAsia="Times New Roman" w:hAnsi="Times New Roman"/>
      <w:sz w:val="24"/>
      <w:szCs w:val="24"/>
      <w:lang w:eastAsia="ru-RU"/>
    </w:rPr>
  </w:style>
  <w:style w:type="paragraph" w:styleId="82">
    <w:name w:val="index 8"/>
    <w:basedOn w:val="af4"/>
    <w:next w:val="af4"/>
    <w:autoRedefine/>
    <w:semiHidden/>
    <w:rsid w:val="00C43465"/>
    <w:pPr>
      <w:keepNext/>
      <w:suppressLineNumbers/>
      <w:tabs>
        <w:tab w:val="left" w:leader="dot" w:pos="9356"/>
      </w:tabs>
      <w:suppressAutoHyphens/>
      <w:spacing w:after="0" w:line="300" w:lineRule="auto"/>
      <w:ind w:left="1920" w:hanging="240"/>
      <w:jc w:val="both"/>
    </w:pPr>
    <w:rPr>
      <w:rFonts w:ascii="Times New Roman" w:eastAsia="Times New Roman" w:hAnsi="Times New Roman"/>
      <w:sz w:val="24"/>
      <w:szCs w:val="24"/>
      <w:lang w:eastAsia="ru-RU"/>
    </w:rPr>
  </w:style>
  <w:style w:type="paragraph" w:styleId="92">
    <w:name w:val="index 9"/>
    <w:basedOn w:val="af4"/>
    <w:next w:val="af4"/>
    <w:autoRedefine/>
    <w:semiHidden/>
    <w:rsid w:val="00C43465"/>
    <w:pPr>
      <w:keepNext/>
      <w:suppressLineNumbers/>
      <w:tabs>
        <w:tab w:val="left" w:leader="dot" w:pos="9356"/>
      </w:tabs>
      <w:suppressAutoHyphens/>
      <w:spacing w:after="0" w:line="300" w:lineRule="auto"/>
      <w:ind w:left="2160" w:hanging="240"/>
      <w:jc w:val="both"/>
    </w:pPr>
    <w:rPr>
      <w:rFonts w:ascii="Times New Roman" w:eastAsia="Times New Roman" w:hAnsi="Times New Roman"/>
      <w:sz w:val="24"/>
      <w:szCs w:val="24"/>
      <w:lang w:eastAsia="ru-RU"/>
    </w:rPr>
  </w:style>
  <w:style w:type="paragraph" w:customStyle="1" w:styleId="afffffffff1">
    <w:name w:val="Обычный без абзаца"/>
    <w:basedOn w:val="af4"/>
    <w:autoRedefine/>
    <w:rsid w:val="00C43465"/>
    <w:pPr>
      <w:keepNext/>
      <w:widowControl w:val="0"/>
      <w:tabs>
        <w:tab w:val="left" w:leader="dot" w:pos="9356"/>
      </w:tabs>
      <w:suppressAutoHyphens/>
      <w:spacing w:before="60" w:after="0" w:line="240" w:lineRule="auto"/>
      <w:ind w:left="1134" w:hanging="340"/>
      <w:jc w:val="center"/>
    </w:pPr>
    <w:rPr>
      <w:rFonts w:ascii="Times New Roman" w:eastAsia="Times New Roman" w:hAnsi="Times New Roman"/>
      <w:sz w:val="24"/>
      <w:szCs w:val="24"/>
      <w:lang w:eastAsia="ru-RU"/>
    </w:rPr>
  </w:style>
  <w:style w:type="paragraph" w:customStyle="1" w:styleId="Normal">
    <w:name w:val="Normal Знак"/>
    <w:rsid w:val="00C43465"/>
    <w:pPr>
      <w:spacing w:before="120" w:after="120"/>
      <w:ind w:left="567"/>
      <w:jc w:val="both"/>
    </w:pPr>
    <w:rPr>
      <w:rFonts w:ascii="Times New Roman" w:eastAsia="Times New Roman" w:hAnsi="Times New Roman"/>
      <w:sz w:val="24"/>
      <w:szCs w:val="24"/>
    </w:rPr>
  </w:style>
  <w:style w:type="paragraph" w:customStyle="1" w:styleId="134">
    <w:name w:val="Обычный 13 Знак Знак"/>
    <w:basedOn w:val="af4"/>
    <w:link w:val="136"/>
    <w:rsid w:val="00C43465"/>
    <w:pPr>
      <w:keepNext/>
      <w:suppressLineNumbers/>
      <w:tabs>
        <w:tab w:val="left" w:leader="dot" w:pos="9356"/>
      </w:tabs>
      <w:suppressAutoHyphens/>
      <w:spacing w:after="0" w:line="240" w:lineRule="auto"/>
      <w:jc w:val="both"/>
    </w:pPr>
    <w:rPr>
      <w:rFonts w:ascii="Times New Roman" w:eastAsia="Times New Roman" w:hAnsi="Times New Roman"/>
      <w:sz w:val="26"/>
      <w:szCs w:val="26"/>
      <w:lang w:eastAsia="ru-RU"/>
    </w:rPr>
  </w:style>
  <w:style w:type="character" w:customStyle="1" w:styleId="1320">
    <w:name w:val="Обычный 13 Знак2"/>
    <w:basedOn w:val="af5"/>
    <w:rsid w:val="00C43465"/>
    <w:rPr>
      <w:snapToGrid w:val="0"/>
      <w:sz w:val="26"/>
      <w:szCs w:val="26"/>
      <w:lang w:val="ru-RU" w:eastAsia="ru-RU"/>
    </w:rPr>
  </w:style>
  <w:style w:type="character" w:customStyle="1" w:styleId="afffffffff2">
    <w:name w:val="íîìåð ñòðàíèöû"/>
    <w:basedOn w:val="af5"/>
    <w:rsid w:val="00C43465"/>
  </w:style>
  <w:style w:type="character" w:customStyle="1" w:styleId="1310">
    <w:name w:val="Обычный 13 Знак1"/>
    <w:basedOn w:val="af5"/>
    <w:rsid w:val="00C43465"/>
    <w:rPr>
      <w:sz w:val="26"/>
      <w:szCs w:val="26"/>
      <w:lang w:val="ru-RU" w:eastAsia="ru-RU"/>
    </w:rPr>
  </w:style>
  <w:style w:type="paragraph" w:customStyle="1" w:styleId="1ff7">
    <w:name w:val="Рис.1 Подрисуночная надпись"/>
    <w:basedOn w:val="af4"/>
    <w:autoRedefine/>
    <w:rsid w:val="00C43465"/>
    <w:pPr>
      <w:keepNext/>
      <w:widowControl w:val="0"/>
      <w:numPr>
        <w:ilvl w:val="12"/>
      </w:numPr>
      <w:tabs>
        <w:tab w:val="left" w:pos="709"/>
        <w:tab w:val="left" w:pos="993"/>
        <w:tab w:val="left" w:pos="1440"/>
      </w:tabs>
      <w:spacing w:before="20" w:after="20" w:line="240" w:lineRule="auto"/>
      <w:ind w:left="113"/>
      <w:jc w:val="both"/>
    </w:pPr>
    <w:rPr>
      <w:rFonts w:ascii="Times New Roman" w:eastAsia="Times New Roman" w:hAnsi="Times New Roman"/>
      <w:sz w:val="20"/>
      <w:szCs w:val="20"/>
      <w:lang w:eastAsia="ru-RU"/>
    </w:rPr>
  </w:style>
  <w:style w:type="character" w:customStyle="1" w:styleId="afffffffff3">
    <w:name w:val="Подрисуночная надпись Знак"/>
    <w:basedOn w:val="afffffffff4"/>
    <w:rsid w:val="00C43465"/>
    <w:rPr>
      <w:b/>
      <w:bCs/>
      <w:color w:val="000000"/>
      <w:sz w:val="24"/>
      <w:szCs w:val="24"/>
      <w:lang w:val="ru-RU" w:eastAsia="ru-RU"/>
    </w:rPr>
  </w:style>
  <w:style w:type="character" w:customStyle="1" w:styleId="afffffffff4">
    <w:name w:val="текст табл Знак"/>
    <w:basedOn w:val="af5"/>
    <w:rsid w:val="00C43465"/>
    <w:rPr>
      <w:sz w:val="24"/>
      <w:szCs w:val="24"/>
      <w:lang w:val="ru-RU" w:eastAsia="ru-RU"/>
    </w:rPr>
  </w:style>
  <w:style w:type="paragraph" w:customStyle="1" w:styleId="3f1">
    <w:name w:val="Стиль Маркированный список + Перед:  3 пт"/>
    <w:basedOn w:val="a0"/>
    <w:rsid w:val="00C43465"/>
    <w:pPr>
      <w:keepNext/>
      <w:suppressLineNumbers/>
      <w:tabs>
        <w:tab w:val="clear" w:pos="360"/>
      </w:tabs>
      <w:suppressAutoHyphens/>
      <w:spacing w:before="60" w:after="0" w:line="240" w:lineRule="auto"/>
      <w:ind w:left="0" w:firstLine="567"/>
      <w:contextualSpacing w:val="0"/>
      <w:jc w:val="both"/>
    </w:pPr>
    <w:rPr>
      <w:rFonts w:ascii="Times New Roman" w:eastAsia="Times New Roman" w:hAnsi="Times New Roman"/>
      <w:sz w:val="26"/>
      <w:szCs w:val="26"/>
      <w:lang w:eastAsia="ru-RU"/>
    </w:rPr>
  </w:style>
  <w:style w:type="paragraph" w:customStyle="1" w:styleId="103">
    <w:name w:val="Стиль Оглавление 1 + Первая строка:  0 см"/>
    <w:basedOn w:val="1b"/>
    <w:rsid w:val="00C43465"/>
    <w:pPr>
      <w:keepNext/>
      <w:suppressLineNumbers/>
      <w:tabs>
        <w:tab w:val="left" w:pos="540"/>
        <w:tab w:val="left" w:leader="dot" w:pos="9356"/>
      </w:tabs>
      <w:suppressAutoHyphens/>
      <w:spacing w:before="60" w:after="60" w:line="240" w:lineRule="auto"/>
      <w:ind w:left="540"/>
    </w:pPr>
    <w:rPr>
      <w:rFonts w:eastAsia="Times New Roman"/>
      <w:b/>
      <w:bCs/>
      <w:caps/>
      <w:sz w:val="26"/>
      <w:szCs w:val="26"/>
      <w:lang w:eastAsia="ru-RU"/>
    </w:rPr>
  </w:style>
  <w:style w:type="paragraph" w:customStyle="1" w:styleId="xl31">
    <w:name w:val="xl31"/>
    <w:basedOn w:val="af4"/>
    <w:rsid w:val="00C43465"/>
    <w:pPr>
      <w:pBdr>
        <w:left w:val="single" w:sz="4" w:space="0" w:color="auto"/>
        <w:bottom w:val="single" w:sz="4" w:space="0" w:color="auto"/>
        <w:right w:val="single" w:sz="4" w:space="0" w:color="auto"/>
      </w:pBdr>
      <w:spacing w:before="100" w:after="100" w:line="240" w:lineRule="auto"/>
      <w:jc w:val="right"/>
    </w:pPr>
    <w:rPr>
      <w:rFonts w:ascii="Times New Roman" w:eastAsia="Times New Roman" w:hAnsi="Times New Roman"/>
      <w:lang w:eastAsia="ru-RU"/>
    </w:rPr>
  </w:style>
  <w:style w:type="paragraph" w:customStyle="1" w:styleId="FR1">
    <w:name w:val="FR1"/>
    <w:rsid w:val="00C43465"/>
    <w:pPr>
      <w:widowControl w:val="0"/>
      <w:spacing w:before="500" w:line="300" w:lineRule="auto"/>
      <w:ind w:left="400"/>
    </w:pPr>
    <w:rPr>
      <w:rFonts w:ascii="Times New Roman" w:eastAsia="Times New Roman" w:hAnsi="Times New Roman"/>
      <w:sz w:val="24"/>
      <w:szCs w:val="24"/>
    </w:rPr>
  </w:style>
  <w:style w:type="paragraph" w:customStyle="1" w:styleId="FR2">
    <w:name w:val="FR2"/>
    <w:rsid w:val="00C43465"/>
    <w:pPr>
      <w:widowControl w:val="0"/>
      <w:spacing w:after="20"/>
    </w:pPr>
    <w:rPr>
      <w:rFonts w:ascii="Times New Roman" w:eastAsia="Times New Roman" w:hAnsi="Times New Roman"/>
      <w:sz w:val="16"/>
      <w:szCs w:val="16"/>
    </w:rPr>
  </w:style>
  <w:style w:type="paragraph" w:customStyle="1" w:styleId="3f2">
    <w:name w:val="заголовок 3"/>
    <w:basedOn w:val="af4"/>
    <w:next w:val="af4"/>
    <w:autoRedefine/>
    <w:rsid w:val="00C43465"/>
    <w:pPr>
      <w:keepNext/>
      <w:keepLines/>
      <w:suppressLineNumbers/>
      <w:autoSpaceDE w:val="0"/>
      <w:autoSpaceDN w:val="0"/>
      <w:spacing w:before="120" w:after="0" w:line="240" w:lineRule="auto"/>
      <w:ind w:left="720" w:hanging="720"/>
      <w:jc w:val="center"/>
    </w:pPr>
    <w:rPr>
      <w:rFonts w:ascii="Times New Roman" w:eastAsia="Times New Roman" w:hAnsi="Times New Roman"/>
      <w:b/>
      <w:bCs/>
      <w:sz w:val="24"/>
      <w:szCs w:val="24"/>
      <w:lang w:eastAsia="ru-RU"/>
    </w:rPr>
  </w:style>
  <w:style w:type="paragraph" w:customStyle="1" w:styleId="xl26">
    <w:name w:val="xl26"/>
    <w:basedOn w:val="af4"/>
    <w:rsid w:val="00C43465"/>
    <w:pPr>
      <w:pBdr>
        <w:lef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7">
    <w:name w:val="xl27"/>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28">
    <w:name w:val="xl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29">
    <w:name w:val="xl2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0">
    <w:name w:val="xl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32">
    <w:name w:val="xl3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33">
    <w:name w:val="xl33"/>
    <w:basedOn w:val="af4"/>
    <w:rsid w:val="00C43465"/>
    <w:pPr>
      <w:pBdr>
        <w:top w:val="single" w:sz="8" w:space="0" w:color="auto"/>
        <w:left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4">
    <w:name w:val="xl34"/>
    <w:basedOn w:val="af4"/>
    <w:rsid w:val="00C43465"/>
    <w:pPr>
      <w:pBdr>
        <w:top w:val="single" w:sz="8" w:space="0" w:color="auto"/>
        <w:bottom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5">
    <w:name w:val="xl35"/>
    <w:basedOn w:val="af4"/>
    <w:rsid w:val="00C43465"/>
    <w:pPr>
      <w:pBdr>
        <w:top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6">
    <w:name w:val="xl36"/>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37">
    <w:name w:val="xl37"/>
    <w:basedOn w:val="af4"/>
    <w:rsid w:val="00C43465"/>
    <w:pPr>
      <w:pBdr>
        <w:top w:val="single" w:sz="8" w:space="0" w:color="auto"/>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8">
    <w:name w:val="xl38"/>
    <w:basedOn w:val="af4"/>
    <w:rsid w:val="00C43465"/>
    <w:pPr>
      <w:pBdr>
        <w:top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39">
    <w:name w:val="xl39"/>
    <w:basedOn w:val="af4"/>
    <w:rsid w:val="00C43465"/>
    <w:pPr>
      <w:pBdr>
        <w:top w:val="single" w:sz="8" w:space="0" w:color="auto"/>
        <w:left w:val="single" w:sz="8" w:space="0" w:color="auto"/>
        <w:bottom w:val="single" w:sz="8" w:space="0" w:color="auto"/>
      </w:pBdr>
      <w:shd w:val="clear" w:color="auto" w:fill="FFFFFF"/>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0">
    <w:name w:val="xl40"/>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2">
    <w:name w:val="xl42"/>
    <w:basedOn w:val="af4"/>
    <w:rsid w:val="00C43465"/>
    <w:pPr>
      <w:pBdr>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3">
    <w:name w:val="xl43"/>
    <w:basedOn w:val="af4"/>
    <w:rsid w:val="00C43465"/>
    <w:pPr>
      <w:pBdr>
        <w:top w:val="single" w:sz="8" w:space="0" w:color="auto"/>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4">
    <w:name w:val="xl44"/>
    <w:basedOn w:val="af4"/>
    <w:rsid w:val="00C43465"/>
    <w:pPr>
      <w:pBdr>
        <w:top w:val="single" w:sz="8" w:space="0" w:color="auto"/>
        <w:righ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5">
    <w:name w:val="xl45"/>
    <w:basedOn w:val="af4"/>
    <w:rsid w:val="00C43465"/>
    <w:pPr>
      <w:pBdr>
        <w:top w:val="single" w:sz="8" w:space="0" w:color="auto"/>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6">
    <w:name w:val="xl46"/>
    <w:basedOn w:val="af4"/>
    <w:rsid w:val="00C43465"/>
    <w:pPr>
      <w:pBdr>
        <w:left w:val="single" w:sz="8" w:space="0" w:color="auto"/>
        <w:right w:val="single" w:sz="8"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47">
    <w:name w:val="xl47"/>
    <w:basedOn w:val="af4"/>
    <w:rsid w:val="00C43465"/>
    <w:pPr>
      <w:pBdr>
        <w:left w:val="single" w:sz="8" w:space="0" w:color="auto"/>
      </w:pBdr>
      <w:spacing w:before="100" w:beforeAutospacing="1" w:after="100" w:afterAutospacing="1" w:line="240" w:lineRule="auto"/>
      <w:jc w:val="center"/>
    </w:pPr>
    <w:rPr>
      <w:rFonts w:ascii="Times New Roman" w:eastAsia="Times New Roman" w:hAnsi="Times New Roman"/>
      <w:sz w:val="16"/>
      <w:szCs w:val="16"/>
      <w:lang w:eastAsia="ru-RU"/>
    </w:rPr>
  </w:style>
  <w:style w:type="paragraph" w:customStyle="1" w:styleId="xl48">
    <w:name w:val="xl48"/>
    <w:basedOn w:val="af4"/>
    <w:rsid w:val="00C43465"/>
    <w:pPr>
      <w:pBdr>
        <w:left w:val="single" w:sz="8" w:space="0" w:color="auto"/>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49">
    <w:name w:val="xl49"/>
    <w:basedOn w:val="af4"/>
    <w:rsid w:val="00C43465"/>
    <w:pPr>
      <w:pBdr>
        <w:right w:val="single" w:sz="8"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xl50">
    <w:name w:val="xl5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51">
    <w:name w:val="xl5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2">
    <w:name w:val="xl5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5">
    <w:name w:val="xl55"/>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6">
    <w:name w:val="xl5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sz w:val="16"/>
      <w:szCs w:val="16"/>
      <w:lang w:eastAsia="ru-RU"/>
    </w:rPr>
  </w:style>
  <w:style w:type="paragraph" w:customStyle="1" w:styleId="xl57">
    <w:name w:val="xl57"/>
    <w:basedOn w:val="af4"/>
    <w:rsid w:val="00C4346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pPr>
    <w:rPr>
      <w:rFonts w:ascii="Times New Roman" w:eastAsia="Times New Roman" w:hAnsi="Times New Roman"/>
      <w:b/>
      <w:bCs/>
      <w:sz w:val="16"/>
      <w:szCs w:val="16"/>
      <w:lang w:eastAsia="ru-RU"/>
    </w:rPr>
  </w:style>
  <w:style w:type="paragraph" w:customStyle="1" w:styleId="xl58">
    <w:name w:val="xl5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59">
    <w:name w:val="xl59"/>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0">
    <w:name w:val="xl6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b/>
      <w:bCs/>
      <w:sz w:val="16"/>
      <w:szCs w:val="16"/>
      <w:lang w:eastAsia="ru-RU"/>
    </w:rPr>
  </w:style>
  <w:style w:type="paragraph" w:customStyle="1" w:styleId="xl61">
    <w:name w:val="xl61"/>
    <w:basedOn w:val="af4"/>
    <w:rsid w:val="00C43465"/>
    <w:pPr>
      <w:spacing w:before="100" w:beforeAutospacing="1" w:after="100" w:afterAutospacing="1" w:line="240" w:lineRule="auto"/>
      <w:jc w:val="center"/>
    </w:pPr>
    <w:rPr>
      <w:rFonts w:ascii="Times New Roman" w:eastAsia="Times New Roman" w:hAnsi="Times New Roman"/>
      <w:b/>
      <w:bCs/>
      <w:sz w:val="16"/>
      <w:szCs w:val="16"/>
      <w:lang w:eastAsia="ru-RU"/>
    </w:rPr>
  </w:style>
  <w:style w:type="paragraph" w:customStyle="1" w:styleId="xl62">
    <w:name w:val="xl6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16"/>
      <w:szCs w:val="16"/>
      <w:lang w:eastAsia="ru-RU"/>
    </w:rPr>
  </w:style>
  <w:style w:type="paragraph" w:customStyle="1" w:styleId="afffffffff5">
    <w:name w:val="Стиль начало"/>
    <w:basedOn w:val="af4"/>
    <w:rsid w:val="00C43465"/>
    <w:pPr>
      <w:spacing w:after="0" w:line="264" w:lineRule="auto"/>
    </w:pPr>
    <w:rPr>
      <w:rFonts w:ascii="Times New Roman" w:eastAsia="Times New Roman" w:hAnsi="Times New Roman"/>
      <w:sz w:val="28"/>
      <w:szCs w:val="28"/>
      <w:lang w:eastAsia="ru-RU"/>
    </w:rPr>
  </w:style>
  <w:style w:type="paragraph" w:customStyle="1" w:styleId="xl24">
    <w:name w:val="xl2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25">
    <w:name w:val="xl25"/>
    <w:basedOn w:val="af4"/>
    <w:rsid w:val="00C43465"/>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character" w:customStyle="1" w:styleId="14pt">
    <w:name w:val="Стиль 14 pt"/>
    <w:basedOn w:val="af5"/>
    <w:rsid w:val="00C43465"/>
    <w:rPr>
      <w:rFonts w:ascii="Times New Roman" w:hAnsi="Times New Roman" w:cs="Times New Roman"/>
      <w:b/>
      <w:bCs/>
      <w:spacing w:val="0"/>
      <w:position w:val="0"/>
      <w:sz w:val="28"/>
      <w:szCs w:val="28"/>
    </w:rPr>
  </w:style>
  <w:style w:type="character" w:customStyle="1" w:styleId="2f7">
    <w:name w:val="Основной текст 2 Знак"/>
    <w:basedOn w:val="af5"/>
    <w:rsid w:val="00C43465"/>
    <w:rPr>
      <w:sz w:val="28"/>
      <w:szCs w:val="28"/>
      <w:lang w:val="ru-RU" w:eastAsia="ru-RU"/>
    </w:rPr>
  </w:style>
  <w:style w:type="paragraph" w:customStyle="1" w:styleId="xl53">
    <w:name w:val="xl5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xl54">
    <w:name w:val="xl54"/>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4"/>
      <w:szCs w:val="24"/>
      <w:lang w:eastAsia="ru-RU"/>
    </w:rPr>
  </w:style>
  <w:style w:type="paragraph" w:customStyle="1" w:styleId="1331">
    <w:name w:val="Обычный 13 Знак3 Знак Знак Знак1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1">
    <w:name w:val="Обычный 13 Знак3 Знак Знак Знак1 Знак Знак1"/>
    <w:basedOn w:val="af5"/>
    <w:rsid w:val="00C43465"/>
    <w:rPr>
      <w:snapToGrid w:val="0"/>
      <w:sz w:val="26"/>
      <w:szCs w:val="26"/>
      <w:lang w:val="ru-RU" w:eastAsia="ru-RU"/>
    </w:rPr>
  </w:style>
  <w:style w:type="paragraph" w:customStyle="1" w:styleId="BodyText21">
    <w:name w:val="Body Text 21"/>
    <w:basedOn w:val="af4"/>
    <w:autoRedefine/>
    <w:rsid w:val="00C43465"/>
    <w:pPr>
      <w:tabs>
        <w:tab w:val="left" w:pos="0"/>
      </w:tabs>
      <w:spacing w:before="60" w:after="0" w:line="240" w:lineRule="auto"/>
      <w:ind w:firstLine="720"/>
      <w:jc w:val="both"/>
    </w:pPr>
    <w:rPr>
      <w:rFonts w:ascii="Times New Roman" w:eastAsia="Times New Roman" w:hAnsi="Times New Roman"/>
      <w:sz w:val="24"/>
      <w:szCs w:val="24"/>
      <w:lang w:eastAsia="ru-RU"/>
    </w:rPr>
  </w:style>
  <w:style w:type="character" w:customStyle="1" w:styleId="1ff8">
    <w:name w:val="Строгий1"/>
    <w:basedOn w:val="af5"/>
    <w:rsid w:val="00C43465"/>
    <w:rPr>
      <w:b/>
      <w:bCs/>
      <w:color w:val="auto"/>
      <w:sz w:val="24"/>
      <w:szCs w:val="24"/>
    </w:rPr>
  </w:style>
  <w:style w:type="paragraph" w:customStyle="1" w:styleId="xl22">
    <w:name w:val="xl22"/>
    <w:basedOn w:val="af4"/>
    <w:rsid w:val="00C43465"/>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340">
    <w:name w:val="Обычный 13 Знак4"/>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b/>
      <w:bCs/>
      <w:sz w:val="26"/>
      <w:szCs w:val="26"/>
      <w:lang w:eastAsia="ru-RU"/>
    </w:rPr>
  </w:style>
  <w:style w:type="character" w:customStyle="1" w:styleId="1341">
    <w:name w:val="Обычный 13 Знак4 Знак"/>
    <w:basedOn w:val="af5"/>
    <w:rsid w:val="00C43465"/>
    <w:rPr>
      <w:b/>
      <w:bCs/>
      <w:sz w:val="26"/>
      <w:szCs w:val="26"/>
      <w:lang w:val="ru-RU" w:eastAsia="ru-RU"/>
    </w:rPr>
  </w:style>
  <w:style w:type="character" w:customStyle="1" w:styleId="1332">
    <w:name w:val="Обычный 13 Знак3 Знак Знак Знак"/>
    <w:basedOn w:val="af5"/>
    <w:rsid w:val="00C43465"/>
    <w:rPr>
      <w:sz w:val="26"/>
      <w:szCs w:val="26"/>
      <w:lang w:val="ru-RU" w:eastAsia="ru-RU"/>
    </w:rPr>
  </w:style>
  <w:style w:type="character" w:customStyle="1" w:styleId="1342">
    <w:name w:val="Обычный 13 Знак4 Знак Знак"/>
    <w:basedOn w:val="af5"/>
    <w:rsid w:val="00C43465"/>
    <w:rPr>
      <w:b/>
      <w:bCs/>
      <w:sz w:val="26"/>
      <w:szCs w:val="26"/>
      <w:lang w:val="ru-RU" w:eastAsia="ru-RU"/>
    </w:rPr>
  </w:style>
  <w:style w:type="character" w:customStyle="1" w:styleId="13310">
    <w:name w:val="Обычный 13 Знак3 Знак Знак1"/>
    <w:basedOn w:val="af5"/>
    <w:rsid w:val="00C43465"/>
    <w:rPr>
      <w:sz w:val="26"/>
      <w:szCs w:val="26"/>
      <w:lang w:val="ru-RU" w:eastAsia="ru-RU"/>
    </w:rPr>
  </w:style>
  <w:style w:type="paragraph" w:customStyle="1" w:styleId="1333">
    <w:name w:val="Обычный 13 Знак3 Знак Знак"/>
    <w:basedOn w:val="af4"/>
    <w:autoRedefine/>
    <w:rsid w:val="00C43465"/>
    <w:pPr>
      <w:keepNext/>
      <w:tabs>
        <w:tab w:val="left" w:leader="dot" w:pos="9356"/>
      </w:tabs>
      <w:spacing w:before="120" w:after="0" w:line="252" w:lineRule="auto"/>
      <w:ind w:firstLine="567"/>
      <w:jc w:val="both"/>
    </w:pPr>
    <w:rPr>
      <w:rFonts w:ascii="Times New Roman" w:eastAsia="Times New Roman" w:hAnsi="Times New Roman"/>
      <w:sz w:val="26"/>
      <w:szCs w:val="26"/>
      <w:lang w:eastAsia="ru-RU"/>
    </w:rPr>
  </w:style>
  <w:style w:type="character" w:customStyle="1" w:styleId="13312">
    <w:name w:val="Обычный 13 Знак3 Знак Знак Знак1 Знак Знак"/>
    <w:basedOn w:val="af5"/>
    <w:rsid w:val="00C43465"/>
    <w:rPr>
      <w:sz w:val="26"/>
      <w:szCs w:val="26"/>
      <w:lang w:val="ru-RU" w:eastAsia="ru-RU"/>
    </w:rPr>
  </w:style>
  <w:style w:type="character" w:customStyle="1" w:styleId="1334">
    <w:name w:val="Обычный 13 Знак3 Знак"/>
    <w:basedOn w:val="af5"/>
    <w:rsid w:val="00C43465"/>
    <w:rPr>
      <w:sz w:val="26"/>
      <w:szCs w:val="26"/>
      <w:lang w:val="ru-RU" w:eastAsia="ru-RU"/>
    </w:rPr>
  </w:style>
  <w:style w:type="paragraph" w:customStyle="1" w:styleId="xl23">
    <w:name w:val="xl23"/>
    <w:basedOn w:val="af4"/>
    <w:rsid w:val="00C43465"/>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lang w:eastAsia="ru-RU"/>
    </w:rPr>
  </w:style>
  <w:style w:type="paragraph" w:customStyle="1" w:styleId="1130">
    <w:name w:val="1.1.Нумерованный 3"/>
    <w:basedOn w:val="130"/>
    <w:rsid w:val="00C43465"/>
    <w:pPr>
      <w:numPr>
        <w:ilvl w:val="1"/>
        <w:numId w:val="49"/>
      </w:numPr>
    </w:pPr>
    <w:rPr>
      <w:i/>
      <w:iCs/>
      <w:lang w:eastAsia="ru-RU"/>
    </w:rPr>
  </w:style>
  <w:style w:type="paragraph" w:customStyle="1" w:styleId="1114">
    <w:name w:val="1.1.1.Нумерованный список 4"/>
    <w:basedOn w:val="130"/>
    <w:rsid w:val="00C43465"/>
    <w:pPr>
      <w:numPr>
        <w:ilvl w:val="2"/>
        <w:numId w:val="50"/>
      </w:numPr>
      <w:tabs>
        <w:tab w:val="clear" w:pos="6804"/>
        <w:tab w:val="clear" w:pos="6946"/>
        <w:tab w:val="left" w:pos="1430"/>
      </w:tabs>
    </w:pPr>
    <w:rPr>
      <w:lang w:eastAsia="ru-RU"/>
    </w:rPr>
  </w:style>
  <w:style w:type="paragraph" w:styleId="2f8">
    <w:name w:val="Body Text 2"/>
    <w:basedOn w:val="af4"/>
    <w:link w:val="214"/>
    <w:rsid w:val="00C43465"/>
    <w:pPr>
      <w:keepNext/>
      <w:suppressLineNumbers/>
      <w:tabs>
        <w:tab w:val="left" w:leader="dot" w:pos="9356"/>
      </w:tabs>
      <w:suppressAutoHyphens/>
      <w:spacing w:after="0" w:line="288" w:lineRule="auto"/>
      <w:jc w:val="center"/>
    </w:pPr>
    <w:rPr>
      <w:rFonts w:ascii="Times New Roman" w:eastAsia="Times New Roman" w:hAnsi="Times New Roman"/>
      <w:b/>
      <w:sz w:val="24"/>
      <w:szCs w:val="20"/>
      <w:lang w:eastAsia="ru-RU"/>
    </w:rPr>
  </w:style>
  <w:style w:type="character" w:customStyle="1" w:styleId="214">
    <w:name w:val="Основной текст 2 Знак1"/>
    <w:basedOn w:val="af5"/>
    <w:link w:val="2f8"/>
    <w:rsid w:val="00C43465"/>
    <w:rPr>
      <w:rFonts w:ascii="Times New Roman" w:eastAsia="Times New Roman" w:hAnsi="Times New Roman"/>
      <w:b/>
      <w:sz w:val="24"/>
    </w:rPr>
  </w:style>
  <w:style w:type="paragraph" w:customStyle="1" w:styleId="215">
    <w:name w:val="Основной текст 21"/>
    <w:basedOn w:val="af4"/>
    <w:rsid w:val="00C43465"/>
    <w:pPr>
      <w:spacing w:after="0" w:line="360" w:lineRule="auto"/>
      <w:ind w:firstLine="720"/>
    </w:pPr>
    <w:rPr>
      <w:rFonts w:ascii="Arial" w:eastAsia="Times New Roman" w:hAnsi="Arial"/>
      <w:sz w:val="24"/>
      <w:szCs w:val="20"/>
      <w:lang w:eastAsia="ru-RU"/>
    </w:rPr>
  </w:style>
  <w:style w:type="paragraph" w:customStyle="1" w:styleId="af3">
    <w:name w:val="подпись таблицы"/>
    <w:basedOn w:val="af4"/>
    <w:autoRedefine/>
    <w:rsid w:val="00C43465"/>
    <w:pPr>
      <w:numPr>
        <w:numId w:val="52"/>
      </w:numPr>
      <w:suppressLineNumbers/>
      <w:tabs>
        <w:tab w:val="clear" w:pos="2160"/>
      </w:tabs>
      <w:spacing w:after="0" w:line="324" w:lineRule="auto"/>
      <w:ind w:left="0" w:firstLine="720"/>
      <w:jc w:val="center"/>
    </w:pPr>
    <w:rPr>
      <w:rFonts w:ascii="Times New Roman" w:eastAsia="Times New Roman" w:hAnsi="Times New Roman"/>
      <w:b/>
      <w:sz w:val="24"/>
      <w:szCs w:val="24"/>
      <w:lang w:eastAsia="ru-RU"/>
    </w:rPr>
  </w:style>
  <w:style w:type="paragraph" w:customStyle="1" w:styleId="af">
    <w:name w:val="подпись рисунка"/>
    <w:basedOn w:val="af4"/>
    <w:autoRedefine/>
    <w:rsid w:val="00C43465"/>
    <w:pPr>
      <w:widowControl w:val="0"/>
      <w:numPr>
        <w:numId w:val="51"/>
      </w:numPr>
      <w:shd w:val="clear" w:color="auto" w:fill="FFFFFF"/>
      <w:tabs>
        <w:tab w:val="clear" w:pos="3154"/>
        <w:tab w:val="left" w:pos="0"/>
        <w:tab w:val="num" w:pos="1560"/>
      </w:tabs>
      <w:autoSpaceDE w:val="0"/>
      <w:autoSpaceDN w:val="0"/>
      <w:adjustRightInd w:val="0"/>
      <w:spacing w:before="240" w:after="0" w:line="240" w:lineRule="auto"/>
      <w:ind w:left="0" w:firstLine="720"/>
      <w:jc w:val="center"/>
    </w:pPr>
    <w:rPr>
      <w:rFonts w:ascii="Times New Roman" w:eastAsia="Times New Roman" w:hAnsi="Times New Roman"/>
      <w:b/>
      <w:sz w:val="24"/>
      <w:szCs w:val="20"/>
      <w:lang w:eastAsia="ru-RU"/>
    </w:rPr>
  </w:style>
  <w:style w:type="character" w:customStyle="1" w:styleId="afffffffff6">
    <w:name w:val="подпись рисунка Знак"/>
    <w:basedOn w:val="af5"/>
    <w:rsid w:val="00C43465"/>
    <w:rPr>
      <w:b/>
      <w:sz w:val="24"/>
      <w:lang w:val="ru-RU" w:eastAsia="ru-RU" w:bidi="ar-SA"/>
    </w:rPr>
  </w:style>
  <w:style w:type="paragraph" w:customStyle="1" w:styleId="111">
    <w:name w:val="Стиль Рис.1. Подрисуночная надпись + полужирный1"/>
    <w:basedOn w:val="af4"/>
    <w:autoRedefine/>
    <w:rsid w:val="00C43465"/>
    <w:pPr>
      <w:keepNext/>
      <w:numPr>
        <w:numId w:val="53"/>
      </w:numPr>
      <w:suppressLineNumbers/>
      <w:tabs>
        <w:tab w:val="left" w:pos="851"/>
        <w:tab w:val="left" w:leader="dot" w:pos="9356"/>
      </w:tabs>
      <w:suppressAutoHyphens/>
      <w:spacing w:after="0" w:line="240" w:lineRule="auto"/>
      <w:jc w:val="center"/>
    </w:pPr>
    <w:rPr>
      <w:rFonts w:ascii="Times New Roman" w:eastAsia="Times New Roman" w:hAnsi="Times New Roman"/>
      <w:b/>
      <w:bCs/>
      <w:sz w:val="24"/>
      <w:szCs w:val="24"/>
      <w:lang w:eastAsia="ru-RU"/>
    </w:rPr>
  </w:style>
  <w:style w:type="paragraph" w:customStyle="1" w:styleId="aa">
    <w:name w:val="таблица"/>
    <w:basedOn w:val="afffffffff7"/>
    <w:autoRedefine/>
    <w:rsid w:val="00C43465"/>
    <w:pPr>
      <w:numPr>
        <w:numId w:val="54"/>
      </w:numPr>
    </w:pPr>
    <w:rPr>
      <w:rFonts w:ascii="Times New Roman" w:hAnsi="Times New Roman"/>
      <w:bCs w:val="0"/>
      <w:szCs w:val="20"/>
    </w:rPr>
  </w:style>
  <w:style w:type="paragraph" w:styleId="afffffffff7">
    <w:name w:val="toa heading"/>
    <w:basedOn w:val="af4"/>
    <w:next w:val="af4"/>
    <w:semiHidden/>
    <w:rsid w:val="00C43465"/>
    <w:pPr>
      <w:spacing w:before="120" w:after="0" w:line="240" w:lineRule="auto"/>
      <w:jc w:val="center"/>
    </w:pPr>
    <w:rPr>
      <w:rFonts w:ascii="Arial" w:eastAsia="Times New Roman" w:hAnsi="Arial" w:cs="Arial"/>
      <w:b/>
      <w:bCs/>
      <w:sz w:val="24"/>
      <w:szCs w:val="24"/>
      <w:lang w:eastAsia="ru-RU"/>
    </w:rPr>
  </w:style>
  <w:style w:type="paragraph" w:customStyle="1" w:styleId="11f3">
    <w:name w:val="Обычный11"/>
    <w:rsid w:val="00C43465"/>
    <w:pPr>
      <w:jc w:val="center"/>
    </w:pPr>
    <w:rPr>
      <w:rFonts w:ascii="Times New Roman" w:eastAsia="Times New Roman" w:hAnsi="Times New Roman"/>
      <w:snapToGrid w:val="0"/>
      <w:sz w:val="24"/>
    </w:rPr>
  </w:style>
  <w:style w:type="paragraph" w:styleId="2f9">
    <w:name w:val="List Continue 2"/>
    <w:basedOn w:val="af4"/>
    <w:rsid w:val="00C43465"/>
    <w:pPr>
      <w:keepNext/>
      <w:keepLines/>
      <w:suppressLineNumbers/>
      <w:suppressAutoHyphens/>
      <w:spacing w:after="120" w:line="240" w:lineRule="auto"/>
      <w:ind w:left="566"/>
    </w:pPr>
    <w:rPr>
      <w:rFonts w:ascii="Times New Roman" w:eastAsia="Times New Roman" w:hAnsi="Times New Roman"/>
      <w:b/>
      <w:sz w:val="28"/>
      <w:szCs w:val="24"/>
      <w:lang w:eastAsia="ru-RU"/>
    </w:rPr>
  </w:style>
  <w:style w:type="paragraph" w:customStyle="1" w:styleId="BodyText23">
    <w:name w:val="Body Text 23"/>
    <w:basedOn w:val="af4"/>
    <w:rsid w:val="00C43465"/>
    <w:pPr>
      <w:suppressLineNumbers/>
      <w:tabs>
        <w:tab w:val="left" w:leader="dot" w:pos="9639"/>
      </w:tabs>
      <w:spacing w:before="20" w:after="20" w:line="240" w:lineRule="auto"/>
      <w:jc w:val="center"/>
    </w:pPr>
    <w:rPr>
      <w:rFonts w:ascii="Times New Roman" w:eastAsia="Times New Roman" w:hAnsi="Times New Roman"/>
      <w:snapToGrid w:val="0"/>
      <w:sz w:val="20"/>
      <w:szCs w:val="20"/>
      <w:lang w:eastAsia="ru-RU"/>
    </w:rPr>
  </w:style>
  <w:style w:type="paragraph" w:customStyle="1" w:styleId="afffffffff8">
    <w:name w:val="НПС"/>
    <w:basedOn w:val="af4"/>
    <w:link w:val="afffffffff9"/>
    <w:rsid w:val="00C43465"/>
    <w:pPr>
      <w:keepNext/>
      <w:spacing w:after="0" w:line="240" w:lineRule="auto"/>
      <w:ind w:firstLine="709"/>
      <w:jc w:val="both"/>
    </w:pPr>
    <w:rPr>
      <w:rFonts w:ascii="Times New Roman" w:eastAsia="Times New Roman" w:hAnsi="Times New Roman"/>
      <w:sz w:val="24"/>
      <w:szCs w:val="24"/>
      <w:lang w:eastAsia="ru-RU"/>
    </w:rPr>
  </w:style>
  <w:style w:type="character" w:customStyle="1" w:styleId="afffffffff9">
    <w:name w:val="НПС Знак"/>
    <w:basedOn w:val="af5"/>
    <w:link w:val="afffffffff8"/>
    <w:rsid w:val="00C43465"/>
    <w:rPr>
      <w:rFonts w:ascii="Times New Roman" w:eastAsia="Times New Roman" w:hAnsi="Times New Roman"/>
      <w:sz w:val="24"/>
      <w:szCs w:val="24"/>
    </w:rPr>
  </w:style>
  <w:style w:type="paragraph" w:customStyle="1" w:styleId="1ff9">
    <w:name w:val="Таблица 1"/>
    <w:basedOn w:val="af4"/>
    <w:link w:val="1ffa"/>
    <w:qFormat/>
    <w:rsid w:val="00C43465"/>
    <w:pPr>
      <w:autoSpaceDE w:val="0"/>
      <w:autoSpaceDN w:val="0"/>
      <w:adjustRightInd w:val="0"/>
      <w:spacing w:after="0" w:line="240" w:lineRule="auto"/>
      <w:ind w:left="-113" w:right="-113"/>
      <w:jc w:val="center"/>
    </w:pPr>
    <w:rPr>
      <w:rFonts w:ascii="Times New Roman" w:eastAsia="Times New Roman" w:hAnsi="Times New Roman"/>
      <w:color w:val="000000"/>
      <w:sz w:val="20"/>
      <w:szCs w:val="20"/>
      <w:lang w:eastAsia="ru-RU"/>
    </w:rPr>
  </w:style>
  <w:style w:type="paragraph" w:customStyle="1" w:styleId="-12">
    <w:name w:val="Текст - 1"/>
    <w:basedOn w:val="133"/>
    <w:link w:val="-111"/>
    <w:rsid w:val="00C43465"/>
    <w:pPr>
      <w:tabs>
        <w:tab w:val="clear" w:pos="9356"/>
        <w:tab w:val="left" w:leader="dot" w:pos="540"/>
      </w:tabs>
      <w:spacing w:before="120" w:line="240" w:lineRule="auto"/>
      <w:ind w:firstLine="547"/>
      <w:jc w:val="left"/>
    </w:pPr>
    <w:rPr>
      <w:rFonts w:ascii="Times New Roman CYR" w:hAnsi="Times New Roman CYR" w:cs="Times New Roman CYR"/>
      <w:b/>
      <w:sz w:val="24"/>
      <w:szCs w:val="24"/>
    </w:rPr>
  </w:style>
  <w:style w:type="character" w:customStyle="1" w:styleId="1ffa">
    <w:name w:val="Таблица 1 Знак"/>
    <w:basedOn w:val="af5"/>
    <w:link w:val="1ff9"/>
    <w:rsid w:val="00C43465"/>
    <w:rPr>
      <w:rFonts w:ascii="Times New Roman" w:eastAsia="Times New Roman" w:hAnsi="Times New Roman"/>
      <w:color w:val="000000"/>
    </w:rPr>
  </w:style>
  <w:style w:type="paragraph" w:customStyle="1" w:styleId="FR3">
    <w:name w:val="FR3"/>
    <w:rsid w:val="00C43465"/>
    <w:pPr>
      <w:widowControl w:val="0"/>
      <w:jc w:val="center"/>
    </w:pPr>
    <w:rPr>
      <w:rFonts w:ascii="Arial" w:eastAsia="Times New Roman" w:hAnsi="Arial"/>
      <w:sz w:val="24"/>
    </w:rPr>
  </w:style>
  <w:style w:type="character" w:customStyle="1" w:styleId="-13">
    <w:name w:val="Текст - 1 Знак"/>
    <w:basedOn w:val="1334"/>
    <w:rsid w:val="00C43465"/>
    <w:rPr>
      <w:rFonts w:ascii="Times New Roman CYR" w:hAnsi="Times New Roman CYR" w:cs="Times New Roman CYR"/>
      <w:sz w:val="26"/>
      <w:szCs w:val="26"/>
      <w:lang w:val="ru-RU" w:eastAsia="ru-RU"/>
    </w:rPr>
  </w:style>
  <w:style w:type="paragraph" w:customStyle="1" w:styleId="2110">
    <w:name w:val="Основной текст 211"/>
    <w:basedOn w:val="af4"/>
    <w:rsid w:val="00C43465"/>
    <w:pPr>
      <w:spacing w:after="0" w:line="360" w:lineRule="auto"/>
      <w:ind w:firstLine="720"/>
    </w:pPr>
    <w:rPr>
      <w:rFonts w:ascii="Arial" w:eastAsia="Times New Roman" w:hAnsi="Arial"/>
      <w:sz w:val="24"/>
      <w:szCs w:val="20"/>
      <w:lang w:eastAsia="ru-RU"/>
    </w:rPr>
  </w:style>
  <w:style w:type="paragraph" w:customStyle="1" w:styleId="2fa">
    <w:name w:val="Таблица 2"/>
    <w:basedOn w:val="1ff9"/>
    <w:link w:val="2fb"/>
    <w:qFormat/>
    <w:rsid w:val="00C43465"/>
    <w:pPr>
      <w:ind w:left="-34" w:right="-76"/>
    </w:pPr>
  </w:style>
  <w:style w:type="character" w:customStyle="1" w:styleId="2fb">
    <w:name w:val="Таблица 2 Знак"/>
    <w:basedOn w:val="1ffa"/>
    <w:link w:val="2fa"/>
    <w:rsid w:val="00C43465"/>
    <w:rPr>
      <w:rFonts w:ascii="Times New Roman" w:eastAsia="Times New Roman" w:hAnsi="Times New Roman"/>
      <w:color w:val="000000"/>
    </w:rPr>
  </w:style>
  <w:style w:type="character" w:customStyle="1" w:styleId="1ffb">
    <w:name w:val="Подрисуночная надпись Знак1"/>
    <w:basedOn w:val="af5"/>
    <w:rsid w:val="00C43465"/>
    <w:rPr>
      <w:b/>
      <w:sz w:val="24"/>
    </w:rPr>
  </w:style>
  <w:style w:type="character" w:customStyle="1" w:styleId="-111">
    <w:name w:val="Текст - 1 Знак1"/>
    <w:basedOn w:val="1334"/>
    <w:link w:val="-12"/>
    <w:rsid w:val="00C43465"/>
    <w:rPr>
      <w:rFonts w:ascii="Times New Roman CYR" w:eastAsia="Times New Roman" w:hAnsi="Times New Roman CYR" w:cs="Times New Roman CYR"/>
      <w:b/>
      <w:sz w:val="24"/>
      <w:szCs w:val="24"/>
      <w:lang w:val="ru-RU" w:eastAsia="ru-RU"/>
    </w:rPr>
  </w:style>
  <w:style w:type="character" w:customStyle="1" w:styleId="-14">
    <w:name w:val="Текст-1 Знак"/>
    <w:basedOn w:val="-111"/>
    <w:rsid w:val="00C43465"/>
    <w:rPr>
      <w:rFonts w:ascii="Times New Roman CYR" w:eastAsia="Times New Roman" w:hAnsi="Times New Roman CYR" w:cs="Times New Roman CYR"/>
      <w:b/>
      <w:sz w:val="24"/>
      <w:szCs w:val="24"/>
      <w:lang w:val="ru-RU" w:eastAsia="ru-RU"/>
    </w:rPr>
  </w:style>
  <w:style w:type="paragraph" w:customStyle="1" w:styleId="-15">
    <w:name w:val="Табл-1"/>
    <w:basedOn w:val="af4"/>
    <w:link w:val="-16"/>
    <w:qFormat/>
    <w:rsid w:val="00C43465"/>
    <w:pPr>
      <w:keepNext/>
      <w:suppressLineNumbers/>
      <w:tabs>
        <w:tab w:val="num" w:pos="1440"/>
        <w:tab w:val="left" w:leader="dot" w:pos="9356"/>
      </w:tabs>
      <w:suppressAutoHyphens/>
      <w:spacing w:before="120" w:after="120" w:line="240" w:lineRule="auto"/>
      <w:ind w:left="900" w:hanging="900"/>
      <w:jc w:val="center"/>
    </w:pPr>
    <w:rPr>
      <w:rFonts w:ascii="Times New Roman" w:eastAsia="Times New Roman" w:hAnsi="Times New Roman"/>
      <w:b/>
      <w:bCs/>
      <w:sz w:val="24"/>
      <w:szCs w:val="24"/>
      <w:lang w:eastAsia="ru-RU"/>
    </w:rPr>
  </w:style>
  <w:style w:type="character" w:customStyle="1" w:styleId="-10">
    <w:name w:val="Рис-1 Знак"/>
    <w:basedOn w:val="1ffb"/>
    <w:link w:val="-1"/>
    <w:rsid w:val="00C43465"/>
    <w:rPr>
      <w:rFonts w:ascii="Times New Roman" w:eastAsia="Times New Roman" w:hAnsi="Times New Roman"/>
      <w:b/>
      <w:bCs/>
      <w:sz w:val="24"/>
      <w:szCs w:val="24"/>
      <w:lang w:eastAsia="en-US"/>
    </w:rPr>
  </w:style>
  <w:style w:type="character" w:customStyle="1" w:styleId="-16">
    <w:name w:val="Табл-1 Знак"/>
    <w:basedOn w:val="af5"/>
    <w:link w:val="-15"/>
    <w:rsid w:val="00C43465"/>
    <w:rPr>
      <w:rFonts w:ascii="Times New Roman" w:eastAsia="Times New Roman" w:hAnsi="Times New Roman"/>
      <w:b/>
      <w:bCs/>
      <w:sz w:val="24"/>
      <w:szCs w:val="24"/>
    </w:rPr>
  </w:style>
  <w:style w:type="paragraph" w:customStyle="1" w:styleId="-17">
    <w:name w:val="Таблица-1"/>
    <w:basedOn w:val="af4"/>
    <w:link w:val="-18"/>
    <w:qFormat/>
    <w:rsid w:val="00C43465"/>
    <w:pPr>
      <w:autoSpaceDE w:val="0"/>
      <w:autoSpaceDN w:val="0"/>
      <w:adjustRightInd w:val="0"/>
      <w:spacing w:after="0" w:line="240" w:lineRule="auto"/>
      <w:jc w:val="center"/>
    </w:pPr>
    <w:rPr>
      <w:rFonts w:ascii="Times New Roman" w:eastAsia="Times New Roman" w:hAnsi="Times New Roman"/>
      <w:color w:val="000000"/>
      <w:sz w:val="20"/>
      <w:szCs w:val="20"/>
      <w:lang w:eastAsia="ru-RU"/>
    </w:rPr>
  </w:style>
  <w:style w:type="character" w:customStyle="1" w:styleId="-18">
    <w:name w:val="Таблица-1 Знак"/>
    <w:basedOn w:val="af5"/>
    <w:link w:val="-17"/>
    <w:rsid w:val="00C43465"/>
    <w:rPr>
      <w:rFonts w:ascii="Times New Roman" w:eastAsia="Times New Roman" w:hAnsi="Times New Roman"/>
      <w:color w:val="000000"/>
    </w:rPr>
  </w:style>
  <w:style w:type="character" w:customStyle="1" w:styleId="2212111">
    <w:name w:val="Заголовок 2;Заголовок 2 Знак1;Заголовок 2 Знак Знак;Знак1 Знак Знак;Знак1 Знак1"/>
    <w:basedOn w:val="af5"/>
    <w:rsid w:val="00C43465"/>
    <w:rPr>
      <w:b/>
      <w:bCs/>
      <w:kern w:val="28"/>
      <w:sz w:val="24"/>
      <w:szCs w:val="26"/>
      <w:lang w:val="ru-RU" w:eastAsia="ru-RU" w:bidi="ar-SA"/>
    </w:rPr>
  </w:style>
  <w:style w:type="paragraph" w:customStyle="1" w:styleId="afffffffffa">
    <w:name w:val="Заголовок таблицы"/>
    <w:basedOn w:val="af4"/>
    <w:rsid w:val="00C43465"/>
    <w:pPr>
      <w:keepNext/>
      <w:tabs>
        <w:tab w:val="left" w:leader="dot" w:pos="9356"/>
      </w:tabs>
      <w:suppressAutoHyphens/>
      <w:spacing w:after="0" w:line="240" w:lineRule="auto"/>
      <w:jc w:val="both"/>
    </w:pPr>
    <w:rPr>
      <w:rFonts w:ascii="Times New Roman" w:eastAsia="Times New Roman" w:hAnsi="Times New Roman"/>
      <w:sz w:val="24"/>
      <w:szCs w:val="24"/>
      <w:lang w:eastAsia="ru-RU"/>
    </w:rPr>
  </w:style>
  <w:style w:type="paragraph" w:customStyle="1" w:styleId="a2">
    <w:name w:val="маркированный"/>
    <w:basedOn w:val="af4"/>
    <w:autoRedefine/>
    <w:rsid w:val="00C43465"/>
    <w:pPr>
      <w:numPr>
        <w:numId w:val="55"/>
      </w:numPr>
      <w:tabs>
        <w:tab w:val="left" w:pos="1134"/>
        <w:tab w:val="left" w:pos="1418"/>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after="0"/>
      <w:jc w:val="both"/>
    </w:pPr>
    <w:rPr>
      <w:rFonts w:ascii="Times New Roman" w:eastAsia="Times New Roman" w:hAnsi="Times New Roman"/>
      <w:sz w:val="24"/>
      <w:szCs w:val="24"/>
      <w:lang w:eastAsia="ru-RU"/>
    </w:rPr>
  </w:style>
  <w:style w:type="paragraph" w:customStyle="1" w:styleId="15">
    <w:name w:val="Подрисуночная надпись Знак1 Знак Знак Знак"/>
    <w:basedOn w:val="af4"/>
    <w:autoRedefine/>
    <w:rsid w:val="00C43465"/>
    <w:pPr>
      <w:keepNext/>
      <w:numPr>
        <w:numId w:val="56"/>
      </w:numPr>
      <w:tabs>
        <w:tab w:val="left" w:pos="709"/>
        <w:tab w:val="left" w:pos="851"/>
        <w:tab w:val="left" w:pos="1418"/>
      </w:tabs>
      <w:spacing w:after="0" w:line="240" w:lineRule="auto"/>
      <w:jc w:val="center"/>
    </w:pPr>
    <w:rPr>
      <w:rFonts w:ascii="Times New Roman" w:eastAsia="Times New Roman" w:hAnsi="Times New Roman"/>
      <w:b/>
      <w:sz w:val="24"/>
      <w:szCs w:val="20"/>
      <w:lang w:eastAsia="ru-RU"/>
    </w:rPr>
  </w:style>
  <w:style w:type="character" w:customStyle="1" w:styleId="21212111221121211">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Знак Знак"/>
    <w:basedOn w:val="af5"/>
    <w:rsid w:val="00C43465"/>
    <w:rPr>
      <w:b/>
      <w:bCs/>
      <w:kern w:val="28"/>
      <w:sz w:val="26"/>
      <w:szCs w:val="26"/>
      <w:lang w:val="ru-RU" w:eastAsia="ru-RU" w:bidi="ar-SA"/>
    </w:rPr>
  </w:style>
  <w:style w:type="paragraph" w:customStyle="1" w:styleId="223">
    <w:name w:val="Основной текст 22"/>
    <w:basedOn w:val="af4"/>
    <w:rsid w:val="00C43465"/>
    <w:pPr>
      <w:spacing w:after="0" w:line="360" w:lineRule="auto"/>
      <w:ind w:firstLine="720"/>
    </w:pPr>
    <w:rPr>
      <w:rFonts w:ascii="Arial" w:eastAsia="Times New Roman" w:hAnsi="Arial"/>
      <w:sz w:val="24"/>
      <w:szCs w:val="20"/>
      <w:lang w:eastAsia="ru-RU"/>
    </w:rPr>
  </w:style>
  <w:style w:type="paragraph" w:customStyle="1" w:styleId="afffffffffb">
    <w:name w:val="Стиль По центру"/>
    <w:basedOn w:val="af4"/>
    <w:rsid w:val="00C43465"/>
    <w:pPr>
      <w:spacing w:after="0" w:line="240" w:lineRule="auto"/>
      <w:jc w:val="center"/>
    </w:pPr>
    <w:rPr>
      <w:rFonts w:ascii="Times New Roman" w:eastAsia="Times New Roman" w:hAnsi="Times New Roman"/>
      <w:sz w:val="24"/>
      <w:szCs w:val="20"/>
      <w:lang w:eastAsia="ru-RU"/>
    </w:rPr>
  </w:style>
  <w:style w:type="paragraph" w:customStyle="1" w:styleId="afffffffffc">
    <w:name w:val="Заголовок таблиц"/>
    <w:basedOn w:val="afffff7"/>
    <w:autoRedefine/>
    <w:rsid w:val="00C43465"/>
    <w:pPr>
      <w:keepNext/>
      <w:keepLines/>
      <w:suppressLineNumbers/>
      <w:suppressAutoHyphens/>
      <w:spacing w:after="0" w:line="240" w:lineRule="auto"/>
      <w:ind w:firstLine="567"/>
      <w:jc w:val="both"/>
    </w:pPr>
    <w:rPr>
      <w:rFonts w:ascii="Times New Roman" w:eastAsia="Times New Roman" w:hAnsi="Times New Roman"/>
      <w:sz w:val="28"/>
      <w:szCs w:val="28"/>
      <w:lang w:eastAsia="ru-RU"/>
    </w:rPr>
  </w:style>
  <w:style w:type="character" w:customStyle="1" w:styleId="93">
    <w:name w:val="Знак Знак9"/>
    <w:basedOn w:val="af5"/>
    <w:rsid w:val="00C43465"/>
    <w:rPr>
      <w:lang w:val="ru-RU" w:eastAsia="ru-RU" w:bidi="ar-SA"/>
    </w:rPr>
  </w:style>
  <w:style w:type="paragraph" w:customStyle="1" w:styleId="224">
    <w:name w:val="стиль2 заголовок2"/>
    <w:basedOn w:val="24"/>
    <w:autoRedefine/>
    <w:rsid w:val="00C43465"/>
    <w:pPr>
      <w:keepLines/>
      <w:numPr>
        <w:ilvl w:val="0"/>
      </w:numPr>
      <w:tabs>
        <w:tab w:val="clear" w:pos="9356"/>
        <w:tab w:val="num" w:pos="1944"/>
      </w:tabs>
      <w:spacing w:before="120" w:after="0"/>
      <w:ind w:left="1584"/>
      <w:jc w:val="left"/>
    </w:pPr>
    <w:rPr>
      <w:sz w:val="24"/>
      <w:szCs w:val="28"/>
      <w:lang w:eastAsia="ru-RU"/>
    </w:rPr>
  </w:style>
  <w:style w:type="character" w:customStyle="1" w:styleId="212121112211212110">
    <w:name w:val="Заголовок 2;Знак1;Заголовок 2 Знак1;Заголовок 2 Знак Знак;Знак1 Знак Знак;Знак1 Знак1;Заголовок 2 Знак2 Знак;Знак1 Знак Знак Знак1;Заголовок 2 Знак1 Знак Знак Знак;Заголовок 2 Знак Знак Знак Знак Знак;Знак1 Знак1 Знак Знак Знак Знак Знак"/>
    <w:basedOn w:val="af5"/>
    <w:rsid w:val="00C43465"/>
    <w:rPr>
      <w:b/>
      <w:kern w:val="28"/>
      <w:sz w:val="24"/>
      <w:szCs w:val="24"/>
      <w:lang w:val="ru-RU" w:eastAsia="ru-RU" w:bidi="ar-SA"/>
    </w:rPr>
  </w:style>
  <w:style w:type="paragraph" w:customStyle="1" w:styleId="13313">
    <w:name w:val="Стиль Обычный 13 Знак3 + Первая строка:  1 см"/>
    <w:basedOn w:val="af4"/>
    <w:rsid w:val="00C43465"/>
    <w:pPr>
      <w:keepNext/>
      <w:keepLines/>
      <w:suppressLineNumbers/>
      <w:tabs>
        <w:tab w:val="left" w:leader="dot" w:pos="9356"/>
      </w:tabs>
      <w:suppressAutoHyphens/>
      <w:spacing w:before="60" w:after="0" w:line="324" w:lineRule="auto"/>
      <w:ind w:firstLine="567"/>
      <w:jc w:val="both"/>
    </w:pPr>
    <w:rPr>
      <w:rFonts w:ascii="Times New Roman" w:eastAsia="Times New Roman" w:hAnsi="Times New Roman"/>
      <w:sz w:val="26"/>
      <w:szCs w:val="20"/>
      <w:lang w:eastAsia="ru-RU"/>
    </w:rPr>
  </w:style>
  <w:style w:type="paragraph" w:customStyle="1" w:styleId="afffffffffd">
    <w:name w:val="основной текст"/>
    <w:basedOn w:val="af4"/>
    <w:autoRedefine/>
    <w:rsid w:val="00C43465"/>
    <w:pPr>
      <w:keepNext/>
      <w:keepLines/>
      <w:suppressLineNumbers/>
      <w:suppressAutoHyphens/>
      <w:spacing w:after="0" w:line="324" w:lineRule="auto"/>
      <w:ind w:firstLine="567"/>
      <w:jc w:val="both"/>
    </w:pPr>
    <w:rPr>
      <w:rFonts w:ascii="Times New Roman" w:eastAsia="Times New Roman" w:hAnsi="Times New Roman"/>
      <w:sz w:val="26"/>
      <w:szCs w:val="20"/>
      <w:lang w:eastAsia="ru-RU"/>
    </w:rPr>
  </w:style>
  <w:style w:type="paragraph" w:customStyle="1" w:styleId="-">
    <w:name w:val="таблица-заголовок"/>
    <w:basedOn w:val="af4"/>
    <w:autoRedefine/>
    <w:rsid w:val="00C43465"/>
    <w:pPr>
      <w:keepNext/>
      <w:numPr>
        <w:numId w:val="57"/>
      </w:numPr>
      <w:tabs>
        <w:tab w:val="clear" w:pos="1724"/>
        <w:tab w:val="num" w:pos="1260"/>
      </w:tabs>
      <w:spacing w:after="0" w:line="240" w:lineRule="auto"/>
      <w:ind w:left="1260" w:right="-190"/>
      <w:jc w:val="center"/>
    </w:pPr>
    <w:rPr>
      <w:rFonts w:ascii="Times New Roman" w:eastAsia="Times New Roman" w:hAnsi="Times New Roman"/>
      <w:b/>
      <w:bCs/>
      <w:sz w:val="24"/>
      <w:szCs w:val="24"/>
      <w:lang w:eastAsia="ru-RU"/>
    </w:rPr>
  </w:style>
  <w:style w:type="paragraph" w:customStyle="1" w:styleId="10">
    <w:name w:val="Заг 1"/>
    <w:basedOn w:val="af4"/>
    <w:rsid w:val="00C43465"/>
    <w:pPr>
      <w:numPr>
        <w:numId w:val="58"/>
      </w:numPr>
      <w:suppressLineNumbers/>
      <w:spacing w:after="0" w:line="324" w:lineRule="auto"/>
      <w:jc w:val="both"/>
    </w:pPr>
    <w:rPr>
      <w:rFonts w:ascii="Times New Roman" w:eastAsia="Times New Roman" w:hAnsi="Times New Roman"/>
      <w:sz w:val="24"/>
      <w:szCs w:val="20"/>
      <w:lang w:eastAsia="ru-RU"/>
    </w:rPr>
  </w:style>
  <w:style w:type="paragraph" w:customStyle="1" w:styleId="13">
    <w:name w:val="Стиль Заголовок 1"/>
    <w:aliases w:val="Заголовок 1 (табл) + Times New Roman 12 пт"/>
    <w:basedOn w:val="19"/>
    <w:autoRedefine/>
    <w:rsid w:val="00C43465"/>
    <w:pPr>
      <w:numPr>
        <w:numId w:val="59"/>
      </w:numPr>
      <w:suppressLineNumbers/>
      <w:tabs>
        <w:tab w:val="clear" w:pos="9356"/>
      </w:tabs>
      <w:suppressAutoHyphens w:val="0"/>
      <w:spacing w:before="240" w:after="60" w:line="324" w:lineRule="auto"/>
    </w:pPr>
    <w:rPr>
      <w:rFonts w:cs="Arial"/>
      <w:caps w:val="0"/>
      <w:kern w:val="32"/>
      <w:sz w:val="24"/>
      <w:szCs w:val="32"/>
      <w:lang w:eastAsia="ru-RU"/>
    </w:rPr>
  </w:style>
  <w:style w:type="paragraph" w:customStyle="1" w:styleId="313">
    <w:name w:val="Заголовок 3 + 13 пт не полужирный Авто По левому краю сни..."/>
    <w:basedOn w:val="3"/>
    <w:rsid w:val="00C43465"/>
    <w:pPr>
      <w:widowControl/>
      <w:numPr>
        <w:numId w:val="0"/>
      </w:numPr>
      <w:shd w:val="clear" w:color="auto" w:fill="FFFFFF"/>
      <w:tabs>
        <w:tab w:val="left" w:pos="1134"/>
        <w:tab w:val="num" w:pos="1260"/>
        <w:tab w:val="left" w:pos="1440"/>
        <w:tab w:val="left" w:leader="dot" w:pos="9356"/>
        <w:tab w:val="left" w:leader="dot" w:pos="9639"/>
      </w:tabs>
      <w:autoSpaceDE w:val="0"/>
      <w:autoSpaceDN w:val="0"/>
      <w:adjustRightInd w:val="0"/>
      <w:spacing w:before="60" w:after="60"/>
      <w:ind w:left="1151" w:firstLine="170"/>
      <w:textAlignment w:val="baseline"/>
    </w:pPr>
    <w:rPr>
      <w:b w:val="0"/>
      <w:sz w:val="26"/>
      <w:szCs w:val="26"/>
      <w:lang w:eastAsia="ru-RU"/>
    </w:rPr>
  </w:style>
  <w:style w:type="character" w:customStyle="1" w:styleId="1ffc">
    <w:name w:val="Рис.1 Подрисуночная надпись Знак"/>
    <w:basedOn w:val="af5"/>
    <w:rsid w:val="00C43465"/>
    <w:rPr>
      <w:rFonts w:ascii="Times New Roman" w:hAnsi="Times New Roman"/>
      <w:b/>
      <w:bCs/>
      <w:iCs/>
      <w:sz w:val="24"/>
      <w:szCs w:val="24"/>
      <w:lang w:val="ru-RU" w:eastAsia="ru-RU" w:bidi="ar-SA"/>
    </w:rPr>
  </w:style>
  <w:style w:type="paragraph" w:customStyle="1" w:styleId="afffffffffe">
    <w:name w:val="рисунок"/>
    <w:basedOn w:val="af4"/>
    <w:autoRedefine/>
    <w:rsid w:val="00C43465"/>
    <w:pPr>
      <w:keepNext/>
      <w:keepLines/>
      <w:widowControl w:val="0"/>
      <w:suppressLineNumbers/>
      <w:tabs>
        <w:tab w:val="left" w:pos="709"/>
        <w:tab w:val="left" w:pos="1134"/>
        <w:tab w:val="num" w:pos="3154"/>
      </w:tabs>
      <w:autoSpaceDE w:val="0"/>
      <w:autoSpaceDN w:val="0"/>
      <w:adjustRightInd w:val="0"/>
      <w:spacing w:before="60" w:after="0" w:line="240" w:lineRule="auto"/>
      <w:ind w:left="2434" w:hanging="360"/>
      <w:jc w:val="center"/>
    </w:pPr>
    <w:rPr>
      <w:rFonts w:ascii="Arial" w:eastAsia="Times New Roman" w:hAnsi="Arial" w:cs="Arial"/>
      <w:b/>
      <w:sz w:val="20"/>
      <w:szCs w:val="20"/>
      <w:lang w:eastAsia="ru-RU"/>
    </w:rPr>
  </w:style>
  <w:style w:type="paragraph" w:customStyle="1" w:styleId="11112">
    <w:name w:val="Стиль Заголовок 1Заголовок 1 (табл)заголовок 1Заголовок 1 Знакз..."/>
    <w:basedOn w:val="19"/>
    <w:autoRedefine/>
    <w:rsid w:val="00C43465"/>
    <w:pPr>
      <w:widowControl w:val="0"/>
      <w:tabs>
        <w:tab w:val="clear" w:pos="9356"/>
        <w:tab w:val="num" w:pos="556"/>
        <w:tab w:val="num" w:pos="1080"/>
      </w:tabs>
      <w:suppressAutoHyphens w:val="0"/>
      <w:autoSpaceDE w:val="0"/>
      <w:autoSpaceDN w:val="0"/>
      <w:adjustRightInd w:val="0"/>
      <w:ind w:left="556" w:hanging="72"/>
    </w:pPr>
    <w:rPr>
      <w:rFonts w:ascii="Arial" w:hAnsi="Arial" w:cs="Arial"/>
      <w:b w:val="0"/>
      <w:sz w:val="28"/>
      <w:szCs w:val="20"/>
      <w:lang w:eastAsia="ru-RU"/>
    </w:rPr>
  </w:style>
  <w:style w:type="character" w:customStyle="1" w:styleId="22121111">
    <w:name w:val="Заголовок 2;Заголовок 2 Знак1;Заголовок 2 Знак Знак;Знак1 Знак Знак;Знак1 Знак11"/>
    <w:basedOn w:val="af5"/>
    <w:rsid w:val="00C43465"/>
    <w:rPr>
      <w:b/>
      <w:bCs/>
      <w:kern w:val="28"/>
      <w:sz w:val="24"/>
      <w:szCs w:val="26"/>
      <w:lang w:val="ru-RU" w:eastAsia="ru-RU" w:bidi="ar-SA"/>
    </w:rPr>
  </w:style>
  <w:style w:type="table" w:styleId="-3">
    <w:name w:val="Table Web 3"/>
    <w:basedOn w:val="af6"/>
    <w:rsid w:val="00C43465"/>
    <w:pPr>
      <w:jc w:val="center"/>
    </w:pPr>
    <w:rPr>
      <w:rFonts w:ascii="Times New Roman" w:eastAsia="Times New Roman" w:hAnsi="Times New Roman"/>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yle1">
    <w:name w:val="Style1"/>
    <w:basedOn w:val="af4"/>
    <w:rsid w:val="00C43465"/>
    <w:pPr>
      <w:widowControl w:val="0"/>
      <w:autoSpaceDE w:val="0"/>
      <w:autoSpaceDN w:val="0"/>
      <w:adjustRightInd w:val="0"/>
      <w:spacing w:after="0" w:line="240" w:lineRule="auto"/>
    </w:pPr>
    <w:rPr>
      <w:rFonts w:ascii="Century Schoolbook" w:eastAsia="Times New Roman" w:hAnsi="Century Schoolbook"/>
      <w:sz w:val="24"/>
      <w:szCs w:val="24"/>
      <w:lang w:eastAsia="ru-RU"/>
    </w:rPr>
  </w:style>
  <w:style w:type="character" w:customStyle="1" w:styleId="FontStyle11">
    <w:name w:val="Font Style11"/>
    <w:basedOn w:val="af5"/>
    <w:rsid w:val="00C43465"/>
    <w:rPr>
      <w:rFonts w:ascii="Century Schoolbook" w:hAnsi="Century Schoolbook" w:cs="Century Schoolbook"/>
      <w:color w:val="000000"/>
      <w:sz w:val="22"/>
      <w:szCs w:val="22"/>
    </w:rPr>
  </w:style>
  <w:style w:type="character" w:customStyle="1" w:styleId="136">
    <w:name w:val="Обычный 13 Знак Знак Знак"/>
    <w:basedOn w:val="af5"/>
    <w:link w:val="134"/>
    <w:rsid w:val="00C43465"/>
    <w:rPr>
      <w:rFonts w:ascii="Times New Roman" w:eastAsia="Times New Roman" w:hAnsi="Times New Roman"/>
      <w:sz w:val="26"/>
      <w:szCs w:val="26"/>
    </w:rPr>
  </w:style>
  <w:style w:type="paragraph" w:customStyle="1" w:styleId="2fc">
    <w:name w:val="заголовок 2"/>
    <w:basedOn w:val="afff5"/>
    <w:link w:val="216"/>
    <w:qFormat/>
    <w:rsid w:val="00C43465"/>
    <w:pPr>
      <w:tabs>
        <w:tab w:val="clear" w:pos="9072"/>
        <w:tab w:val="clear" w:pos="9356"/>
      </w:tabs>
      <w:suppressAutoHyphens w:val="0"/>
      <w:spacing w:line="240" w:lineRule="auto"/>
      <w:outlineLvl w:val="9"/>
    </w:pPr>
    <w:rPr>
      <w:bCs w:val="0"/>
      <w:i/>
      <w:sz w:val="26"/>
      <w:szCs w:val="20"/>
      <w:lang w:val="x-none" w:eastAsia="x-none"/>
    </w:rPr>
  </w:style>
  <w:style w:type="character" w:customStyle="1" w:styleId="216">
    <w:name w:val="заголовок 2 Знак1"/>
    <w:link w:val="2fc"/>
    <w:rsid w:val="00C43465"/>
    <w:rPr>
      <w:rFonts w:ascii="Times New Roman" w:eastAsia="Times New Roman" w:hAnsi="Times New Roman"/>
      <w:b/>
      <w:i/>
      <w:sz w:val="26"/>
      <w:lang w:val="x-none" w:eastAsia="x-none"/>
    </w:rPr>
  </w:style>
  <w:style w:type="paragraph" w:styleId="z-">
    <w:name w:val="HTML Top of Form"/>
    <w:basedOn w:val="af4"/>
    <w:next w:val="af4"/>
    <w:link w:val="z-0"/>
    <w:hidden/>
    <w:uiPriority w:val="99"/>
    <w:unhideWhenUsed/>
    <w:rsid w:val="00C43465"/>
    <w:pPr>
      <w:pBdr>
        <w:bottom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0">
    <w:name w:val="z-Начало формы Знак"/>
    <w:basedOn w:val="af5"/>
    <w:link w:val="z-"/>
    <w:uiPriority w:val="99"/>
    <w:rsid w:val="00C43465"/>
    <w:rPr>
      <w:rFonts w:ascii="Arial" w:eastAsia="Times New Roman" w:hAnsi="Arial" w:cs="Arial"/>
      <w:vanish/>
      <w:sz w:val="16"/>
      <w:szCs w:val="16"/>
    </w:rPr>
  </w:style>
  <w:style w:type="paragraph" w:styleId="z-1">
    <w:name w:val="HTML Bottom of Form"/>
    <w:basedOn w:val="af4"/>
    <w:next w:val="af4"/>
    <w:link w:val="z-2"/>
    <w:hidden/>
    <w:uiPriority w:val="99"/>
    <w:unhideWhenUsed/>
    <w:rsid w:val="00C43465"/>
    <w:pPr>
      <w:pBdr>
        <w:top w:val="single" w:sz="6" w:space="1" w:color="auto"/>
      </w:pBdr>
      <w:spacing w:after="0" w:line="240" w:lineRule="auto"/>
      <w:jc w:val="center"/>
    </w:pPr>
    <w:rPr>
      <w:rFonts w:ascii="Arial" w:eastAsia="Times New Roman" w:hAnsi="Arial" w:cs="Arial"/>
      <w:vanish/>
      <w:sz w:val="16"/>
      <w:szCs w:val="16"/>
      <w:lang w:eastAsia="ru-RU"/>
    </w:rPr>
  </w:style>
  <w:style w:type="character" w:customStyle="1" w:styleId="z-2">
    <w:name w:val="z-Конец формы Знак"/>
    <w:basedOn w:val="af5"/>
    <w:link w:val="z-1"/>
    <w:uiPriority w:val="99"/>
    <w:rsid w:val="00C43465"/>
    <w:rPr>
      <w:rFonts w:ascii="Arial" w:eastAsia="Times New Roman" w:hAnsi="Arial" w:cs="Arial"/>
      <w:vanish/>
      <w:sz w:val="16"/>
      <w:szCs w:val="16"/>
    </w:rPr>
  </w:style>
  <w:style w:type="paragraph" w:customStyle="1" w:styleId="ConsNormal">
    <w:name w:val="ConsNormal"/>
    <w:rsid w:val="00C43465"/>
    <w:pPr>
      <w:widowControl w:val="0"/>
      <w:autoSpaceDE w:val="0"/>
      <w:autoSpaceDN w:val="0"/>
      <w:adjustRightInd w:val="0"/>
      <w:ind w:right="19772" w:firstLine="720"/>
    </w:pPr>
    <w:rPr>
      <w:rFonts w:ascii="Arial" w:eastAsia="Times New Roman" w:hAnsi="Arial" w:cs="Arial"/>
      <w:sz w:val="16"/>
      <w:szCs w:val="16"/>
    </w:rPr>
  </w:style>
  <w:style w:type="paragraph" w:customStyle="1" w:styleId="affffffffff">
    <w:name w:val="Для записок"/>
    <w:basedOn w:val="af4"/>
    <w:rsid w:val="00C43465"/>
    <w:pPr>
      <w:spacing w:before="120" w:after="0" w:line="240" w:lineRule="auto"/>
      <w:ind w:firstLine="720"/>
      <w:jc w:val="both"/>
    </w:pPr>
    <w:rPr>
      <w:rFonts w:ascii="Times New Roman" w:eastAsia="Times New Roman" w:hAnsi="Times New Roman"/>
      <w:sz w:val="24"/>
      <w:szCs w:val="20"/>
      <w:lang w:eastAsia="ru-RU"/>
    </w:rPr>
  </w:style>
  <w:style w:type="paragraph" w:customStyle="1" w:styleId="maintextbi">
    <w:name w:val="maintextbi"/>
    <w:basedOn w:val="af4"/>
    <w:rsid w:val="00C43465"/>
    <w:pPr>
      <w:spacing w:after="0" w:line="240" w:lineRule="auto"/>
      <w:ind w:left="480" w:right="480"/>
      <w:jc w:val="center"/>
    </w:pPr>
    <w:rPr>
      <w:rFonts w:ascii="Arial" w:eastAsia="Times New Roman" w:hAnsi="Arial" w:cs="Arial"/>
      <w:b/>
      <w:bCs/>
      <w:i/>
      <w:iCs/>
      <w:color w:val="202020"/>
      <w:sz w:val="20"/>
      <w:szCs w:val="20"/>
      <w:lang w:eastAsia="ru-RU"/>
    </w:rPr>
  </w:style>
  <w:style w:type="table" w:customStyle="1" w:styleId="TableGridReport1">
    <w:name w:val="Table Grid Report1"/>
    <w:basedOn w:val="af6"/>
    <w:next w:val="af8"/>
    <w:uiPriority w:val="59"/>
    <w:rsid w:val="00C4346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02">
    <w:name w:val="e02"/>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1f4">
    <w:name w:val="Знак Знак Знак11"/>
    <w:basedOn w:val="af4"/>
    <w:rsid w:val="00C43465"/>
    <w:pPr>
      <w:tabs>
        <w:tab w:val="num" w:pos="360"/>
      </w:tabs>
      <w:spacing w:after="160" w:line="240" w:lineRule="exact"/>
    </w:pPr>
    <w:rPr>
      <w:rFonts w:ascii="Verdana" w:eastAsia="Times New Roman" w:hAnsi="Verdana" w:cs="Verdana"/>
      <w:sz w:val="20"/>
      <w:szCs w:val="20"/>
      <w:lang w:val="en-US"/>
    </w:rPr>
  </w:style>
  <w:style w:type="paragraph" w:customStyle="1" w:styleId="affffffffff0">
    <w:name w:val="Абзац"/>
    <w:basedOn w:val="af4"/>
    <w:link w:val="affffffffff1"/>
    <w:rsid w:val="00C43465"/>
    <w:pPr>
      <w:spacing w:before="120" w:after="60" w:line="240" w:lineRule="auto"/>
      <w:ind w:firstLine="567"/>
      <w:jc w:val="both"/>
    </w:pPr>
    <w:rPr>
      <w:rFonts w:ascii="Times New Roman" w:eastAsia="Times New Roman" w:hAnsi="Times New Roman"/>
      <w:sz w:val="24"/>
      <w:szCs w:val="24"/>
    </w:rPr>
  </w:style>
  <w:style w:type="character" w:customStyle="1" w:styleId="affffffffff1">
    <w:name w:val="Абзац Знак"/>
    <w:link w:val="affffffffff0"/>
    <w:rsid w:val="00C43465"/>
    <w:rPr>
      <w:rFonts w:ascii="Times New Roman" w:eastAsia="Times New Roman" w:hAnsi="Times New Roman"/>
      <w:sz w:val="24"/>
      <w:szCs w:val="24"/>
      <w:lang w:eastAsia="en-US"/>
    </w:rPr>
  </w:style>
  <w:style w:type="paragraph" w:customStyle="1" w:styleId="affffffffff2">
    <w:name w:val="Табличный_центр"/>
    <w:basedOn w:val="af4"/>
    <w:rsid w:val="00C43465"/>
    <w:pPr>
      <w:spacing w:after="0" w:line="240" w:lineRule="auto"/>
      <w:jc w:val="center"/>
    </w:pPr>
    <w:rPr>
      <w:rFonts w:ascii="Times New Roman" w:eastAsia="Times New Roman" w:hAnsi="Times New Roman"/>
      <w:lang w:eastAsia="ru-RU"/>
    </w:rPr>
  </w:style>
  <w:style w:type="paragraph" w:customStyle="1" w:styleId="affffffffff3">
    <w:name w:val="Табличный_заголовки"/>
    <w:basedOn w:val="af4"/>
    <w:rsid w:val="00C43465"/>
    <w:pPr>
      <w:keepNext/>
      <w:keepLines/>
      <w:spacing w:after="0" w:line="240" w:lineRule="auto"/>
      <w:jc w:val="center"/>
    </w:pPr>
    <w:rPr>
      <w:rFonts w:ascii="Times New Roman" w:eastAsia="Times New Roman" w:hAnsi="Times New Roman"/>
      <w:b/>
      <w:lang w:eastAsia="ru-RU"/>
    </w:rPr>
  </w:style>
  <w:style w:type="paragraph" w:customStyle="1" w:styleId="affffffffff4">
    <w:name w:val="Табличный_слева"/>
    <w:basedOn w:val="af4"/>
    <w:rsid w:val="00C43465"/>
    <w:pPr>
      <w:spacing w:after="0" w:line="240" w:lineRule="auto"/>
    </w:pPr>
    <w:rPr>
      <w:rFonts w:ascii="Times New Roman" w:eastAsia="Times New Roman" w:hAnsi="Times New Roman"/>
      <w:lang w:eastAsia="ru-RU"/>
    </w:rPr>
  </w:style>
  <w:style w:type="paragraph" w:customStyle="1" w:styleId="1ffd">
    <w:name w:val="Основной текст1"/>
    <w:basedOn w:val="af4"/>
    <w:rsid w:val="00C43465"/>
    <w:pPr>
      <w:shd w:val="clear" w:color="auto" w:fill="FFFFFF"/>
      <w:spacing w:before="360" w:after="180" w:line="235" w:lineRule="exact"/>
      <w:ind w:hanging="320"/>
      <w:jc w:val="both"/>
    </w:pPr>
    <w:rPr>
      <w:rFonts w:ascii="Times New Roman" w:eastAsia="Times New Roman" w:hAnsi="Times New Roman"/>
      <w:sz w:val="19"/>
      <w:szCs w:val="19"/>
      <w:lang w:eastAsia="ru-RU"/>
    </w:rPr>
  </w:style>
  <w:style w:type="paragraph" w:customStyle="1" w:styleId="xl195">
    <w:name w:val="xl19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196">
    <w:name w:val="xl19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197">
    <w:name w:val="xl197"/>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8">
    <w:name w:val="xl198"/>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199">
    <w:name w:val="xl199"/>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0">
    <w:name w:val="xl20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01">
    <w:name w:val="xl201"/>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2">
    <w:name w:val="xl202"/>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03">
    <w:name w:val="xl203"/>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4">
    <w:name w:val="xl20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05">
    <w:name w:val="xl205"/>
    <w:basedOn w:val="af4"/>
    <w:rsid w:val="00C43465"/>
    <w:pPr>
      <w:pBdr>
        <w:top w:val="single" w:sz="8" w:space="0" w:color="auto"/>
        <w:lef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6">
    <w:name w:val="xl206"/>
    <w:basedOn w:val="af4"/>
    <w:rsid w:val="00C43465"/>
    <w:pPr>
      <w:pBdr>
        <w:top w:val="single" w:sz="8" w:space="0" w:color="auto"/>
        <w:left w:val="single" w:sz="8" w:space="0" w:color="auto"/>
        <w:right w:val="single" w:sz="8" w:space="0" w:color="auto"/>
      </w:pBdr>
      <w:spacing w:before="100" w:beforeAutospacing="1" w:after="100" w:afterAutospacing="1" w:line="240" w:lineRule="auto"/>
      <w:textAlignment w:val="top"/>
    </w:pPr>
    <w:rPr>
      <w:rFonts w:ascii="Times New Roman" w:eastAsia="Times New Roman" w:hAnsi="Times New Roman"/>
      <w:b/>
      <w:bCs/>
      <w:sz w:val="24"/>
      <w:szCs w:val="24"/>
      <w:lang w:eastAsia="ru-RU"/>
    </w:rPr>
  </w:style>
  <w:style w:type="paragraph" w:customStyle="1" w:styleId="xl207">
    <w:name w:val="xl207"/>
    <w:basedOn w:val="af4"/>
    <w:rsid w:val="00C43465"/>
    <w:pPr>
      <w:pBdr>
        <w:top w:val="single" w:sz="8" w:space="0" w:color="auto"/>
        <w:right w:val="single" w:sz="8" w:space="0" w:color="000000"/>
      </w:pBdr>
      <w:spacing w:before="100" w:beforeAutospacing="1" w:after="100" w:afterAutospacing="1" w:line="240" w:lineRule="auto"/>
      <w:jc w:val="center"/>
      <w:textAlignment w:val="center"/>
    </w:pPr>
    <w:rPr>
      <w:rFonts w:ascii="Times New Roman" w:eastAsia="Times New Roman" w:hAnsi="Times New Roman"/>
      <w:b/>
      <w:bCs/>
      <w:sz w:val="24"/>
      <w:szCs w:val="24"/>
      <w:lang w:eastAsia="ru-RU"/>
    </w:rPr>
  </w:style>
  <w:style w:type="paragraph" w:customStyle="1" w:styleId="xl208">
    <w:name w:val="xl208"/>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09">
    <w:name w:val="xl209"/>
    <w:basedOn w:val="af4"/>
    <w:rsid w:val="00C43465"/>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0">
    <w:name w:val="xl210"/>
    <w:basedOn w:val="af4"/>
    <w:rsid w:val="00C43465"/>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211">
    <w:name w:val="xl211"/>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sz w:val="20"/>
      <w:szCs w:val="20"/>
      <w:lang w:eastAsia="ru-RU"/>
    </w:rPr>
  </w:style>
  <w:style w:type="paragraph" w:customStyle="1" w:styleId="xl212">
    <w:name w:val="xl212"/>
    <w:basedOn w:val="af4"/>
    <w:rsid w:val="00C4346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213">
    <w:name w:val="xl213"/>
    <w:basedOn w:val="af4"/>
    <w:rsid w:val="00C43465"/>
    <w:pPr>
      <w:spacing w:before="100" w:beforeAutospacing="1" w:after="100" w:afterAutospacing="1" w:line="240" w:lineRule="auto"/>
      <w:jc w:val="center"/>
      <w:textAlignment w:val="center"/>
    </w:pPr>
    <w:rPr>
      <w:rFonts w:ascii="Times New Roman" w:eastAsia="Times New Roman" w:hAnsi="Times New Roman"/>
      <w:sz w:val="24"/>
      <w:szCs w:val="24"/>
      <w:lang w:eastAsia="ru-RU"/>
    </w:rPr>
  </w:style>
  <w:style w:type="paragraph" w:customStyle="1" w:styleId="xl214">
    <w:name w:val="xl214"/>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5">
    <w:name w:val="xl21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xl216">
    <w:name w:val="xl21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ru-RU"/>
    </w:rPr>
  </w:style>
  <w:style w:type="paragraph" w:customStyle="1" w:styleId="ChapterSubtitle">
    <w:name w:val="Chapter Subtitle"/>
    <w:basedOn w:val="affffff8"/>
    <w:rsid w:val="00C43465"/>
    <w:pPr>
      <w:keepNext/>
      <w:keepLines/>
      <w:numPr>
        <w:ilvl w:val="0"/>
      </w:numPr>
      <w:spacing w:before="60" w:after="0" w:line="240" w:lineRule="auto"/>
    </w:pPr>
    <w:rPr>
      <w:rFonts w:ascii="Arial" w:eastAsia="Times New Roman" w:hAnsi="Arial" w:cs="Times New Roman"/>
      <w:b/>
      <w:i w:val="0"/>
      <w:iCs w:val="0"/>
      <w:color w:val="auto"/>
      <w:spacing w:val="-16"/>
      <w:kern w:val="28"/>
      <w:sz w:val="32"/>
      <w:szCs w:val="28"/>
    </w:rPr>
  </w:style>
  <w:style w:type="paragraph" w:customStyle="1" w:styleId="1ffe">
    <w:name w:val="Стиль Для таблицы (приложения 1) + По правому краю"/>
    <w:basedOn w:val="1f1"/>
    <w:rsid w:val="00C43465"/>
    <w:pPr>
      <w:ind w:left="33" w:hanging="33"/>
      <w:jc w:val="center"/>
    </w:pPr>
    <w:rPr>
      <w:bCs w:val="0"/>
      <w:color w:val="000000" w:themeColor="text1" w:themeShade="BF"/>
      <w:sz w:val="16"/>
      <w:szCs w:val="20"/>
      <w:lang w:eastAsia="ru-RU"/>
    </w:rPr>
  </w:style>
  <w:style w:type="table" w:customStyle="1" w:styleId="1fff">
    <w:name w:val="Светлая заливка1"/>
    <w:basedOn w:val="af6"/>
    <w:uiPriority w:val="60"/>
    <w:rsid w:val="00C43465"/>
    <w:pPr>
      <w:jc w:val="right"/>
    </w:pPr>
    <w:rPr>
      <w:rFonts w:ascii="Arial" w:eastAsia="Times New Roman" w:hAnsi="Arial"/>
      <w:color w:val="000000" w:themeColor="text1" w:themeShade="BF"/>
      <w:sz w:val="18"/>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cPr>
      <w:tcMar>
        <w:left w:w="0" w:type="dxa"/>
        <w:right w:w="0" w:type="dxa"/>
      </w:tcMar>
      <w:vAlign w:val="center"/>
    </w:tc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af2">
    <w:name w:val="Список марк."/>
    <w:basedOn w:val="af4"/>
    <w:rsid w:val="00C43465"/>
    <w:pPr>
      <w:numPr>
        <w:numId w:val="60"/>
      </w:numPr>
      <w:spacing w:after="120" w:line="360" w:lineRule="auto"/>
      <w:jc w:val="both"/>
    </w:pPr>
    <w:rPr>
      <w:rFonts w:ascii="Times New Roman" w:eastAsia="Times New Roman" w:hAnsi="Times New Roman"/>
      <w:sz w:val="26"/>
      <w:szCs w:val="26"/>
      <w:lang w:eastAsia="ru-RU"/>
    </w:rPr>
  </w:style>
  <w:style w:type="paragraph" w:customStyle="1" w:styleId="1fff0">
    <w:name w:val="Текст_1"/>
    <w:basedOn w:val="af4"/>
    <w:rsid w:val="00C43465"/>
    <w:pPr>
      <w:spacing w:after="0" w:line="240" w:lineRule="auto"/>
    </w:pPr>
    <w:rPr>
      <w:rFonts w:ascii="Times New Roman" w:eastAsia="Times New Roman" w:hAnsi="Times New Roman"/>
      <w:sz w:val="24"/>
      <w:szCs w:val="24"/>
      <w:lang w:eastAsia="ru-RU"/>
    </w:rPr>
  </w:style>
  <w:style w:type="paragraph" w:customStyle="1" w:styleId="affffffffff5">
    <w:name w:val="Подраздел"/>
    <w:basedOn w:val="af4"/>
    <w:rsid w:val="00C43465"/>
    <w:pPr>
      <w:spacing w:after="0" w:line="240" w:lineRule="auto"/>
    </w:pPr>
    <w:rPr>
      <w:rFonts w:ascii="Times New Roman" w:eastAsia="Times New Roman" w:hAnsi="Times New Roman"/>
      <w:b/>
      <w:sz w:val="24"/>
      <w:szCs w:val="24"/>
      <w:lang w:eastAsia="ru-RU"/>
    </w:rPr>
  </w:style>
  <w:style w:type="character" w:customStyle="1" w:styleId="225">
    <w:name w:val="Заголовок 2 Знак2"/>
    <w:aliases w:val="Заголовок 2 Знак1 Знак1,Заголовок 2 Знак Знак Знак1,Знак1 Знак Знак Знак2,Знак1 Знак1 Знак1,Знак1 Знак2,Заголовок 2 Знак2 Знак Знак1,Знак1 Знак Знак Знак1 Знак1,Заголовок 2 Знак1 Знак Знак Знак Знак"/>
    <w:basedOn w:val="af5"/>
    <w:uiPriority w:val="9"/>
    <w:semiHidden/>
    <w:rsid w:val="00C43465"/>
    <w:rPr>
      <w:rFonts w:asciiTheme="majorHAnsi" w:eastAsiaTheme="majorEastAsia" w:hAnsiTheme="majorHAnsi" w:cstheme="majorBidi"/>
      <w:b/>
      <w:bCs/>
      <w:color w:val="4F81BD" w:themeColor="accent1"/>
      <w:sz w:val="26"/>
      <w:szCs w:val="26"/>
    </w:rPr>
  </w:style>
  <w:style w:type="character" w:customStyle="1" w:styleId="314">
    <w:name w:val="Заголовок 3 Знак1"/>
    <w:aliases w:val="Знак2 Знак1,Заголовок 3 Знак + 12 pt Знак1,не полужирный Знак1,влево Знак1,Перед:  0 пт Знак1,Пос... Знак1,Заголовок 3 Знак + Знак1,Пер... Знак1,Заголовок 3 Знак Знак Знак Знак1"/>
    <w:basedOn w:val="af5"/>
    <w:uiPriority w:val="9"/>
    <w:semiHidden/>
    <w:rsid w:val="00C43465"/>
    <w:rPr>
      <w:rFonts w:asciiTheme="majorHAnsi" w:eastAsiaTheme="majorEastAsia" w:hAnsiTheme="majorHAnsi" w:cstheme="majorBidi"/>
      <w:b/>
      <w:bCs/>
      <w:color w:val="4F81BD" w:themeColor="accent1"/>
      <w:sz w:val="22"/>
      <w:szCs w:val="22"/>
    </w:rPr>
  </w:style>
  <w:style w:type="character" w:customStyle="1" w:styleId="1fff1">
    <w:name w:val="Название Знак1"/>
    <w:aliases w:val="Заголовок1 Знак1"/>
    <w:basedOn w:val="af5"/>
    <w:uiPriority w:val="10"/>
    <w:rsid w:val="00C43465"/>
    <w:rPr>
      <w:rFonts w:asciiTheme="majorHAnsi" w:eastAsiaTheme="majorEastAsia" w:hAnsiTheme="majorHAnsi" w:cstheme="majorBidi"/>
      <w:color w:val="17365D" w:themeColor="text2" w:themeShade="BF"/>
      <w:spacing w:val="5"/>
      <w:kern w:val="28"/>
      <w:sz w:val="52"/>
      <w:szCs w:val="52"/>
    </w:rPr>
  </w:style>
  <w:style w:type="paragraph" w:customStyle="1" w:styleId="xl1824">
    <w:name w:val="xl1824"/>
    <w:basedOn w:val="af4"/>
    <w:rsid w:val="00C43465"/>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paragraph" w:customStyle="1" w:styleId="xl1825">
    <w:name w:val="xl1825"/>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6">
    <w:name w:val="xl1826"/>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4"/>
      <w:szCs w:val="24"/>
      <w:lang w:eastAsia="ru-RU"/>
    </w:rPr>
  </w:style>
  <w:style w:type="paragraph" w:customStyle="1" w:styleId="xl1827">
    <w:name w:val="xl1827"/>
    <w:basedOn w:val="af4"/>
    <w:rsid w:val="00C43465"/>
    <w:pPr>
      <w:spacing w:before="100" w:beforeAutospacing="1" w:after="100" w:afterAutospacing="1" w:line="240" w:lineRule="auto"/>
      <w:textAlignment w:val="center"/>
    </w:pPr>
    <w:rPr>
      <w:rFonts w:ascii="Times New Roman" w:eastAsia="Times New Roman" w:hAnsi="Times New Roman"/>
      <w:sz w:val="24"/>
      <w:szCs w:val="24"/>
      <w:lang w:eastAsia="ru-RU"/>
    </w:rPr>
  </w:style>
  <w:style w:type="paragraph" w:customStyle="1" w:styleId="xl1828">
    <w:name w:val="xl1828"/>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29">
    <w:name w:val="xl1829"/>
    <w:basedOn w:val="af4"/>
    <w:rsid w:val="00C4346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xl1830">
    <w:name w:val="xl1830"/>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4"/>
      <w:szCs w:val="24"/>
      <w:lang w:eastAsia="ru-RU"/>
    </w:rPr>
  </w:style>
  <w:style w:type="paragraph" w:customStyle="1" w:styleId="xl1831">
    <w:name w:val="xl1831"/>
    <w:basedOn w:val="af4"/>
    <w:rsid w:val="00C4346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4"/>
      <w:szCs w:val="24"/>
      <w:lang w:eastAsia="ru-RU"/>
    </w:rPr>
  </w:style>
  <w:style w:type="table" w:customStyle="1" w:styleId="141">
    <w:name w:val="Сетка таблицы14"/>
    <w:basedOn w:val="af6"/>
    <w:next w:val="af8"/>
    <w:uiPriority w:val="59"/>
    <w:rsid w:val="000833ED"/>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52379">
    <w:name w:val="xl52379"/>
    <w:basedOn w:val="af4"/>
    <w:rsid w:val="004F74B2"/>
    <w:pPr>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0">
    <w:name w:val="xl52380"/>
    <w:basedOn w:val="af4"/>
    <w:rsid w:val="004F74B2"/>
    <w:pPr>
      <w:spacing w:before="100" w:beforeAutospacing="1" w:after="100" w:afterAutospacing="1" w:line="240" w:lineRule="auto"/>
      <w:textAlignment w:val="center"/>
    </w:pPr>
    <w:rPr>
      <w:rFonts w:ascii="Times New Roman" w:eastAsia="Times New Roman" w:hAnsi="Times New Roman"/>
      <w:sz w:val="20"/>
      <w:szCs w:val="20"/>
      <w:lang w:eastAsia="ru-RU"/>
    </w:rPr>
  </w:style>
  <w:style w:type="paragraph" w:customStyle="1" w:styleId="xl52381">
    <w:name w:val="xl52381"/>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2">
    <w:name w:val="xl52382"/>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3">
    <w:name w:val="xl52383"/>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4">
    <w:name w:val="xl52384"/>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85">
    <w:name w:val="xl52385"/>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6">
    <w:name w:val="xl52386"/>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xl52387">
    <w:name w:val="xl52387"/>
    <w:basedOn w:val="af4"/>
    <w:rsid w:val="004F74B2"/>
    <w:pPr>
      <w:shd w:val="clear" w:color="000000" w:fill="538DD5"/>
      <w:spacing w:before="100" w:beforeAutospacing="1" w:after="100" w:afterAutospacing="1" w:line="240" w:lineRule="auto"/>
    </w:pPr>
    <w:rPr>
      <w:rFonts w:ascii="Times New Roman" w:eastAsia="Times New Roman" w:hAnsi="Times New Roman"/>
      <w:sz w:val="20"/>
      <w:szCs w:val="20"/>
      <w:lang w:eastAsia="ru-RU"/>
    </w:rPr>
  </w:style>
  <w:style w:type="paragraph" w:customStyle="1" w:styleId="xl52388">
    <w:name w:val="xl52388"/>
    <w:basedOn w:val="af4"/>
    <w:rsid w:val="004F74B2"/>
    <w:pPr>
      <w:pBdr>
        <w:top w:val="single" w:sz="4" w:space="0" w:color="auto"/>
        <w:left w:val="single" w:sz="4" w:space="0" w:color="auto"/>
        <w:bottom w:val="single" w:sz="4" w:space="0" w:color="auto"/>
        <w:right w:val="single" w:sz="4" w:space="0" w:color="auto"/>
      </w:pBdr>
      <w:shd w:val="clear" w:color="000000" w:fill="538DD5"/>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89">
    <w:name w:val="xl52389"/>
    <w:basedOn w:val="af4"/>
    <w:rsid w:val="004F74B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 w:type="paragraph" w:customStyle="1" w:styleId="xl52390">
    <w:name w:val="xl52390"/>
    <w:basedOn w:val="af4"/>
    <w:rsid w:val="004F74B2"/>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1">
    <w:name w:val="xl52391"/>
    <w:basedOn w:val="af4"/>
    <w:rsid w:val="004F74B2"/>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2">
    <w:name w:val="xl52392"/>
    <w:basedOn w:val="af4"/>
    <w:rsid w:val="004F74B2"/>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olor w:val="000000"/>
      <w:sz w:val="20"/>
      <w:szCs w:val="20"/>
      <w:lang w:eastAsia="ru-RU"/>
    </w:rPr>
  </w:style>
  <w:style w:type="paragraph" w:customStyle="1" w:styleId="font1">
    <w:name w:val="font1"/>
    <w:basedOn w:val="af4"/>
    <w:rsid w:val="003D1F07"/>
    <w:pPr>
      <w:spacing w:before="100" w:beforeAutospacing="1" w:after="100" w:afterAutospacing="1" w:line="240" w:lineRule="auto"/>
    </w:pPr>
    <w:rPr>
      <w:rFonts w:eastAsia="Times New Roman" w:cs="Calibri"/>
      <w:color w:val="000000"/>
      <w:lang w:eastAsia="ru-RU"/>
    </w:rPr>
  </w:style>
  <w:style w:type="paragraph" w:customStyle="1" w:styleId="xl52393">
    <w:name w:val="xl52393"/>
    <w:basedOn w:val="af4"/>
    <w:rsid w:val="00FC3D18"/>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olor w:val="000000"/>
      <w:sz w:val="20"/>
      <w:szCs w:val="20"/>
      <w:lang w:eastAsia="ru-RU"/>
    </w:rPr>
  </w:style>
  <w:style w:type="paragraph" w:customStyle="1" w:styleId="xl52394">
    <w:name w:val="xl52394"/>
    <w:basedOn w:val="af4"/>
    <w:rsid w:val="00FC3D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32885">
      <w:bodyDiv w:val="1"/>
      <w:marLeft w:val="0"/>
      <w:marRight w:val="0"/>
      <w:marTop w:val="0"/>
      <w:marBottom w:val="0"/>
      <w:divBdr>
        <w:top w:val="none" w:sz="0" w:space="0" w:color="auto"/>
        <w:left w:val="none" w:sz="0" w:space="0" w:color="auto"/>
        <w:bottom w:val="none" w:sz="0" w:space="0" w:color="auto"/>
        <w:right w:val="none" w:sz="0" w:space="0" w:color="auto"/>
      </w:divBdr>
    </w:div>
    <w:div w:id="10642859">
      <w:bodyDiv w:val="1"/>
      <w:marLeft w:val="0"/>
      <w:marRight w:val="0"/>
      <w:marTop w:val="0"/>
      <w:marBottom w:val="0"/>
      <w:divBdr>
        <w:top w:val="none" w:sz="0" w:space="0" w:color="auto"/>
        <w:left w:val="none" w:sz="0" w:space="0" w:color="auto"/>
        <w:bottom w:val="none" w:sz="0" w:space="0" w:color="auto"/>
        <w:right w:val="none" w:sz="0" w:space="0" w:color="auto"/>
      </w:divBdr>
    </w:div>
    <w:div w:id="20476945">
      <w:bodyDiv w:val="1"/>
      <w:marLeft w:val="0"/>
      <w:marRight w:val="0"/>
      <w:marTop w:val="0"/>
      <w:marBottom w:val="0"/>
      <w:divBdr>
        <w:top w:val="none" w:sz="0" w:space="0" w:color="auto"/>
        <w:left w:val="none" w:sz="0" w:space="0" w:color="auto"/>
        <w:bottom w:val="none" w:sz="0" w:space="0" w:color="auto"/>
        <w:right w:val="none" w:sz="0" w:space="0" w:color="auto"/>
      </w:divBdr>
    </w:div>
    <w:div w:id="24182974">
      <w:bodyDiv w:val="1"/>
      <w:marLeft w:val="0"/>
      <w:marRight w:val="0"/>
      <w:marTop w:val="0"/>
      <w:marBottom w:val="0"/>
      <w:divBdr>
        <w:top w:val="none" w:sz="0" w:space="0" w:color="auto"/>
        <w:left w:val="none" w:sz="0" w:space="0" w:color="auto"/>
        <w:bottom w:val="none" w:sz="0" w:space="0" w:color="auto"/>
        <w:right w:val="none" w:sz="0" w:space="0" w:color="auto"/>
      </w:divBdr>
    </w:div>
    <w:div w:id="28914792">
      <w:bodyDiv w:val="1"/>
      <w:marLeft w:val="0"/>
      <w:marRight w:val="0"/>
      <w:marTop w:val="0"/>
      <w:marBottom w:val="0"/>
      <w:divBdr>
        <w:top w:val="none" w:sz="0" w:space="0" w:color="auto"/>
        <w:left w:val="none" w:sz="0" w:space="0" w:color="auto"/>
        <w:bottom w:val="none" w:sz="0" w:space="0" w:color="auto"/>
        <w:right w:val="none" w:sz="0" w:space="0" w:color="auto"/>
      </w:divBdr>
    </w:div>
    <w:div w:id="32386047">
      <w:bodyDiv w:val="1"/>
      <w:marLeft w:val="0"/>
      <w:marRight w:val="0"/>
      <w:marTop w:val="0"/>
      <w:marBottom w:val="0"/>
      <w:divBdr>
        <w:top w:val="none" w:sz="0" w:space="0" w:color="auto"/>
        <w:left w:val="none" w:sz="0" w:space="0" w:color="auto"/>
        <w:bottom w:val="none" w:sz="0" w:space="0" w:color="auto"/>
        <w:right w:val="none" w:sz="0" w:space="0" w:color="auto"/>
      </w:divBdr>
    </w:div>
    <w:div w:id="33358480">
      <w:bodyDiv w:val="1"/>
      <w:marLeft w:val="0"/>
      <w:marRight w:val="0"/>
      <w:marTop w:val="0"/>
      <w:marBottom w:val="0"/>
      <w:divBdr>
        <w:top w:val="none" w:sz="0" w:space="0" w:color="auto"/>
        <w:left w:val="none" w:sz="0" w:space="0" w:color="auto"/>
        <w:bottom w:val="none" w:sz="0" w:space="0" w:color="auto"/>
        <w:right w:val="none" w:sz="0" w:space="0" w:color="auto"/>
      </w:divBdr>
    </w:div>
    <w:div w:id="34236369">
      <w:bodyDiv w:val="1"/>
      <w:marLeft w:val="0"/>
      <w:marRight w:val="0"/>
      <w:marTop w:val="0"/>
      <w:marBottom w:val="0"/>
      <w:divBdr>
        <w:top w:val="none" w:sz="0" w:space="0" w:color="auto"/>
        <w:left w:val="none" w:sz="0" w:space="0" w:color="auto"/>
        <w:bottom w:val="none" w:sz="0" w:space="0" w:color="auto"/>
        <w:right w:val="none" w:sz="0" w:space="0" w:color="auto"/>
      </w:divBdr>
    </w:div>
    <w:div w:id="39323230">
      <w:bodyDiv w:val="1"/>
      <w:marLeft w:val="0"/>
      <w:marRight w:val="0"/>
      <w:marTop w:val="0"/>
      <w:marBottom w:val="0"/>
      <w:divBdr>
        <w:top w:val="none" w:sz="0" w:space="0" w:color="auto"/>
        <w:left w:val="none" w:sz="0" w:space="0" w:color="auto"/>
        <w:bottom w:val="none" w:sz="0" w:space="0" w:color="auto"/>
        <w:right w:val="none" w:sz="0" w:space="0" w:color="auto"/>
      </w:divBdr>
    </w:div>
    <w:div w:id="56561566">
      <w:bodyDiv w:val="1"/>
      <w:marLeft w:val="0"/>
      <w:marRight w:val="0"/>
      <w:marTop w:val="0"/>
      <w:marBottom w:val="0"/>
      <w:divBdr>
        <w:top w:val="none" w:sz="0" w:space="0" w:color="auto"/>
        <w:left w:val="none" w:sz="0" w:space="0" w:color="auto"/>
        <w:bottom w:val="none" w:sz="0" w:space="0" w:color="auto"/>
        <w:right w:val="none" w:sz="0" w:space="0" w:color="auto"/>
      </w:divBdr>
    </w:div>
    <w:div w:id="58328094">
      <w:bodyDiv w:val="1"/>
      <w:marLeft w:val="0"/>
      <w:marRight w:val="0"/>
      <w:marTop w:val="0"/>
      <w:marBottom w:val="0"/>
      <w:divBdr>
        <w:top w:val="none" w:sz="0" w:space="0" w:color="auto"/>
        <w:left w:val="none" w:sz="0" w:space="0" w:color="auto"/>
        <w:bottom w:val="none" w:sz="0" w:space="0" w:color="auto"/>
        <w:right w:val="none" w:sz="0" w:space="0" w:color="auto"/>
      </w:divBdr>
    </w:div>
    <w:div w:id="62728617">
      <w:bodyDiv w:val="1"/>
      <w:marLeft w:val="0"/>
      <w:marRight w:val="0"/>
      <w:marTop w:val="0"/>
      <w:marBottom w:val="0"/>
      <w:divBdr>
        <w:top w:val="none" w:sz="0" w:space="0" w:color="auto"/>
        <w:left w:val="none" w:sz="0" w:space="0" w:color="auto"/>
        <w:bottom w:val="none" w:sz="0" w:space="0" w:color="auto"/>
        <w:right w:val="none" w:sz="0" w:space="0" w:color="auto"/>
      </w:divBdr>
    </w:div>
    <w:div w:id="66535831">
      <w:bodyDiv w:val="1"/>
      <w:marLeft w:val="0"/>
      <w:marRight w:val="0"/>
      <w:marTop w:val="0"/>
      <w:marBottom w:val="0"/>
      <w:divBdr>
        <w:top w:val="none" w:sz="0" w:space="0" w:color="auto"/>
        <w:left w:val="none" w:sz="0" w:space="0" w:color="auto"/>
        <w:bottom w:val="none" w:sz="0" w:space="0" w:color="auto"/>
        <w:right w:val="none" w:sz="0" w:space="0" w:color="auto"/>
      </w:divBdr>
    </w:div>
    <w:div w:id="70663264">
      <w:bodyDiv w:val="1"/>
      <w:marLeft w:val="0"/>
      <w:marRight w:val="0"/>
      <w:marTop w:val="0"/>
      <w:marBottom w:val="0"/>
      <w:divBdr>
        <w:top w:val="none" w:sz="0" w:space="0" w:color="auto"/>
        <w:left w:val="none" w:sz="0" w:space="0" w:color="auto"/>
        <w:bottom w:val="none" w:sz="0" w:space="0" w:color="auto"/>
        <w:right w:val="none" w:sz="0" w:space="0" w:color="auto"/>
      </w:divBdr>
    </w:div>
    <w:div w:id="72901588">
      <w:bodyDiv w:val="1"/>
      <w:marLeft w:val="0"/>
      <w:marRight w:val="0"/>
      <w:marTop w:val="0"/>
      <w:marBottom w:val="0"/>
      <w:divBdr>
        <w:top w:val="none" w:sz="0" w:space="0" w:color="auto"/>
        <w:left w:val="none" w:sz="0" w:space="0" w:color="auto"/>
        <w:bottom w:val="none" w:sz="0" w:space="0" w:color="auto"/>
        <w:right w:val="none" w:sz="0" w:space="0" w:color="auto"/>
      </w:divBdr>
    </w:div>
    <w:div w:id="81074802">
      <w:bodyDiv w:val="1"/>
      <w:marLeft w:val="0"/>
      <w:marRight w:val="0"/>
      <w:marTop w:val="0"/>
      <w:marBottom w:val="0"/>
      <w:divBdr>
        <w:top w:val="none" w:sz="0" w:space="0" w:color="auto"/>
        <w:left w:val="none" w:sz="0" w:space="0" w:color="auto"/>
        <w:bottom w:val="none" w:sz="0" w:space="0" w:color="auto"/>
        <w:right w:val="none" w:sz="0" w:space="0" w:color="auto"/>
      </w:divBdr>
    </w:div>
    <w:div w:id="85274020">
      <w:bodyDiv w:val="1"/>
      <w:marLeft w:val="0"/>
      <w:marRight w:val="0"/>
      <w:marTop w:val="0"/>
      <w:marBottom w:val="0"/>
      <w:divBdr>
        <w:top w:val="none" w:sz="0" w:space="0" w:color="auto"/>
        <w:left w:val="none" w:sz="0" w:space="0" w:color="auto"/>
        <w:bottom w:val="none" w:sz="0" w:space="0" w:color="auto"/>
        <w:right w:val="none" w:sz="0" w:space="0" w:color="auto"/>
      </w:divBdr>
    </w:div>
    <w:div w:id="85543467">
      <w:bodyDiv w:val="1"/>
      <w:marLeft w:val="0"/>
      <w:marRight w:val="0"/>
      <w:marTop w:val="0"/>
      <w:marBottom w:val="0"/>
      <w:divBdr>
        <w:top w:val="none" w:sz="0" w:space="0" w:color="auto"/>
        <w:left w:val="none" w:sz="0" w:space="0" w:color="auto"/>
        <w:bottom w:val="none" w:sz="0" w:space="0" w:color="auto"/>
        <w:right w:val="none" w:sz="0" w:space="0" w:color="auto"/>
      </w:divBdr>
    </w:div>
    <w:div w:id="116417513">
      <w:bodyDiv w:val="1"/>
      <w:marLeft w:val="0"/>
      <w:marRight w:val="0"/>
      <w:marTop w:val="0"/>
      <w:marBottom w:val="0"/>
      <w:divBdr>
        <w:top w:val="none" w:sz="0" w:space="0" w:color="auto"/>
        <w:left w:val="none" w:sz="0" w:space="0" w:color="auto"/>
        <w:bottom w:val="none" w:sz="0" w:space="0" w:color="auto"/>
        <w:right w:val="none" w:sz="0" w:space="0" w:color="auto"/>
      </w:divBdr>
    </w:div>
    <w:div w:id="116526908">
      <w:bodyDiv w:val="1"/>
      <w:marLeft w:val="0"/>
      <w:marRight w:val="0"/>
      <w:marTop w:val="0"/>
      <w:marBottom w:val="0"/>
      <w:divBdr>
        <w:top w:val="none" w:sz="0" w:space="0" w:color="auto"/>
        <w:left w:val="none" w:sz="0" w:space="0" w:color="auto"/>
        <w:bottom w:val="none" w:sz="0" w:space="0" w:color="auto"/>
        <w:right w:val="none" w:sz="0" w:space="0" w:color="auto"/>
      </w:divBdr>
    </w:div>
    <w:div w:id="120342524">
      <w:bodyDiv w:val="1"/>
      <w:marLeft w:val="0"/>
      <w:marRight w:val="0"/>
      <w:marTop w:val="0"/>
      <w:marBottom w:val="0"/>
      <w:divBdr>
        <w:top w:val="none" w:sz="0" w:space="0" w:color="auto"/>
        <w:left w:val="none" w:sz="0" w:space="0" w:color="auto"/>
        <w:bottom w:val="none" w:sz="0" w:space="0" w:color="auto"/>
        <w:right w:val="none" w:sz="0" w:space="0" w:color="auto"/>
      </w:divBdr>
    </w:div>
    <w:div w:id="120997032">
      <w:bodyDiv w:val="1"/>
      <w:marLeft w:val="0"/>
      <w:marRight w:val="0"/>
      <w:marTop w:val="0"/>
      <w:marBottom w:val="0"/>
      <w:divBdr>
        <w:top w:val="none" w:sz="0" w:space="0" w:color="auto"/>
        <w:left w:val="none" w:sz="0" w:space="0" w:color="auto"/>
        <w:bottom w:val="none" w:sz="0" w:space="0" w:color="auto"/>
        <w:right w:val="none" w:sz="0" w:space="0" w:color="auto"/>
      </w:divBdr>
    </w:div>
    <w:div w:id="123236209">
      <w:bodyDiv w:val="1"/>
      <w:marLeft w:val="0"/>
      <w:marRight w:val="0"/>
      <w:marTop w:val="0"/>
      <w:marBottom w:val="0"/>
      <w:divBdr>
        <w:top w:val="none" w:sz="0" w:space="0" w:color="auto"/>
        <w:left w:val="none" w:sz="0" w:space="0" w:color="auto"/>
        <w:bottom w:val="none" w:sz="0" w:space="0" w:color="auto"/>
        <w:right w:val="none" w:sz="0" w:space="0" w:color="auto"/>
      </w:divBdr>
    </w:div>
    <w:div w:id="131336136">
      <w:bodyDiv w:val="1"/>
      <w:marLeft w:val="0"/>
      <w:marRight w:val="0"/>
      <w:marTop w:val="0"/>
      <w:marBottom w:val="0"/>
      <w:divBdr>
        <w:top w:val="none" w:sz="0" w:space="0" w:color="auto"/>
        <w:left w:val="none" w:sz="0" w:space="0" w:color="auto"/>
        <w:bottom w:val="none" w:sz="0" w:space="0" w:color="auto"/>
        <w:right w:val="none" w:sz="0" w:space="0" w:color="auto"/>
      </w:divBdr>
    </w:div>
    <w:div w:id="135949836">
      <w:bodyDiv w:val="1"/>
      <w:marLeft w:val="0"/>
      <w:marRight w:val="0"/>
      <w:marTop w:val="0"/>
      <w:marBottom w:val="0"/>
      <w:divBdr>
        <w:top w:val="none" w:sz="0" w:space="0" w:color="auto"/>
        <w:left w:val="none" w:sz="0" w:space="0" w:color="auto"/>
        <w:bottom w:val="none" w:sz="0" w:space="0" w:color="auto"/>
        <w:right w:val="none" w:sz="0" w:space="0" w:color="auto"/>
      </w:divBdr>
    </w:div>
    <w:div w:id="141583256">
      <w:bodyDiv w:val="1"/>
      <w:marLeft w:val="0"/>
      <w:marRight w:val="0"/>
      <w:marTop w:val="0"/>
      <w:marBottom w:val="0"/>
      <w:divBdr>
        <w:top w:val="none" w:sz="0" w:space="0" w:color="auto"/>
        <w:left w:val="none" w:sz="0" w:space="0" w:color="auto"/>
        <w:bottom w:val="none" w:sz="0" w:space="0" w:color="auto"/>
        <w:right w:val="none" w:sz="0" w:space="0" w:color="auto"/>
      </w:divBdr>
    </w:div>
    <w:div w:id="143661574">
      <w:bodyDiv w:val="1"/>
      <w:marLeft w:val="0"/>
      <w:marRight w:val="0"/>
      <w:marTop w:val="0"/>
      <w:marBottom w:val="0"/>
      <w:divBdr>
        <w:top w:val="none" w:sz="0" w:space="0" w:color="auto"/>
        <w:left w:val="none" w:sz="0" w:space="0" w:color="auto"/>
        <w:bottom w:val="none" w:sz="0" w:space="0" w:color="auto"/>
        <w:right w:val="none" w:sz="0" w:space="0" w:color="auto"/>
      </w:divBdr>
    </w:div>
    <w:div w:id="147945519">
      <w:bodyDiv w:val="1"/>
      <w:marLeft w:val="0"/>
      <w:marRight w:val="0"/>
      <w:marTop w:val="0"/>
      <w:marBottom w:val="0"/>
      <w:divBdr>
        <w:top w:val="none" w:sz="0" w:space="0" w:color="auto"/>
        <w:left w:val="none" w:sz="0" w:space="0" w:color="auto"/>
        <w:bottom w:val="none" w:sz="0" w:space="0" w:color="auto"/>
        <w:right w:val="none" w:sz="0" w:space="0" w:color="auto"/>
      </w:divBdr>
    </w:div>
    <w:div w:id="152913876">
      <w:bodyDiv w:val="1"/>
      <w:marLeft w:val="0"/>
      <w:marRight w:val="0"/>
      <w:marTop w:val="0"/>
      <w:marBottom w:val="0"/>
      <w:divBdr>
        <w:top w:val="none" w:sz="0" w:space="0" w:color="auto"/>
        <w:left w:val="none" w:sz="0" w:space="0" w:color="auto"/>
        <w:bottom w:val="none" w:sz="0" w:space="0" w:color="auto"/>
        <w:right w:val="none" w:sz="0" w:space="0" w:color="auto"/>
      </w:divBdr>
    </w:div>
    <w:div w:id="155267376">
      <w:bodyDiv w:val="1"/>
      <w:marLeft w:val="0"/>
      <w:marRight w:val="0"/>
      <w:marTop w:val="0"/>
      <w:marBottom w:val="0"/>
      <w:divBdr>
        <w:top w:val="none" w:sz="0" w:space="0" w:color="auto"/>
        <w:left w:val="none" w:sz="0" w:space="0" w:color="auto"/>
        <w:bottom w:val="none" w:sz="0" w:space="0" w:color="auto"/>
        <w:right w:val="none" w:sz="0" w:space="0" w:color="auto"/>
      </w:divBdr>
    </w:div>
    <w:div w:id="168449383">
      <w:bodyDiv w:val="1"/>
      <w:marLeft w:val="0"/>
      <w:marRight w:val="0"/>
      <w:marTop w:val="0"/>
      <w:marBottom w:val="0"/>
      <w:divBdr>
        <w:top w:val="none" w:sz="0" w:space="0" w:color="auto"/>
        <w:left w:val="none" w:sz="0" w:space="0" w:color="auto"/>
        <w:bottom w:val="none" w:sz="0" w:space="0" w:color="auto"/>
        <w:right w:val="none" w:sz="0" w:space="0" w:color="auto"/>
      </w:divBdr>
    </w:div>
    <w:div w:id="168568352">
      <w:bodyDiv w:val="1"/>
      <w:marLeft w:val="0"/>
      <w:marRight w:val="0"/>
      <w:marTop w:val="0"/>
      <w:marBottom w:val="0"/>
      <w:divBdr>
        <w:top w:val="none" w:sz="0" w:space="0" w:color="auto"/>
        <w:left w:val="none" w:sz="0" w:space="0" w:color="auto"/>
        <w:bottom w:val="none" w:sz="0" w:space="0" w:color="auto"/>
        <w:right w:val="none" w:sz="0" w:space="0" w:color="auto"/>
      </w:divBdr>
    </w:div>
    <w:div w:id="178205627">
      <w:bodyDiv w:val="1"/>
      <w:marLeft w:val="0"/>
      <w:marRight w:val="0"/>
      <w:marTop w:val="0"/>
      <w:marBottom w:val="0"/>
      <w:divBdr>
        <w:top w:val="none" w:sz="0" w:space="0" w:color="auto"/>
        <w:left w:val="none" w:sz="0" w:space="0" w:color="auto"/>
        <w:bottom w:val="none" w:sz="0" w:space="0" w:color="auto"/>
        <w:right w:val="none" w:sz="0" w:space="0" w:color="auto"/>
      </w:divBdr>
    </w:div>
    <w:div w:id="181210724">
      <w:bodyDiv w:val="1"/>
      <w:marLeft w:val="0"/>
      <w:marRight w:val="0"/>
      <w:marTop w:val="0"/>
      <w:marBottom w:val="0"/>
      <w:divBdr>
        <w:top w:val="none" w:sz="0" w:space="0" w:color="auto"/>
        <w:left w:val="none" w:sz="0" w:space="0" w:color="auto"/>
        <w:bottom w:val="none" w:sz="0" w:space="0" w:color="auto"/>
        <w:right w:val="none" w:sz="0" w:space="0" w:color="auto"/>
      </w:divBdr>
    </w:div>
    <w:div w:id="190533190">
      <w:bodyDiv w:val="1"/>
      <w:marLeft w:val="0"/>
      <w:marRight w:val="0"/>
      <w:marTop w:val="0"/>
      <w:marBottom w:val="0"/>
      <w:divBdr>
        <w:top w:val="none" w:sz="0" w:space="0" w:color="auto"/>
        <w:left w:val="none" w:sz="0" w:space="0" w:color="auto"/>
        <w:bottom w:val="none" w:sz="0" w:space="0" w:color="auto"/>
        <w:right w:val="none" w:sz="0" w:space="0" w:color="auto"/>
      </w:divBdr>
    </w:div>
    <w:div w:id="194931032">
      <w:bodyDiv w:val="1"/>
      <w:marLeft w:val="0"/>
      <w:marRight w:val="0"/>
      <w:marTop w:val="0"/>
      <w:marBottom w:val="0"/>
      <w:divBdr>
        <w:top w:val="none" w:sz="0" w:space="0" w:color="auto"/>
        <w:left w:val="none" w:sz="0" w:space="0" w:color="auto"/>
        <w:bottom w:val="none" w:sz="0" w:space="0" w:color="auto"/>
        <w:right w:val="none" w:sz="0" w:space="0" w:color="auto"/>
      </w:divBdr>
    </w:div>
    <w:div w:id="196936513">
      <w:bodyDiv w:val="1"/>
      <w:marLeft w:val="0"/>
      <w:marRight w:val="0"/>
      <w:marTop w:val="0"/>
      <w:marBottom w:val="0"/>
      <w:divBdr>
        <w:top w:val="none" w:sz="0" w:space="0" w:color="auto"/>
        <w:left w:val="none" w:sz="0" w:space="0" w:color="auto"/>
        <w:bottom w:val="none" w:sz="0" w:space="0" w:color="auto"/>
        <w:right w:val="none" w:sz="0" w:space="0" w:color="auto"/>
      </w:divBdr>
    </w:div>
    <w:div w:id="201982209">
      <w:bodyDiv w:val="1"/>
      <w:marLeft w:val="0"/>
      <w:marRight w:val="0"/>
      <w:marTop w:val="0"/>
      <w:marBottom w:val="0"/>
      <w:divBdr>
        <w:top w:val="none" w:sz="0" w:space="0" w:color="auto"/>
        <w:left w:val="none" w:sz="0" w:space="0" w:color="auto"/>
        <w:bottom w:val="none" w:sz="0" w:space="0" w:color="auto"/>
        <w:right w:val="none" w:sz="0" w:space="0" w:color="auto"/>
      </w:divBdr>
    </w:div>
    <w:div w:id="202834595">
      <w:bodyDiv w:val="1"/>
      <w:marLeft w:val="0"/>
      <w:marRight w:val="0"/>
      <w:marTop w:val="0"/>
      <w:marBottom w:val="0"/>
      <w:divBdr>
        <w:top w:val="none" w:sz="0" w:space="0" w:color="auto"/>
        <w:left w:val="none" w:sz="0" w:space="0" w:color="auto"/>
        <w:bottom w:val="none" w:sz="0" w:space="0" w:color="auto"/>
        <w:right w:val="none" w:sz="0" w:space="0" w:color="auto"/>
      </w:divBdr>
    </w:div>
    <w:div w:id="207422675">
      <w:bodyDiv w:val="1"/>
      <w:marLeft w:val="0"/>
      <w:marRight w:val="0"/>
      <w:marTop w:val="0"/>
      <w:marBottom w:val="0"/>
      <w:divBdr>
        <w:top w:val="none" w:sz="0" w:space="0" w:color="auto"/>
        <w:left w:val="none" w:sz="0" w:space="0" w:color="auto"/>
        <w:bottom w:val="none" w:sz="0" w:space="0" w:color="auto"/>
        <w:right w:val="none" w:sz="0" w:space="0" w:color="auto"/>
      </w:divBdr>
    </w:div>
    <w:div w:id="222762493">
      <w:bodyDiv w:val="1"/>
      <w:marLeft w:val="0"/>
      <w:marRight w:val="0"/>
      <w:marTop w:val="0"/>
      <w:marBottom w:val="0"/>
      <w:divBdr>
        <w:top w:val="none" w:sz="0" w:space="0" w:color="auto"/>
        <w:left w:val="none" w:sz="0" w:space="0" w:color="auto"/>
        <w:bottom w:val="none" w:sz="0" w:space="0" w:color="auto"/>
        <w:right w:val="none" w:sz="0" w:space="0" w:color="auto"/>
      </w:divBdr>
    </w:div>
    <w:div w:id="224996514">
      <w:bodyDiv w:val="1"/>
      <w:marLeft w:val="0"/>
      <w:marRight w:val="0"/>
      <w:marTop w:val="0"/>
      <w:marBottom w:val="0"/>
      <w:divBdr>
        <w:top w:val="none" w:sz="0" w:space="0" w:color="auto"/>
        <w:left w:val="none" w:sz="0" w:space="0" w:color="auto"/>
        <w:bottom w:val="none" w:sz="0" w:space="0" w:color="auto"/>
        <w:right w:val="none" w:sz="0" w:space="0" w:color="auto"/>
      </w:divBdr>
    </w:div>
    <w:div w:id="230237646">
      <w:bodyDiv w:val="1"/>
      <w:marLeft w:val="0"/>
      <w:marRight w:val="0"/>
      <w:marTop w:val="0"/>
      <w:marBottom w:val="0"/>
      <w:divBdr>
        <w:top w:val="none" w:sz="0" w:space="0" w:color="auto"/>
        <w:left w:val="none" w:sz="0" w:space="0" w:color="auto"/>
        <w:bottom w:val="none" w:sz="0" w:space="0" w:color="auto"/>
        <w:right w:val="none" w:sz="0" w:space="0" w:color="auto"/>
      </w:divBdr>
    </w:div>
    <w:div w:id="234366931">
      <w:bodyDiv w:val="1"/>
      <w:marLeft w:val="0"/>
      <w:marRight w:val="0"/>
      <w:marTop w:val="0"/>
      <w:marBottom w:val="0"/>
      <w:divBdr>
        <w:top w:val="none" w:sz="0" w:space="0" w:color="auto"/>
        <w:left w:val="none" w:sz="0" w:space="0" w:color="auto"/>
        <w:bottom w:val="none" w:sz="0" w:space="0" w:color="auto"/>
        <w:right w:val="none" w:sz="0" w:space="0" w:color="auto"/>
      </w:divBdr>
    </w:div>
    <w:div w:id="281234869">
      <w:bodyDiv w:val="1"/>
      <w:marLeft w:val="0"/>
      <w:marRight w:val="0"/>
      <w:marTop w:val="0"/>
      <w:marBottom w:val="0"/>
      <w:divBdr>
        <w:top w:val="none" w:sz="0" w:space="0" w:color="auto"/>
        <w:left w:val="none" w:sz="0" w:space="0" w:color="auto"/>
        <w:bottom w:val="none" w:sz="0" w:space="0" w:color="auto"/>
        <w:right w:val="none" w:sz="0" w:space="0" w:color="auto"/>
      </w:divBdr>
    </w:div>
    <w:div w:id="283123905">
      <w:bodyDiv w:val="1"/>
      <w:marLeft w:val="0"/>
      <w:marRight w:val="0"/>
      <w:marTop w:val="0"/>
      <w:marBottom w:val="0"/>
      <w:divBdr>
        <w:top w:val="none" w:sz="0" w:space="0" w:color="auto"/>
        <w:left w:val="none" w:sz="0" w:space="0" w:color="auto"/>
        <w:bottom w:val="none" w:sz="0" w:space="0" w:color="auto"/>
        <w:right w:val="none" w:sz="0" w:space="0" w:color="auto"/>
      </w:divBdr>
    </w:div>
    <w:div w:id="284775958">
      <w:bodyDiv w:val="1"/>
      <w:marLeft w:val="0"/>
      <w:marRight w:val="0"/>
      <w:marTop w:val="0"/>
      <w:marBottom w:val="0"/>
      <w:divBdr>
        <w:top w:val="none" w:sz="0" w:space="0" w:color="auto"/>
        <w:left w:val="none" w:sz="0" w:space="0" w:color="auto"/>
        <w:bottom w:val="none" w:sz="0" w:space="0" w:color="auto"/>
        <w:right w:val="none" w:sz="0" w:space="0" w:color="auto"/>
      </w:divBdr>
    </w:div>
    <w:div w:id="290981755">
      <w:bodyDiv w:val="1"/>
      <w:marLeft w:val="0"/>
      <w:marRight w:val="0"/>
      <w:marTop w:val="0"/>
      <w:marBottom w:val="0"/>
      <w:divBdr>
        <w:top w:val="none" w:sz="0" w:space="0" w:color="auto"/>
        <w:left w:val="none" w:sz="0" w:space="0" w:color="auto"/>
        <w:bottom w:val="none" w:sz="0" w:space="0" w:color="auto"/>
        <w:right w:val="none" w:sz="0" w:space="0" w:color="auto"/>
      </w:divBdr>
    </w:div>
    <w:div w:id="291256042">
      <w:bodyDiv w:val="1"/>
      <w:marLeft w:val="0"/>
      <w:marRight w:val="0"/>
      <w:marTop w:val="0"/>
      <w:marBottom w:val="0"/>
      <w:divBdr>
        <w:top w:val="none" w:sz="0" w:space="0" w:color="auto"/>
        <w:left w:val="none" w:sz="0" w:space="0" w:color="auto"/>
        <w:bottom w:val="none" w:sz="0" w:space="0" w:color="auto"/>
        <w:right w:val="none" w:sz="0" w:space="0" w:color="auto"/>
      </w:divBdr>
    </w:div>
    <w:div w:id="292712569">
      <w:bodyDiv w:val="1"/>
      <w:marLeft w:val="0"/>
      <w:marRight w:val="0"/>
      <w:marTop w:val="0"/>
      <w:marBottom w:val="0"/>
      <w:divBdr>
        <w:top w:val="none" w:sz="0" w:space="0" w:color="auto"/>
        <w:left w:val="none" w:sz="0" w:space="0" w:color="auto"/>
        <w:bottom w:val="none" w:sz="0" w:space="0" w:color="auto"/>
        <w:right w:val="none" w:sz="0" w:space="0" w:color="auto"/>
      </w:divBdr>
    </w:div>
    <w:div w:id="300354473">
      <w:bodyDiv w:val="1"/>
      <w:marLeft w:val="0"/>
      <w:marRight w:val="0"/>
      <w:marTop w:val="0"/>
      <w:marBottom w:val="0"/>
      <w:divBdr>
        <w:top w:val="none" w:sz="0" w:space="0" w:color="auto"/>
        <w:left w:val="none" w:sz="0" w:space="0" w:color="auto"/>
        <w:bottom w:val="none" w:sz="0" w:space="0" w:color="auto"/>
        <w:right w:val="none" w:sz="0" w:space="0" w:color="auto"/>
      </w:divBdr>
    </w:div>
    <w:div w:id="313723399">
      <w:bodyDiv w:val="1"/>
      <w:marLeft w:val="0"/>
      <w:marRight w:val="0"/>
      <w:marTop w:val="0"/>
      <w:marBottom w:val="0"/>
      <w:divBdr>
        <w:top w:val="none" w:sz="0" w:space="0" w:color="auto"/>
        <w:left w:val="none" w:sz="0" w:space="0" w:color="auto"/>
        <w:bottom w:val="none" w:sz="0" w:space="0" w:color="auto"/>
        <w:right w:val="none" w:sz="0" w:space="0" w:color="auto"/>
      </w:divBdr>
    </w:div>
    <w:div w:id="321200609">
      <w:bodyDiv w:val="1"/>
      <w:marLeft w:val="0"/>
      <w:marRight w:val="0"/>
      <w:marTop w:val="0"/>
      <w:marBottom w:val="0"/>
      <w:divBdr>
        <w:top w:val="none" w:sz="0" w:space="0" w:color="auto"/>
        <w:left w:val="none" w:sz="0" w:space="0" w:color="auto"/>
        <w:bottom w:val="none" w:sz="0" w:space="0" w:color="auto"/>
        <w:right w:val="none" w:sz="0" w:space="0" w:color="auto"/>
      </w:divBdr>
    </w:div>
    <w:div w:id="338237652">
      <w:bodyDiv w:val="1"/>
      <w:marLeft w:val="0"/>
      <w:marRight w:val="0"/>
      <w:marTop w:val="0"/>
      <w:marBottom w:val="0"/>
      <w:divBdr>
        <w:top w:val="none" w:sz="0" w:space="0" w:color="auto"/>
        <w:left w:val="none" w:sz="0" w:space="0" w:color="auto"/>
        <w:bottom w:val="none" w:sz="0" w:space="0" w:color="auto"/>
        <w:right w:val="none" w:sz="0" w:space="0" w:color="auto"/>
      </w:divBdr>
    </w:div>
    <w:div w:id="347219112">
      <w:bodyDiv w:val="1"/>
      <w:marLeft w:val="0"/>
      <w:marRight w:val="0"/>
      <w:marTop w:val="0"/>
      <w:marBottom w:val="0"/>
      <w:divBdr>
        <w:top w:val="none" w:sz="0" w:space="0" w:color="auto"/>
        <w:left w:val="none" w:sz="0" w:space="0" w:color="auto"/>
        <w:bottom w:val="none" w:sz="0" w:space="0" w:color="auto"/>
        <w:right w:val="none" w:sz="0" w:space="0" w:color="auto"/>
      </w:divBdr>
    </w:div>
    <w:div w:id="356856500">
      <w:bodyDiv w:val="1"/>
      <w:marLeft w:val="0"/>
      <w:marRight w:val="0"/>
      <w:marTop w:val="0"/>
      <w:marBottom w:val="0"/>
      <w:divBdr>
        <w:top w:val="none" w:sz="0" w:space="0" w:color="auto"/>
        <w:left w:val="none" w:sz="0" w:space="0" w:color="auto"/>
        <w:bottom w:val="none" w:sz="0" w:space="0" w:color="auto"/>
        <w:right w:val="none" w:sz="0" w:space="0" w:color="auto"/>
      </w:divBdr>
    </w:div>
    <w:div w:id="368340291">
      <w:bodyDiv w:val="1"/>
      <w:marLeft w:val="0"/>
      <w:marRight w:val="0"/>
      <w:marTop w:val="0"/>
      <w:marBottom w:val="0"/>
      <w:divBdr>
        <w:top w:val="none" w:sz="0" w:space="0" w:color="auto"/>
        <w:left w:val="none" w:sz="0" w:space="0" w:color="auto"/>
        <w:bottom w:val="none" w:sz="0" w:space="0" w:color="auto"/>
        <w:right w:val="none" w:sz="0" w:space="0" w:color="auto"/>
      </w:divBdr>
    </w:div>
    <w:div w:id="370157524">
      <w:bodyDiv w:val="1"/>
      <w:marLeft w:val="0"/>
      <w:marRight w:val="0"/>
      <w:marTop w:val="0"/>
      <w:marBottom w:val="0"/>
      <w:divBdr>
        <w:top w:val="none" w:sz="0" w:space="0" w:color="auto"/>
        <w:left w:val="none" w:sz="0" w:space="0" w:color="auto"/>
        <w:bottom w:val="none" w:sz="0" w:space="0" w:color="auto"/>
        <w:right w:val="none" w:sz="0" w:space="0" w:color="auto"/>
      </w:divBdr>
    </w:div>
    <w:div w:id="374743374">
      <w:bodyDiv w:val="1"/>
      <w:marLeft w:val="0"/>
      <w:marRight w:val="0"/>
      <w:marTop w:val="0"/>
      <w:marBottom w:val="0"/>
      <w:divBdr>
        <w:top w:val="none" w:sz="0" w:space="0" w:color="auto"/>
        <w:left w:val="none" w:sz="0" w:space="0" w:color="auto"/>
        <w:bottom w:val="none" w:sz="0" w:space="0" w:color="auto"/>
        <w:right w:val="none" w:sz="0" w:space="0" w:color="auto"/>
      </w:divBdr>
    </w:div>
    <w:div w:id="376517894">
      <w:bodyDiv w:val="1"/>
      <w:marLeft w:val="0"/>
      <w:marRight w:val="0"/>
      <w:marTop w:val="0"/>
      <w:marBottom w:val="0"/>
      <w:divBdr>
        <w:top w:val="none" w:sz="0" w:space="0" w:color="auto"/>
        <w:left w:val="none" w:sz="0" w:space="0" w:color="auto"/>
        <w:bottom w:val="none" w:sz="0" w:space="0" w:color="auto"/>
        <w:right w:val="none" w:sz="0" w:space="0" w:color="auto"/>
      </w:divBdr>
    </w:div>
    <w:div w:id="382605387">
      <w:bodyDiv w:val="1"/>
      <w:marLeft w:val="0"/>
      <w:marRight w:val="0"/>
      <w:marTop w:val="0"/>
      <w:marBottom w:val="0"/>
      <w:divBdr>
        <w:top w:val="none" w:sz="0" w:space="0" w:color="auto"/>
        <w:left w:val="none" w:sz="0" w:space="0" w:color="auto"/>
        <w:bottom w:val="none" w:sz="0" w:space="0" w:color="auto"/>
        <w:right w:val="none" w:sz="0" w:space="0" w:color="auto"/>
      </w:divBdr>
    </w:div>
    <w:div w:id="384182870">
      <w:bodyDiv w:val="1"/>
      <w:marLeft w:val="0"/>
      <w:marRight w:val="0"/>
      <w:marTop w:val="0"/>
      <w:marBottom w:val="0"/>
      <w:divBdr>
        <w:top w:val="none" w:sz="0" w:space="0" w:color="auto"/>
        <w:left w:val="none" w:sz="0" w:space="0" w:color="auto"/>
        <w:bottom w:val="none" w:sz="0" w:space="0" w:color="auto"/>
        <w:right w:val="none" w:sz="0" w:space="0" w:color="auto"/>
      </w:divBdr>
    </w:div>
    <w:div w:id="390541962">
      <w:bodyDiv w:val="1"/>
      <w:marLeft w:val="0"/>
      <w:marRight w:val="0"/>
      <w:marTop w:val="0"/>
      <w:marBottom w:val="0"/>
      <w:divBdr>
        <w:top w:val="none" w:sz="0" w:space="0" w:color="auto"/>
        <w:left w:val="none" w:sz="0" w:space="0" w:color="auto"/>
        <w:bottom w:val="none" w:sz="0" w:space="0" w:color="auto"/>
        <w:right w:val="none" w:sz="0" w:space="0" w:color="auto"/>
      </w:divBdr>
    </w:div>
    <w:div w:id="392244165">
      <w:bodyDiv w:val="1"/>
      <w:marLeft w:val="0"/>
      <w:marRight w:val="0"/>
      <w:marTop w:val="0"/>
      <w:marBottom w:val="0"/>
      <w:divBdr>
        <w:top w:val="none" w:sz="0" w:space="0" w:color="auto"/>
        <w:left w:val="none" w:sz="0" w:space="0" w:color="auto"/>
        <w:bottom w:val="none" w:sz="0" w:space="0" w:color="auto"/>
        <w:right w:val="none" w:sz="0" w:space="0" w:color="auto"/>
      </w:divBdr>
    </w:div>
    <w:div w:id="403533524">
      <w:bodyDiv w:val="1"/>
      <w:marLeft w:val="0"/>
      <w:marRight w:val="0"/>
      <w:marTop w:val="0"/>
      <w:marBottom w:val="0"/>
      <w:divBdr>
        <w:top w:val="none" w:sz="0" w:space="0" w:color="auto"/>
        <w:left w:val="none" w:sz="0" w:space="0" w:color="auto"/>
        <w:bottom w:val="none" w:sz="0" w:space="0" w:color="auto"/>
        <w:right w:val="none" w:sz="0" w:space="0" w:color="auto"/>
      </w:divBdr>
    </w:div>
    <w:div w:id="415978320">
      <w:bodyDiv w:val="1"/>
      <w:marLeft w:val="0"/>
      <w:marRight w:val="0"/>
      <w:marTop w:val="0"/>
      <w:marBottom w:val="0"/>
      <w:divBdr>
        <w:top w:val="none" w:sz="0" w:space="0" w:color="auto"/>
        <w:left w:val="none" w:sz="0" w:space="0" w:color="auto"/>
        <w:bottom w:val="none" w:sz="0" w:space="0" w:color="auto"/>
        <w:right w:val="none" w:sz="0" w:space="0" w:color="auto"/>
      </w:divBdr>
    </w:div>
    <w:div w:id="416361888">
      <w:bodyDiv w:val="1"/>
      <w:marLeft w:val="0"/>
      <w:marRight w:val="0"/>
      <w:marTop w:val="0"/>
      <w:marBottom w:val="0"/>
      <w:divBdr>
        <w:top w:val="none" w:sz="0" w:space="0" w:color="auto"/>
        <w:left w:val="none" w:sz="0" w:space="0" w:color="auto"/>
        <w:bottom w:val="none" w:sz="0" w:space="0" w:color="auto"/>
        <w:right w:val="none" w:sz="0" w:space="0" w:color="auto"/>
      </w:divBdr>
    </w:div>
    <w:div w:id="420301850">
      <w:bodyDiv w:val="1"/>
      <w:marLeft w:val="0"/>
      <w:marRight w:val="0"/>
      <w:marTop w:val="0"/>
      <w:marBottom w:val="0"/>
      <w:divBdr>
        <w:top w:val="none" w:sz="0" w:space="0" w:color="auto"/>
        <w:left w:val="none" w:sz="0" w:space="0" w:color="auto"/>
        <w:bottom w:val="none" w:sz="0" w:space="0" w:color="auto"/>
        <w:right w:val="none" w:sz="0" w:space="0" w:color="auto"/>
      </w:divBdr>
    </w:div>
    <w:div w:id="433985555">
      <w:bodyDiv w:val="1"/>
      <w:marLeft w:val="0"/>
      <w:marRight w:val="0"/>
      <w:marTop w:val="0"/>
      <w:marBottom w:val="0"/>
      <w:divBdr>
        <w:top w:val="none" w:sz="0" w:space="0" w:color="auto"/>
        <w:left w:val="none" w:sz="0" w:space="0" w:color="auto"/>
        <w:bottom w:val="none" w:sz="0" w:space="0" w:color="auto"/>
        <w:right w:val="none" w:sz="0" w:space="0" w:color="auto"/>
      </w:divBdr>
    </w:div>
    <w:div w:id="437264046">
      <w:bodyDiv w:val="1"/>
      <w:marLeft w:val="0"/>
      <w:marRight w:val="0"/>
      <w:marTop w:val="0"/>
      <w:marBottom w:val="0"/>
      <w:divBdr>
        <w:top w:val="none" w:sz="0" w:space="0" w:color="auto"/>
        <w:left w:val="none" w:sz="0" w:space="0" w:color="auto"/>
        <w:bottom w:val="none" w:sz="0" w:space="0" w:color="auto"/>
        <w:right w:val="none" w:sz="0" w:space="0" w:color="auto"/>
      </w:divBdr>
    </w:div>
    <w:div w:id="466901632">
      <w:bodyDiv w:val="1"/>
      <w:marLeft w:val="0"/>
      <w:marRight w:val="0"/>
      <w:marTop w:val="0"/>
      <w:marBottom w:val="0"/>
      <w:divBdr>
        <w:top w:val="none" w:sz="0" w:space="0" w:color="auto"/>
        <w:left w:val="none" w:sz="0" w:space="0" w:color="auto"/>
        <w:bottom w:val="none" w:sz="0" w:space="0" w:color="auto"/>
        <w:right w:val="none" w:sz="0" w:space="0" w:color="auto"/>
      </w:divBdr>
    </w:div>
    <w:div w:id="469173256">
      <w:bodyDiv w:val="1"/>
      <w:marLeft w:val="0"/>
      <w:marRight w:val="0"/>
      <w:marTop w:val="0"/>
      <w:marBottom w:val="0"/>
      <w:divBdr>
        <w:top w:val="none" w:sz="0" w:space="0" w:color="auto"/>
        <w:left w:val="none" w:sz="0" w:space="0" w:color="auto"/>
        <w:bottom w:val="none" w:sz="0" w:space="0" w:color="auto"/>
        <w:right w:val="none" w:sz="0" w:space="0" w:color="auto"/>
      </w:divBdr>
    </w:div>
    <w:div w:id="487671617">
      <w:bodyDiv w:val="1"/>
      <w:marLeft w:val="0"/>
      <w:marRight w:val="0"/>
      <w:marTop w:val="0"/>
      <w:marBottom w:val="0"/>
      <w:divBdr>
        <w:top w:val="none" w:sz="0" w:space="0" w:color="auto"/>
        <w:left w:val="none" w:sz="0" w:space="0" w:color="auto"/>
        <w:bottom w:val="none" w:sz="0" w:space="0" w:color="auto"/>
        <w:right w:val="none" w:sz="0" w:space="0" w:color="auto"/>
      </w:divBdr>
    </w:div>
    <w:div w:id="488062699">
      <w:bodyDiv w:val="1"/>
      <w:marLeft w:val="0"/>
      <w:marRight w:val="0"/>
      <w:marTop w:val="0"/>
      <w:marBottom w:val="0"/>
      <w:divBdr>
        <w:top w:val="none" w:sz="0" w:space="0" w:color="auto"/>
        <w:left w:val="none" w:sz="0" w:space="0" w:color="auto"/>
        <w:bottom w:val="none" w:sz="0" w:space="0" w:color="auto"/>
        <w:right w:val="none" w:sz="0" w:space="0" w:color="auto"/>
      </w:divBdr>
    </w:div>
    <w:div w:id="492915253">
      <w:bodyDiv w:val="1"/>
      <w:marLeft w:val="0"/>
      <w:marRight w:val="0"/>
      <w:marTop w:val="0"/>
      <w:marBottom w:val="0"/>
      <w:divBdr>
        <w:top w:val="none" w:sz="0" w:space="0" w:color="auto"/>
        <w:left w:val="none" w:sz="0" w:space="0" w:color="auto"/>
        <w:bottom w:val="none" w:sz="0" w:space="0" w:color="auto"/>
        <w:right w:val="none" w:sz="0" w:space="0" w:color="auto"/>
      </w:divBdr>
    </w:div>
    <w:div w:id="494541462">
      <w:bodyDiv w:val="1"/>
      <w:marLeft w:val="0"/>
      <w:marRight w:val="0"/>
      <w:marTop w:val="0"/>
      <w:marBottom w:val="0"/>
      <w:divBdr>
        <w:top w:val="none" w:sz="0" w:space="0" w:color="auto"/>
        <w:left w:val="none" w:sz="0" w:space="0" w:color="auto"/>
        <w:bottom w:val="none" w:sz="0" w:space="0" w:color="auto"/>
        <w:right w:val="none" w:sz="0" w:space="0" w:color="auto"/>
      </w:divBdr>
    </w:div>
    <w:div w:id="494806422">
      <w:bodyDiv w:val="1"/>
      <w:marLeft w:val="0"/>
      <w:marRight w:val="0"/>
      <w:marTop w:val="0"/>
      <w:marBottom w:val="0"/>
      <w:divBdr>
        <w:top w:val="none" w:sz="0" w:space="0" w:color="auto"/>
        <w:left w:val="none" w:sz="0" w:space="0" w:color="auto"/>
        <w:bottom w:val="none" w:sz="0" w:space="0" w:color="auto"/>
        <w:right w:val="none" w:sz="0" w:space="0" w:color="auto"/>
      </w:divBdr>
    </w:div>
    <w:div w:id="509297408">
      <w:bodyDiv w:val="1"/>
      <w:marLeft w:val="0"/>
      <w:marRight w:val="0"/>
      <w:marTop w:val="0"/>
      <w:marBottom w:val="0"/>
      <w:divBdr>
        <w:top w:val="none" w:sz="0" w:space="0" w:color="auto"/>
        <w:left w:val="none" w:sz="0" w:space="0" w:color="auto"/>
        <w:bottom w:val="none" w:sz="0" w:space="0" w:color="auto"/>
        <w:right w:val="none" w:sz="0" w:space="0" w:color="auto"/>
      </w:divBdr>
    </w:div>
    <w:div w:id="514420866">
      <w:bodyDiv w:val="1"/>
      <w:marLeft w:val="0"/>
      <w:marRight w:val="0"/>
      <w:marTop w:val="0"/>
      <w:marBottom w:val="0"/>
      <w:divBdr>
        <w:top w:val="none" w:sz="0" w:space="0" w:color="auto"/>
        <w:left w:val="none" w:sz="0" w:space="0" w:color="auto"/>
        <w:bottom w:val="none" w:sz="0" w:space="0" w:color="auto"/>
        <w:right w:val="none" w:sz="0" w:space="0" w:color="auto"/>
      </w:divBdr>
    </w:div>
    <w:div w:id="518157083">
      <w:bodyDiv w:val="1"/>
      <w:marLeft w:val="0"/>
      <w:marRight w:val="0"/>
      <w:marTop w:val="0"/>
      <w:marBottom w:val="0"/>
      <w:divBdr>
        <w:top w:val="none" w:sz="0" w:space="0" w:color="auto"/>
        <w:left w:val="none" w:sz="0" w:space="0" w:color="auto"/>
        <w:bottom w:val="none" w:sz="0" w:space="0" w:color="auto"/>
        <w:right w:val="none" w:sz="0" w:space="0" w:color="auto"/>
      </w:divBdr>
    </w:div>
    <w:div w:id="530261067">
      <w:bodyDiv w:val="1"/>
      <w:marLeft w:val="0"/>
      <w:marRight w:val="0"/>
      <w:marTop w:val="0"/>
      <w:marBottom w:val="0"/>
      <w:divBdr>
        <w:top w:val="none" w:sz="0" w:space="0" w:color="auto"/>
        <w:left w:val="none" w:sz="0" w:space="0" w:color="auto"/>
        <w:bottom w:val="none" w:sz="0" w:space="0" w:color="auto"/>
        <w:right w:val="none" w:sz="0" w:space="0" w:color="auto"/>
      </w:divBdr>
    </w:div>
    <w:div w:id="534582901">
      <w:bodyDiv w:val="1"/>
      <w:marLeft w:val="0"/>
      <w:marRight w:val="0"/>
      <w:marTop w:val="0"/>
      <w:marBottom w:val="0"/>
      <w:divBdr>
        <w:top w:val="none" w:sz="0" w:space="0" w:color="auto"/>
        <w:left w:val="none" w:sz="0" w:space="0" w:color="auto"/>
        <w:bottom w:val="none" w:sz="0" w:space="0" w:color="auto"/>
        <w:right w:val="none" w:sz="0" w:space="0" w:color="auto"/>
      </w:divBdr>
    </w:div>
    <w:div w:id="535846783">
      <w:bodyDiv w:val="1"/>
      <w:marLeft w:val="0"/>
      <w:marRight w:val="0"/>
      <w:marTop w:val="0"/>
      <w:marBottom w:val="0"/>
      <w:divBdr>
        <w:top w:val="none" w:sz="0" w:space="0" w:color="auto"/>
        <w:left w:val="none" w:sz="0" w:space="0" w:color="auto"/>
        <w:bottom w:val="none" w:sz="0" w:space="0" w:color="auto"/>
        <w:right w:val="none" w:sz="0" w:space="0" w:color="auto"/>
      </w:divBdr>
    </w:div>
    <w:div w:id="537164365">
      <w:bodyDiv w:val="1"/>
      <w:marLeft w:val="0"/>
      <w:marRight w:val="0"/>
      <w:marTop w:val="0"/>
      <w:marBottom w:val="0"/>
      <w:divBdr>
        <w:top w:val="none" w:sz="0" w:space="0" w:color="auto"/>
        <w:left w:val="none" w:sz="0" w:space="0" w:color="auto"/>
        <w:bottom w:val="none" w:sz="0" w:space="0" w:color="auto"/>
        <w:right w:val="none" w:sz="0" w:space="0" w:color="auto"/>
      </w:divBdr>
    </w:div>
    <w:div w:id="539174663">
      <w:bodyDiv w:val="1"/>
      <w:marLeft w:val="0"/>
      <w:marRight w:val="0"/>
      <w:marTop w:val="0"/>
      <w:marBottom w:val="0"/>
      <w:divBdr>
        <w:top w:val="none" w:sz="0" w:space="0" w:color="auto"/>
        <w:left w:val="none" w:sz="0" w:space="0" w:color="auto"/>
        <w:bottom w:val="none" w:sz="0" w:space="0" w:color="auto"/>
        <w:right w:val="none" w:sz="0" w:space="0" w:color="auto"/>
      </w:divBdr>
    </w:div>
    <w:div w:id="552428545">
      <w:bodyDiv w:val="1"/>
      <w:marLeft w:val="0"/>
      <w:marRight w:val="0"/>
      <w:marTop w:val="0"/>
      <w:marBottom w:val="0"/>
      <w:divBdr>
        <w:top w:val="none" w:sz="0" w:space="0" w:color="auto"/>
        <w:left w:val="none" w:sz="0" w:space="0" w:color="auto"/>
        <w:bottom w:val="none" w:sz="0" w:space="0" w:color="auto"/>
        <w:right w:val="none" w:sz="0" w:space="0" w:color="auto"/>
      </w:divBdr>
    </w:div>
    <w:div w:id="563372650">
      <w:bodyDiv w:val="1"/>
      <w:marLeft w:val="0"/>
      <w:marRight w:val="0"/>
      <w:marTop w:val="0"/>
      <w:marBottom w:val="0"/>
      <w:divBdr>
        <w:top w:val="none" w:sz="0" w:space="0" w:color="auto"/>
        <w:left w:val="none" w:sz="0" w:space="0" w:color="auto"/>
        <w:bottom w:val="none" w:sz="0" w:space="0" w:color="auto"/>
        <w:right w:val="none" w:sz="0" w:space="0" w:color="auto"/>
      </w:divBdr>
    </w:div>
    <w:div w:id="564798438">
      <w:bodyDiv w:val="1"/>
      <w:marLeft w:val="0"/>
      <w:marRight w:val="0"/>
      <w:marTop w:val="0"/>
      <w:marBottom w:val="0"/>
      <w:divBdr>
        <w:top w:val="none" w:sz="0" w:space="0" w:color="auto"/>
        <w:left w:val="none" w:sz="0" w:space="0" w:color="auto"/>
        <w:bottom w:val="none" w:sz="0" w:space="0" w:color="auto"/>
        <w:right w:val="none" w:sz="0" w:space="0" w:color="auto"/>
      </w:divBdr>
    </w:div>
    <w:div w:id="582028901">
      <w:bodyDiv w:val="1"/>
      <w:marLeft w:val="0"/>
      <w:marRight w:val="0"/>
      <w:marTop w:val="0"/>
      <w:marBottom w:val="0"/>
      <w:divBdr>
        <w:top w:val="none" w:sz="0" w:space="0" w:color="auto"/>
        <w:left w:val="none" w:sz="0" w:space="0" w:color="auto"/>
        <w:bottom w:val="none" w:sz="0" w:space="0" w:color="auto"/>
        <w:right w:val="none" w:sz="0" w:space="0" w:color="auto"/>
      </w:divBdr>
    </w:div>
    <w:div w:id="586622050">
      <w:bodyDiv w:val="1"/>
      <w:marLeft w:val="0"/>
      <w:marRight w:val="0"/>
      <w:marTop w:val="0"/>
      <w:marBottom w:val="0"/>
      <w:divBdr>
        <w:top w:val="none" w:sz="0" w:space="0" w:color="auto"/>
        <w:left w:val="none" w:sz="0" w:space="0" w:color="auto"/>
        <w:bottom w:val="none" w:sz="0" w:space="0" w:color="auto"/>
        <w:right w:val="none" w:sz="0" w:space="0" w:color="auto"/>
      </w:divBdr>
    </w:div>
    <w:div w:id="588856336">
      <w:bodyDiv w:val="1"/>
      <w:marLeft w:val="0"/>
      <w:marRight w:val="0"/>
      <w:marTop w:val="0"/>
      <w:marBottom w:val="0"/>
      <w:divBdr>
        <w:top w:val="none" w:sz="0" w:space="0" w:color="auto"/>
        <w:left w:val="none" w:sz="0" w:space="0" w:color="auto"/>
        <w:bottom w:val="none" w:sz="0" w:space="0" w:color="auto"/>
        <w:right w:val="none" w:sz="0" w:space="0" w:color="auto"/>
      </w:divBdr>
    </w:div>
    <w:div w:id="593515478">
      <w:bodyDiv w:val="1"/>
      <w:marLeft w:val="0"/>
      <w:marRight w:val="0"/>
      <w:marTop w:val="0"/>
      <w:marBottom w:val="0"/>
      <w:divBdr>
        <w:top w:val="none" w:sz="0" w:space="0" w:color="auto"/>
        <w:left w:val="none" w:sz="0" w:space="0" w:color="auto"/>
        <w:bottom w:val="none" w:sz="0" w:space="0" w:color="auto"/>
        <w:right w:val="none" w:sz="0" w:space="0" w:color="auto"/>
      </w:divBdr>
    </w:div>
    <w:div w:id="595287630">
      <w:bodyDiv w:val="1"/>
      <w:marLeft w:val="0"/>
      <w:marRight w:val="0"/>
      <w:marTop w:val="0"/>
      <w:marBottom w:val="0"/>
      <w:divBdr>
        <w:top w:val="none" w:sz="0" w:space="0" w:color="auto"/>
        <w:left w:val="none" w:sz="0" w:space="0" w:color="auto"/>
        <w:bottom w:val="none" w:sz="0" w:space="0" w:color="auto"/>
        <w:right w:val="none" w:sz="0" w:space="0" w:color="auto"/>
      </w:divBdr>
    </w:div>
    <w:div w:id="595557999">
      <w:bodyDiv w:val="1"/>
      <w:marLeft w:val="0"/>
      <w:marRight w:val="0"/>
      <w:marTop w:val="0"/>
      <w:marBottom w:val="0"/>
      <w:divBdr>
        <w:top w:val="none" w:sz="0" w:space="0" w:color="auto"/>
        <w:left w:val="none" w:sz="0" w:space="0" w:color="auto"/>
        <w:bottom w:val="none" w:sz="0" w:space="0" w:color="auto"/>
        <w:right w:val="none" w:sz="0" w:space="0" w:color="auto"/>
      </w:divBdr>
    </w:div>
    <w:div w:id="595989525">
      <w:bodyDiv w:val="1"/>
      <w:marLeft w:val="0"/>
      <w:marRight w:val="0"/>
      <w:marTop w:val="0"/>
      <w:marBottom w:val="0"/>
      <w:divBdr>
        <w:top w:val="none" w:sz="0" w:space="0" w:color="auto"/>
        <w:left w:val="none" w:sz="0" w:space="0" w:color="auto"/>
        <w:bottom w:val="none" w:sz="0" w:space="0" w:color="auto"/>
        <w:right w:val="none" w:sz="0" w:space="0" w:color="auto"/>
      </w:divBdr>
    </w:div>
    <w:div w:id="599141089">
      <w:bodyDiv w:val="1"/>
      <w:marLeft w:val="0"/>
      <w:marRight w:val="0"/>
      <w:marTop w:val="0"/>
      <w:marBottom w:val="0"/>
      <w:divBdr>
        <w:top w:val="none" w:sz="0" w:space="0" w:color="auto"/>
        <w:left w:val="none" w:sz="0" w:space="0" w:color="auto"/>
        <w:bottom w:val="none" w:sz="0" w:space="0" w:color="auto"/>
        <w:right w:val="none" w:sz="0" w:space="0" w:color="auto"/>
      </w:divBdr>
    </w:div>
    <w:div w:id="603071598">
      <w:bodyDiv w:val="1"/>
      <w:marLeft w:val="0"/>
      <w:marRight w:val="0"/>
      <w:marTop w:val="0"/>
      <w:marBottom w:val="0"/>
      <w:divBdr>
        <w:top w:val="none" w:sz="0" w:space="0" w:color="auto"/>
        <w:left w:val="none" w:sz="0" w:space="0" w:color="auto"/>
        <w:bottom w:val="none" w:sz="0" w:space="0" w:color="auto"/>
        <w:right w:val="none" w:sz="0" w:space="0" w:color="auto"/>
      </w:divBdr>
    </w:div>
    <w:div w:id="605625241">
      <w:bodyDiv w:val="1"/>
      <w:marLeft w:val="0"/>
      <w:marRight w:val="0"/>
      <w:marTop w:val="0"/>
      <w:marBottom w:val="0"/>
      <w:divBdr>
        <w:top w:val="none" w:sz="0" w:space="0" w:color="auto"/>
        <w:left w:val="none" w:sz="0" w:space="0" w:color="auto"/>
        <w:bottom w:val="none" w:sz="0" w:space="0" w:color="auto"/>
        <w:right w:val="none" w:sz="0" w:space="0" w:color="auto"/>
      </w:divBdr>
    </w:div>
    <w:div w:id="610279201">
      <w:bodyDiv w:val="1"/>
      <w:marLeft w:val="0"/>
      <w:marRight w:val="0"/>
      <w:marTop w:val="0"/>
      <w:marBottom w:val="0"/>
      <w:divBdr>
        <w:top w:val="none" w:sz="0" w:space="0" w:color="auto"/>
        <w:left w:val="none" w:sz="0" w:space="0" w:color="auto"/>
        <w:bottom w:val="none" w:sz="0" w:space="0" w:color="auto"/>
        <w:right w:val="none" w:sz="0" w:space="0" w:color="auto"/>
      </w:divBdr>
    </w:div>
    <w:div w:id="622855072">
      <w:bodyDiv w:val="1"/>
      <w:marLeft w:val="0"/>
      <w:marRight w:val="0"/>
      <w:marTop w:val="0"/>
      <w:marBottom w:val="0"/>
      <w:divBdr>
        <w:top w:val="none" w:sz="0" w:space="0" w:color="auto"/>
        <w:left w:val="none" w:sz="0" w:space="0" w:color="auto"/>
        <w:bottom w:val="none" w:sz="0" w:space="0" w:color="auto"/>
        <w:right w:val="none" w:sz="0" w:space="0" w:color="auto"/>
      </w:divBdr>
    </w:div>
    <w:div w:id="630205583">
      <w:bodyDiv w:val="1"/>
      <w:marLeft w:val="0"/>
      <w:marRight w:val="0"/>
      <w:marTop w:val="0"/>
      <w:marBottom w:val="0"/>
      <w:divBdr>
        <w:top w:val="none" w:sz="0" w:space="0" w:color="auto"/>
        <w:left w:val="none" w:sz="0" w:space="0" w:color="auto"/>
        <w:bottom w:val="none" w:sz="0" w:space="0" w:color="auto"/>
        <w:right w:val="none" w:sz="0" w:space="0" w:color="auto"/>
      </w:divBdr>
    </w:div>
    <w:div w:id="638539348">
      <w:bodyDiv w:val="1"/>
      <w:marLeft w:val="0"/>
      <w:marRight w:val="0"/>
      <w:marTop w:val="0"/>
      <w:marBottom w:val="0"/>
      <w:divBdr>
        <w:top w:val="none" w:sz="0" w:space="0" w:color="auto"/>
        <w:left w:val="none" w:sz="0" w:space="0" w:color="auto"/>
        <w:bottom w:val="none" w:sz="0" w:space="0" w:color="auto"/>
        <w:right w:val="none" w:sz="0" w:space="0" w:color="auto"/>
      </w:divBdr>
    </w:div>
    <w:div w:id="646279102">
      <w:bodyDiv w:val="1"/>
      <w:marLeft w:val="0"/>
      <w:marRight w:val="0"/>
      <w:marTop w:val="0"/>
      <w:marBottom w:val="0"/>
      <w:divBdr>
        <w:top w:val="none" w:sz="0" w:space="0" w:color="auto"/>
        <w:left w:val="none" w:sz="0" w:space="0" w:color="auto"/>
        <w:bottom w:val="none" w:sz="0" w:space="0" w:color="auto"/>
        <w:right w:val="none" w:sz="0" w:space="0" w:color="auto"/>
      </w:divBdr>
    </w:div>
    <w:div w:id="650518774">
      <w:bodyDiv w:val="1"/>
      <w:marLeft w:val="0"/>
      <w:marRight w:val="0"/>
      <w:marTop w:val="0"/>
      <w:marBottom w:val="0"/>
      <w:divBdr>
        <w:top w:val="none" w:sz="0" w:space="0" w:color="auto"/>
        <w:left w:val="none" w:sz="0" w:space="0" w:color="auto"/>
        <w:bottom w:val="none" w:sz="0" w:space="0" w:color="auto"/>
        <w:right w:val="none" w:sz="0" w:space="0" w:color="auto"/>
      </w:divBdr>
    </w:div>
    <w:div w:id="655186684">
      <w:bodyDiv w:val="1"/>
      <w:marLeft w:val="0"/>
      <w:marRight w:val="0"/>
      <w:marTop w:val="0"/>
      <w:marBottom w:val="0"/>
      <w:divBdr>
        <w:top w:val="none" w:sz="0" w:space="0" w:color="auto"/>
        <w:left w:val="none" w:sz="0" w:space="0" w:color="auto"/>
        <w:bottom w:val="none" w:sz="0" w:space="0" w:color="auto"/>
        <w:right w:val="none" w:sz="0" w:space="0" w:color="auto"/>
      </w:divBdr>
    </w:div>
    <w:div w:id="657534270">
      <w:bodyDiv w:val="1"/>
      <w:marLeft w:val="0"/>
      <w:marRight w:val="0"/>
      <w:marTop w:val="0"/>
      <w:marBottom w:val="0"/>
      <w:divBdr>
        <w:top w:val="none" w:sz="0" w:space="0" w:color="auto"/>
        <w:left w:val="none" w:sz="0" w:space="0" w:color="auto"/>
        <w:bottom w:val="none" w:sz="0" w:space="0" w:color="auto"/>
        <w:right w:val="none" w:sz="0" w:space="0" w:color="auto"/>
      </w:divBdr>
    </w:div>
    <w:div w:id="659575187">
      <w:bodyDiv w:val="1"/>
      <w:marLeft w:val="0"/>
      <w:marRight w:val="0"/>
      <w:marTop w:val="0"/>
      <w:marBottom w:val="0"/>
      <w:divBdr>
        <w:top w:val="none" w:sz="0" w:space="0" w:color="auto"/>
        <w:left w:val="none" w:sz="0" w:space="0" w:color="auto"/>
        <w:bottom w:val="none" w:sz="0" w:space="0" w:color="auto"/>
        <w:right w:val="none" w:sz="0" w:space="0" w:color="auto"/>
      </w:divBdr>
    </w:div>
    <w:div w:id="663047186">
      <w:bodyDiv w:val="1"/>
      <w:marLeft w:val="0"/>
      <w:marRight w:val="0"/>
      <w:marTop w:val="0"/>
      <w:marBottom w:val="0"/>
      <w:divBdr>
        <w:top w:val="none" w:sz="0" w:space="0" w:color="auto"/>
        <w:left w:val="none" w:sz="0" w:space="0" w:color="auto"/>
        <w:bottom w:val="none" w:sz="0" w:space="0" w:color="auto"/>
        <w:right w:val="none" w:sz="0" w:space="0" w:color="auto"/>
      </w:divBdr>
    </w:div>
    <w:div w:id="665980275">
      <w:bodyDiv w:val="1"/>
      <w:marLeft w:val="0"/>
      <w:marRight w:val="0"/>
      <w:marTop w:val="0"/>
      <w:marBottom w:val="0"/>
      <w:divBdr>
        <w:top w:val="none" w:sz="0" w:space="0" w:color="auto"/>
        <w:left w:val="none" w:sz="0" w:space="0" w:color="auto"/>
        <w:bottom w:val="none" w:sz="0" w:space="0" w:color="auto"/>
        <w:right w:val="none" w:sz="0" w:space="0" w:color="auto"/>
      </w:divBdr>
    </w:div>
    <w:div w:id="681978388">
      <w:bodyDiv w:val="1"/>
      <w:marLeft w:val="0"/>
      <w:marRight w:val="0"/>
      <w:marTop w:val="0"/>
      <w:marBottom w:val="0"/>
      <w:divBdr>
        <w:top w:val="none" w:sz="0" w:space="0" w:color="auto"/>
        <w:left w:val="none" w:sz="0" w:space="0" w:color="auto"/>
        <w:bottom w:val="none" w:sz="0" w:space="0" w:color="auto"/>
        <w:right w:val="none" w:sz="0" w:space="0" w:color="auto"/>
      </w:divBdr>
    </w:div>
    <w:div w:id="682439491">
      <w:bodyDiv w:val="1"/>
      <w:marLeft w:val="0"/>
      <w:marRight w:val="0"/>
      <w:marTop w:val="0"/>
      <w:marBottom w:val="0"/>
      <w:divBdr>
        <w:top w:val="none" w:sz="0" w:space="0" w:color="auto"/>
        <w:left w:val="none" w:sz="0" w:space="0" w:color="auto"/>
        <w:bottom w:val="none" w:sz="0" w:space="0" w:color="auto"/>
        <w:right w:val="none" w:sz="0" w:space="0" w:color="auto"/>
      </w:divBdr>
    </w:div>
    <w:div w:id="716006407">
      <w:bodyDiv w:val="1"/>
      <w:marLeft w:val="0"/>
      <w:marRight w:val="0"/>
      <w:marTop w:val="0"/>
      <w:marBottom w:val="0"/>
      <w:divBdr>
        <w:top w:val="none" w:sz="0" w:space="0" w:color="auto"/>
        <w:left w:val="none" w:sz="0" w:space="0" w:color="auto"/>
        <w:bottom w:val="none" w:sz="0" w:space="0" w:color="auto"/>
        <w:right w:val="none" w:sz="0" w:space="0" w:color="auto"/>
      </w:divBdr>
    </w:div>
    <w:div w:id="716852765">
      <w:bodyDiv w:val="1"/>
      <w:marLeft w:val="0"/>
      <w:marRight w:val="0"/>
      <w:marTop w:val="0"/>
      <w:marBottom w:val="0"/>
      <w:divBdr>
        <w:top w:val="none" w:sz="0" w:space="0" w:color="auto"/>
        <w:left w:val="none" w:sz="0" w:space="0" w:color="auto"/>
        <w:bottom w:val="none" w:sz="0" w:space="0" w:color="auto"/>
        <w:right w:val="none" w:sz="0" w:space="0" w:color="auto"/>
      </w:divBdr>
    </w:div>
    <w:div w:id="717977343">
      <w:bodyDiv w:val="1"/>
      <w:marLeft w:val="0"/>
      <w:marRight w:val="0"/>
      <w:marTop w:val="0"/>
      <w:marBottom w:val="0"/>
      <w:divBdr>
        <w:top w:val="none" w:sz="0" w:space="0" w:color="auto"/>
        <w:left w:val="none" w:sz="0" w:space="0" w:color="auto"/>
        <w:bottom w:val="none" w:sz="0" w:space="0" w:color="auto"/>
        <w:right w:val="none" w:sz="0" w:space="0" w:color="auto"/>
      </w:divBdr>
    </w:div>
    <w:div w:id="724528271">
      <w:bodyDiv w:val="1"/>
      <w:marLeft w:val="0"/>
      <w:marRight w:val="0"/>
      <w:marTop w:val="0"/>
      <w:marBottom w:val="0"/>
      <w:divBdr>
        <w:top w:val="none" w:sz="0" w:space="0" w:color="auto"/>
        <w:left w:val="none" w:sz="0" w:space="0" w:color="auto"/>
        <w:bottom w:val="none" w:sz="0" w:space="0" w:color="auto"/>
        <w:right w:val="none" w:sz="0" w:space="0" w:color="auto"/>
      </w:divBdr>
    </w:div>
    <w:div w:id="732237243">
      <w:bodyDiv w:val="1"/>
      <w:marLeft w:val="0"/>
      <w:marRight w:val="0"/>
      <w:marTop w:val="0"/>
      <w:marBottom w:val="0"/>
      <w:divBdr>
        <w:top w:val="none" w:sz="0" w:space="0" w:color="auto"/>
        <w:left w:val="none" w:sz="0" w:space="0" w:color="auto"/>
        <w:bottom w:val="none" w:sz="0" w:space="0" w:color="auto"/>
        <w:right w:val="none" w:sz="0" w:space="0" w:color="auto"/>
      </w:divBdr>
    </w:div>
    <w:div w:id="740369985">
      <w:bodyDiv w:val="1"/>
      <w:marLeft w:val="0"/>
      <w:marRight w:val="0"/>
      <w:marTop w:val="0"/>
      <w:marBottom w:val="0"/>
      <w:divBdr>
        <w:top w:val="none" w:sz="0" w:space="0" w:color="auto"/>
        <w:left w:val="none" w:sz="0" w:space="0" w:color="auto"/>
        <w:bottom w:val="none" w:sz="0" w:space="0" w:color="auto"/>
        <w:right w:val="none" w:sz="0" w:space="0" w:color="auto"/>
      </w:divBdr>
    </w:div>
    <w:div w:id="740713196">
      <w:bodyDiv w:val="1"/>
      <w:marLeft w:val="0"/>
      <w:marRight w:val="0"/>
      <w:marTop w:val="0"/>
      <w:marBottom w:val="0"/>
      <w:divBdr>
        <w:top w:val="none" w:sz="0" w:space="0" w:color="auto"/>
        <w:left w:val="none" w:sz="0" w:space="0" w:color="auto"/>
        <w:bottom w:val="none" w:sz="0" w:space="0" w:color="auto"/>
        <w:right w:val="none" w:sz="0" w:space="0" w:color="auto"/>
      </w:divBdr>
    </w:div>
    <w:div w:id="743531859">
      <w:bodyDiv w:val="1"/>
      <w:marLeft w:val="0"/>
      <w:marRight w:val="0"/>
      <w:marTop w:val="0"/>
      <w:marBottom w:val="0"/>
      <w:divBdr>
        <w:top w:val="none" w:sz="0" w:space="0" w:color="auto"/>
        <w:left w:val="none" w:sz="0" w:space="0" w:color="auto"/>
        <w:bottom w:val="none" w:sz="0" w:space="0" w:color="auto"/>
        <w:right w:val="none" w:sz="0" w:space="0" w:color="auto"/>
      </w:divBdr>
    </w:div>
    <w:div w:id="750854041">
      <w:bodyDiv w:val="1"/>
      <w:marLeft w:val="0"/>
      <w:marRight w:val="0"/>
      <w:marTop w:val="0"/>
      <w:marBottom w:val="0"/>
      <w:divBdr>
        <w:top w:val="none" w:sz="0" w:space="0" w:color="auto"/>
        <w:left w:val="none" w:sz="0" w:space="0" w:color="auto"/>
        <w:bottom w:val="none" w:sz="0" w:space="0" w:color="auto"/>
        <w:right w:val="none" w:sz="0" w:space="0" w:color="auto"/>
      </w:divBdr>
    </w:div>
    <w:div w:id="751243679">
      <w:bodyDiv w:val="1"/>
      <w:marLeft w:val="0"/>
      <w:marRight w:val="0"/>
      <w:marTop w:val="0"/>
      <w:marBottom w:val="0"/>
      <w:divBdr>
        <w:top w:val="none" w:sz="0" w:space="0" w:color="auto"/>
        <w:left w:val="none" w:sz="0" w:space="0" w:color="auto"/>
        <w:bottom w:val="none" w:sz="0" w:space="0" w:color="auto"/>
        <w:right w:val="none" w:sz="0" w:space="0" w:color="auto"/>
      </w:divBdr>
    </w:div>
    <w:div w:id="753405629">
      <w:bodyDiv w:val="1"/>
      <w:marLeft w:val="0"/>
      <w:marRight w:val="0"/>
      <w:marTop w:val="0"/>
      <w:marBottom w:val="0"/>
      <w:divBdr>
        <w:top w:val="none" w:sz="0" w:space="0" w:color="auto"/>
        <w:left w:val="none" w:sz="0" w:space="0" w:color="auto"/>
        <w:bottom w:val="none" w:sz="0" w:space="0" w:color="auto"/>
        <w:right w:val="none" w:sz="0" w:space="0" w:color="auto"/>
      </w:divBdr>
    </w:div>
    <w:div w:id="759906324">
      <w:bodyDiv w:val="1"/>
      <w:marLeft w:val="0"/>
      <w:marRight w:val="0"/>
      <w:marTop w:val="0"/>
      <w:marBottom w:val="0"/>
      <w:divBdr>
        <w:top w:val="none" w:sz="0" w:space="0" w:color="auto"/>
        <w:left w:val="none" w:sz="0" w:space="0" w:color="auto"/>
        <w:bottom w:val="none" w:sz="0" w:space="0" w:color="auto"/>
        <w:right w:val="none" w:sz="0" w:space="0" w:color="auto"/>
      </w:divBdr>
    </w:div>
    <w:div w:id="769668379">
      <w:bodyDiv w:val="1"/>
      <w:marLeft w:val="0"/>
      <w:marRight w:val="0"/>
      <w:marTop w:val="0"/>
      <w:marBottom w:val="0"/>
      <w:divBdr>
        <w:top w:val="none" w:sz="0" w:space="0" w:color="auto"/>
        <w:left w:val="none" w:sz="0" w:space="0" w:color="auto"/>
        <w:bottom w:val="none" w:sz="0" w:space="0" w:color="auto"/>
        <w:right w:val="none" w:sz="0" w:space="0" w:color="auto"/>
      </w:divBdr>
    </w:div>
    <w:div w:id="774790572">
      <w:bodyDiv w:val="1"/>
      <w:marLeft w:val="0"/>
      <w:marRight w:val="0"/>
      <w:marTop w:val="0"/>
      <w:marBottom w:val="0"/>
      <w:divBdr>
        <w:top w:val="none" w:sz="0" w:space="0" w:color="auto"/>
        <w:left w:val="none" w:sz="0" w:space="0" w:color="auto"/>
        <w:bottom w:val="none" w:sz="0" w:space="0" w:color="auto"/>
        <w:right w:val="none" w:sz="0" w:space="0" w:color="auto"/>
      </w:divBdr>
    </w:div>
    <w:div w:id="778136102">
      <w:bodyDiv w:val="1"/>
      <w:marLeft w:val="0"/>
      <w:marRight w:val="0"/>
      <w:marTop w:val="0"/>
      <w:marBottom w:val="0"/>
      <w:divBdr>
        <w:top w:val="none" w:sz="0" w:space="0" w:color="auto"/>
        <w:left w:val="none" w:sz="0" w:space="0" w:color="auto"/>
        <w:bottom w:val="none" w:sz="0" w:space="0" w:color="auto"/>
        <w:right w:val="none" w:sz="0" w:space="0" w:color="auto"/>
      </w:divBdr>
    </w:div>
    <w:div w:id="781530236">
      <w:bodyDiv w:val="1"/>
      <w:marLeft w:val="0"/>
      <w:marRight w:val="0"/>
      <w:marTop w:val="0"/>
      <w:marBottom w:val="0"/>
      <w:divBdr>
        <w:top w:val="none" w:sz="0" w:space="0" w:color="auto"/>
        <w:left w:val="none" w:sz="0" w:space="0" w:color="auto"/>
        <w:bottom w:val="none" w:sz="0" w:space="0" w:color="auto"/>
        <w:right w:val="none" w:sz="0" w:space="0" w:color="auto"/>
      </w:divBdr>
    </w:div>
    <w:div w:id="782961403">
      <w:bodyDiv w:val="1"/>
      <w:marLeft w:val="0"/>
      <w:marRight w:val="0"/>
      <w:marTop w:val="0"/>
      <w:marBottom w:val="0"/>
      <w:divBdr>
        <w:top w:val="none" w:sz="0" w:space="0" w:color="auto"/>
        <w:left w:val="none" w:sz="0" w:space="0" w:color="auto"/>
        <w:bottom w:val="none" w:sz="0" w:space="0" w:color="auto"/>
        <w:right w:val="none" w:sz="0" w:space="0" w:color="auto"/>
      </w:divBdr>
    </w:div>
    <w:div w:id="787433382">
      <w:bodyDiv w:val="1"/>
      <w:marLeft w:val="0"/>
      <w:marRight w:val="0"/>
      <w:marTop w:val="0"/>
      <w:marBottom w:val="0"/>
      <w:divBdr>
        <w:top w:val="none" w:sz="0" w:space="0" w:color="auto"/>
        <w:left w:val="none" w:sz="0" w:space="0" w:color="auto"/>
        <w:bottom w:val="none" w:sz="0" w:space="0" w:color="auto"/>
        <w:right w:val="none" w:sz="0" w:space="0" w:color="auto"/>
      </w:divBdr>
    </w:div>
    <w:div w:id="794980530">
      <w:bodyDiv w:val="1"/>
      <w:marLeft w:val="0"/>
      <w:marRight w:val="0"/>
      <w:marTop w:val="0"/>
      <w:marBottom w:val="0"/>
      <w:divBdr>
        <w:top w:val="none" w:sz="0" w:space="0" w:color="auto"/>
        <w:left w:val="none" w:sz="0" w:space="0" w:color="auto"/>
        <w:bottom w:val="none" w:sz="0" w:space="0" w:color="auto"/>
        <w:right w:val="none" w:sz="0" w:space="0" w:color="auto"/>
      </w:divBdr>
    </w:div>
    <w:div w:id="810705767">
      <w:bodyDiv w:val="1"/>
      <w:marLeft w:val="0"/>
      <w:marRight w:val="0"/>
      <w:marTop w:val="0"/>
      <w:marBottom w:val="0"/>
      <w:divBdr>
        <w:top w:val="none" w:sz="0" w:space="0" w:color="auto"/>
        <w:left w:val="none" w:sz="0" w:space="0" w:color="auto"/>
        <w:bottom w:val="none" w:sz="0" w:space="0" w:color="auto"/>
        <w:right w:val="none" w:sz="0" w:space="0" w:color="auto"/>
      </w:divBdr>
    </w:div>
    <w:div w:id="824591745">
      <w:bodyDiv w:val="1"/>
      <w:marLeft w:val="0"/>
      <w:marRight w:val="0"/>
      <w:marTop w:val="0"/>
      <w:marBottom w:val="0"/>
      <w:divBdr>
        <w:top w:val="none" w:sz="0" w:space="0" w:color="auto"/>
        <w:left w:val="none" w:sz="0" w:space="0" w:color="auto"/>
        <w:bottom w:val="none" w:sz="0" w:space="0" w:color="auto"/>
        <w:right w:val="none" w:sz="0" w:space="0" w:color="auto"/>
      </w:divBdr>
    </w:div>
    <w:div w:id="830221501">
      <w:bodyDiv w:val="1"/>
      <w:marLeft w:val="0"/>
      <w:marRight w:val="0"/>
      <w:marTop w:val="0"/>
      <w:marBottom w:val="0"/>
      <w:divBdr>
        <w:top w:val="none" w:sz="0" w:space="0" w:color="auto"/>
        <w:left w:val="none" w:sz="0" w:space="0" w:color="auto"/>
        <w:bottom w:val="none" w:sz="0" w:space="0" w:color="auto"/>
        <w:right w:val="none" w:sz="0" w:space="0" w:color="auto"/>
      </w:divBdr>
    </w:div>
    <w:div w:id="842010759">
      <w:bodyDiv w:val="1"/>
      <w:marLeft w:val="0"/>
      <w:marRight w:val="0"/>
      <w:marTop w:val="0"/>
      <w:marBottom w:val="0"/>
      <w:divBdr>
        <w:top w:val="none" w:sz="0" w:space="0" w:color="auto"/>
        <w:left w:val="none" w:sz="0" w:space="0" w:color="auto"/>
        <w:bottom w:val="none" w:sz="0" w:space="0" w:color="auto"/>
        <w:right w:val="none" w:sz="0" w:space="0" w:color="auto"/>
      </w:divBdr>
    </w:div>
    <w:div w:id="843714492">
      <w:bodyDiv w:val="1"/>
      <w:marLeft w:val="0"/>
      <w:marRight w:val="0"/>
      <w:marTop w:val="0"/>
      <w:marBottom w:val="0"/>
      <w:divBdr>
        <w:top w:val="none" w:sz="0" w:space="0" w:color="auto"/>
        <w:left w:val="none" w:sz="0" w:space="0" w:color="auto"/>
        <w:bottom w:val="none" w:sz="0" w:space="0" w:color="auto"/>
        <w:right w:val="none" w:sz="0" w:space="0" w:color="auto"/>
      </w:divBdr>
    </w:div>
    <w:div w:id="856583648">
      <w:bodyDiv w:val="1"/>
      <w:marLeft w:val="0"/>
      <w:marRight w:val="0"/>
      <w:marTop w:val="0"/>
      <w:marBottom w:val="0"/>
      <w:divBdr>
        <w:top w:val="none" w:sz="0" w:space="0" w:color="auto"/>
        <w:left w:val="none" w:sz="0" w:space="0" w:color="auto"/>
        <w:bottom w:val="none" w:sz="0" w:space="0" w:color="auto"/>
        <w:right w:val="none" w:sz="0" w:space="0" w:color="auto"/>
      </w:divBdr>
    </w:div>
    <w:div w:id="856817985">
      <w:bodyDiv w:val="1"/>
      <w:marLeft w:val="0"/>
      <w:marRight w:val="0"/>
      <w:marTop w:val="0"/>
      <w:marBottom w:val="0"/>
      <w:divBdr>
        <w:top w:val="none" w:sz="0" w:space="0" w:color="auto"/>
        <w:left w:val="none" w:sz="0" w:space="0" w:color="auto"/>
        <w:bottom w:val="none" w:sz="0" w:space="0" w:color="auto"/>
        <w:right w:val="none" w:sz="0" w:space="0" w:color="auto"/>
      </w:divBdr>
    </w:div>
    <w:div w:id="861628870">
      <w:bodyDiv w:val="1"/>
      <w:marLeft w:val="0"/>
      <w:marRight w:val="0"/>
      <w:marTop w:val="0"/>
      <w:marBottom w:val="0"/>
      <w:divBdr>
        <w:top w:val="none" w:sz="0" w:space="0" w:color="auto"/>
        <w:left w:val="none" w:sz="0" w:space="0" w:color="auto"/>
        <w:bottom w:val="none" w:sz="0" w:space="0" w:color="auto"/>
        <w:right w:val="none" w:sz="0" w:space="0" w:color="auto"/>
      </w:divBdr>
    </w:div>
    <w:div w:id="881405638">
      <w:bodyDiv w:val="1"/>
      <w:marLeft w:val="0"/>
      <w:marRight w:val="0"/>
      <w:marTop w:val="0"/>
      <w:marBottom w:val="0"/>
      <w:divBdr>
        <w:top w:val="none" w:sz="0" w:space="0" w:color="auto"/>
        <w:left w:val="none" w:sz="0" w:space="0" w:color="auto"/>
        <w:bottom w:val="none" w:sz="0" w:space="0" w:color="auto"/>
        <w:right w:val="none" w:sz="0" w:space="0" w:color="auto"/>
      </w:divBdr>
    </w:div>
    <w:div w:id="885525667">
      <w:bodyDiv w:val="1"/>
      <w:marLeft w:val="0"/>
      <w:marRight w:val="0"/>
      <w:marTop w:val="0"/>
      <w:marBottom w:val="0"/>
      <w:divBdr>
        <w:top w:val="none" w:sz="0" w:space="0" w:color="auto"/>
        <w:left w:val="none" w:sz="0" w:space="0" w:color="auto"/>
        <w:bottom w:val="none" w:sz="0" w:space="0" w:color="auto"/>
        <w:right w:val="none" w:sz="0" w:space="0" w:color="auto"/>
      </w:divBdr>
    </w:div>
    <w:div w:id="890383098">
      <w:bodyDiv w:val="1"/>
      <w:marLeft w:val="0"/>
      <w:marRight w:val="0"/>
      <w:marTop w:val="0"/>
      <w:marBottom w:val="0"/>
      <w:divBdr>
        <w:top w:val="none" w:sz="0" w:space="0" w:color="auto"/>
        <w:left w:val="none" w:sz="0" w:space="0" w:color="auto"/>
        <w:bottom w:val="none" w:sz="0" w:space="0" w:color="auto"/>
        <w:right w:val="none" w:sz="0" w:space="0" w:color="auto"/>
      </w:divBdr>
    </w:div>
    <w:div w:id="916094496">
      <w:bodyDiv w:val="1"/>
      <w:marLeft w:val="0"/>
      <w:marRight w:val="0"/>
      <w:marTop w:val="0"/>
      <w:marBottom w:val="0"/>
      <w:divBdr>
        <w:top w:val="none" w:sz="0" w:space="0" w:color="auto"/>
        <w:left w:val="none" w:sz="0" w:space="0" w:color="auto"/>
        <w:bottom w:val="none" w:sz="0" w:space="0" w:color="auto"/>
        <w:right w:val="none" w:sz="0" w:space="0" w:color="auto"/>
      </w:divBdr>
    </w:div>
    <w:div w:id="926811569">
      <w:bodyDiv w:val="1"/>
      <w:marLeft w:val="0"/>
      <w:marRight w:val="0"/>
      <w:marTop w:val="0"/>
      <w:marBottom w:val="0"/>
      <w:divBdr>
        <w:top w:val="none" w:sz="0" w:space="0" w:color="auto"/>
        <w:left w:val="none" w:sz="0" w:space="0" w:color="auto"/>
        <w:bottom w:val="none" w:sz="0" w:space="0" w:color="auto"/>
        <w:right w:val="none" w:sz="0" w:space="0" w:color="auto"/>
      </w:divBdr>
    </w:div>
    <w:div w:id="943339222">
      <w:bodyDiv w:val="1"/>
      <w:marLeft w:val="0"/>
      <w:marRight w:val="0"/>
      <w:marTop w:val="0"/>
      <w:marBottom w:val="0"/>
      <w:divBdr>
        <w:top w:val="none" w:sz="0" w:space="0" w:color="auto"/>
        <w:left w:val="none" w:sz="0" w:space="0" w:color="auto"/>
        <w:bottom w:val="none" w:sz="0" w:space="0" w:color="auto"/>
        <w:right w:val="none" w:sz="0" w:space="0" w:color="auto"/>
      </w:divBdr>
    </w:div>
    <w:div w:id="954285567">
      <w:bodyDiv w:val="1"/>
      <w:marLeft w:val="0"/>
      <w:marRight w:val="0"/>
      <w:marTop w:val="0"/>
      <w:marBottom w:val="0"/>
      <w:divBdr>
        <w:top w:val="none" w:sz="0" w:space="0" w:color="auto"/>
        <w:left w:val="none" w:sz="0" w:space="0" w:color="auto"/>
        <w:bottom w:val="none" w:sz="0" w:space="0" w:color="auto"/>
        <w:right w:val="none" w:sz="0" w:space="0" w:color="auto"/>
      </w:divBdr>
    </w:div>
    <w:div w:id="958757399">
      <w:bodyDiv w:val="1"/>
      <w:marLeft w:val="0"/>
      <w:marRight w:val="0"/>
      <w:marTop w:val="0"/>
      <w:marBottom w:val="0"/>
      <w:divBdr>
        <w:top w:val="none" w:sz="0" w:space="0" w:color="auto"/>
        <w:left w:val="none" w:sz="0" w:space="0" w:color="auto"/>
        <w:bottom w:val="none" w:sz="0" w:space="0" w:color="auto"/>
        <w:right w:val="none" w:sz="0" w:space="0" w:color="auto"/>
      </w:divBdr>
    </w:div>
    <w:div w:id="959261590">
      <w:bodyDiv w:val="1"/>
      <w:marLeft w:val="0"/>
      <w:marRight w:val="0"/>
      <w:marTop w:val="0"/>
      <w:marBottom w:val="0"/>
      <w:divBdr>
        <w:top w:val="none" w:sz="0" w:space="0" w:color="auto"/>
        <w:left w:val="none" w:sz="0" w:space="0" w:color="auto"/>
        <w:bottom w:val="none" w:sz="0" w:space="0" w:color="auto"/>
        <w:right w:val="none" w:sz="0" w:space="0" w:color="auto"/>
      </w:divBdr>
    </w:div>
    <w:div w:id="962469188">
      <w:bodyDiv w:val="1"/>
      <w:marLeft w:val="0"/>
      <w:marRight w:val="0"/>
      <w:marTop w:val="0"/>
      <w:marBottom w:val="0"/>
      <w:divBdr>
        <w:top w:val="none" w:sz="0" w:space="0" w:color="auto"/>
        <w:left w:val="none" w:sz="0" w:space="0" w:color="auto"/>
        <w:bottom w:val="none" w:sz="0" w:space="0" w:color="auto"/>
        <w:right w:val="none" w:sz="0" w:space="0" w:color="auto"/>
      </w:divBdr>
    </w:div>
    <w:div w:id="966619645">
      <w:bodyDiv w:val="1"/>
      <w:marLeft w:val="0"/>
      <w:marRight w:val="0"/>
      <w:marTop w:val="0"/>
      <w:marBottom w:val="0"/>
      <w:divBdr>
        <w:top w:val="none" w:sz="0" w:space="0" w:color="auto"/>
        <w:left w:val="none" w:sz="0" w:space="0" w:color="auto"/>
        <w:bottom w:val="none" w:sz="0" w:space="0" w:color="auto"/>
        <w:right w:val="none" w:sz="0" w:space="0" w:color="auto"/>
      </w:divBdr>
    </w:div>
    <w:div w:id="980036727">
      <w:bodyDiv w:val="1"/>
      <w:marLeft w:val="0"/>
      <w:marRight w:val="0"/>
      <w:marTop w:val="0"/>
      <w:marBottom w:val="0"/>
      <w:divBdr>
        <w:top w:val="none" w:sz="0" w:space="0" w:color="auto"/>
        <w:left w:val="none" w:sz="0" w:space="0" w:color="auto"/>
        <w:bottom w:val="none" w:sz="0" w:space="0" w:color="auto"/>
        <w:right w:val="none" w:sz="0" w:space="0" w:color="auto"/>
      </w:divBdr>
    </w:div>
    <w:div w:id="984554349">
      <w:bodyDiv w:val="1"/>
      <w:marLeft w:val="0"/>
      <w:marRight w:val="0"/>
      <w:marTop w:val="0"/>
      <w:marBottom w:val="0"/>
      <w:divBdr>
        <w:top w:val="none" w:sz="0" w:space="0" w:color="auto"/>
        <w:left w:val="none" w:sz="0" w:space="0" w:color="auto"/>
        <w:bottom w:val="none" w:sz="0" w:space="0" w:color="auto"/>
        <w:right w:val="none" w:sz="0" w:space="0" w:color="auto"/>
      </w:divBdr>
    </w:div>
    <w:div w:id="990402236">
      <w:bodyDiv w:val="1"/>
      <w:marLeft w:val="0"/>
      <w:marRight w:val="0"/>
      <w:marTop w:val="0"/>
      <w:marBottom w:val="0"/>
      <w:divBdr>
        <w:top w:val="none" w:sz="0" w:space="0" w:color="auto"/>
        <w:left w:val="none" w:sz="0" w:space="0" w:color="auto"/>
        <w:bottom w:val="none" w:sz="0" w:space="0" w:color="auto"/>
        <w:right w:val="none" w:sz="0" w:space="0" w:color="auto"/>
      </w:divBdr>
    </w:div>
    <w:div w:id="991834707">
      <w:bodyDiv w:val="1"/>
      <w:marLeft w:val="0"/>
      <w:marRight w:val="0"/>
      <w:marTop w:val="0"/>
      <w:marBottom w:val="0"/>
      <w:divBdr>
        <w:top w:val="none" w:sz="0" w:space="0" w:color="auto"/>
        <w:left w:val="none" w:sz="0" w:space="0" w:color="auto"/>
        <w:bottom w:val="none" w:sz="0" w:space="0" w:color="auto"/>
        <w:right w:val="none" w:sz="0" w:space="0" w:color="auto"/>
      </w:divBdr>
    </w:div>
    <w:div w:id="994140016">
      <w:bodyDiv w:val="1"/>
      <w:marLeft w:val="0"/>
      <w:marRight w:val="0"/>
      <w:marTop w:val="0"/>
      <w:marBottom w:val="0"/>
      <w:divBdr>
        <w:top w:val="none" w:sz="0" w:space="0" w:color="auto"/>
        <w:left w:val="none" w:sz="0" w:space="0" w:color="auto"/>
        <w:bottom w:val="none" w:sz="0" w:space="0" w:color="auto"/>
        <w:right w:val="none" w:sz="0" w:space="0" w:color="auto"/>
      </w:divBdr>
    </w:div>
    <w:div w:id="1005790978">
      <w:bodyDiv w:val="1"/>
      <w:marLeft w:val="0"/>
      <w:marRight w:val="0"/>
      <w:marTop w:val="0"/>
      <w:marBottom w:val="0"/>
      <w:divBdr>
        <w:top w:val="none" w:sz="0" w:space="0" w:color="auto"/>
        <w:left w:val="none" w:sz="0" w:space="0" w:color="auto"/>
        <w:bottom w:val="none" w:sz="0" w:space="0" w:color="auto"/>
        <w:right w:val="none" w:sz="0" w:space="0" w:color="auto"/>
      </w:divBdr>
    </w:div>
    <w:div w:id="1006249772">
      <w:bodyDiv w:val="1"/>
      <w:marLeft w:val="0"/>
      <w:marRight w:val="0"/>
      <w:marTop w:val="0"/>
      <w:marBottom w:val="0"/>
      <w:divBdr>
        <w:top w:val="none" w:sz="0" w:space="0" w:color="auto"/>
        <w:left w:val="none" w:sz="0" w:space="0" w:color="auto"/>
        <w:bottom w:val="none" w:sz="0" w:space="0" w:color="auto"/>
        <w:right w:val="none" w:sz="0" w:space="0" w:color="auto"/>
      </w:divBdr>
    </w:div>
    <w:div w:id="1020013288">
      <w:bodyDiv w:val="1"/>
      <w:marLeft w:val="0"/>
      <w:marRight w:val="0"/>
      <w:marTop w:val="0"/>
      <w:marBottom w:val="0"/>
      <w:divBdr>
        <w:top w:val="none" w:sz="0" w:space="0" w:color="auto"/>
        <w:left w:val="none" w:sz="0" w:space="0" w:color="auto"/>
        <w:bottom w:val="none" w:sz="0" w:space="0" w:color="auto"/>
        <w:right w:val="none" w:sz="0" w:space="0" w:color="auto"/>
      </w:divBdr>
    </w:div>
    <w:div w:id="1044788804">
      <w:bodyDiv w:val="1"/>
      <w:marLeft w:val="0"/>
      <w:marRight w:val="0"/>
      <w:marTop w:val="0"/>
      <w:marBottom w:val="0"/>
      <w:divBdr>
        <w:top w:val="none" w:sz="0" w:space="0" w:color="auto"/>
        <w:left w:val="none" w:sz="0" w:space="0" w:color="auto"/>
        <w:bottom w:val="none" w:sz="0" w:space="0" w:color="auto"/>
        <w:right w:val="none" w:sz="0" w:space="0" w:color="auto"/>
      </w:divBdr>
    </w:div>
    <w:div w:id="1051687407">
      <w:bodyDiv w:val="1"/>
      <w:marLeft w:val="0"/>
      <w:marRight w:val="0"/>
      <w:marTop w:val="0"/>
      <w:marBottom w:val="0"/>
      <w:divBdr>
        <w:top w:val="none" w:sz="0" w:space="0" w:color="auto"/>
        <w:left w:val="none" w:sz="0" w:space="0" w:color="auto"/>
        <w:bottom w:val="none" w:sz="0" w:space="0" w:color="auto"/>
        <w:right w:val="none" w:sz="0" w:space="0" w:color="auto"/>
      </w:divBdr>
    </w:div>
    <w:div w:id="1057707897">
      <w:bodyDiv w:val="1"/>
      <w:marLeft w:val="0"/>
      <w:marRight w:val="0"/>
      <w:marTop w:val="0"/>
      <w:marBottom w:val="0"/>
      <w:divBdr>
        <w:top w:val="none" w:sz="0" w:space="0" w:color="auto"/>
        <w:left w:val="none" w:sz="0" w:space="0" w:color="auto"/>
        <w:bottom w:val="none" w:sz="0" w:space="0" w:color="auto"/>
        <w:right w:val="none" w:sz="0" w:space="0" w:color="auto"/>
      </w:divBdr>
    </w:div>
    <w:div w:id="1061295623">
      <w:bodyDiv w:val="1"/>
      <w:marLeft w:val="0"/>
      <w:marRight w:val="0"/>
      <w:marTop w:val="0"/>
      <w:marBottom w:val="0"/>
      <w:divBdr>
        <w:top w:val="none" w:sz="0" w:space="0" w:color="auto"/>
        <w:left w:val="none" w:sz="0" w:space="0" w:color="auto"/>
        <w:bottom w:val="none" w:sz="0" w:space="0" w:color="auto"/>
        <w:right w:val="none" w:sz="0" w:space="0" w:color="auto"/>
      </w:divBdr>
    </w:div>
    <w:div w:id="1067874712">
      <w:bodyDiv w:val="1"/>
      <w:marLeft w:val="0"/>
      <w:marRight w:val="0"/>
      <w:marTop w:val="0"/>
      <w:marBottom w:val="0"/>
      <w:divBdr>
        <w:top w:val="none" w:sz="0" w:space="0" w:color="auto"/>
        <w:left w:val="none" w:sz="0" w:space="0" w:color="auto"/>
        <w:bottom w:val="none" w:sz="0" w:space="0" w:color="auto"/>
        <w:right w:val="none" w:sz="0" w:space="0" w:color="auto"/>
      </w:divBdr>
    </w:div>
    <w:div w:id="1069310132">
      <w:bodyDiv w:val="1"/>
      <w:marLeft w:val="0"/>
      <w:marRight w:val="0"/>
      <w:marTop w:val="0"/>
      <w:marBottom w:val="0"/>
      <w:divBdr>
        <w:top w:val="none" w:sz="0" w:space="0" w:color="auto"/>
        <w:left w:val="none" w:sz="0" w:space="0" w:color="auto"/>
        <w:bottom w:val="none" w:sz="0" w:space="0" w:color="auto"/>
        <w:right w:val="none" w:sz="0" w:space="0" w:color="auto"/>
      </w:divBdr>
    </w:div>
    <w:div w:id="1077282583">
      <w:bodyDiv w:val="1"/>
      <w:marLeft w:val="0"/>
      <w:marRight w:val="0"/>
      <w:marTop w:val="0"/>
      <w:marBottom w:val="0"/>
      <w:divBdr>
        <w:top w:val="none" w:sz="0" w:space="0" w:color="auto"/>
        <w:left w:val="none" w:sz="0" w:space="0" w:color="auto"/>
        <w:bottom w:val="none" w:sz="0" w:space="0" w:color="auto"/>
        <w:right w:val="none" w:sz="0" w:space="0" w:color="auto"/>
      </w:divBdr>
    </w:div>
    <w:div w:id="1098604726">
      <w:bodyDiv w:val="1"/>
      <w:marLeft w:val="0"/>
      <w:marRight w:val="0"/>
      <w:marTop w:val="0"/>
      <w:marBottom w:val="0"/>
      <w:divBdr>
        <w:top w:val="none" w:sz="0" w:space="0" w:color="auto"/>
        <w:left w:val="none" w:sz="0" w:space="0" w:color="auto"/>
        <w:bottom w:val="none" w:sz="0" w:space="0" w:color="auto"/>
        <w:right w:val="none" w:sz="0" w:space="0" w:color="auto"/>
      </w:divBdr>
      <w:divsChild>
        <w:div w:id="1786343981">
          <w:marLeft w:val="0"/>
          <w:marRight w:val="0"/>
          <w:marTop w:val="0"/>
          <w:marBottom w:val="0"/>
          <w:divBdr>
            <w:top w:val="none" w:sz="0" w:space="0" w:color="auto"/>
            <w:left w:val="none" w:sz="0" w:space="0" w:color="auto"/>
            <w:bottom w:val="none" w:sz="0" w:space="0" w:color="auto"/>
            <w:right w:val="none" w:sz="0" w:space="0" w:color="auto"/>
          </w:divBdr>
          <w:divsChild>
            <w:div w:id="905382422">
              <w:marLeft w:val="0"/>
              <w:marRight w:val="0"/>
              <w:marTop w:val="0"/>
              <w:marBottom w:val="0"/>
              <w:divBdr>
                <w:top w:val="none" w:sz="0" w:space="0" w:color="auto"/>
                <w:left w:val="none" w:sz="0" w:space="0" w:color="auto"/>
                <w:bottom w:val="none" w:sz="0" w:space="0" w:color="auto"/>
                <w:right w:val="none" w:sz="0" w:space="0" w:color="auto"/>
              </w:divBdr>
              <w:divsChild>
                <w:div w:id="1676684709">
                  <w:marLeft w:val="0"/>
                  <w:marRight w:val="0"/>
                  <w:marTop w:val="0"/>
                  <w:marBottom w:val="0"/>
                  <w:divBdr>
                    <w:top w:val="none" w:sz="0" w:space="0" w:color="auto"/>
                    <w:left w:val="none" w:sz="0" w:space="0" w:color="auto"/>
                    <w:bottom w:val="none" w:sz="0" w:space="0" w:color="auto"/>
                    <w:right w:val="none" w:sz="0" w:space="0" w:color="auto"/>
                  </w:divBdr>
                  <w:divsChild>
                    <w:div w:id="1303074561">
                      <w:marLeft w:val="0"/>
                      <w:marRight w:val="0"/>
                      <w:marTop w:val="0"/>
                      <w:marBottom w:val="0"/>
                      <w:divBdr>
                        <w:top w:val="none" w:sz="0" w:space="0" w:color="auto"/>
                        <w:left w:val="none" w:sz="0" w:space="0" w:color="auto"/>
                        <w:bottom w:val="none" w:sz="0" w:space="0" w:color="auto"/>
                        <w:right w:val="none" w:sz="0" w:space="0" w:color="auto"/>
                      </w:divBdr>
                      <w:divsChild>
                        <w:div w:id="1514151410">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113280228">
      <w:bodyDiv w:val="1"/>
      <w:marLeft w:val="0"/>
      <w:marRight w:val="0"/>
      <w:marTop w:val="0"/>
      <w:marBottom w:val="0"/>
      <w:divBdr>
        <w:top w:val="none" w:sz="0" w:space="0" w:color="auto"/>
        <w:left w:val="none" w:sz="0" w:space="0" w:color="auto"/>
        <w:bottom w:val="none" w:sz="0" w:space="0" w:color="auto"/>
        <w:right w:val="none" w:sz="0" w:space="0" w:color="auto"/>
      </w:divBdr>
    </w:div>
    <w:div w:id="1129475547">
      <w:bodyDiv w:val="1"/>
      <w:marLeft w:val="0"/>
      <w:marRight w:val="0"/>
      <w:marTop w:val="0"/>
      <w:marBottom w:val="0"/>
      <w:divBdr>
        <w:top w:val="none" w:sz="0" w:space="0" w:color="auto"/>
        <w:left w:val="none" w:sz="0" w:space="0" w:color="auto"/>
        <w:bottom w:val="none" w:sz="0" w:space="0" w:color="auto"/>
        <w:right w:val="none" w:sz="0" w:space="0" w:color="auto"/>
      </w:divBdr>
    </w:div>
    <w:div w:id="1143236532">
      <w:bodyDiv w:val="1"/>
      <w:marLeft w:val="0"/>
      <w:marRight w:val="0"/>
      <w:marTop w:val="0"/>
      <w:marBottom w:val="0"/>
      <w:divBdr>
        <w:top w:val="none" w:sz="0" w:space="0" w:color="auto"/>
        <w:left w:val="none" w:sz="0" w:space="0" w:color="auto"/>
        <w:bottom w:val="none" w:sz="0" w:space="0" w:color="auto"/>
        <w:right w:val="none" w:sz="0" w:space="0" w:color="auto"/>
      </w:divBdr>
    </w:div>
    <w:div w:id="1146553770">
      <w:bodyDiv w:val="1"/>
      <w:marLeft w:val="0"/>
      <w:marRight w:val="0"/>
      <w:marTop w:val="0"/>
      <w:marBottom w:val="0"/>
      <w:divBdr>
        <w:top w:val="none" w:sz="0" w:space="0" w:color="auto"/>
        <w:left w:val="none" w:sz="0" w:space="0" w:color="auto"/>
        <w:bottom w:val="none" w:sz="0" w:space="0" w:color="auto"/>
        <w:right w:val="none" w:sz="0" w:space="0" w:color="auto"/>
      </w:divBdr>
    </w:div>
    <w:div w:id="1184710110">
      <w:bodyDiv w:val="1"/>
      <w:marLeft w:val="0"/>
      <w:marRight w:val="0"/>
      <w:marTop w:val="0"/>
      <w:marBottom w:val="0"/>
      <w:divBdr>
        <w:top w:val="none" w:sz="0" w:space="0" w:color="auto"/>
        <w:left w:val="none" w:sz="0" w:space="0" w:color="auto"/>
        <w:bottom w:val="none" w:sz="0" w:space="0" w:color="auto"/>
        <w:right w:val="none" w:sz="0" w:space="0" w:color="auto"/>
      </w:divBdr>
    </w:div>
    <w:div w:id="1184712245">
      <w:bodyDiv w:val="1"/>
      <w:marLeft w:val="0"/>
      <w:marRight w:val="0"/>
      <w:marTop w:val="0"/>
      <w:marBottom w:val="0"/>
      <w:divBdr>
        <w:top w:val="none" w:sz="0" w:space="0" w:color="auto"/>
        <w:left w:val="none" w:sz="0" w:space="0" w:color="auto"/>
        <w:bottom w:val="none" w:sz="0" w:space="0" w:color="auto"/>
        <w:right w:val="none" w:sz="0" w:space="0" w:color="auto"/>
      </w:divBdr>
    </w:div>
    <w:div w:id="1189835420">
      <w:bodyDiv w:val="1"/>
      <w:marLeft w:val="0"/>
      <w:marRight w:val="0"/>
      <w:marTop w:val="0"/>
      <w:marBottom w:val="0"/>
      <w:divBdr>
        <w:top w:val="none" w:sz="0" w:space="0" w:color="auto"/>
        <w:left w:val="none" w:sz="0" w:space="0" w:color="auto"/>
        <w:bottom w:val="none" w:sz="0" w:space="0" w:color="auto"/>
        <w:right w:val="none" w:sz="0" w:space="0" w:color="auto"/>
      </w:divBdr>
    </w:div>
    <w:div w:id="1192452804">
      <w:bodyDiv w:val="1"/>
      <w:marLeft w:val="0"/>
      <w:marRight w:val="0"/>
      <w:marTop w:val="0"/>
      <w:marBottom w:val="0"/>
      <w:divBdr>
        <w:top w:val="none" w:sz="0" w:space="0" w:color="auto"/>
        <w:left w:val="none" w:sz="0" w:space="0" w:color="auto"/>
        <w:bottom w:val="none" w:sz="0" w:space="0" w:color="auto"/>
        <w:right w:val="none" w:sz="0" w:space="0" w:color="auto"/>
      </w:divBdr>
    </w:div>
    <w:div w:id="1193345936">
      <w:bodyDiv w:val="1"/>
      <w:marLeft w:val="0"/>
      <w:marRight w:val="0"/>
      <w:marTop w:val="0"/>
      <w:marBottom w:val="0"/>
      <w:divBdr>
        <w:top w:val="none" w:sz="0" w:space="0" w:color="auto"/>
        <w:left w:val="none" w:sz="0" w:space="0" w:color="auto"/>
        <w:bottom w:val="none" w:sz="0" w:space="0" w:color="auto"/>
        <w:right w:val="none" w:sz="0" w:space="0" w:color="auto"/>
      </w:divBdr>
    </w:div>
    <w:div w:id="1207453622">
      <w:bodyDiv w:val="1"/>
      <w:marLeft w:val="0"/>
      <w:marRight w:val="0"/>
      <w:marTop w:val="0"/>
      <w:marBottom w:val="0"/>
      <w:divBdr>
        <w:top w:val="none" w:sz="0" w:space="0" w:color="auto"/>
        <w:left w:val="none" w:sz="0" w:space="0" w:color="auto"/>
        <w:bottom w:val="none" w:sz="0" w:space="0" w:color="auto"/>
        <w:right w:val="none" w:sz="0" w:space="0" w:color="auto"/>
      </w:divBdr>
    </w:div>
    <w:div w:id="1208376426">
      <w:bodyDiv w:val="1"/>
      <w:marLeft w:val="0"/>
      <w:marRight w:val="0"/>
      <w:marTop w:val="0"/>
      <w:marBottom w:val="0"/>
      <w:divBdr>
        <w:top w:val="none" w:sz="0" w:space="0" w:color="auto"/>
        <w:left w:val="none" w:sz="0" w:space="0" w:color="auto"/>
        <w:bottom w:val="none" w:sz="0" w:space="0" w:color="auto"/>
        <w:right w:val="none" w:sz="0" w:space="0" w:color="auto"/>
      </w:divBdr>
    </w:div>
    <w:div w:id="1219588562">
      <w:bodyDiv w:val="1"/>
      <w:marLeft w:val="0"/>
      <w:marRight w:val="0"/>
      <w:marTop w:val="0"/>
      <w:marBottom w:val="0"/>
      <w:divBdr>
        <w:top w:val="none" w:sz="0" w:space="0" w:color="auto"/>
        <w:left w:val="none" w:sz="0" w:space="0" w:color="auto"/>
        <w:bottom w:val="none" w:sz="0" w:space="0" w:color="auto"/>
        <w:right w:val="none" w:sz="0" w:space="0" w:color="auto"/>
      </w:divBdr>
    </w:div>
    <w:div w:id="1227838866">
      <w:bodyDiv w:val="1"/>
      <w:marLeft w:val="0"/>
      <w:marRight w:val="0"/>
      <w:marTop w:val="0"/>
      <w:marBottom w:val="0"/>
      <w:divBdr>
        <w:top w:val="none" w:sz="0" w:space="0" w:color="auto"/>
        <w:left w:val="none" w:sz="0" w:space="0" w:color="auto"/>
        <w:bottom w:val="none" w:sz="0" w:space="0" w:color="auto"/>
        <w:right w:val="none" w:sz="0" w:space="0" w:color="auto"/>
      </w:divBdr>
    </w:div>
    <w:div w:id="1233810508">
      <w:bodyDiv w:val="1"/>
      <w:marLeft w:val="0"/>
      <w:marRight w:val="0"/>
      <w:marTop w:val="0"/>
      <w:marBottom w:val="0"/>
      <w:divBdr>
        <w:top w:val="none" w:sz="0" w:space="0" w:color="auto"/>
        <w:left w:val="none" w:sz="0" w:space="0" w:color="auto"/>
        <w:bottom w:val="none" w:sz="0" w:space="0" w:color="auto"/>
        <w:right w:val="none" w:sz="0" w:space="0" w:color="auto"/>
      </w:divBdr>
    </w:div>
    <w:div w:id="1240484574">
      <w:bodyDiv w:val="1"/>
      <w:marLeft w:val="0"/>
      <w:marRight w:val="0"/>
      <w:marTop w:val="0"/>
      <w:marBottom w:val="0"/>
      <w:divBdr>
        <w:top w:val="none" w:sz="0" w:space="0" w:color="auto"/>
        <w:left w:val="none" w:sz="0" w:space="0" w:color="auto"/>
        <w:bottom w:val="none" w:sz="0" w:space="0" w:color="auto"/>
        <w:right w:val="none" w:sz="0" w:space="0" w:color="auto"/>
      </w:divBdr>
    </w:div>
    <w:div w:id="1248878619">
      <w:bodyDiv w:val="1"/>
      <w:marLeft w:val="0"/>
      <w:marRight w:val="0"/>
      <w:marTop w:val="0"/>
      <w:marBottom w:val="0"/>
      <w:divBdr>
        <w:top w:val="none" w:sz="0" w:space="0" w:color="auto"/>
        <w:left w:val="none" w:sz="0" w:space="0" w:color="auto"/>
        <w:bottom w:val="none" w:sz="0" w:space="0" w:color="auto"/>
        <w:right w:val="none" w:sz="0" w:space="0" w:color="auto"/>
      </w:divBdr>
    </w:div>
    <w:div w:id="1253395565">
      <w:bodyDiv w:val="1"/>
      <w:marLeft w:val="0"/>
      <w:marRight w:val="0"/>
      <w:marTop w:val="0"/>
      <w:marBottom w:val="0"/>
      <w:divBdr>
        <w:top w:val="none" w:sz="0" w:space="0" w:color="auto"/>
        <w:left w:val="none" w:sz="0" w:space="0" w:color="auto"/>
        <w:bottom w:val="none" w:sz="0" w:space="0" w:color="auto"/>
        <w:right w:val="none" w:sz="0" w:space="0" w:color="auto"/>
      </w:divBdr>
    </w:div>
    <w:div w:id="1254129362">
      <w:bodyDiv w:val="1"/>
      <w:marLeft w:val="0"/>
      <w:marRight w:val="0"/>
      <w:marTop w:val="0"/>
      <w:marBottom w:val="0"/>
      <w:divBdr>
        <w:top w:val="none" w:sz="0" w:space="0" w:color="auto"/>
        <w:left w:val="none" w:sz="0" w:space="0" w:color="auto"/>
        <w:bottom w:val="none" w:sz="0" w:space="0" w:color="auto"/>
        <w:right w:val="none" w:sz="0" w:space="0" w:color="auto"/>
      </w:divBdr>
    </w:div>
    <w:div w:id="1258757638">
      <w:bodyDiv w:val="1"/>
      <w:marLeft w:val="0"/>
      <w:marRight w:val="0"/>
      <w:marTop w:val="0"/>
      <w:marBottom w:val="0"/>
      <w:divBdr>
        <w:top w:val="none" w:sz="0" w:space="0" w:color="auto"/>
        <w:left w:val="none" w:sz="0" w:space="0" w:color="auto"/>
        <w:bottom w:val="none" w:sz="0" w:space="0" w:color="auto"/>
        <w:right w:val="none" w:sz="0" w:space="0" w:color="auto"/>
      </w:divBdr>
    </w:div>
    <w:div w:id="1265531476">
      <w:bodyDiv w:val="1"/>
      <w:marLeft w:val="0"/>
      <w:marRight w:val="0"/>
      <w:marTop w:val="0"/>
      <w:marBottom w:val="0"/>
      <w:divBdr>
        <w:top w:val="none" w:sz="0" w:space="0" w:color="auto"/>
        <w:left w:val="none" w:sz="0" w:space="0" w:color="auto"/>
        <w:bottom w:val="none" w:sz="0" w:space="0" w:color="auto"/>
        <w:right w:val="none" w:sz="0" w:space="0" w:color="auto"/>
      </w:divBdr>
    </w:div>
    <w:div w:id="1300960267">
      <w:bodyDiv w:val="1"/>
      <w:marLeft w:val="0"/>
      <w:marRight w:val="0"/>
      <w:marTop w:val="0"/>
      <w:marBottom w:val="0"/>
      <w:divBdr>
        <w:top w:val="none" w:sz="0" w:space="0" w:color="auto"/>
        <w:left w:val="none" w:sz="0" w:space="0" w:color="auto"/>
        <w:bottom w:val="none" w:sz="0" w:space="0" w:color="auto"/>
        <w:right w:val="none" w:sz="0" w:space="0" w:color="auto"/>
      </w:divBdr>
    </w:div>
    <w:div w:id="1301618574">
      <w:bodyDiv w:val="1"/>
      <w:marLeft w:val="0"/>
      <w:marRight w:val="0"/>
      <w:marTop w:val="0"/>
      <w:marBottom w:val="0"/>
      <w:divBdr>
        <w:top w:val="none" w:sz="0" w:space="0" w:color="auto"/>
        <w:left w:val="none" w:sz="0" w:space="0" w:color="auto"/>
        <w:bottom w:val="none" w:sz="0" w:space="0" w:color="auto"/>
        <w:right w:val="none" w:sz="0" w:space="0" w:color="auto"/>
      </w:divBdr>
    </w:div>
    <w:div w:id="1320839901">
      <w:bodyDiv w:val="1"/>
      <w:marLeft w:val="0"/>
      <w:marRight w:val="0"/>
      <w:marTop w:val="0"/>
      <w:marBottom w:val="0"/>
      <w:divBdr>
        <w:top w:val="none" w:sz="0" w:space="0" w:color="auto"/>
        <w:left w:val="none" w:sz="0" w:space="0" w:color="auto"/>
        <w:bottom w:val="none" w:sz="0" w:space="0" w:color="auto"/>
        <w:right w:val="none" w:sz="0" w:space="0" w:color="auto"/>
      </w:divBdr>
    </w:div>
    <w:div w:id="1321041010">
      <w:bodyDiv w:val="1"/>
      <w:marLeft w:val="0"/>
      <w:marRight w:val="0"/>
      <w:marTop w:val="0"/>
      <w:marBottom w:val="0"/>
      <w:divBdr>
        <w:top w:val="none" w:sz="0" w:space="0" w:color="auto"/>
        <w:left w:val="none" w:sz="0" w:space="0" w:color="auto"/>
        <w:bottom w:val="none" w:sz="0" w:space="0" w:color="auto"/>
        <w:right w:val="none" w:sz="0" w:space="0" w:color="auto"/>
      </w:divBdr>
    </w:div>
    <w:div w:id="1334408093">
      <w:bodyDiv w:val="1"/>
      <w:marLeft w:val="0"/>
      <w:marRight w:val="0"/>
      <w:marTop w:val="0"/>
      <w:marBottom w:val="0"/>
      <w:divBdr>
        <w:top w:val="none" w:sz="0" w:space="0" w:color="auto"/>
        <w:left w:val="none" w:sz="0" w:space="0" w:color="auto"/>
        <w:bottom w:val="none" w:sz="0" w:space="0" w:color="auto"/>
        <w:right w:val="none" w:sz="0" w:space="0" w:color="auto"/>
      </w:divBdr>
    </w:div>
    <w:div w:id="1338651742">
      <w:bodyDiv w:val="1"/>
      <w:marLeft w:val="0"/>
      <w:marRight w:val="0"/>
      <w:marTop w:val="0"/>
      <w:marBottom w:val="0"/>
      <w:divBdr>
        <w:top w:val="none" w:sz="0" w:space="0" w:color="auto"/>
        <w:left w:val="none" w:sz="0" w:space="0" w:color="auto"/>
        <w:bottom w:val="none" w:sz="0" w:space="0" w:color="auto"/>
        <w:right w:val="none" w:sz="0" w:space="0" w:color="auto"/>
      </w:divBdr>
    </w:div>
    <w:div w:id="1342658724">
      <w:bodyDiv w:val="1"/>
      <w:marLeft w:val="0"/>
      <w:marRight w:val="0"/>
      <w:marTop w:val="0"/>
      <w:marBottom w:val="0"/>
      <w:divBdr>
        <w:top w:val="none" w:sz="0" w:space="0" w:color="auto"/>
        <w:left w:val="none" w:sz="0" w:space="0" w:color="auto"/>
        <w:bottom w:val="none" w:sz="0" w:space="0" w:color="auto"/>
        <w:right w:val="none" w:sz="0" w:space="0" w:color="auto"/>
      </w:divBdr>
    </w:div>
    <w:div w:id="1343166178">
      <w:bodyDiv w:val="1"/>
      <w:marLeft w:val="0"/>
      <w:marRight w:val="0"/>
      <w:marTop w:val="0"/>
      <w:marBottom w:val="0"/>
      <w:divBdr>
        <w:top w:val="none" w:sz="0" w:space="0" w:color="auto"/>
        <w:left w:val="none" w:sz="0" w:space="0" w:color="auto"/>
        <w:bottom w:val="none" w:sz="0" w:space="0" w:color="auto"/>
        <w:right w:val="none" w:sz="0" w:space="0" w:color="auto"/>
      </w:divBdr>
    </w:div>
    <w:div w:id="1361202110">
      <w:bodyDiv w:val="1"/>
      <w:marLeft w:val="0"/>
      <w:marRight w:val="0"/>
      <w:marTop w:val="0"/>
      <w:marBottom w:val="0"/>
      <w:divBdr>
        <w:top w:val="none" w:sz="0" w:space="0" w:color="auto"/>
        <w:left w:val="none" w:sz="0" w:space="0" w:color="auto"/>
        <w:bottom w:val="none" w:sz="0" w:space="0" w:color="auto"/>
        <w:right w:val="none" w:sz="0" w:space="0" w:color="auto"/>
      </w:divBdr>
    </w:div>
    <w:div w:id="1371028931">
      <w:bodyDiv w:val="1"/>
      <w:marLeft w:val="0"/>
      <w:marRight w:val="0"/>
      <w:marTop w:val="0"/>
      <w:marBottom w:val="0"/>
      <w:divBdr>
        <w:top w:val="none" w:sz="0" w:space="0" w:color="auto"/>
        <w:left w:val="none" w:sz="0" w:space="0" w:color="auto"/>
        <w:bottom w:val="none" w:sz="0" w:space="0" w:color="auto"/>
        <w:right w:val="none" w:sz="0" w:space="0" w:color="auto"/>
      </w:divBdr>
    </w:div>
    <w:div w:id="1372337765">
      <w:bodyDiv w:val="1"/>
      <w:marLeft w:val="0"/>
      <w:marRight w:val="0"/>
      <w:marTop w:val="0"/>
      <w:marBottom w:val="0"/>
      <w:divBdr>
        <w:top w:val="none" w:sz="0" w:space="0" w:color="auto"/>
        <w:left w:val="none" w:sz="0" w:space="0" w:color="auto"/>
        <w:bottom w:val="none" w:sz="0" w:space="0" w:color="auto"/>
        <w:right w:val="none" w:sz="0" w:space="0" w:color="auto"/>
      </w:divBdr>
    </w:div>
    <w:div w:id="1381630710">
      <w:bodyDiv w:val="1"/>
      <w:marLeft w:val="0"/>
      <w:marRight w:val="0"/>
      <w:marTop w:val="0"/>
      <w:marBottom w:val="0"/>
      <w:divBdr>
        <w:top w:val="none" w:sz="0" w:space="0" w:color="auto"/>
        <w:left w:val="none" w:sz="0" w:space="0" w:color="auto"/>
        <w:bottom w:val="none" w:sz="0" w:space="0" w:color="auto"/>
        <w:right w:val="none" w:sz="0" w:space="0" w:color="auto"/>
      </w:divBdr>
    </w:div>
    <w:div w:id="1394236182">
      <w:bodyDiv w:val="1"/>
      <w:marLeft w:val="0"/>
      <w:marRight w:val="0"/>
      <w:marTop w:val="0"/>
      <w:marBottom w:val="0"/>
      <w:divBdr>
        <w:top w:val="none" w:sz="0" w:space="0" w:color="auto"/>
        <w:left w:val="none" w:sz="0" w:space="0" w:color="auto"/>
        <w:bottom w:val="none" w:sz="0" w:space="0" w:color="auto"/>
        <w:right w:val="none" w:sz="0" w:space="0" w:color="auto"/>
      </w:divBdr>
    </w:div>
    <w:div w:id="1398283910">
      <w:bodyDiv w:val="1"/>
      <w:marLeft w:val="0"/>
      <w:marRight w:val="0"/>
      <w:marTop w:val="0"/>
      <w:marBottom w:val="0"/>
      <w:divBdr>
        <w:top w:val="none" w:sz="0" w:space="0" w:color="auto"/>
        <w:left w:val="none" w:sz="0" w:space="0" w:color="auto"/>
        <w:bottom w:val="none" w:sz="0" w:space="0" w:color="auto"/>
        <w:right w:val="none" w:sz="0" w:space="0" w:color="auto"/>
      </w:divBdr>
    </w:div>
    <w:div w:id="1407530566">
      <w:bodyDiv w:val="1"/>
      <w:marLeft w:val="0"/>
      <w:marRight w:val="0"/>
      <w:marTop w:val="0"/>
      <w:marBottom w:val="0"/>
      <w:divBdr>
        <w:top w:val="none" w:sz="0" w:space="0" w:color="auto"/>
        <w:left w:val="none" w:sz="0" w:space="0" w:color="auto"/>
        <w:bottom w:val="none" w:sz="0" w:space="0" w:color="auto"/>
        <w:right w:val="none" w:sz="0" w:space="0" w:color="auto"/>
      </w:divBdr>
    </w:div>
    <w:div w:id="1407804570">
      <w:bodyDiv w:val="1"/>
      <w:marLeft w:val="0"/>
      <w:marRight w:val="0"/>
      <w:marTop w:val="0"/>
      <w:marBottom w:val="0"/>
      <w:divBdr>
        <w:top w:val="none" w:sz="0" w:space="0" w:color="auto"/>
        <w:left w:val="none" w:sz="0" w:space="0" w:color="auto"/>
        <w:bottom w:val="none" w:sz="0" w:space="0" w:color="auto"/>
        <w:right w:val="none" w:sz="0" w:space="0" w:color="auto"/>
      </w:divBdr>
    </w:div>
    <w:div w:id="1409111202">
      <w:bodyDiv w:val="1"/>
      <w:marLeft w:val="0"/>
      <w:marRight w:val="0"/>
      <w:marTop w:val="0"/>
      <w:marBottom w:val="0"/>
      <w:divBdr>
        <w:top w:val="none" w:sz="0" w:space="0" w:color="auto"/>
        <w:left w:val="none" w:sz="0" w:space="0" w:color="auto"/>
        <w:bottom w:val="none" w:sz="0" w:space="0" w:color="auto"/>
        <w:right w:val="none" w:sz="0" w:space="0" w:color="auto"/>
      </w:divBdr>
    </w:div>
    <w:div w:id="1410729067">
      <w:bodyDiv w:val="1"/>
      <w:marLeft w:val="0"/>
      <w:marRight w:val="0"/>
      <w:marTop w:val="0"/>
      <w:marBottom w:val="0"/>
      <w:divBdr>
        <w:top w:val="none" w:sz="0" w:space="0" w:color="auto"/>
        <w:left w:val="none" w:sz="0" w:space="0" w:color="auto"/>
        <w:bottom w:val="none" w:sz="0" w:space="0" w:color="auto"/>
        <w:right w:val="none" w:sz="0" w:space="0" w:color="auto"/>
      </w:divBdr>
    </w:div>
    <w:div w:id="1420063023">
      <w:bodyDiv w:val="1"/>
      <w:marLeft w:val="0"/>
      <w:marRight w:val="0"/>
      <w:marTop w:val="0"/>
      <w:marBottom w:val="0"/>
      <w:divBdr>
        <w:top w:val="none" w:sz="0" w:space="0" w:color="auto"/>
        <w:left w:val="none" w:sz="0" w:space="0" w:color="auto"/>
        <w:bottom w:val="none" w:sz="0" w:space="0" w:color="auto"/>
        <w:right w:val="none" w:sz="0" w:space="0" w:color="auto"/>
      </w:divBdr>
    </w:div>
    <w:div w:id="1420099824">
      <w:bodyDiv w:val="1"/>
      <w:marLeft w:val="0"/>
      <w:marRight w:val="0"/>
      <w:marTop w:val="0"/>
      <w:marBottom w:val="0"/>
      <w:divBdr>
        <w:top w:val="none" w:sz="0" w:space="0" w:color="auto"/>
        <w:left w:val="none" w:sz="0" w:space="0" w:color="auto"/>
        <w:bottom w:val="none" w:sz="0" w:space="0" w:color="auto"/>
        <w:right w:val="none" w:sz="0" w:space="0" w:color="auto"/>
      </w:divBdr>
    </w:div>
    <w:div w:id="1448311424">
      <w:bodyDiv w:val="1"/>
      <w:marLeft w:val="0"/>
      <w:marRight w:val="0"/>
      <w:marTop w:val="0"/>
      <w:marBottom w:val="0"/>
      <w:divBdr>
        <w:top w:val="none" w:sz="0" w:space="0" w:color="auto"/>
        <w:left w:val="none" w:sz="0" w:space="0" w:color="auto"/>
        <w:bottom w:val="none" w:sz="0" w:space="0" w:color="auto"/>
        <w:right w:val="none" w:sz="0" w:space="0" w:color="auto"/>
      </w:divBdr>
    </w:div>
    <w:div w:id="1448547306">
      <w:bodyDiv w:val="1"/>
      <w:marLeft w:val="0"/>
      <w:marRight w:val="0"/>
      <w:marTop w:val="0"/>
      <w:marBottom w:val="0"/>
      <w:divBdr>
        <w:top w:val="none" w:sz="0" w:space="0" w:color="auto"/>
        <w:left w:val="none" w:sz="0" w:space="0" w:color="auto"/>
        <w:bottom w:val="none" w:sz="0" w:space="0" w:color="auto"/>
        <w:right w:val="none" w:sz="0" w:space="0" w:color="auto"/>
      </w:divBdr>
    </w:div>
    <w:div w:id="1452161933">
      <w:bodyDiv w:val="1"/>
      <w:marLeft w:val="0"/>
      <w:marRight w:val="0"/>
      <w:marTop w:val="0"/>
      <w:marBottom w:val="0"/>
      <w:divBdr>
        <w:top w:val="none" w:sz="0" w:space="0" w:color="auto"/>
        <w:left w:val="none" w:sz="0" w:space="0" w:color="auto"/>
        <w:bottom w:val="none" w:sz="0" w:space="0" w:color="auto"/>
        <w:right w:val="none" w:sz="0" w:space="0" w:color="auto"/>
      </w:divBdr>
    </w:div>
    <w:div w:id="1455636399">
      <w:bodyDiv w:val="1"/>
      <w:marLeft w:val="0"/>
      <w:marRight w:val="0"/>
      <w:marTop w:val="0"/>
      <w:marBottom w:val="0"/>
      <w:divBdr>
        <w:top w:val="none" w:sz="0" w:space="0" w:color="auto"/>
        <w:left w:val="none" w:sz="0" w:space="0" w:color="auto"/>
        <w:bottom w:val="none" w:sz="0" w:space="0" w:color="auto"/>
        <w:right w:val="none" w:sz="0" w:space="0" w:color="auto"/>
      </w:divBdr>
    </w:div>
    <w:div w:id="1464886421">
      <w:bodyDiv w:val="1"/>
      <w:marLeft w:val="0"/>
      <w:marRight w:val="0"/>
      <w:marTop w:val="0"/>
      <w:marBottom w:val="0"/>
      <w:divBdr>
        <w:top w:val="none" w:sz="0" w:space="0" w:color="auto"/>
        <w:left w:val="none" w:sz="0" w:space="0" w:color="auto"/>
        <w:bottom w:val="none" w:sz="0" w:space="0" w:color="auto"/>
        <w:right w:val="none" w:sz="0" w:space="0" w:color="auto"/>
      </w:divBdr>
    </w:div>
    <w:div w:id="1468276154">
      <w:bodyDiv w:val="1"/>
      <w:marLeft w:val="0"/>
      <w:marRight w:val="0"/>
      <w:marTop w:val="0"/>
      <w:marBottom w:val="0"/>
      <w:divBdr>
        <w:top w:val="none" w:sz="0" w:space="0" w:color="auto"/>
        <w:left w:val="none" w:sz="0" w:space="0" w:color="auto"/>
        <w:bottom w:val="none" w:sz="0" w:space="0" w:color="auto"/>
        <w:right w:val="none" w:sz="0" w:space="0" w:color="auto"/>
      </w:divBdr>
    </w:div>
    <w:div w:id="1473787207">
      <w:bodyDiv w:val="1"/>
      <w:marLeft w:val="0"/>
      <w:marRight w:val="0"/>
      <w:marTop w:val="0"/>
      <w:marBottom w:val="0"/>
      <w:divBdr>
        <w:top w:val="none" w:sz="0" w:space="0" w:color="auto"/>
        <w:left w:val="none" w:sz="0" w:space="0" w:color="auto"/>
        <w:bottom w:val="none" w:sz="0" w:space="0" w:color="auto"/>
        <w:right w:val="none" w:sz="0" w:space="0" w:color="auto"/>
      </w:divBdr>
    </w:div>
    <w:div w:id="1480923110">
      <w:bodyDiv w:val="1"/>
      <w:marLeft w:val="0"/>
      <w:marRight w:val="0"/>
      <w:marTop w:val="0"/>
      <w:marBottom w:val="0"/>
      <w:divBdr>
        <w:top w:val="none" w:sz="0" w:space="0" w:color="auto"/>
        <w:left w:val="none" w:sz="0" w:space="0" w:color="auto"/>
        <w:bottom w:val="none" w:sz="0" w:space="0" w:color="auto"/>
        <w:right w:val="none" w:sz="0" w:space="0" w:color="auto"/>
      </w:divBdr>
    </w:div>
    <w:div w:id="1483500812">
      <w:bodyDiv w:val="1"/>
      <w:marLeft w:val="0"/>
      <w:marRight w:val="0"/>
      <w:marTop w:val="0"/>
      <w:marBottom w:val="0"/>
      <w:divBdr>
        <w:top w:val="none" w:sz="0" w:space="0" w:color="auto"/>
        <w:left w:val="none" w:sz="0" w:space="0" w:color="auto"/>
        <w:bottom w:val="none" w:sz="0" w:space="0" w:color="auto"/>
        <w:right w:val="none" w:sz="0" w:space="0" w:color="auto"/>
      </w:divBdr>
    </w:div>
    <w:div w:id="1501312284">
      <w:bodyDiv w:val="1"/>
      <w:marLeft w:val="0"/>
      <w:marRight w:val="0"/>
      <w:marTop w:val="0"/>
      <w:marBottom w:val="0"/>
      <w:divBdr>
        <w:top w:val="none" w:sz="0" w:space="0" w:color="auto"/>
        <w:left w:val="none" w:sz="0" w:space="0" w:color="auto"/>
        <w:bottom w:val="none" w:sz="0" w:space="0" w:color="auto"/>
        <w:right w:val="none" w:sz="0" w:space="0" w:color="auto"/>
      </w:divBdr>
    </w:div>
    <w:div w:id="1502282693">
      <w:bodyDiv w:val="1"/>
      <w:marLeft w:val="0"/>
      <w:marRight w:val="0"/>
      <w:marTop w:val="0"/>
      <w:marBottom w:val="0"/>
      <w:divBdr>
        <w:top w:val="none" w:sz="0" w:space="0" w:color="auto"/>
        <w:left w:val="none" w:sz="0" w:space="0" w:color="auto"/>
        <w:bottom w:val="none" w:sz="0" w:space="0" w:color="auto"/>
        <w:right w:val="none" w:sz="0" w:space="0" w:color="auto"/>
      </w:divBdr>
    </w:div>
    <w:div w:id="1503858492">
      <w:bodyDiv w:val="1"/>
      <w:marLeft w:val="0"/>
      <w:marRight w:val="0"/>
      <w:marTop w:val="0"/>
      <w:marBottom w:val="0"/>
      <w:divBdr>
        <w:top w:val="none" w:sz="0" w:space="0" w:color="auto"/>
        <w:left w:val="none" w:sz="0" w:space="0" w:color="auto"/>
        <w:bottom w:val="none" w:sz="0" w:space="0" w:color="auto"/>
        <w:right w:val="none" w:sz="0" w:space="0" w:color="auto"/>
      </w:divBdr>
    </w:div>
    <w:div w:id="1530144005">
      <w:bodyDiv w:val="1"/>
      <w:marLeft w:val="0"/>
      <w:marRight w:val="0"/>
      <w:marTop w:val="0"/>
      <w:marBottom w:val="0"/>
      <w:divBdr>
        <w:top w:val="none" w:sz="0" w:space="0" w:color="auto"/>
        <w:left w:val="none" w:sz="0" w:space="0" w:color="auto"/>
        <w:bottom w:val="none" w:sz="0" w:space="0" w:color="auto"/>
        <w:right w:val="none" w:sz="0" w:space="0" w:color="auto"/>
      </w:divBdr>
      <w:divsChild>
        <w:div w:id="670715241">
          <w:marLeft w:val="0"/>
          <w:marRight w:val="0"/>
          <w:marTop w:val="0"/>
          <w:marBottom w:val="0"/>
          <w:divBdr>
            <w:top w:val="none" w:sz="0" w:space="0" w:color="auto"/>
            <w:left w:val="none" w:sz="0" w:space="0" w:color="auto"/>
            <w:bottom w:val="none" w:sz="0" w:space="0" w:color="auto"/>
            <w:right w:val="none" w:sz="0" w:space="0" w:color="auto"/>
          </w:divBdr>
          <w:divsChild>
            <w:div w:id="1632053932">
              <w:marLeft w:val="0"/>
              <w:marRight w:val="0"/>
              <w:marTop w:val="0"/>
              <w:marBottom w:val="0"/>
              <w:divBdr>
                <w:top w:val="none" w:sz="0" w:space="0" w:color="auto"/>
                <w:left w:val="none" w:sz="0" w:space="0" w:color="auto"/>
                <w:bottom w:val="none" w:sz="0" w:space="0" w:color="auto"/>
                <w:right w:val="none" w:sz="0" w:space="0" w:color="auto"/>
              </w:divBdr>
              <w:divsChild>
                <w:div w:id="1414475295">
                  <w:marLeft w:val="0"/>
                  <w:marRight w:val="0"/>
                  <w:marTop w:val="0"/>
                  <w:marBottom w:val="0"/>
                  <w:divBdr>
                    <w:top w:val="none" w:sz="0" w:space="0" w:color="auto"/>
                    <w:left w:val="none" w:sz="0" w:space="0" w:color="auto"/>
                    <w:bottom w:val="none" w:sz="0" w:space="0" w:color="auto"/>
                    <w:right w:val="none" w:sz="0" w:space="0" w:color="auto"/>
                  </w:divBdr>
                  <w:divsChild>
                    <w:div w:id="1479154085">
                      <w:marLeft w:val="0"/>
                      <w:marRight w:val="0"/>
                      <w:marTop w:val="0"/>
                      <w:marBottom w:val="0"/>
                      <w:divBdr>
                        <w:top w:val="none" w:sz="0" w:space="0" w:color="auto"/>
                        <w:left w:val="none" w:sz="0" w:space="0" w:color="auto"/>
                        <w:bottom w:val="none" w:sz="0" w:space="0" w:color="auto"/>
                        <w:right w:val="none" w:sz="0" w:space="0" w:color="auto"/>
                      </w:divBdr>
                      <w:divsChild>
                        <w:div w:id="1018430576">
                          <w:marLeft w:val="0"/>
                          <w:marRight w:val="0"/>
                          <w:marTop w:val="167"/>
                          <w:marBottom w:val="335"/>
                          <w:divBdr>
                            <w:top w:val="none" w:sz="0" w:space="0" w:color="auto"/>
                            <w:left w:val="none" w:sz="0" w:space="0" w:color="auto"/>
                            <w:bottom w:val="none" w:sz="0" w:space="0" w:color="auto"/>
                            <w:right w:val="none" w:sz="0" w:space="0" w:color="auto"/>
                          </w:divBdr>
                        </w:div>
                      </w:divsChild>
                    </w:div>
                  </w:divsChild>
                </w:div>
              </w:divsChild>
            </w:div>
          </w:divsChild>
        </w:div>
      </w:divsChild>
    </w:div>
    <w:div w:id="1552380040">
      <w:bodyDiv w:val="1"/>
      <w:marLeft w:val="0"/>
      <w:marRight w:val="0"/>
      <w:marTop w:val="0"/>
      <w:marBottom w:val="0"/>
      <w:divBdr>
        <w:top w:val="none" w:sz="0" w:space="0" w:color="auto"/>
        <w:left w:val="none" w:sz="0" w:space="0" w:color="auto"/>
        <w:bottom w:val="none" w:sz="0" w:space="0" w:color="auto"/>
        <w:right w:val="none" w:sz="0" w:space="0" w:color="auto"/>
      </w:divBdr>
    </w:div>
    <w:div w:id="1567839592">
      <w:bodyDiv w:val="1"/>
      <w:marLeft w:val="0"/>
      <w:marRight w:val="0"/>
      <w:marTop w:val="0"/>
      <w:marBottom w:val="0"/>
      <w:divBdr>
        <w:top w:val="none" w:sz="0" w:space="0" w:color="auto"/>
        <w:left w:val="none" w:sz="0" w:space="0" w:color="auto"/>
        <w:bottom w:val="none" w:sz="0" w:space="0" w:color="auto"/>
        <w:right w:val="none" w:sz="0" w:space="0" w:color="auto"/>
      </w:divBdr>
    </w:div>
    <w:div w:id="1573006261">
      <w:bodyDiv w:val="1"/>
      <w:marLeft w:val="0"/>
      <w:marRight w:val="0"/>
      <w:marTop w:val="0"/>
      <w:marBottom w:val="0"/>
      <w:divBdr>
        <w:top w:val="none" w:sz="0" w:space="0" w:color="auto"/>
        <w:left w:val="none" w:sz="0" w:space="0" w:color="auto"/>
        <w:bottom w:val="none" w:sz="0" w:space="0" w:color="auto"/>
        <w:right w:val="none" w:sz="0" w:space="0" w:color="auto"/>
      </w:divBdr>
    </w:div>
    <w:div w:id="1579898969">
      <w:bodyDiv w:val="1"/>
      <w:marLeft w:val="0"/>
      <w:marRight w:val="0"/>
      <w:marTop w:val="0"/>
      <w:marBottom w:val="0"/>
      <w:divBdr>
        <w:top w:val="none" w:sz="0" w:space="0" w:color="auto"/>
        <w:left w:val="none" w:sz="0" w:space="0" w:color="auto"/>
        <w:bottom w:val="none" w:sz="0" w:space="0" w:color="auto"/>
        <w:right w:val="none" w:sz="0" w:space="0" w:color="auto"/>
      </w:divBdr>
    </w:div>
    <w:div w:id="1593315100">
      <w:bodyDiv w:val="1"/>
      <w:marLeft w:val="0"/>
      <w:marRight w:val="0"/>
      <w:marTop w:val="0"/>
      <w:marBottom w:val="0"/>
      <w:divBdr>
        <w:top w:val="none" w:sz="0" w:space="0" w:color="auto"/>
        <w:left w:val="none" w:sz="0" w:space="0" w:color="auto"/>
        <w:bottom w:val="none" w:sz="0" w:space="0" w:color="auto"/>
        <w:right w:val="none" w:sz="0" w:space="0" w:color="auto"/>
      </w:divBdr>
    </w:div>
    <w:div w:id="1612204382">
      <w:bodyDiv w:val="1"/>
      <w:marLeft w:val="0"/>
      <w:marRight w:val="0"/>
      <w:marTop w:val="0"/>
      <w:marBottom w:val="0"/>
      <w:divBdr>
        <w:top w:val="none" w:sz="0" w:space="0" w:color="auto"/>
        <w:left w:val="none" w:sz="0" w:space="0" w:color="auto"/>
        <w:bottom w:val="none" w:sz="0" w:space="0" w:color="auto"/>
        <w:right w:val="none" w:sz="0" w:space="0" w:color="auto"/>
      </w:divBdr>
    </w:div>
    <w:div w:id="1619407916">
      <w:bodyDiv w:val="1"/>
      <w:marLeft w:val="0"/>
      <w:marRight w:val="0"/>
      <w:marTop w:val="0"/>
      <w:marBottom w:val="0"/>
      <w:divBdr>
        <w:top w:val="none" w:sz="0" w:space="0" w:color="auto"/>
        <w:left w:val="none" w:sz="0" w:space="0" w:color="auto"/>
        <w:bottom w:val="none" w:sz="0" w:space="0" w:color="auto"/>
        <w:right w:val="none" w:sz="0" w:space="0" w:color="auto"/>
      </w:divBdr>
    </w:div>
    <w:div w:id="1624001382">
      <w:bodyDiv w:val="1"/>
      <w:marLeft w:val="0"/>
      <w:marRight w:val="0"/>
      <w:marTop w:val="0"/>
      <w:marBottom w:val="0"/>
      <w:divBdr>
        <w:top w:val="none" w:sz="0" w:space="0" w:color="auto"/>
        <w:left w:val="none" w:sz="0" w:space="0" w:color="auto"/>
        <w:bottom w:val="none" w:sz="0" w:space="0" w:color="auto"/>
        <w:right w:val="none" w:sz="0" w:space="0" w:color="auto"/>
      </w:divBdr>
    </w:div>
    <w:div w:id="1628586932">
      <w:bodyDiv w:val="1"/>
      <w:marLeft w:val="0"/>
      <w:marRight w:val="0"/>
      <w:marTop w:val="0"/>
      <w:marBottom w:val="0"/>
      <w:divBdr>
        <w:top w:val="none" w:sz="0" w:space="0" w:color="auto"/>
        <w:left w:val="none" w:sz="0" w:space="0" w:color="auto"/>
        <w:bottom w:val="none" w:sz="0" w:space="0" w:color="auto"/>
        <w:right w:val="none" w:sz="0" w:space="0" w:color="auto"/>
      </w:divBdr>
    </w:div>
    <w:div w:id="1629357080">
      <w:bodyDiv w:val="1"/>
      <w:marLeft w:val="0"/>
      <w:marRight w:val="0"/>
      <w:marTop w:val="0"/>
      <w:marBottom w:val="0"/>
      <w:divBdr>
        <w:top w:val="none" w:sz="0" w:space="0" w:color="auto"/>
        <w:left w:val="none" w:sz="0" w:space="0" w:color="auto"/>
        <w:bottom w:val="none" w:sz="0" w:space="0" w:color="auto"/>
        <w:right w:val="none" w:sz="0" w:space="0" w:color="auto"/>
      </w:divBdr>
    </w:div>
    <w:div w:id="1636527265">
      <w:bodyDiv w:val="1"/>
      <w:marLeft w:val="0"/>
      <w:marRight w:val="0"/>
      <w:marTop w:val="0"/>
      <w:marBottom w:val="0"/>
      <w:divBdr>
        <w:top w:val="none" w:sz="0" w:space="0" w:color="auto"/>
        <w:left w:val="none" w:sz="0" w:space="0" w:color="auto"/>
        <w:bottom w:val="none" w:sz="0" w:space="0" w:color="auto"/>
        <w:right w:val="none" w:sz="0" w:space="0" w:color="auto"/>
      </w:divBdr>
    </w:div>
    <w:div w:id="1637103957">
      <w:bodyDiv w:val="1"/>
      <w:marLeft w:val="0"/>
      <w:marRight w:val="0"/>
      <w:marTop w:val="0"/>
      <w:marBottom w:val="0"/>
      <w:divBdr>
        <w:top w:val="none" w:sz="0" w:space="0" w:color="auto"/>
        <w:left w:val="none" w:sz="0" w:space="0" w:color="auto"/>
        <w:bottom w:val="none" w:sz="0" w:space="0" w:color="auto"/>
        <w:right w:val="none" w:sz="0" w:space="0" w:color="auto"/>
      </w:divBdr>
    </w:div>
    <w:div w:id="1651179868">
      <w:bodyDiv w:val="1"/>
      <w:marLeft w:val="0"/>
      <w:marRight w:val="0"/>
      <w:marTop w:val="0"/>
      <w:marBottom w:val="0"/>
      <w:divBdr>
        <w:top w:val="none" w:sz="0" w:space="0" w:color="auto"/>
        <w:left w:val="none" w:sz="0" w:space="0" w:color="auto"/>
        <w:bottom w:val="none" w:sz="0" w:space="0" w:color="auto"/>
        <w:right w:val="none" w:sz="0" w:space="0" w:color="auto"/>
      </w:divBdr>
    </w:div>
    <w:div w:id="1656764243">
      <w:bodyDiv w:val="1"/>
      <w:marLeft w:val="0"/>
      <w:marRight w:val="0"/>
      <w:marTop w:val="0"/>
      <w:marBottom w:val="0"/>
      <w:divBdr>
        <w:top w:val="none" w:sz="0" w:space="0" w:color="auto"/>
        <w:left w:val="none" w:sz="0" w:space="0" w:color="auto"/>
        <w:bottom w:val="none" w:sz="0" w:space="0" w:color="auto"/>
        <w:right w:val="none" w:sz="0" w:space="0" w:color="auto"/>
      </w:divBdr>
    </w:div>
    <w:div w:id="1663123459">
      <w:bodyDiv w:val="1"/>
      <w:marLeft w:val="0"/>
      <w:marRight w:val="0"/>
      <w:marTop w:val="0"/>
      <w:marBottom w:val="0"/>
      <w:divBdr>
        <w:top w:val="none" w:sz="0" w:space="0" w:color="auto"/>
        <w:left w:val="none" w:sz="0" w:space="0" w:color="auto"/>
        <w:bottom w:val="none" w:sz="0" w:space="0" w:color="auto"/>
        <w:right w:val="none" w:sz="0" w:space="0" w:color="auto"/>
      </w:divBdr>
    </w:div>
    <w:div w:id="1666664198">
      <w:bodyDiv w:val="1"/>
      <w:marLeft w:val="0"/>
      <w:marRight w:val="0"/>
      <w:marTop w:val="0"/>
      <w:marBottom w:val="0"/>
      <w:divBdr>
        <w:top w:val="none" w:sz="0" w:space="0" w:color="auto"/>
        <w:left w:val="none" w:sz="0" w:space="0" w:color="auto"/>
        <w:bottom w:val="none" w:sz="0" w:space="0" w:color="auto"/>
        <w:right w:val="none" w:sz="0" w:space="0" w:color="auto"/>
      </w:divBdr>
    </w:div>
    <w:div w:id="1670906557">
      <w:bodyDiv w:val="1"/>
      <w:marLeft w:val="0"/>
      <w:marRight w:val="0"/>
      <w:marTop w:val="0"/>
      <w:marBottom w:val="0"/>
      <w:divBdr>
        <w:top w:val="none" w:sz="0" w:space="0" w:color="auto"/>
        <w:left w:val="none" w:sz="0" w:space="0" w:color="auto"/>
        <w:bottom w:val="none" w:sz="0" w:space="0" w:color="auto"/>
        <w:right w:val="none" w:sz="0" w:space="0" w:color="auto"/>
      </w:divBdr>
    </w:div>
    <w:div w:id="1670912408">
      <w:bodyDiv w:val="1"/>
      <w:marLeft w:val="0"/>
      <w:marRight w:val="0"/>
      <w:marTop w:val="0"/>
      <w:marBottom w:val="0"/>
      <w:divBdr>
        <w:top w:val="none" w:sz="0" w:space="0" w:color="auto"/>
        <w:left w:val="none" w:sz="0" w:space="0" w:color="auto"/>
        <w:bottom w:val="none" w:sz="0" w:space="0" w:color="auto"/>
        <w:right w:val="none" w:sz="0" w:space="0" w:color="auto"/>
      </w:divBdr>
    </w:div>
    <w:div w:id="1672368373">
      <w:bodyDiv w:val="1"/>
      <w:marLeft w:val="0"/>
      <w:marRight w:val="0"/>
      <w:marTop w:val="0"/>
      <w:marBottom w:val="0"/>
      <w:divBdr>
        <w:top w:val="none" w:sz="0" w:space="0" w:color="auto"/>
        <w:left w:val="none" w:sz="0" w:space="0" w:color="auto"/>
        <w:bottom w:val="none" w:sz="0" w:space="0" w:color="auto"/>
        <w:right w:val="none" w:sz="0" w:space="0" w:color="auto"/>
      </w:divBdr>
    </w:div>
    <w:div w:id="1684548152">
      <w:bodyDiv w:val="1"/>
      <w:marLeft w:val="0"/>
      <w:marRight w:val="0"/>
      <w:marTop w:val="0"/>
      <w:marBottom w:val="0"/>
      <w:divBdr>
        <w:top w:val="none" w:sz="0" w:space="0" w:color="auto"/>
        <w:left w:val="none" w:sz="0" w:space="0" w:color="auto"/>
        <w:bottom w:val="none" w:sz="0" w:space="0" w:color="auto"/>
        <w:right w:val="none" w:sz="0" w:space="0" w:color="auto"/>
      </w:divBdr>
    </w:div>
    <w:div w:id="1694064547">
      <w:bodyDiv w:val="1"/>
      <w:marLeft w:val="0"/>
      <w:marRight w:val="0"/>
      <w:marTop w:val="0"/>
      <w:marBottom w:val="0"/>
      <w:divBdr>
        <w:top w:val="none" w:sz="0" w:space="0" w:color="auto"/>
        <w:left w:val="none" w:sz="0" w:space="0" w:color="auto"/>
        <w:bottom w:val="none" w:sz="0" w:space="0" w:color="auto"/>
        <w:right w:val="none" w:sz="0" w:space="0" w:color="auto"/>
      </w:divBdr>
    </w:div>
    <w:div w:id="1694914131">
      <w:bodyDiv w:val="1"/>
      <w:marLeft w:val="0"/>
      <w:marRight w:val="0"/>
      <w:marTop w:val="0"/>
      <w:marBottom w:val="0"/>
      <w:divBdr>
        <w:top w:val="none" w:sz="0" w:space="0" w:color="auto"/>
        <w:left w:val="none" w:sz="0" w:space="0" w:color="auto"/>
        <w:bottom w:val="none" w:sz="0" w:space="0" w:color="auto"/>
        <w:right w:val="none" w:sz="0" w:space="0" w:color="auto"/>
      </w:divBdr>
    </w:div>
    <w:div w:id="1696078528">
      <w:bodyDiv w:val="1"/>
      <w:marLeft w:val="0"/>
      <w:marRight w:val="0"/>
      <w:marTop w:val="0"/>
      <w:marBottom w:val="0"/>
      <w:divBdr>
        <w:top w:val="none" w:sz="0" w:space="0" w:color="auto"/>
        <w:left w:val="none" w:sz="0" w:space="0" w:color="auto"/>
        <w:bottom w:val="none" w:sz="0" w:space="0" w:color="auto"/>
        <w:right w:val="none" w:sz="0" w:space="0" w:color="auto"/>
      </w:divBdr>
    </w:div>
    <w:div w:id="1713115984">
      <w:bodyDiv w:val="1"/>
      <w:marLeft w:val="0"/>
      <w:marRight w:val="0"/>
      <w:marTop w:val="0"/>
      <w:marBottom w:val="0"/>
      <w:divBdr>
        <w:top w:val="none" w:sz="0" w:space="0" w:color="auto"/>
        <w:left w:val="none" w:sz="0" w:space="0" w:color="auto"/>
        <w:bottom w:val="none" w:sz="0" w:space="0" w:color="auto"/>
        <w:right w:val="none" w:sz="0" w:space="0" w:color="auto"/>
      </w:divBdr>
    </w:div>
    <w:div w:id="1713459150">
      <w:bodyDiv w:val="1"/>
      <w:marLeft w:val="0"/>
      <w:marRight w:val="0"/>
      <w:marTop w:val="0"/>
      <w:marBottom w:val="0"/>
      <w:divBdr>
        <w:top w:val="none" w:sz="0" w:space="0" w:color="auto"/>
        <w:left w:val="none" w:sz="0" w:space="0" w:color="auto"/>
        <w:bottom w:val="none" w:sz="0" w:space="0" w:color="auto"/>
        <w:right w:val="none" w:sz="0" w:space="0" w:color="auto"/>
      </w:divBdr>
    </w:div>
    <w:div w:id="1714958912">
      <w:bodyDiv w:val="1"/>
      <w:marLeft w:val="0"/>
      <w:marRight w:val="0"/>
      <w:marTop w:val="0"/>
      <w:marBottom w:val="0"/>
      <w:divBdr>
        <w:top w:val="none" w:sz="0" w:space="0" w:color="auto"/>
        <w:left w:val="none" w:sz="0" w:space="0" w:color="auto"/>
        <w:bottom w:val="none" w:sz="0" w:space="0" w:color="auto"/>
        <w:right w:val="none" w:sz="0" w:space="0" w:color="auto"/>
      </w:divBdr>
    </w:div>
    <w:div w:id="1723946650">
      <w:bodyDiv w:val="1"/>
      <w:marLeft w:val="0"/>
      <w:marRight w:val="0"/>
      <w:marTop w:val="0"/>
      <w:marBottom w:val="0"/>
      <w:divBdr>
        <w:top w:val="none" w:sz="0" w:space="0" w:color="auto"/>
        <w:left w:val="none" w:sz="0" w:space="0" w:color="auto"/>
        <w:bottom w:val="none" w:sz="0" w:space="0" w:color="auto"/>
        <w:right w:val="none" w:sz="0" w:space="0" w:color="auto"/>
      </w:divBdr>
    </w:div>
    <w:div w:id="1727338514">
      <w:bodyDiv w:val="1"/>
      <w:marLeft w:val="0"/>
      <w:marRight w:val="0"/>
      <w:marTop w:val="0"/>
      <w:marBottom w:val="0"/>
      <w:divBdr>
        <w:top w:val="none" w:sz="0" w:space="0" w:color="auto"/>
        <w:left w:val="none" w:sz="0" w:space="0" w:color="auto"/>
        <w:bottom w:val="none" w:sz="0" w:space="0" w:color="auto"/>
        <w:right w:val="none" w:sz="0" w:space="0" w:color="auto"/>
      </w:divBdr>
    </w:div>
    <w:div w:id="1753966760">
      <w:bodyDiv w:val="1"/>
      <w:marLeft w:val="0"/>
      <w:marRight w:val="0"/>
      <w:marTop w:val="0"/>
      <w:marBottom w:val="0"/>
      <w:divBdr>
        <w:top w:val="none" w:sz="0" w:space="0" w:color="auto"/>
        <w:left w:val="none" w:sz="0" w:space="0" w:color="auto"/>
        <w:bottom w:val="none" w:sz="0" w:space="0" w:color="auto"/>
        <w:right w:val="none" w:sz="0" w:space="0" w:color="auto"/>
      </w:divBdr>
    </w:div>
    <w:div w:id="1768035024">
      <w:bodyDiv w:val="1"/>
      <w:marLeft w:val="0"/>
      <w:marRight w:val="0"/>
      <w:marTop w:val="0"/>
      <w:marBottom w:val="0"/>
      <w:divBdr>
        <w:top w:val="none" w:sz="0" w:space="0" w:color="auto"/>
        <w:left w:val="none" w:sz="0" w:space="0" w:color="auto"/>
        <w:bottom w:val="none" w:sz="0" w:space="0" w:color="auto"/>
        <w:right w:val="none" w:sz="0" w:space="0" w:color="auto"/>
      </w:divBdr>
    </w:div>
    <w:div w:id="1774322997">
      <w:bodyDiv w:val="1"/>
      <w:marLeft w:val="0"/>
      <w:marRight w:val="0"/>
      <w:marTop w:val="0"/>
      <w:marBottom w:val="0"/>
      <w:divBdr>
        <w:top w:val="none" w:sz="0" w:space="0" w:color="auto"/>
        <w:left w:val="none" w:sz="0" w:space="0" w:color="auto"/>
        <w:bottom w:val="none" w:sz="0" w:space="0" w:color="auto"/>
        <w:right w:val="none" w:sz="0" w:space="0" w:color="auto"/>
      </w:divBdr>
    </w:div>
    <w:div w:id="1798449471">
      <w:bodyDiv w:val="1"/>
      <w:marLeft w:val="0"/>
      <w:marRight w:val="0"/>
      <w:marTop w:val="0"/>
      <w:marBottom w:val="0"/>
      <w:divBdr>
        <w:top w:val="none" w:sz="0" w:space="0" w:color="auto"/>
        <w:left w:val="none" w:sz="0" w:space="0" w:color="auto"/>
        <w:bottom w:val="none" w:sz="0" w:space="0" w:color="auto"/>
        <w:right w:val="none" w:sz="0" w:space="0" w:color="auto"/>
      </w:divBdr>
    </w:div>
    <w:div w:id="1801147640">
      <w:bodyDiv w:val="1"/>
      <w:marLeft w:val="0"/>
      <w:marRight w:val="0"/>
      <w:marTop w:val="0"/>
      <w:marBottom w:val="0"/>
      <w:divBdr>
        <w:top w:val="none" w:sz="0" w:space="0" w:color="auto"/>
        <w:left w:val="none" w:sz="0" w:space="0" w:color="auto"/>
        <w:bottom w:val="none" w:sz="0" w:space="0" w:color="auto"/>
        <w:right w:val="none" w:sz="0" w:space="0" w:color="auto"/>
      </w:divBdr>
    </w:div>
    <w:div w:id="1802723696">
      <w:bodyDiv w:val="1"/>
      <w:marLeft w:val="0"/>
      <w:marRight w:val="0"/>
      <w:marTop w:val="0"/>
      <w:marBottom w:val="0"/>
      <w:divBdr>
        <w:top w:val="none" w:sz="0" w:space="0" w:color="auto"/>
        <w:left w:val="none" w:sz="0" w:space="0" w:color="auto"/>
        <w:bottom w:val="none" w:sz="0" w:space="0" w:color="auto"/>
        <w:right w:val="none" w:sz="0" w:space="0" w:color="auto"/>
      </w:divBdr>
    </w:div>
    <w:div w:id="1811441729">
      <w:bodyDiv w:val="1"/>
      <w:marLeft w:val="0"/>
      <w:marRight w:val="0"/>
      <w:marTop w:val="0"/>
      <w:marBottom w:val="0"/>
      <w:divBdr>
        <w:top w:val="none" w:sz="0" w:space="0" w:color="auto"/>
        <w:left w:val="none" w:sz="0" w:space="0" w:color="auto"/>
        <w:bottom w:val="none" w:sz="0" w:space="0" w:color="auto"/>
        <w:right w:val="none" w:sz="0" w:space="0" w:color="auto"/>
      </w:divBdr>
    </w:div>
    <w:div w:id="1820032020">
      <w:bodyDiv w:val="1"/>
      <w:marLeft w:val="0"/>
      <w:marRight w:val="0"/>
      <w:marTop w:val="0"/>
      <w:marBottom w:val="0"/>
      <w:divBdr>
        <w:top w:val="none" w:sz="0" w:space="0" w:color="auto"/>
        <w:left w:val="none" w:sz="0" w:space="0" w:color="auto"/>
        <w:bottom w:val="none" w:sz="0" w:space="0" w:color="auto"/>
        <w:right w:val="none" w:sz="0" w:space="0" w:color="auto"/>
      </w:divBdr>
    </w:div>
    <w:div w:id="1821968296">
      <w:bodyDiv w:val="1"/>
      <w:marLeft w:val="0"/>
      <w:marRight w:val="0"/>
      <w:marTop w:val="0"/>
      <w:marBottom w:val="0"/>
      <w:divBdr>
        <w:top w:val="none" w:sz="0" w:space="0" w:color="auto"/>
        <w:left w:val="none" w:sz="0" w:space="0" w:color="auto"/>
        <w:bottom w:val="none" w:sz="0" w:space="0" w:color="auto"/>
        <w:right w:val="none" w:sz="0" w:space="0" w:color="auto"/>
      </w:divBdr>
    </w:div>
    <w:div w:id="1872574010">
      <w:bodyDiv w:val="1"/>
      <w:marLeft w:val="0"/>
      <w:marRight w:val="0"/>
      <w:marTop w:val="0"/>
      <w:marBottom w:val="0"/>
      <w:divBdr>
        <w:top w:val="none" w:sz="0" w:space="0" w:color="auto"/>
        <w:left w:val="none" w:sz="0" w:space="0" w:color="auto"/>
        <w:bottom w:val="none" w:sz="0" w:space="0" w:color="auto"/>
        <w:right w:val="none" w:sz="0" w:space="0" w:color="auto"/>
      </w:divBdr>
    </w:div>
    <w:div w:id="1875339092">
      <w:bodyDiv w:val="1"/>
      <w:marLeft w:val="0"/>
      <w:marRight w:val="0"/>
      <w:marTop w:val="0"/>
      <w:marBottom w:val="0"/>
      <w:divBdr>
        <w:top w:val="none" w:sz="0" w:space="0" w:color="auto"/>
        <w:left w:val="none" w:sz="0" w:space="0" w:color="auto"/>
        <w:bottom w:val="none" w:sz="0" w:space="0" w:color="auto"/>
        <w:right w:val="none" w:sz="0" w:space="0" w:color="auto"/>
      </w:divBdr>
    </w:div>
    <w:div w:id="1884436390">
      <w:bodyDiv w:val="1"/>
      <w:marLeft w:val="0"/>
      <w:marRight w:val="0"/>
      <w:marTop w:val="0"/>
      <w:marBottom w:val="0"/>
      <w:divBdr>
        <w:top w:val="none" w:sz="0" w:space="0" w:color="auto"/>
        <w:left w:val="none" w:sz="0" w:space="0" w:color="auto"/>
        <w:bottom w:val="none" w:sz="0" w:space="0" w:color="auto"/>
        <w:right w:val="none" w:sz="0" w:space="0" w:color="auto"/>
      </w:divBdr>
    </w:div>
    <w:div w:id="1897011939">
      <w:bodyDiv w:val="1"/>
      <w:marLeft w:val="0"/>
      <w:marRight w:val="0"/>
      <w:marTop w:val="0"/>
      <w:marBottom w:val="0"/>
      <w:divBdr>
        <w:top w:val="none" w:sz="0" w:space="0" w:color="auto"/>
        <w:left w:val="none" w:sz="0" w:space="0" w:color="auto"/>
        <w:bottom w:val="none" w:sz="0" w:space="0" w:color="auto"/>
        <w:right w:val="none" w:sz="0" w:space="0" w:color="auto"/>
      </w:divBdr>
    </w:div>
    <w:div w:id="1902253524">
      <w:bodyDiv w:val="1"/>
      <w:marLeft w:val="0"/>
      <w:marRight w:val="0"/>
      <w:marTop w:val="0"/>
      <w:marBottom w:val="0"/>
      <w:divBdr>
        <w:top w:val="none" w:sz="0" w:space="0" w:color="auto"/>
        <w:left w:val="none" w:sz="0" w:space="0" w:color="auto"/>
        <w:bottom w:val="none" w:sz="0" w:space="0" w:color="auto"/>
        <w:right w:val="none" w:sz="0" w:space="0" w:color="auto"/>
      </w:divBdr>
    </w:div>
    <w:div w:id="1903173375">
      <w:bodyDiv w:val="1"/>
      <w:marLeft w:val="0"/>
      <w:marRight w:val="0"/>
      <w:marTop w:val="0"/>
      <w:marBottom w:val="0"/>
      <w:divBdr>
        <w:top w:val="none" w:sz="0" w:space="0" w:color="auto"/>
        <w:left w:val="none" w:sz="0" w:space="0" w:color="auto"/>
        <w:bottom w:val="none" w:sz="0" w:space="0" w:color="auto"/>
        <w:right w:val="none" w:sz="0" w:space="0" w:color="auto"/>
      </w:divBdr>
    </w:div>
    <w:div w:id="1907834326">
      <w:bodyDiv w:val="1"/>
      <w:marLeft w:val="0"/>
      <w:marRight w:val="0"/>
      <w:marTop w:val="0"/>
      <w:marBottom w:val="0"/>
      <w:divBdr>
        <w:top w:val="none" w:sz="0" w:space="0" w:color="auto"/>
        <w:left w:val="none" w:sz="0" w:space="0" w:color="auto"/>
        <w:bottom w:val="none" w:sz="0" w:space="0" w:color="auto"/>
        <w:right w:val="none" w:sz="0" w:space="0" w:color="auto"/>
      </w:divBdr>
    </w:div>
    <w:div w:id="1922449678">
      <w:bodyDiv w:val="1"/>
      <w:marLeft w:val="0"/>
      <w:marRight w:val="0"/>
      <w:marTop w:val="0"/>
      <w:marBottom w:val="0"/>
      <w:divBdr>
        <w:top w:val="none" w:sz="0" w:space="0" w:color="auto"/>
        <w:left w:val="none" w:sz="0" w:space="0" w:color="auto"/>
        <w:bottom w:val="none" w:sz="0" w:space="0" w:color="auto"/>
        <w:right w:val="none" w:sz="0" w:space="0" w:color="auto"/>
      </w:divBdr>
    </w:div>
    <w:div w:id="1938056611">
      <w:bodyDiv w:val="1"/>
      <w:marLeft w:val="0"/>
      <w:marRight w:val="0"/>
      <w:marTop w:val="0"/>
      <w:marBottom w:val="0"/>
      <w:divBdr>
        <w:top w:val="none" w:sz="0" w:space="0" w:color="auto"/>
        <w:left w:val="none" w:sz="0" w:space="0" w:color="auto"/>
        <w:bottom w:val="none" w:sz="0" w:space="0" w:color="auto"/>
        <w:right w:val="none" w:sz="0" w:space="0" w:color="auto"/>
      </w:divBdr>
    </w:div>
    <w:div w:id="1939754471">
      <w:bodyDiv w:val="1"/>
      <w:marLeft w:val="0"/>
      <w:marRight w:val="0"/>
      <w:marTop w:val="0"/>
      <w:marBottom w:val="0"/>
      <w:divBdr>
        <w:top w:val="none" w:sz="0" w:space="0" w:color="auto"/>
        <w:left w:val="none" w:sz="0" w:space="0" w:color="auto"/>
        <w:bottom w:val="none" w:sz="0" w:space="0" w:color="auto"/>
        <w:right w:val="none" w:sz="0" w:space="0" w:color="auto"/>
      </w:divBdr>
    </w:div>
    <w:div w:id="1941060526">
      <w:bodyDiv w:val="1"/>
      <w:marLeft w:val="0"/>
      <w:marRight w:val="0"/>
      <w:marTop w:val="0"/>
      <w:marBottom w:val="0"/>
      <w:divBdr>
        <w:top w:val="none" w:sz="0" w:space="0" w:color="auto"/>
        <w:left w:val="none" w:sz="0" w:space="0" w:color="auto"/>
        <w:bottom w:val="none" w:sz="0" w:space="0" w:color="auto"/>
        <w:right w:val="none" w:sz="0" w:space="0" w:color="auto"/>
      </w:divBdr>
    </w:div>
    <w:div w:id="1946692539">
      <w:bodyDiv w:val="1"/>
      <w:marLeft w:val="0"/>
      <w:marRight w:val="0"/>
      <w:marTop w:val="0"/>
      <w:marBottom w:val="0"/>
      <w:divBdr>
        <w:top w:val="none" w:sz="0" w:space="0" w:color="auto"/>
        <w:left w:val="none" w:sz="0" w:space="0" w:color="auto"/>
        <w:bottom w:val="none" w:sz="0" w:space="0" w:color="auto"/>
        <w:right w:val="none" w:sz="0" w:space="0" w:color="auto"/>
      </w:divBdr>
    </w:div>
    <w:div w:id="1963727245">
      <w:bodyDiv w:val="1"/>
      <w:marLeft w:val="0"/>
      <w:marRight w:val="0"/>
      <w:marTop w:val="0"/>
      <w:marBottom w:val="0"/>
      <w:divBdr>
        <w:top w:val="none" w:sz="0" w:space="0" w:color="auto"/>
        <w:left w:val="none" w:sz="0" w:space="0" w:color="auto"/>
        <w:bottom w:val="none" w:sz="0" w:space="0" w:color="auto"/>
        <w:right w:val="none" w:sz="0" w:space="0" w:color="auto"/>
      </w:divBdr>
    </w:div>
    <w:div w:id="1970744829">
      <w:bodyDiv w:val="1"/>
      <w:marLeft w:val="0"/>
      <w:marRight w:val="0"/>
      <w:marTop w:val="0"/>
      <w:marBottom w:val="0"/>
      <w:divBdr>
        <w:top w:val="none" w:sz="0" w:space="0" w:color="auto"/>
        <w:left w:val="none" w:sz="0" w:space="0" w:color="auto"/>
        <w:bottom w:val="none" w:sz="0" w:space="0" w:color="auto"/>
        <w:right w:val="none" w:sz="0" w:space="0" w:color="auto"/>
      </w:divBdr>
    </w:div>
    <w:div w:id="1997490473">
      <w:bodyDiv w:val="1"/>
      <w:marLeft w:val="0"/>
      <w:marRight w:val="0"/>
      <w:marTop w:val="0"/>
      <w:marBottom w:val="0"/>
      <w:divBdr>
        <w:top w:val="none" w:sz="0" w:space="0" w:color="auto"/>
        <w:left w:val="none" w:sz="0" w:space="0" w:color="auto"/>
        <w:bottom w:val="none" w:sz="0" w:space="0" w:color="auto"/>
        <w:right w:val="none" w:sz="0" w:space="0" w:color="auto"/>
      </w:divBdr>
    </w:div>
    <w:div w:id="2010478738">
      <w:bodyDiv w:val="1"/>
      <w:marLeft w:val="0"/>
      <w:marRight w:val="0"/>
      <w:marTop w:val="0"/>
      <w:marBottom w:val="0"/>
      <w:divBdr>
        <w:top w:val="none" w:sz="0" w:space="0" w:color="auto"/>
        <w:left w:val="none" w:sz="0" w:space="0" w:color="auto"/>
        <w:bottom w:val="none" w:sz="0" w:space="0" w:color="auto"/>
        <w:right w:val="none" w:sz="0" w:space="0" w:color="auto"/>
      </w:divBdr>
    </w:div>
    <w:div w:id="2010978665">
      <w:bodyDiv w:val="1"/>
      <w:marLeft w:val="0"/>
      <w:marRight w:val="0"/>
      <w:marTop w:val="0"/>
      <w:marBottom w:val="0"/>
      <w:divBdr>
        <w:top w:val="none" w:sz="0" w:space="0" w:color="auto"/>
        <w:left w:val="none" w:sz="0" w:space="0" w:color="auto"/>
        <w:bottom w:val="none" w:sz="0" w:space="0" w:color="auto"/>
        <w:right w:val="none" w:sz="0" w:space="0" w:color="auto"/>
      </w:divBdr>
    </w:div>
    <w:div w:id="2018116592">
      <w:bodyDiv w:val="1"/>
      <w:marLeft w:val="0"/>
      <w:marRight w:val="0"/>
      <w:marTop w:val="0"/>
      <w:marBottom w:val="0"/>
      <w:divBdr>
        <w:top w:val="none" w:sz="0" w:space="0" w:color="auto"/>
        <w:left w:val="none" w:sz="0" w:space="0" w:color="auto"/>
        <w:bottom w:val="none" w:sz="0" w:space="0" w:color="auto"/>
        <w:right w:val="none" w:sz="0" w:space="0" w:color="auto"/>
      </w:divBdr>
    </w:div>
    <w:div w:id="2033802637">
      <w:bodyDiv w:val="1"/>
      <w:marLeft w:val="0"/>
      <w:marRight w:val="0"/>
      <w:marTop w:val="0"/>
      <w:marBottom w:val="0"/>
      <w:divBdr>
        <w:top w:val="none" w:sz="0" w:space="0" w:color="auto"/>
        <w:left w:val="none" w:sz="0" w:space="0" w:color="auto"/>
        <w:bottom w:val="none" w:sz="0" w:space="0" w:color="auto"/>
        <w:right w:val="none" w:sz="0" w:space="0" w:color="auto"/>
      </w:divBdr>
      <w:divsChild>
        <w:div w:id="1127698551">
          <w:marLeft w:val="0"/>
          <w:marRight w:val="0"/>
          <w:marTop w:val="100"/>
          <w:marBottom w:val="100"/>
          <w:divBdr>
            <w:top w:val="none" w:sz="0" w:space="0" w:color="auto"/>
            <w:left w:val="none" w:sz="0" w:space="0" w:color="auto"/>
            <w:bottom w:val="none" w:sz="0" w:space="0" w:color="auto"/>
            <w:right w:val="none" w:sz="0" w:space="0" w:color="auto"/>
          </w:divBdr>
          <w:divsChild>
            <w:div w:id="278725731">
              <w:marLeft w:val="0"/>
              <w:marRight w:val="0"/>
              <w:marTop w:val="0"/>
              <w:marBottom w:val="0"/>
              <w:divBdr>
                <w:top w:val="none" w:sz="0" w:space="0" w:color="auto"/>
                <w:left w:val="none" w:sz="0" w:space="0" w:color="auto"/>
                <w:bottom w:val="none" w:sz="0" w:space="0" w:color="auto"/>
                <w:right w:val="none" w:sz="0" w:space="0" w:color="auto"/>
              </w:divBdr>
              <w:divsChild>
                <w:div w:id="2125952045">
                  <w:marLeft w:val="0"/>
                  <w:marRight w:val="0"/>
                  <w:marTop w:val="0"/>
                  <w:marBottom w:val="0"/>
                  <w:divBdr>
                    <w:top w:val="none" w:sz="0" w:space="0" w:color="auto"/>
                    <w:left w:val="none" w:sz="0" w:space="0" w:color="auto"/>
                    <w:bottom w:val="none" w:sz="0" w:space="0" w:color="auto"/>
                    <w:right w:val="none" w:sz="0" w:space="0" w:color="auto"/>
                  </w:divBdr>
                  <w:divsChild>
                    <w:div w:id="41316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1419746">
      <w:bodyDiv w:val="1"/>
      <w:marLeft w:val="0"/>
      <w:marRight w:val="0"/>
      <w:marTop w:val="0"/>
      <w:marBottom w:val="0"/>
      <w:divBdr>
        <w:top w:val="none" w:sz="0" w:space="0" w:color="auto"/>
        <w:left w:val="none" w:sz="0" w:space="0" w:color="auto"/>
        <w:bottom w:val="none" w:sz="0" w:space="0" w:color="auto"/>
        <w:right w:val="none" w:sz="0" w:space="0" w:color="auto"/>
      </w:divBdr>
    </w:div>
    <w:div w:id="2053072773">
      <w:bodyDiv w:val="1"/>
      <w:marLeft w:val="0"/>
      <w:marRight w:val="0"/>
      <w:marTop w:val="0"/>
      <w:marBottom w:val="0"/>
      <w:divBdr>
        <w:top w:val="none" w:sz="0" w:space="0" w:color="auto"/>
        <w:left w:val="none" w:sz="0" w:space="0" w:color="auto"/>
        <w:bottom w:val="none" w:sz="0" w:space="0" w:color="auto"/>
        <w:right w:val="none" w:sz="0" w:space="0" w:color="auto"/>
      </w:divBdr>
    </w:div>
    <w:div w:id="2056152512">
      <w:bodyDiv w:val="1"/>
      <w:marLeft w:val="0"/>
      <w:marRight w:val="0"/>
      <w:marTop w:val="0"/>
      <w:marBottom w:val="0"/>
      <w:divBdr>
        <w:top w:val="none" w:sz="0" w:space="0" w:color="auto"/>
        <w:left w:val="none" w:sz="0" w:space="0" w:color="auto"/>
        <w:bottom w:val="none" w:sz="0" w:space="0" w:color="auto"/>
        <w:right w:val="none" w:sz="0" w:space="0" w:color="auto"/>
      </w:divBdr>
    </w:div>
    <w:div w:id="2063360105">
      <w:bodyDiv w:val="1"/>
      <w:marLeft w:val="0"/>
      <w:marRight w:val="0"/>
      <w:marTop w:val="0"/>
      <w:marBottom w:val="0"/>
      <w:divBdr>
        <w:top w:val="none" w:sz="0" w:space="0" w:color="auto"/>
        <w:left w:val="none" w:sz="0" w:space="0" w:color="auto"/>
        <w:bottom w:val="none" w:sz="0" w:space="0" w:color="auto"/>
        <w:right w:val="none" w:sz="0" w:space="0" w:color="auto"/>
      </w:divBdr>
    </w:div>
    <w:div w:id="2068144265">
      <w:bodyDiv w:val="1"/>
      <w:marLeft w:val="0"/>
      <w:marRight w:val="0"/>
      <w:marTop w:val="0"/>
      <w:marBottom w:val="0"/>
      <w:divBdr>
        <w:top w:val="none" w:sz="0" w:space="0" w:color="auto"/>
        <w:left w:val="none" w:sz="0" w:space="0" w:color="auto"/>
        <w:bottom w:val="none" w:sz="0" w:space="0" w:color="auto"/>
        <w:right w:val="none" w:sz="0" w:space="0" w:color="auto"/>
      </w:divBdr>
    </w:div>
    <w:div w:id="2086417192">
      <w:bodyDiv w:val="1"/>
      <w:marLeft w:val="0"/>
      <w:marRight w:val="0"/>
      <w:marTop w:val="0"/>
      <w:marBottom w:val="0"/>
      <w:divBdr>
        <w:top w:val="none" w:sz="0" w:space="0" w:color="auto"/>
        <w:left w:val="none" w:sz="0" w:space="0" w:color="auto"/>
        <w:bottom w:val="none" w:sz="0" w:space="0" w:color="auto"/>
        <w:right w:val="none" w:sz="0" w:space="0" w:color="auto"/>
      </w:divBdr>
    </w:div>
    <w:div w:id="2086999236">
      <w:bodyDiv w:val="1"/>
      <w:marLeft w:val="0"/>
      <w:marRight w:val="0"/>
      <w:marTop w:val="0"/>
      <w:marBottom w:val="0"/>
      <w:divBdr>
        <w:top w:val="none" w:sz="0" w:space="0" w:color="auto"/>
        <w:left w:val="none" w:sz="0" w:space="0" w:color="auto"/>
        <w:bottom w:val="none" w:sz="0" w:space="0" w:color="auto"/>
        <w:right w:val="none" w:sz="0" w:space="0" w:color="auto"/>
      </w:divBdr>
    </w:div>
    <w:div w:id="2091927014">
      <w:bodyDiv w:val="1"/>
      <w:marLeft w:val="0"/>
      <w:marRight w:val="0"/>
      <w:marTop w:val="0"/>
      <w:marBottom w:val="0"/>
      <w:divBdr>
        <w:top w:val="none" w:sz="0" w:space="0" w:color="auto"/>
        <w:left w:val="none" w:sz="0" w:space="0" w:color="auto"/>
        <w:bottom w:val="none" w:sz="0" w:space="0" w:color="auto"/>
        <w:right w:val="none" w:sz="0" w:space="0" w:color="auto"/>
      </w:divBdr>
    </w:div>
    <w:div w:id="2092893595">
      <w:bodyDiv w:val="1"/>
      <w:marLeft w:val="0"/>
      <w:marRight w:val="0"/>
      <w:marTop w:val="0"/>
      <w:marBottom w:val="0"/>
      <w:divBdr>
        <w:top w:val="none" w:sz="0" w:space="0" w:color="auto"/>
        <w:left w:val="none" w:sz="0" w:space="0" w:color="auto"/>
        <w:bottom w:val="none" w:sz="0" w:space="0" w:color="auto"/>
        <w:right w:val="none" w:sz="0" w:space="0" w:color="auto"/>
      </w:divBdr>
    </w:div>
    <w:div w:id="2105304090">
      <w:bodyDiv w:val="1"/>
      <w:marLeft w:val="0"/>
      <w:marRight w:val="0"/>
      <w:marTop w:val="0"/>
      <w:marBottom w:val="0"/>
      <w:divBdr>
        <w:top w:val="none" w:sz="0" w:space="0" w:color="auto"/>
        <w:left w:val="none" w:sz="0" w:space="0" w:color="auto"/>
        <w:bottom w:val="none" w:sz="0" w:space="0" w:color="auto"/>
        <w:right w:val="none" w:sz="0" w:space="0" w:color="auto"/>
      </w:divBdr>
    </w:div>
    <w:div w:id="2109231883">
      <w:bodyDiv w:val="1"/>
      <w:marLeft w:val="0"/>
      <w:marRight w:val="0"/>
      <w:marTop w:val="0"/>
      <w:marBottom w:val="0"/>
      <w:divBdr>
        <w:top w:val="none" w:sz="0" w:space="0" w:color="auto"/>
        <w:left w:val="none" w:sz="0" w:space="0" w:color="auto"/>
        <w:bottom w:val="none" w:sz="0" w:space="0" w:color="auto"/>
        <w:right w:val="none" w:sz="0" w:space="0" w:color="auto"/>
      </w:divBdr>
    </w:div>
    <w:div w:id="2109766530">
      <w:bodyDiv w:val="1"/>
      <w:marLeft w:val="0"/>
      <w:marRight w:val="0"/>
      <w:marTop w:val="0"/>
      <w:marBottom w:val="0"/>
      <w:divBdr>
        <w:top w:val="none" w:sz="0" w:space="0" w:color="auto"/>
        <w:left w:val="none" w:sz="0" w:space="0" w:color="auto"/>
        <w:bottom w:val="none" w:sz="0" w:space="0" w:color="auto"/>
        <w:right w:val="none" w:sz="0" w:space="0" w:color="auto"/>
      </w:divBdr>
    </w:div>
    <w:div w:id="2125729142">
      <w:bodyDiv w:val="1"/>
      <w:marLeft w:val="0"/>
      <w:marRight w:val="0"/>
      <w:marTop w:val="0"/>
      <w:marBottom w:val="0"/>
      <w:divBdr>
        <w:top w:val="none" w:sz="0" w:space="0" w:color="auto"/>
        <w:left w:val="none" w:sz="0" w:space="0" w:color="auto"/>
        <w:bottom w:val="none" w:sz="0" w:space="0" w:color="auto"/>
        <w:right w:val="none" w:sz="0" w:space="0" w:color="auto"/>
      </w:divBdr>
    </w:div>
    <w:div w:id="2127112756">
      <w:bodyDiv w:val="1"/>
      <w:marLeft w:val="0"/>
      <w:marRight w:val="0"/>
      <w:marTop w:val="0"/>
      <w:marBottom w:val="0"/>
      <w:divBdr>
        <w:top w:val="none" w:sz="0" w:space="0" w:color="auto"/>
        <w:left w:val="none" w:sz="0" w:space="0" w:color="auto"/>
        <w:bottom w:val="none" w:sz="0" w:space="0" w:color="auto"/>
        <w:right w:val="none" w:sz="0" w:space="0" w:color="auto"/>
      </w:divBdr>
    </w:div>
    <w:div w:id="2141458525">
      <w:bodyDiv w:val="1"/>
      <w:marLeft w:val="0"/>
      <w:marRight w:val="0"/>
      <w:marTop w:val="0"/>
      <w:marBottom w:val="0"/>
      <w:divBdr>
        <w:top w:val="none" w:sz="0" w:space="0" w:color="auto"/>
        <w:left w:val="none" w:sz="0" w:space="0" w:color="auto"/>
        <w:bottom w:val="none" w:sz="0" w:space="0" w:color="auto"/>
        <w:right w:val="none" w:sz="0" w:space="0" w:color="auto"/>
      </w:divBdr>
    </w:div>
    <w:div w:id="214187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5%D0%BF%D0%BB%D0%BE%D1%81%D0%BD%D0%B0%D0%B1%D0%B6%D0%B5%D0%BD%D0%B8%D0%B5"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footnotes" Target="footnotes.xml"/><Relationship Id="rId12" Type="http://schemas.openxmlformats.org/officeDocument/2006/relationships/hyperlink" Target="http://ru.wikipedia.org/wiki/%D0%93%D0%BE%D1%80%D0%BE%D0%B4%D1%81%D0%BA%D0%BE%D0%B9_%D0%BE%D0%BA%D1%80%D1%83%D0%B3"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chart" Target="charts/chart2.xml"/><Relationship Id="rId5" Type="http://schemas.openxmlformats.org/officeDocument/2006/relationships/settings" Target="settings.xml"/><Relationship Id="rId15" Type="http://schemas.openxmlformats.org/officeDocument/2006/relationships/chart" Target="charts/chart1.xml"/><Relationship Id="rId23" Type="http://schemas.openxmlformats.org/officeDocument/2006/relationships/footer" Target="footer2.xml"/><Relationship Id="rId10" Type="http://schemas.openxmlformats.org/officeDocument/2006/relationships/footer" Target="footer1.xml"/><Relationship Id="rId19" Type="http://schemas.openxmlformats.org/officeDocument/2006/relationships/image" Target="media/image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ru.wikipedia.org/wiki/%D0%AD%D0%BD%D0%B5%D1%80%D0%B3%D0%BE%D1%81%D0%B1%D0%B5%D1%80%D0%B5%D0%B6%D0%B5%D0%BD%D0%B8%D0%B5" TargetMode="Externa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2" Type="http://schemas.openxmlformats.org/officeDocument/2006/relationships/oleObject" Target="file:///J:\&#1047;&#1072;&#1088;&#1080;&#1085;&#1089;&#1082;\&#1056;&#1072;&#1089;&#1095;&#1077;&#1090;&#1085;&#1099;&#1077;%20&#1092;&#1072;&#1081;&#1083;&#1099;\&#1055;&#1077;&#1088;&#1089;&#1087;&#1077;&#1082;&#1090;&#1080;&#1074;&#1072;.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E:\&#1047;&#1072;&#1088;&#1080;&#1085;&#1089;&#1082;\&#1056;&#1072;&#1089;&#1095;&#1077;&#1090;&#1085;&#1099;&#1077;%20&#1092;&#1072;&#1081;&#1083;&#1099;\&#1055;&#1077;&#1088;&#1089;&#1087;&#1077;&#1082;&#1090;&#1080;&#1074;&#107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a:t>Показатели</a:t>
            </a:r>
            <a:r>
              <a:rPr lang="ru-RU" baseline="0"/>
              <a:t> численности населения г. Заринска</a:t>
            </a:r>
            <a:endParaRPr lang="ru-RU"/>
          </a:p>
        </c:rich>
      </c:tx>
      <c:overlay val="0"/>
    </c:title>
    <c:autoTitleDeleted val="0"/>
    <c:plotArea>
      <c:layout/>
      <c:scatterChart>
        <c:scatterStyle val="smoothMarker"/>
        <c:varyColors val="0"/>
        <c:ser>
          <c:idx val="0"/>
          <c:order val="0"/>
          <c:tx>
            <c:strRef>
              <c:f>Население!$C$3</c:f>
              <c:strCache>
                <c:ptCount val="1"/>
                <c:pt idx="0">
                  <c:v>Ретроспектива</c:v>
                </c:pt>
              </c:strCache>
            </c:strRef>
          </c:tx>
          <c:marker>
            <c:symbol val="circle"/>
            <c:size val="5"/>
            <c:spPr>
              <a:solidFill>
                <a:schemeClr val="tx1"/>
              </a:solidFill>
            </c:spPr>
          </c:marker>
          <c:xVal>
            <c:numRef>
              <c:f>Население!$B$4:$B$26</c:f>
              <c:numCache>
                <c:formatCode>General</c:formatCode>
                <c:ptCount val="23"/>
                <c:pt idx="0">
                  <c:v>1959</c:v>
                </c:pt>
                <c:pt idx="1">
                  <c:v>1970</c:v>
                </c:pt>
                <c:pt idx="2">
                  <c:v>1979</c:v>
                </c:pt>
                <c:pt idx="3">
                  <c:v>1989</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numCache>
            </c:numRef>
          </c:xVal>
          <c:yVal>
            <c:numRef>
              <c:f>Население!$C$4:$C$26</c:f>
              <c:numCache>
                <c:formatCode>General</c:formatCode>
                <c:ptCount val="23"/>
                <c:pt idx="0">
                  <c:v>9635</c:v>
                </c:pt>
                <c:pt idx="1">
                  <c:v>8300</c:v>
                </c:pt>
                <c:pt idx="2">
                  <c:v>18300</c:v>
                </c:pt>
                <c:pt idx="3">
                  <c:v>50235</c:v>
                </c:pt>
                <c:pt idx="4">
                  <c:v>52300</c:v>
                </c:pt>
                <c:pt idx="5">
                  <c:v>51900</c:v>
                </c:pt>
                <c:pt idx="6">
                  <c:v>51400</c:v>
                </c:pt>
                <c:pt idx="7">
                  <c:v>51000</c:v>
                </c:pt>
                <c:pt idx="8">
                  <c:v>51000</c:v>
                </c:pt>
                <c:pt idx="9">
                  <c:v>50900</c:v>
                </c:pt>
                <c:pt idx="10">
                  <c:v>50700</c:v>
                </c:pt>
                <c:pt idx="11">
                  <c:v>50340</c:v>
                </c:pt>
                <c:pt idx="12">
                  <c:v>50173</c:v>
                </c:pt>
                <c:pt idx="13">
                  <c:v>50161</c:v>
                </c:pt>
                <c:pt idx="14">
                  <c:v>49882</c:v>
                </c:pt>
                <c:pt idx="15">
                  <c:v>49786</c:v>
                </c:pt>
                <c:pt idx="16">
                  <c:v>49661</c:v>
                </c:pt>
                <c:pt idx="17">
                  <c:v>49365</c:v>
                </c:pt>
                <c:pt idx="18">
                  <c:v>48461</c:v>
                </c:pt>
                <c:pt idx="19">
                  <c:v>48461</c:v>
                </c:pt>
                <c:pt idx="20">
                  <c:v>48049</c:v>
                </c:pt>
                <c:pt idx="21">
                  <c:v>47771</c:v>
                </c:pt>
                <c:pt idx="22">
                  <c:v>47586</c:v>
                </c:pt>
              </c:numCache>
            </c:numRef>
          </c:yVal>
          <c:smooth val="1"/>
        </c:ser>
        <c:ser>
          <c:idx val="1"/>
          <c:order val="1"/>
          <c:tx>
            <c:strRef>
              <c:f>Население!$D$3</c:f>
              <c:strCache>
                <c:ptCount val="1"/>
                <c:pt idx="0">
                  <c:v>Перспектива (пессимистичный сценарий)</c:v>
                </c:pt>
              </c:strCache>
            </c:strRef>
          </c:tx>
          <c:spPr>
            <a:effectLst/>
          </c:spPr>
          <c:marker>
            <c:symbol val="circle"/>
            <c:size val="5"/>
            <c:spPr>
              <a:solidFill>
                <a:schemeClr val="tx1"/>
              </a:solidFill>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Население!$D$26:$D$42</c:f>
              <c:numCache>
                <c:formatCode>0</c:formatCode>
                <c:ptCount val="9"/>
                <c:pt idx="0">
                  <c:v>47586</c:v>
                </c:pt>
                <c:pt idx="1">
                  <c:v>47372.625</c:v>
                </c:pt>
                <c:pt idx="2">
                  <c:v>47159.25</c:v>
                </c:pt>
                <c:pt idx="3">
                  <c:v>46945.875</c:v>
                </c:pt>
                <c:pt idx="4">
                  <c:v>46732.5</c:v>
                </c:pt>
                <c:pt idx="5">
                  <c:v>46519.125</c:v>
                </c:pt>
                <c:pt idx="6">
                  <c:v>46305.75</c:v>
                </c:pt>
                <c:pt idx="7">
                  <c:v>45238.875</c:v>
                </c:pt>
                <c:pt idx="8">
                  <c:v>44172</c:v>
                </c:pt>
              </c:numCache>
            </c:numRef>
          </c:yVal>
          <c:smooth val="1"/>
        </c:ser>
        <c:ser>
          <c:idx val="2"/>
          <c:order val="2"/>
          <c:tx>
            <c:strRef>
              <c:f>Население!$E$3</c:f>
              <c:strCache>
                <c:ptCount val="1"/>
                <c:pt idx="0">
                  <c:v>Перспектива (оптимистичный сценарий)</c:v>
                </c:pt>
              </c:strCache>
            </c:strRef>
          </c:tx>
          <c:spPr>
            <a:effectLst>
              <a:glow rad="228600">
                <a:schemeClr val="accent3">
                  <a:satMod val="175000"/>
                  <a:alpha val="40000"/>
                </a:schemeClr>
              </a:glow>
            </a:effectLst>
          </c:spPr>
          <c:marker>
            <c:symbol val="circle"/>
            <c:size val="5"/>
            <c:spPr>
              <a:solidFill>
                <a:schemeClr val="tx1"/>
              </a:solidFill>
              <a:effectLst>
                <a:glow rad="228600">
                  <a:schemeClr val="accent3">
                    <a:satMod val="175000"/>
                    <a:alpha val="40000"/>
                  </a:schemeClr>
                </a:glow>
              </a:effectLst>
            </c:spPr>
          </c:marker>
          <c:xVal>
            <c:numRef>
              <c:f>Население!$B$26:$B$42</c:f>
              <c:numCache>
                <c:formatCode>General</c:formatCode>
                <c:ptCount val="9"/>
                <c:pt idx="0">
                  <c:v>2014</c:v>
                </c:pt>
                <c:pt idx="1">
                  <c:v>2015</c:v>
                </c:pt>
                <c:pt idx="2">
                  <c:v>2016</c:v>
                </c:pt>
                <c:pt idx="3">
                  <c:v>2017</c:v>
                </c:pt>
                <c:pt idx="4">
                  <c:v>2018</c:v>
                </c:pt>
                <c:pt idx="5">
                  <c:v>2019</c:v>
                </c:pt>
                <c:pt idx="6">
                  <c:v>2020</c:v>
                </c:pt>
                <c:pt idx="7">
                  <c:v>2025</c:v>
                </c:pt>
                <c:pt idx="8">
                  <c:v>2030</c:v>
                </c:pt>
              </c:numCache>
            </c:numRef>
          </c:xVal>
          <c:yVal>
            <c:numRef>
              <c:f>Население!$E$26:$E$42</c:f>
              <c:numCache>
                <c:formatCode>0</c:formatCode>
                <c:ptCount val="9"/>
                <c:pt idx="0" formatCode="General">
                  <c:v>47586</c:v>
                </c:pt>
                <c:pt idx="1">
                  <c:v>47736.875</c:v>
                </c:pt>
                <c:pt idx="2">
                  <c:v>47887.75</c:v>
                </c:pt>
                <c:pt idx="3">
                  <c:v>48038.625</c:v>
                </c:pt>
                <c:pt idx="4">
                  <c:v>48189.5</c:v>
                </c:pt>
                <c:pt idx="5">
                  <c:v>48340.375</c:v>
                </c:pt>
                <c:pt idx="6">
                  <c:v>48491.25</c:v>
                </c:pt>
                <c:pt idx="7">
                  <c:v>49245.625</c:v>
                </c:pt>
                <c:pt idx="8" formatCode="General">
                  <c:v>50000</c:v>
                </c:pt>
              </c:numCache>
            </c:numRef>
          </c:yVal>
          <c:smooth val="1"/>
        </c:ser>
        <c:dLbls>
          <c:showLegendKey val="0"/>
          <c:showVal val="0"/>
          <c:showCatName val="0"/>
          <c:showSerName val="0"/>
          <c:showPercent val="0"/>
          <c:showBubbleSize val="0"/>
        </c:dLbls>
        <c:axId val="113301376"/>
        <c:axId val="113302912"/>
      </c:scatterChart>
      <c:valAx>
        <c:axId val="113301376"/>
        <c:scaling>
          <c:orientation val="minMax"/>
        </c:scaling>
        <c:delete val="0"/>
        <c:axPos val="b"/>
        <c:majorGridlines>
          <c:spPr>
            <a:ln w="19050"/>
          </c:spPr>
        </c:majorGridlines>
        <c:minorGridlines/>
        <c:numFmt formatCode="General" sourceLinked="1"/>
        <c:majorTickMark val="out"/>
        <c:minorTickMark val="none"/>
        <c:tickLblPos val="nextTo"/>
        <c:spPr>
          <a:ln w="9525"/>
        </c:spPr>
        <c:crossAx val="113302912"/>
        <c:crosses val="autoZero"/>
        <c:crossBetween val="midCat"/>
      </c:valAx>
      <c:valAx>
        <c:axId val="113302912"/>
        <c:scaling>
          <c:orientation val="minMax"/>
        </c:scaling>
        <c:delete val="0"/>
        <c:axPos val="l"/>
        <c:majorGridlines/>
        <c:minorGridlines/>
        <c:title>
          <c:tx>
            <c:strRef>
              <c:f>Население!$C$2</c:f>
              <c:strCache>
                <c:ptCount val="1"/>
                <c:pt idx="0">
                  <c:v>Население, чел.</c:v>
                </c:pt>
              </c:strCache>
            </c:strRef>
          </c:tx>
          <c:overlay val="0"/>
          <c:txPr>
            <a:bodyPr rot="-5400000" vert="horz"/>
            <a:lstStyle/>
            <a:p>
              <a:pPr>
                <a:defRPr/>
              </a:pPr>
              <a:endParaRPr lang="ru-RU"/>
            </a:p>
          </c:txPr>
        </c:title>
        <c:numFmt formatCode="#,##0" sourceLinked="0"/>
        <c:majorTickMark val="out"/>
        <c:minorTickMark val="none"/>
        <c:tickLblPos val="nextTo"/>
        <c:crossAx val="113301376"/>
        <c:crosses val="autoZero"/>
        <c:crossBetween val="midCat"/>
      </c:valAx>
    </c:plotArea>
    <c:legend>
      <c:legendPos val="b"/>
      <c:overlay val="0"/>
    </c:legend>
    <c:plotVisOnly val="1"/>
    <c:dispBlanksAs val="gap"/>
    <c:showDLblsOverMax val="0"/>
  </c:chart>
  <c:spPr>
    <a:ln>
      <a:noFill/>
    </a:ln>
  </c:spPr>
  <c:txPr>
    <a:bodyPr/>
    <a:lstStyle/>
    <a:p>
      <a:pPr>
        <a:defRPr>
          <a:latin typeface="Times New Roman" pitchFamily="18" charset="0"/>
          <a:cs typeface="Times New Roman" pitchFamily="18" charset="0"/>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'Удельная стоимость'!$D$3</c:f>
              <c:strCache>
                <c:ptCount val="1"/>
                <c:pt idx="0">
                  <c:v>Надземная</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стоимость'!$D$4:$D$16</c:f>
              <c:numCache>
                <c:formatCode>0.0</c:formatCode>
                <c:ptCount val="13"/>
                <c:pt idx="0">
                  <c:v>4</c:v>
                </c:pt>
                <c:pt idx="1">
                  <c:v>5</c:v>
                </c:pt>
                <c:pt idx="2">
                  <c:v>6</c:v>
                </c:pt>
                <c:pt idx="3">
                  <c:v>8</c:v>
                </c:pt>
                <c:pt idx="4">
                  <c:v>9</c:v>
                </c:pt>
                <c:pt idx="5">
                  <c:v>10</c:v>
                </c:pt>
                <c:pt idx="6">
                  <c:v>12</c:v>
                </c:pt>
                <c:pt idx="7">
                  <c:v>15</c:v>
                </c:pt>
                <c:pt idx="8">
                  <c:v>20</c:v>
                </c:pt>
                <c:pt idx="9">
                  <c:v>25</c:v>
                </c:pt>
                <c:pt idx="10">
                  <c:v>30</c:v>
                </c:pt>
                <c:pt idx="11">
                  <c:v>34.6</c:v>
                </c:pt>
                <c:pt idx="12" formatCode="General">
                  <c:v>44.5</c:v>
                </c:pt>
              </c:numCache>
            </c:numRef>
          </c:val>
          <c:smooth val="0"/>
        </c:ser>
        <c:ser>
          <c:idx val="1"/>
          <c:order val="1"/>
          <c:tx>
            <c:strRef>
              <c:f>'Удельная стоимость'!$E$3</c:f>
              <c:strCache>
                <c:ptCount val="1"/>
                <c:pt idx="0">
                  <c:v>Канальная без замены лотков</c:v>
                </c:pt>
              </c:strCache>
            </c:strRef>
          </c:tx>
          <c:marker>
            <c:symbol val="circle"/>
            <c:size val="7"/>
            <c:spPr>
              <a:solidFill>
                <a:schemeClr val="tx1"/>
              </a:solidFill>
            </c:spPr>
          </c:marker>
          <c:dLbls>
            <c:spPr>
              <a:solidFill>
                <a:schemeClr val="bg1"/>
              </a:solidFill>
              <a:ln>
                <a:solidFill>
                  <a:schemeClr val="tx1"/>
                </a:solidFill>
              </a:ln>
            </c:spPr>
            <c:dLblPos val="t"/>
            <c:showLegendKey val="0"/>
            <c:showVal val="1"/>
            <c:showCatName val="0"/>
            <c:showSerName val="0"/>
            <c:showPercent val="0"/>
            <c:showBubbleSize val="0"/>
            <c:showLeaderLines val="0"/>
          </c:dLbls>
          <c:cat>
            <c:strRef>
              <c:f>'Удельная стоимость'!$C$4:$C$16</c:f>
              <c:strCache>
                <c:ptCount val="13"/>
                <c:pt idx="0">
                  <c:v>50 и менее</c:v>
                </c:pt>
                <c:pt idx="1">
                  <c:v>70</c:v>
                </c:pt>
                <c:pt idx="2">
                  <c:v>80</c:v>
                </c:pt>
                <c:pt idx="3">
                  <c:v>100</c:v>
                </c:pt>
                <c:pt idx="4">
                  <c:v>125</c:v>
                </c:pt>
                <c:pt idx="5">
                  <c:v>150</c:v>
                </c:pt>
                <c:pt idx="6">
                  <c:v>200</c:v>
                </c:pt>
                <c:pt idx="7">
                  <c:v>250</c:v>
                </c:pt>
                <c:pt idx="8">
                  <c:v>300</c:v>
                </c:pt>
                <c:pt idx="9">
                  <c:v>350</c:v>
                </c:pt>
                <c:pt idx="10">
                  <c:v>400</c:v>
                </c:pt>
                <c:pt idx="11">
                  <c:v>500</c:v>
                </c:pt>
                <c:pt idx="12">
                  <c:v>700</c:v>
                </c:pt>
              </c:strCache>
            </c:strRef>
          </c:cat>
          <c:val>
            <c:numRef>
              <c:f>'Удельная стоимость'!$E$4:$E$16</c:f>
              <c:numCache>
                <c:formatCode>0.0</c:formatCode>
                <c:ptCount val="13"/>
                <c:pt idx="0">
                  <c:v>15</c:v>
                </c:pt>
                <c:pt idx="1">
                  <c:v>17</c:v>
                </c:pt>
                <c:pt idx="2">
                  <c:v>18.399999999999999</c:v>
                </c:pt>
                <c:pt idx="3">
                  <c:v>19.399999999999999</c:v>
                </c:pt>
                <c:pt idx="4">
                  <c:v>22.45</c:v>
                </c:pt>
                <c:pt idx="5">
                  <c:v>25.5</c:v>
                </c:pt>
                <c:pt idx="6">
                  <c:v>27.2</c:v>
                </c:pt>
                <c:pt idx="7">
                  <c:v>35.5</c:v>
                </c:pt>
                <c:pt idx="8">
                  <c:v>37.299999999999997</c:v>
                </c:pt>
                <c:pt idx="9">
                  <c:v>42</c:v>
                </c:pt>
                <c:pt idx="10">
                  <c:v>47.1</c:v>
                </c:pt>
                <c:pt idx="11">
                  <c:v>58.5</c:v>
                </c:pt>
                <c:pt idx="12" formatCode="General">
                  <c:v>75</c:v>
                </c:pt>
              </c:numCache>
            </c:numRef>
          </c:val>
          <c:smooth val="0"/>
        </c:ser>
        <c:dLbls>
          <c:dLblPos val="t"/>
          <c:showLegendKey val="0"/>
          <c:showVal val="1"/>
          <c:showCatName val="0"/>
          <c:showSerName val="0"/>
          <c:showPercent val="0"/>
          <c:showBubbleSize val="0"/>
        </c:dLbls>
        <c:marker val="1"/>
        <c:smooth val="0"/>
        <c:axId val="113004928"/>
        <c:axId val="113006848"/>
      </c:lineChart>
      <c:catAx>
        <c:axId val="113004928"/>
        <c:scaling>
          <c:orientation val="minMax"/>
        </c:scaling>
        <c:delete val="0"/>
        <c:axPos val="b"/>
        <c:majorGridlines/>
        <c:title>
          <c:tx>
            <c:strRef>
              <c:f>'Удельная стоимость'!$C$2:$C$3</c:f>
              <c:strCache>
                <c:ptCount val="1"/>
                <c:pt idx="0">
                  <c:v>Условный диаметр, мм</c:v>
                </c:pt>
              </c:strCache>
            </c:strRef>
          </c:tx>
          <c:overlay val="0"/>
        </c:title>
        <c:majorTickMark val="out"/>
        <c:minorTickMark val="none"/>
        <c:tickLblPos val="nextTo"/>
        <c:crossAx val="113006848"/>
        <c:crosses val="autoZero"/>
        <c:auto val="1"/>
        <c:lblAlgn val="ctr"/>
        <c:lblOffset val="100"/>
        <c:noMultiLvlLbl val="0"/>
      </c:catAx>
      <c:valAx>
        <c:axId val="113006848"/>
        <c:scaling>
          <c:orientation val="minMax"/>
        </c:scaling>
        <c:delete val="0"/>
        <c:axPos val="l"/>
        <c:majorGridlines/>
        <c:title>
          <c:tx>
            <c:strRef>
              <c:f>'Удельная стоимость'!$D$2:$E$2</c:f>
              <c:strCache>
                <c:ptCount val="1"/>
                <c:pt idx="0">
                  <c:v>Стоимость перекладки тепловых сетей,
тыс. руб./п.м. (с учетом НДС)</c:v>
                </c:pt>
              </c:strCache>
            </c:strRef>
          </c:tx>
          <c:overlay val="0"/>
          <c:txPr>
            <a:bodyPr rot="-5400000" vert="horz"/>
            <a:lstStyle/>
            <a:p>
              <a:pPr>
                <a:defRPr/>
              </a:pPr>
              <a:endParaRPr lang="ru-RU"/>
            </a:p>
          </c:txPr>
        </c:title>
        <c:numFmt formatCode="#,##0" sourceLinked="0"/>
        <c:majorTickMark val="out"/>
        <c:minorTickMark val="none"/>
        <c:tickLblPos val="nextTo"/>
        <c:crossAx val="113004928"/>
        <c:crosses val="autoZero"/>
        <c:crossBetween val="between"/>
      </c:valAx>
    </c:plotArea>
    <c:legend>
      <c:legendPos val="b"/>
      <c:overlay val="0"/>
    </c:legend>
    <c:plotVisOnly val="1"/>
    <c:dispBlanksAs val="gap"/>
    <c:showDLblsOverMax val="0"/>
  </c:chart>
  <c:spPr>
    <a:noFill/>
    <a:ln>
      <a:noFill/>
    </a:ln>
  </c:spPr>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3D3174F-7E04-4963-9688-C750B55CB6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Pages>
  <Words>18555</Words>
  <Characters>105768</Characters>
  <Application>Microsoft Office Word</Application>
  <DocSecurity>0</DocSecurity>
  <Lines>881</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NevaEnergy</Company>
  <LinksUpToDate>false</LinksUpToDate>
  <CharactersWithSpaces>124075</CharactersWithSpaces>
  <SharedDoc>false</SharedDoc>
  <HLinks>
    <vt:vector size="600" baseType="variant">
      <vt:variant>
        <vt:i4>1376306</vt:i4>
      </vt:variant>
      <vt:variant>
        <vt:i4>596</vt:i4>
      </vt:variant>
      <vt:variant>
        <vt:i4>0</vt:i4>
      </vt:variant>
      <vt:variant>
        <vt:i4>5</vt:i4>
      </vt:variant>
      <vt:variant>
        <vt:lpwstr/>
      </vt:variant>
      <vt:variant>
        <vt:lpwstr>_Toc351483806</vt:lpwstr>
      </vt:variant>
      <vt:variant>
        <vt:i4>1376306</vt:i4>
      </vt:variant>
      <vt:variant>
        <vt:i4>590</vt:i4>
      </vt:variant>
      <vt:variant>
        <vt:i4>0</vt:i4>
      </vt:variant>
      <vt:variant>
        <vt:i4>5</vt:i4>
      </vt:variant>
      <vt:variant>
        <vt:lpwstr/>
      </vt:variant>
      <vt:variant>
        <vt:lpwstr>_Toc351483805</vt:lpwstr>
      </vt:variant>
      <vt:variant>
        <vt:i4>1376306</vt:i4>
      </vt:variant>
      <vt:variant>
        <vt:i4>584</vt:i4>
      </vt:variant>
      <vt:variant>
        <vt:i4>0</vt:i4>
      </vt:variant>
      <vt:variant>
        <vt:i4>5</vt:i4>
      </vt:variant>
      <vt:variant>
        <vt:lpwstr/>
      </vt:variant>
      <vt:variant>
        <vt:lpwstr>_Toc351483804</vt:lpwstr>
      </vt:variant>
      <vt:variant>
        <vt:i4>1376306</vt:i4>
      </vt:variant>
      <vt:variant>
        <vt:i4>578</vt:i4>
      </vt:variant>
      <vt:variant>
        <vt:i4>0</vt:i4>
      </vt:variant>
      <vt:variant>
        <vt:i4>5</vt:i4>
      </vt:variant>
      <vt:variant>
        <vt:lpwstr/>
      </vt:variant>
      <vt:variant>
        <vt:lpwstr>_Toc351483803</vt:lpwstr>
      </vt:variant>
      <vt:variant>
        <vt:i4>1376306</vt:i4>
      </vt:variant>
      <vt:variant>
        <vt:i4>572</vt:i4>
      </vt:variant>
      <vt:variant>
        <vt:i4>0</vt:i4>
      </vt:variant>
      <vt:variant>
        <vt:i4>5</vt:i4>
      </vt:variant>
      <vt:variant>
        <vt:lpwstr/>
      </vt:variant>
      <vt:variant>
        <vt:lpwstr>_Toc351483802</vt:lpwstr>
      </vt:variant>
      <vt:variant>
        <vt:i4>1376306</vt:i4>
      </vt:variant>
      <vt:variant>
        <vt:i4>566</vt:i4>
      </vt:variant>
      <vt:variant>
        <vt:i4>0</vt:i4>
      </vt:variant>
      <vt:variant>
        <vt:i4>5</vt:i4>
      </vt:variant>
      <vt:variant>
        <vt:lpwstr/>
      </vt:variant>
      <vt:variant>
        <vt:lpwstr>_Toc351483801</vt:lpwstr>
      </vt:variant>
      <vt:variant>
        <vt:i4>1376306</vt:i4>
      </vt:variant>
      <vt:variant>
        <vt:i4>560</vt:i4>
      </vt:variant>
      <vt:variant>
        <vt:i4>0</vt:i4>
      </vt:variant>
      <vt:variant>
        <vt:i4>5</vt:i4>
      </vt:variant>
      <vt:variant>
        <vt:lpwstr/>
      </vt:variant>
      <vt:variant>
        <vt:lpwstr>_Toc351483800</vt:lpwstr>
      </vt:variant>
      <vt:variant>
        <vt:i4>1835069</vt:i4>
      </vt:variant>
      <vt:variant>
        <vt:i4>554</vt:i4>
      </vt:variant>
      <vt:variant>
        <vt:i4>0</vt:i4>
      </vt:variant>
      <vt:variant>
        <vt:i4>5</vt:i4>
      </vt:variant>
      <vt:variant>
        <vt:lpwstr/>
      </vt:variant>
      <vt:variant>
        <vt:lpwstr>_Toc351483799</vt:lpwstr>
      </vt:variant>
      <vt:variant>
        <vt:i4>1835069</vt:i4>
      </vt:variant>
      <vt:variant>
        <vt:i4>548</vt:i4>
      </vt:variant>
      <vt:variant>
        <vt:i4>0</vt:i4>
      </vt:variant>
      <vt:variant>
        <vt:i4>5</vt:i4>
      </vt:variant>
      <vt:variant>
        <vt:lpwstr/>
      </vt:variant>
      <vt:variant>
        <vt:lpwstr>_Toc351483798</vt:lpwstr>
      </vt:variant>
      <vt:variant>
        <vt:i4>1835069</vt:i4>
      </vt:variant>
      <vt:variant>
        <vt:i4>542</vt:i4>
      </vt:variant>
      <vt:variant>
        <vt:i4>0</vt:i4>
      </vt:variant>
      <vt:variant>
        <vt:i4>5</vt:i4>
      </vt:variant>
      <vt:variant>
        <vt:lpwstr/>
      </vt:variant>
      <vt:variant>
        <vt:lpwstr>_Toc351483797</vt:lpwstr>
      </vt:variant>
      <vt:variant>
        <vt:i4>1835069</vt:i4>
      </vt:variant>
      <vt:variant>
        <vt:i4>536</vt:i4>
      </vt:variant>
      <vt:variant>
        <vt:i4>0</vt:i4>
      </vt:variant>
      <vt:variant>
        <vt:i4>5</vt:i4>
      </vt:variant>
      <vt:variant>
        <vt:lpwstr/>
      </vt:variant>
      <vt:variant>
        <vt:lpwstr>_Toc351483796</vt:lpwstr>
      </vt:variant>
      <vt:variant>
        <vt:i4>1835069</vt:i4>
      </vt:variant>
      <vt:variant>
        <vt:i4>530</vt:i4>
      </vt:variant>
      <vt:variant>
        <vt:i4>0</vt:i4>
      </vt:variant>
      <vt:variant>
        <vt:i4>5</vt:i4>
      </vt:variant>
      <vt:variant>
        <vt:lpwstr/>
      </vt:variant>
      <vt:variant>
        <vt:lpwstr>_Toc351483795</vt:lpwstr>
      </vt:variant>
      <vt:variant>
        <vt:i4>1835069</vt:i4>
      </vt:variant>
      <vt:variant>
        <vt:i4>524</vt:i4>
      </vt:variant>
      <vt:variant>
        <vt:i4>0</vt:i4>
      </vt:variant>
      <vt:variant>
        <vt:i4>5</vt:i4>
      </vt:variant>
      <vt:variant>
        <vt:lpwstr/>
      </vt:variant>
      <vt:variant>
        <vt:lpwstr>_Toc351483794</vt:lpwstr>
      </vt:variant>
      <vt:variant>
        <vt:i4>1835069</vt:i4>
      </vt:variant>
      <vt:variant>
        <vt:i4>518</vt:i4>
      </vt:variant>
      <vt:variant>
        <vt:i4>0</vt:i4>
      </vt:variant>
      <vt:variant>
        <vt:i4>5</vt:i4>
      </vt:variant>
      <vt:variant>
        <vt:lpwstr/>
      </vt:variant>
      <vt:variant>
        <vt:lpwstr>_Toc351483793</vt:lpwstr>
      </vt:variant>
      <vt:variant>
        <vt:i4>1835069</vt:i4>
      </vt:variant>
      <vt:variant>
        <vt:i4>512</vt:i4>
      </vt:variant>
      <vt:variant>
        <vt:i4>0</vt:i4>
      </vt:variant>
      <vt:variant>
        <vt:i4>5</vt:i4>
      </vt:variant>
      <vt:variant>
        <vt:lpwstr/>
      </vt:variant>
      <vt:variant>
        <vt:lpwstr>_Toc351483792</vt:lpwstr>
      </vt:variant>
      <vt:variant>
        <vt:i4>1835069</vt:i4>
      </vt:variant>
      <vt:variant>
        <vt:i4>506</vt:i4>
      </vt:variant>
      <vt:variant>
        <vt:i4>0</vt:i4>
      </vt:variant>
      <vt:variant>
        <vt:i4>5</vt:i4>
      </vt:variant>
      <vt:variant>
        <vt:lpwstr/>
      </vt:variant>
      <vt:variant>
        <vt:lpwstr>_Toc351483791</vt:lpwstr>
      </vt:variant>
      <vt:variant>
        <vt:i4>1835069</vt:i4>
      </vt:variant>
      <vt:variant>
        <vt:i4>500</vt:i4>
      </vt:variant>
      <vt:variant>
        <vt:i4>0</vt:i4>
      </vt:variant>
      <vt:variant>
        <vt:i4>5</vt:i4>
      </vt:variant>
      <vt:variant>
        <vt:lpwstr/>
      </vt:variant>
      <vt:variant>
        <vt:lpwstr>_Toc351483790</vt:lpwstr>
      </vt:variant>
      <vt:variant>
        <vt:i4>1900605</vt:i4>
      </vt:variant>
      <vt:variant>
        <vt:i4>494</vt:i4>
      </vt:variant>
      <vt:variant>
        <vt:i4>0</vt:i4>
      </vt:variant>
      <vt:variant>
        <vt:i4>5</vt:i4>
      </vt:variant>
      <vt:variant>
        <vt:lpwstr/>
      </vt:variant>
      <vt:variant>
        <vt:lpwstr>_Toc351483789</vt:lpwstr>
      </vt:variant>
      <vt:variant>
        <vt:i4>1900605</vt:i4>
      </vt:variant>
      <vt:variant>
        <vt:i4>488</vt:i4>
      </vt:variant>
      <vt:variant>
        <vt:i4>0</vt:i4>
      </vt:variant>
      <vt:variant>
        <vt:i4>5</vt:i4>
      </vt:variant>
      <vt:variant>
        <vt:lpwstr/>
      </vt:variant>
      <vt:variant>
        <vt:lpwstr>_Toc351483788</vt:lpwstr>
      </vt:variant>
      <vt:variant>
        <vt:i4>1900605</vt:i4>
      </vt:variant>
      <vt:variant>
        <vt:i4>482</vt:i4>
      </vt:variant>
      <vt:variant>
        <vt:i4>0</vt:i4>
      </vt:variant>
      <vt:variant>
        <vt:i4>5</vt:i4>
      </vt:variant>
      <vt:variant>
        <vt:lpwstr/>
      </vt:variant>
      <vt:variant>
        <vt:lpwstr>_Toc351483787</vt:lpwstr>
      </vt:variant>
      <vt:variant>
        <vt:i4>1900605</vt:i4>
      </vt:variant>
      <vt:variant>
        <vt:i4>476</vt:i4>
      </vt:variant>
      <vt:variant>
        <vt:i4>0</vt:i4>
      </vt:variant>
      <vt:variant>
        <vt:i4>5</vt:i4>
      </vt:variant>
      <vt:variant>
        <vt:lpwstr/>
      </vt:variant>
      <vt:variant>
        <vt:lpwstr>_Toc351483786</vt:lpwstr>
      </vt:variant>
      <vt:variant>
        <vt:i4>1900605</vt:i4>
      </vt:variant>
      <vt:variant>
        <vt:i4>470</vt:i4>
      </vt:variant>
      <vt:variant>
        <vt:i4>0</vt:i4>
      </vt:variant>
      <vt:variant>
        <vt:i4>5</vt:i4>
      </vt:variant>
      <vt:variant>
        <vt:lpwstr/>
      </vt:variant>
      <vt:variant>
        <vt:lpwstr>_Toc351483785</vt:lpwstr>
      </vt:variant>
      <vt:variant>
        <vt:i4>1900605</vt:i4>
      </vt:variant>
      <vt:variant>
        <vt:i4>464</vt:i4>
      </vt:variant>
      <vt:variant>
        <vt:i4>0</vt:i4>
      </vt:variant>
      <vt:variant>
        <vt:i4>5</vt:i4>
      </vt:variant>
      <vt:variant>
        <vt:lpwstr/>
      </vt:variant>
      <vt:variant>
        <vt:lpwstr>_Toc351483784</vt:lpwstr>
      </vt:variant>
      <vt:variant>
        <vt:i4>1900605</vt:i4>
      </vt:variant>
      <vt:variant>
        <vt:i4>458</vt:i4>
      </vt:variant>
      <vt:variant>
        <vt:i4>0</vt:i4>
      </vt:variant>
      <vt:variant>
        <vt:i4>5</vt:i4>
      </vt:variant>
      <vt:variant>
        <vt:lpwstr/>
      </vt:variant>
      <vt:variant>
        <vt:lpwstr>_Toc351483783</vt:lpwstr>
      </vt:variant>
      <vt:variant>
        <vt:i4>1900605</vt:i4>
      </vt:variant>
      <vt:variant>
        <vt:i4>452</vt:i4>
      </vt:variant>
      <vt:variant>
        <vt:i4>0</vt:i4>
      </vt:variant>
      <vt:variant>
        <vt:i4>5</vt:i4>
      </vt:variant>
      <vt:variant>
        <vt:lpwstr/>
      </vt:variant>
      <vt:variant>
        <vt:lpwstr>_Toc351483782</vt:lpwstr>
      </vt:variant>
      <vt:variant>
        <vt:i4>1900605</vt:i4>
      </vt:variant>
      <vt:variant>
        <vt:i4>446</vt:i4>
      </vt:variant>
      <vt:variant>
        <vt:i4>0</vt:i4>
      </vt:variant>
      <vt:variant>
        <vt:i4>5</vt:i4>
      </vt:variant>
      <vt:variant>
        <vt:lpwstr/>
      </vt:variant>
      <vt:variant>
        <vt:lpwstr>_Toc351483781</vt:lpwstr>
      </vt:variant>
      <vt:variant>
        <vt:i4>1900605</vt:i4>
      </vt:variant>
      <vt:variant>
        <vt:i4>440</vt:i4>
      </vt:variant>
      <vt:variant>
        <vt:i4>0</vt:i4>
      </vt:variant>
      <vt:variant>
        <vt:i4>5</vt:i4>
      </vt:variant>
      <vt:variant>
        <vt:lpwstr/>
      </vt:variant>
      <vt:variant>
        <vt:lpwstr>_Toc351483780</vt:lpwstr>
      </vt:variant>
      <vt:variant>
        <vt:i4>1179709</vt:i4>
      </vt:variant>
      <vt:variant>
        <vt:i4>434</vt:i4>
      </vt:variant>
      <vt:variant>
        <vt:i4>0</vt:i4>
      </vt:variant>
      <vt:variant>
        <vt:i4>5</vt:i4>
      </vt:variant>
      <vt:variant>
        <vt:lpwstr/>
      </vt:variant>
      <vt:variant>
        <vt:lpwstr>_Toc351483779</vt:lpwstr>
      </vt:variant>
      <vt:variant>
        <vt:i4>1179709</vt:i4>
      </vt:variant>
      <vt:variant>
        <vt:i4>428</vt:i4>
      </vt:variant>
      <vt:variant>
        <vt:i4>0</vt:i4>
      </vt:variant>
      <vt:variant>
        <vt:i4>5</vt:i4>
      </vt:variant>
      <vt:variant>
        <vt:lpwstr/>
      </vt:variant>
      <vt:variant>
        <vt:lpwstr>_Toc351483778</vt:lpwstr>
      </vt:variant>
      <vt:variant>
        <vt:i4>1179709</vt:i4>
      </vt:variant>
      <vt:variant>
        <vt:i4>422</vt:i4>
      </vt:variant>
      <vt:variant>
        <vt:i4>0</vt:i4>
      </vt:variant>
      <vt:variant>
        <vt:i4>5</vt:i4>
      </vt:variant>
      <vt:variant>
        <vt:lpwstr/>
      </vt:variant>
      <vt:variant>
        <vt:lpwstr>_Toc351483777</vt:lpwstr>
      </vt:variant>
      <vt:variant>
        <vt:i4>1179709</vt:i4>
      </vt:variant>
      <vt:variant>
        <vt:i4>416</vt:i4>
      </vt:variant>
      <vt:variant>
        <vt:i4>0</vt:i4>
      </vt:variant>
      <vt:variant>
        <vt:i4>5</vt:i4>
      </vt:variant>
      <vt:variant>
        <vt:lpwstr/>
      </vt:variant>
      <vt:variant>
        <vt:lpwstr>_Toc351483776</vt:lpwstr>
      </vt:variant>
      <vt:variant>
        <vt:i4>1179709</vt:i4>
      </vt:variant>
      <vt:variant>
        <vt:i4>410</vt:i4>
      </vt:variant>
      <vt:variant>
        <vt:i4>0</vt:i4>
      </vt:variant>
      <vt:variant>
        <vt:i4>5</vt:i4>
      </vt:variant>
      <vt:variant>
        <vt:lpwstr/>
      </vt:variant>
      <vt:variant>
        <vt:lpwstr>_Toc351483775</vt:lpwstr>
      </vt:variant>
      <vt:variant>
        <vt:i4>1179709</vt:i4>
      </vt:variant>
      <vt:variant>
        <vt:i4>404</vt:i4>
      </vt:variant>
      <vt:variant>
        <vt:i4>0</vt:i4>
      </vt:variant>
      <vt:variant>
        <vt:i4>5</vt:i4>
      </vt:variant>
      <vt:variant>
        <vt:lpwstr/>
      </vt:variant>
      <vt:variant>
        <vt:lpwstr>_Toc351483774</vt:lpwstr>
      </vt:variant>
      <vt:variant>
        <vt:i4>1179709</vt:i4>
      </vt:variant>
      <vt:variant>
        <vt:i4>398</vt:i4>
      </vt:variant>
      <vt:variant>
        <vt:i4>0</vt:i4>
      </vt:variant>
      <vt:variant>
        <vt:i4>5</vt:i4>
      </vt:variant>
      <vt:variant>
        <vt:lpwstr/>
      </vt:variant>
      <vt:variant>
        <vt:lpwstr>_Toc351483773</vt:lpwstr>
      </vt:variant>
      <vt:variant>
        <vt:i4>1179709</vt:i4>
      </vt:variant>
      <vt:variant>
        <vt:i4>392</vt:i4>
      </vt:variant>
      <vt:variant>
        <vt:i4>0</vt:i4>
      </vt:variant>
      <vt:variant>
        <vt:i4>5</vt:i4>
      </vt:variant>
      <vt:variant>
        <vt:lpwstr/>
      </vt:variant>
      <vt:variant>
        <vt:lpwstr>_Toc351483772</vt:lpwstr>
      </vt:variant>
      <vt:variant>
        <vt:i4>1179709</vt:i4>
      </vt:variant>
      <vt:variant>
        <vt:i4>386</vt:i4>
      </vt:variant>
      <vt:variant>
        <vt:i4>0</vt:i4>
      </vt:variant>
      <vt:variant>
        <vt:i4>5</vt:i4>
      </vt:variant>
      <vt:variant>
        <vt:lpwstr/>
      </vt:variant>
      <vt:variant>
        <vt:lpwstr>_Toc351483771</vt:lpwstr>
      </vt:variant>
      <vt:variant>
        <vt:i4>1179709</vt:i4>
      </vt:variant>
      <vt:variant>
        <vt:i4>380</vt:i4>
      </vt:variant>
      <vt:variant>
        <vt:i4>0</vt:i4>
      </vt:variant>
      <vt:variant>
        <vt:i4>5</vt:i4>
      </vt:variant>
      <vt:variant>
        <vt:lpwstr/>
      </vt:variant>
      <vt:variant>
        <vt:lpwstr>_Toc351483770</vt:lpwstr>
      </vt:variant>
      <vt:variant>
        <vt:i4>1245245</vt:i4>
      </vt:variant>
      <vt:variant>
        <vt:i4>374</vt:i4>
      </vt:variant>
      <vt:variant>
        <vt:i4>0</vt:i4>
      </vt:variant>
      <vt:variant>
        <vt:i4>5</vt:i4>
      </vt:variant>
      <vt:variant>
        <vt:lpwstr/>
      </vt:variant>
      <vt:variant>
        <vt:lpwstr>_Toc351483769</vt:lpwstr>
      </vt:variant>
      <vt:variant>
        <vt:i4>1245245</vt:i4>
      </vt:variant>
      <vt:variant>
        <vt:i4>368</vt:i4>
      </vt:variant>
      <vt:variant>
        <vt:i4>0</vt:i4>
      </vt:variant>
      <vt:variant>
        <vt:i4>5</vt:i4>
      </vt:variant>
      <vt:variant>
        <vt:lpwstr/>
      </vt:variant>
      <vt:variant>
        <vt:lpwstr>_Toc351483768</vt:lpwstr>
      </vt:variant>
      <vt:variant>
        <vt:i4>1245245</vt:i4>
      </vt:variant>
      <vt:variant>
        <vt:i4>362</vt:i4>
      </vt:variant>
      <vt:variant>
        <vt:i4>0</vt:i4>
      </vt:variant>
      <vt:variant>
        <vt:i4>5</vt:i4>
      </vt:variant>
      <vt:variant>
        <vt:lpwstr/>
      </vt:variant>
      <vt:variant>
        <vt:lpwstr>_Toc351483767</vt:lpwstr>
      </vt:variant>
      <vt:variant>
        <vt:i4>1245245</vt:i4>
      </vt:variant>
      <vt:variant>
        <vt:i4>356</vt:i4>
      </vt:variant>
      <vt:variant>
        <vt:i4>0</vt:i4>
      </vt:variant>
      <vt:variant>
        <vt:i4>5</vt:i4>
      </vt:variant>
      <vt:variant>
        <vt:lpwstr/>
      </vt:variant>
      <vt:variant>
        <vt:lpwstr>_Toc351483766</vt:lpwstr>
      </vt:variant>
      <vt:variant>
        <vt:i4>1245245</vt:i4>
      </vt:variant>
      <vt:variant>
        <vt:i4>350</vt:i4>
      </vt:variant>
      <vt:variant>
        <vt:i4>0</vt:i4>
      </vt:variant>
      <vt:variant>
        <vt:i4>5</vt:i4>
      </vt:variant>
      <vt:variant>
        <vt:lpwstr/>
      </vt:variant>
      <vt:variant>
        <vt:lpwstr>_Toc351483765</vt:lpwstr>
      </vt:variant>
      <vt:variant>
        <vt:i4>1245245</vt:i4>
      </vt:variant>
      <vt:variant>
        <vt:i4>344</vt:i4>
      </vt:variant>
      <vt:variant>
        <vt:i4>0</vt:i4>
      </vt:variant>
      <vt:variant>
        <vt:i4>5</vt:i4>
      </vt:variant>
      <vt:variant>
        <vt:lpwstr/>
      </vt:variant>
      <vt:variant>
        <vt:lpwstr>_Toc351483764</vt:lpwstr>
      </vt:variant>
      <vt:variant>
        <vt:i4>1245245</vt:i4>
      </vt:variant>
      <vt:variant>
        <vt:i4>338</vt:i4>
      </vt:variant>
      <vt:variant>
        <vt:i4>0</vt:i4>
      </vt:variant>
      <vt:variant>
        <vt:i4>5</vt:i4>
      </vt:variant>
      <vt:variant>
        <vt:lpwstr/>
      </vt:variant>
      <vt:variant>
        <vt:lpwstr>_Toc351483763</vt:lpwstr>
      </vt:variant>
      <vt:variant>
        <vt:i4>1245245</vt:i4>
      </vt:variant>
      <vt:variant>
        <vt:i4>332</vt:i4>
      </vt:variant>
      <vt:variant>
        <vt:i4>0</vt:i4>
      </vt:variant>
      <vt:variant>
        <vt:i4>5</vt:i4>
      </vt:variant>
      <vt:variant>
        <vt:lpwstr/>
      </vt:variant>
      <vt:variant>
        <vt:lpwstr>_Toc351483762</vt:lpwstr>
      </vt:variant>
      <vt:variant>
        <vt:i4>1245245</vt:i4>
      </vt:variant>
      <vt:variant>
        <vt:i4>326</vt:i4>
      </vt:variant>
      <vt:variant>
        <vt:i4>0</vt:i4>
      </vt:variant>
      <vt:variant>
        <vt:i4>5</vt:i4>
      </vt:variant>
      <vt:variant>
        <vt:lpwstr/>
      </vt:variant>
      <vt:variant>
        <vt:lpwstr>_Toc351483761</vt:lpwstr>
      </vt:variant>
      <vt:variant>
        <vt:i4>1245245</vt:i4>
      </vt:variant>
      <vt:variant>
        <vt:i4>320</vt:i4>
      </vt:variant>
      <vt:variant>
        <vt:i4>0</vt:i4>
      </vt:variant>
      <vt:variant>
        <vt:i4>5</vt:i4>
      </vt:variant>
      <vt:variant>
        <vt:lpwstr/>
      </vt:variant>
      <vt:variant>
        <vt:lpwstr>_Toc351483760</vt:lpwstr>
      </vt:variant>
      <vt:variant>
        <vt:i4>1048637</vt:i4>
      </vt:variant>
      <vt:variant>
        <vt:i4>314</vt:i4>
      </vt:variant>
      <vt:variant>
        <vt:i4>0</vt:i4>
      </vt:variant>
      <vt:variant>
        <vt:i4>5</vt:i4>
      </vt:variant>
      <vt:variant>
        <vt:lpwstr/>
      </vt:variant>
      <vt:variant>
        <vt:lpwstr>_Toc351483759</vt:lpwstr>
      </vt:variant>
      <vt:variant>
        <vt:i4>1048637</vt:i4>
      </vt:variant>
      <vt:variant>
        <vt:i4>308</vt:i4>
      </vt:variant>
      <vt:variant>
        <vt:i4>0</vt:i4>
      </vt:variant>
      <vt:variant>
        <vt:i4>5</vt:i4>
      </vt:variant>
      <vt:variant>
        <vt:lpwstr/>
      </vt:variant>
      <vt:variant>
        <vt:lpwstr>_Toc351483758</vt:lpwstr>
      </vt:variant>
      <vt:variant>
        <vt:i4>1048637</vt:i4>
      </vt:variant>
      <vt:variant>
        <vt:i4>302</vt:i4>
      </vt:variant>
      <vt:variant>
        <vt:i4>0</vt:i4>
      </vt:variant>
      <vt:variant>
        <vt:i4>5</vt:i4>
      </vt:variant>
      <vt:variant>
        <vt:lpwstr/>
      </vt:variant>
      <vt:variant>
        <vt:lpwstr>_Toc351483757</vt:lpwstr>
      </vt:variant>
      <vt:variant>
        <vt:i4>1048637</vt:i4>
      </vt:variant>
      <vt:variant>
        <vt:i4>296</vt:i4>
      </vt:variant>
      <vt:variant>
        <vt:i4>0</vt:i4>
      </vt:variant>
      <vt:variant>
        <vt:i4>5</vt:i4>
      </vt:variant>
      <vt:variant>
        <vt:lpwstr/>
      </vt:variant>
      <vt:variant>
        <vt:lpwstr>_Toc351483756</vt:lpwstr>
      </vt:variant>
      <vt:variant>
        <vt:i4>1048637</vt:i4>
      </vt:variant>
      <vt:variant>
        <vt:i4>290</vt:i4>
      </vt:variant>
      <vt:variant>
        <vt:i4>0</vt:i4>
      </vt:variant>
      <vt:variant>
        <vt:i4>5</vt:i4>
      </vt:variant>
      <vt:variant>
        <vt:lpwstr/>
      </vt:variant>
      <vt:variant>
        <vt:lpwstr>_Toc351483755</vt:lpwstr>
      </vt:variant>
      <vt:variant>
        <vt:i4>1048637</vt:i4>
      </vt:variant>
      <vt:variant>
        <vt:i4>284</vt:i4>
      </vt:variant>
      <vt:variant>
        <vt:i4>0</vt:i4>
      </vt:variant>
      <vt:variant>
        <vt:i4>5</vt:i4>
      </vt:variant>
      <vt:variant>
        <vt:lpwstr/>
      </vt:variant>
      <vt:variant>
        <vt:lpwstr>_Toc351483754</vt:lpwstr>
      </vt:variant>
      <vt:variant>
        <vt:i4>1048637</vt:i4>
      </vt:variant>
      <vt:variant>
        <vt:i4>278</vt:i4>
      </vt:variant>
      <vt:variant>
        <vt:i4>0</vt:i4>
      </vt:variant>
      <vt:variant>
        <vt:i4>5</vt:i4>
      </vt:variant>
      <vt:variant>
        <vt:lpwstr/>
      </vt:variant>
      <vt:variant>
        <vt:lpwstr>_Toc351483753</vt:lpwstr>
      </vt:variant>
      <vt:variant>
        <vt:i4>1048637</vt:i4>
      </vt:variant>
      <vt:variant>
        <vt:i4>272</vt:i4>
      </vt:variant>
      <vt:variant>
        <vt:i4>0</vt:i4>
      </vt:variant>
      <vt:variant>
        <vt:i4>5</vt:i4>
      </vt:variant>
      <vt:variant>
        <vt:lpwstr/>
      </vt:variant>
      <vt:variant>
        <vt:lpwstr>_Toc351483752</vt:lpwstr>
      </vt:variant>
      <vt:variant>
        <vt:i4>1048637</vt:i4>
      </vt:variant>
      <vt:variant>
        <vt:i4>266</vt:i4>
      </vt:variant>
      <vt:variant>
        <vt:i4>0</vt:i4>
      </vt:variant>
      <vt:variant>
        <vt:i4>5</vt:i4>
      </vt:variant>
      <vt:variant>
        <vt:lpwstr/>
      </vt:variant>
      <vt:variant>
        <vt:lpwstr>_Toc351483751</vt:lpwstr>
      </vt:variant>
      <vt:variant>
        <vt:i4>1048637</vt:i4>
      </vt:variant>
      <vt:variant>
        <vt:i4>260</vt:i4>
      </vt:variant>
      <vt:variant>
        <vt:i4>0</vt:i4>
      </vt:variant>
      <vt:variant>
        <vt:i4>5</vt:i4>
      </vt:variant>
      <vt:variant>
        <vt:lpwstr/>
      </vt:variant>
      <vt:variant>
        <vt:lpwstr>_Toc351483750</vt:lpwstr>
      </vt:variant>
      <vt:variant>
        <vt:i4>1114173</vt:i4>
      </vt:variant>
      <vt:variant>
        <vt:i4>254</vt:i4>
      </vt:variant>
      <vt:variant>
        <vt:i4>0</vt:i4>
      </vt:variant>
      <vt:variant>
        <vt:i4>5</vt:i4>
      </vt:variant>
      <vt:variant>
        <vt:lpwstr/>
      </vt:variant>
      <vt:variant>
        <vt:lpwstr>_Toc351483749</vt:lpwstr>
      </vt:variant>
      <vt:variant>
        <vt:i4>1114173</vt:i4>
      </vt:variant>
      <vt:variant>
        <vt:i4>248</vt:i4>
      </vt:variant>
      <vt:variant>
        <vt:i4>0</vt:i4>
      </vt:variant>
      <vt:variant>
        <vt:i4>5</vt:i4>
      </vt:variant>
      <vt:variant>
        <vt:lpwstr/>
      </vt:variant>
      <vt:variant>
        <vt:lpwstr>_Toc351483748</vt:lpwstr>
      </vt:variant>
      <vt:variant>
        <vt:i4>1114173</vt:i4>
      </vt:variant>
      <vt:variant>
        <vt:i4>242</vt:i4>
      </vt:variant>
      <vt:variant>
        <vt:i4>0</vt:i4>
      </vt:variant>
      <vt:variant>
        <vt:i4>5</vt:i4>
      </vt:variant>
      <vt:variant>
        <vt:lpwstr/>
      </vt:variant>
      <vt:variant>
        <vt:lpwstr>_Toc351483747</vt:lpwstr>
      </vt:variant>
      <vt:variant>
        <vt:i4>1114173</vt:i4>
      </vt:variant>
      <vt:variant>
        <vt:i4>236</vt:i4>
      </vt:variant>
      <vt:variant>
        <vt:i4>0</vt:i4>
      </vt:variant>
      <vt:variant>
        <vt:i4>5</vt:i4>
      </vt:variant>
      <vt:variant>
        <vt:lpwstr/>
      </vt:variant>
      <vt:variant>
        <vt:lpwstr>_Toc351483746</vt:lpwstr>
      </vt:variant>
      <vt:variant>
        <vt:i4>1114173</vt:i4>
      </vt:variant>
      <vt:variant>
        <vt:i4>230</vt:i4>
      </vt:variant>
      <vt:variant>
        <vt:i4>0</vt:i4>
      </vt:variant>
      <vt:variant>
        <vt:i4>5</vt:i4>
      </vt:variant>
      <vt:variant>
        <vt:lpwstr/>
      </vt:variant>
      <vt:variant>
        <vt:lpwstr>_Toc351483745</vt:lpwstr>
      </vt:variant>
      <vt:variant>
        <vt:i4>1114173</vt:i4>
      </vt:variant>
      <vt:variant>
        <vt:i4>224</vt:i4>
      </vt:variant>
      <vt:variant>
        <vt:i4>0</vt:i4>
      </vt:variant>
      <vt:variant>
        <vt:i4>5</vt:i4>
      </vt:variant>
      <vt:variant>
        <vt:lpwstr/>
      </vt:variant>
      <vt:variant>
        <vt:lpwstr>_Toc351483744</vt:lpwstr>
      </vt:variant>
      <vt:variant>
        <vt:i4>1114173</vt:i4>
      </vt:variant>
      <vt:variant>
        <vt:i4>218</vt:i4>
      </vt:variant>
      <vt:variant>
        <vt:i4>0</vt:i4>
      </vt:variant>
      <vt:variant>
        <vt:i4>5</vt:i4>
      </vt:variant>
      <vt:variant>
        <vt:lpwstr/>
      </vt:variant>
      <vt:variant>
        <vt:lpwstr>_Toc351483743</vt:lpwstr>
      </vt:variant>
      <vt:variant>
        <vt:i4>1114173</vt:i4>
      </vt:variant>
      <vt:variant>
        <vt:i4>212</vt:i4>
      </vt:variant>
      <vt:variant>
        <vt:i4>0</vt:i4>
      </vt:variant>
      <vt:variant>
        <vt:i4>5</vt:i4>
      </vt:variant>
      <vt:variant>
        <vt:lpwstr/>
      </vt:variant>
      <vt:variant>
        <vt:lpwstr>_Toc351483742</vt:lpwstr>
      </vt:variant>
      <vt:variant>
        <vt:i4>1114173</vt:i4>
      </vt:variant>
      <vt:variant>
        <vt:i4>206</vt:i4>
      </vt:variant>
      <vt:variant>
        <vt:i4>0</vt:i4>
      </vt:variant>
      <vt:variant>
        <vt:i4>5</vt:i4>
      </vt:variant>
      <vt:variant>
        <vt:lpwstr/>
      </vt:variant>
      <vt:variant>
        <vt:lpwstr>_Toc351483741</vt:lpwstr>
      </vt:variant>
      <vt:variant>
        <vt:i4>1114173</vt:i4>
      </vt:variant>
      <vt:variant>
        <vt:i4>200</vt:i4>
      </vt:variant>
      <vt:variant>
        <vt:i4>0</vt:i4>
      </vt:variant>
      <vt:variant>
        <vt:i4>5</vt:i4>
      </vt:variant>
      <vt:variant>
        <vt:lpwstr/>
      </vt:variant>
      <vt:variant>
        <vt:lpwstr>_Toc351483740</vt:lpwstr>
      </vt:variant>
      <vt:variant>
        <vt:i4>1441853</vt:i4>
      </vt:variant>
      <vt:variant>
        <vt:i4>194</vt:i4>
      </vt:variant>
      <vt:variant>
        <vt:i4>0</vt:i4>
      </vt:variant>
      <vt:variant>
        <vt:i4>5</vt:i4>
      </vt:variant>
      <vt:variant>
        <vt:lpwstr/>
      </vt:variant>
      <vt:variant>
        <vt:lpwstr>_Toc351483739</vt:lpwstr>
      </vt:variant>
      <vt:variant>
        <vt:i4>1441853</vt:i4>
      </vt:variant>
      <vt:variant>
        <vt:i4>188</vt:i4>
      </vt:variant>
      <vt:variant>
        <vt:i4>0</vt:i4>
      </vt:variant>
      <vt:variant>
        <vt:i4>5</vt:i4>
      </vt:variant>
      <vt:variant>
        <vt:lpwstr/>
      </vt:variant>
      <vt:variant>
        <vt:lpwstr>_Toc351483738</vt:lpwstr>
      </vt:variant>
      <vt:variant>
        <vt:i4>1441853</vt:i4>
      </vt:variant>
      <vt:variant>
        <vt:i4>182</vt:i4>
      </vt:variant>
      <vt:variant>
        <vt:i4>0</vt:i4>
      </vt:variant>
      <vt:variant>
        <vt:i4>5</vt:i4>
      </vt:variant>
      <vt:variant>
        <vt:lpwstr/>
      </vt:variant>
      <vt:variant>
        <vt:lpwstr>_Toc351483737</vt:lpwstr>
      </vt:variant>
      <vt:variant>
        <vt:i4>1441853</vt:i4>
      </vt:variant>
      <vt:variant>
        <vt:i4>176</vt:i4>
      </vt:variant>
      <vt:variant>
        <vt:i4>0</vt:i4>
      </vt:variant>
      <vt:variant>
        <vt:i4>5</vt:i4>
      </vt:variant>
      <vt:variant>
        <vt:lpwstr/>
      </vt:variant>
      <vt:variant>
        <vt:lpwstr>_Toc351483736</vt:lpwstr>
      </vt:variant>
      <vt:variant>
        <vt:i4>1441853</vt:i4>
      </vt:variant>
      <vt:variant>
        <vt:i4>170</vt:i4>
      </vt:variant>
      <vt:variant>
        <vt:i4>0</vt:i4>
      </vt:variant>
      <vt:variant>
        <vt:i4>5</vt:i4>
      </vt:variant>
      <vt:variant>
        <vt:lpwstr/>
      </vt:variant>
      <vt:variant>
        <vt:lpwstr>_Toc351483735</vt:lpwstr>
      </vt:variant>
      <vt:variant>
        <vt:i4>1441853</vt:i4>
      </vt:variant>
      <vt:variant>
        <vt:i4>164</vt:i4>
      </vt:variant>
      <vt:variant>
        <vt:i4>0</vt:i4>
      </vt:variant>
      <vt:variant>
        <vt:i4>5</vt:i4>
      </vt:variant>
      <vt:variant>
        <vt:lpwstr/>
      </vt:variant>
      <vt:variant>
        <vt:lpwstr>_Toc351483734</vt:lpwstr>
      </vt:variant>
      <vt:variant>
        <vt:i4>1441853</vt:i4>
      </vt:variant>
      <vt:variant>
        <vt:i4>158</vt:i4>
      </vt:variant>
      <vt:variant>
        <vt:i4>0</vt:i4>
      </vt:variant>
      <vt:variant>
        <vt:i4>5</vt:i4>
      </vt:variant>
      <vt:variant>
        <vt:lpwstr/>
      </vt:variant>
      <vt:variant>
        <vt:lpwstr>_Toc351483733</vt:lpwstr>
      </vt:variant>
      <vt:variant>
        <vt:i4>1441853</vt:i4>
      </vt:variant>
      <vt:variant>
        <vt:i4>152</vt:i4>
      </vt:variant>
      <vt:variant>
        <vt:i4>0</vt:i4>
      </vt:variant>
      <vt:variant>
        <vt:i4>5</vt:i4>
      </vt:variant>
      <vt:variant>
        <vt:lpwstr/>
      </vt:variant>
      <vt:variant>
        <vt:lpwstr>_Toc351483732</vt:lpwstr>
      </vt:variant>
      <vt:variant>
        <vt:i4>1441853</vt:i4>
      </vt:variant>
      <vt:variant>
        <vt:i4>146</vt:i4>
      </vt:variant>
      <vt:variant>
        <vt:i4>0</vt:i4>
      </vt:variant>
      <vt:variant>
        <vt:i4>5</vt:i4>
      </vt:variant>
      <vt:variant>
        <vt:lpwstr/>
      </vt:variant>
      <vt:variant>
        <vt:lpwstr>_Toc351483731</vt:lpwstr>
      </vt:variant>
      <vt:variant>
        <vt:i4>1441853</vt:i4>
      </vt:variant>
      <vt:variant>
        <vt:i4>140</vt:i4>
      </vt:variant>
      <vt:variant>
        <vt:i4>0</vt:i4>
      </vt:variant>
      <vt:variant>
        <vt:i4>5</vt:i4>
      </vt:variant>
      <vt:variant>
        <vt:lpwstr/>
      </vt:variant>
      <vt:variant>
        <vt:lpwstr>_Toc351483730</vt:lpwstr>
      </vt:variant>
      <vt:variant>
        <vt:i4>1507389</vt:i4>
      </vt:variant>
      <vt:variant>
        <vt:i4>134</vt:i4>
      </vt:variant>
      <vt:variant>
        <vt:i4>0</vt:i4>
      </vt:variant>
      <vt:variant>
        <vt:i4>5</vt:i4>
      </vt:variant>
      <vt:variant>
        <vt:lpwstr/>
      </vt:variant>
      <vt:variant>
        <vt:lpwstr>_Toc351483729</vt:lpwstr>
      </vt:variant>
      <vt:variant>
        <vt:i4>1507389</vt:i4>
      </vt:variant>
      <vt:variant>
        <vt:i4>128</vt:i4>
      </vt:variant>
      <vt:variant>
        <vt:i4>0</vt:i4>
      </vt:variant>
      <vt:variant>
        <vt:i4>5</vt:i4>
      </vt:variant>
      <vt:variant>
        <vt:lpwstr/>
      </vt:variant>
      <vt:variant>
        <vt:lpwstr>_Toc351483728</vt:lpwstr>
      </vt:variant>
      <vt:variant>
        <vt:i4>1507389</vt:i4>
      </vt:variant>
      <vt:variant>
        <vt:i4>122</vt:i4>
      </vt:variant>
      <vt:variant>
        <vt:i4>0</vt:i4>
      </vt:variant>
      <vt:variant>
        <vt:i4>5</vt:i4>
      </vt:variant>
      <vt:variant>
        <vt:lpwstr/>
      </vt:variant>
      <vt:variant>
        <vt:lpwstr>_Toc351483727</vt:lpwstr>
      </vt:variant>
      <vt:variant>
        <vt:i4>1507389</vt:i4>
      </vt:variant>
      <vt:variant>
        <vt:i4>116</vt:i4>
      </vt:variant>
      <vt:variant>
        <vt:i4>0</vt:i4>
      </vt:variant>
      <vt:variant>
        <vt:i4>5</vt:i4>
      </vt:variant>
      <vt:variant>
        <vt:lpwstr/>
      </vt:variant>
      <vt:variant>
        <vt:lpwstr>_Toc351483726</vt:lpwstr>
      </vt:variant>
      <vt:variant>
        <vt:i4>1507389</vt:i4>
      </vt:variant>
      <vt:variant>
        <vt:i4>110</vt:i4>
      </vt:variant>
      <vt:variant>
        <vt:i4>0</vt:i4>
      </vt:variant>
      <vt:variant>
        <vt:i4>5</vt:i4>
      </vt:variant>
      <vt:variant>
        <vt:lpwstr/>
      </vt:variant>
      <vt:variant>
        <vt:lpwstr>_Toc351483725</vt:lpwstr>
      </vt:variant>
      <vt:variant>
        <vt:i4>1507389</vt:i4>
      </vt:variant>
      <vt:variant>
        <vt:i4>104</vt:i4>
      </vt:variant>
      <vt:variant>
        <vt:i4>0</vt:i4>
      </vt:variant>
      <vt:variant>
        <vt:i4>5</vt:i4>
      </vt:variant>
      <vt:variant>
        <vt:lpwstr/>
      </vt:variant>
      <vt:variant>
        <vt:lpwstr>_Toc351483724</vt:lpwstr>
      </vt:variant>
      <vt:variant>
        <vt:i4>1507389</vt:i4>
      </vt:variant>
      <vt:variant>
        <vt:i4>98</vt:i4>
      </vt:variant>
      <vt:variant>
        <vt:i4>0</vt:i4>
      </vt:variant>
      <vt:variant>
        <vt:i4>5</vt:i4>
      </vt:variant>
      <vt:variant>
        <vt:lpwstr/>
      </vt:variant>
      <vt:variant>
        <vt:lpwstr>_Toc351483723</vt:lpwstr>
      </vt:variant>
      <vt:variant>
        <vt:i4>1507389</vt:i4>
      </vt:variant>
      <vt:variant>
        <vt:i4>92</vt:i4>
      </vt:variant>
      <vt:variant>
        <vt:i4>0</vt:i4>
      </vt:variant>
      <vt:variant>
        <vt:i4>5</vt:i4>
      </vt:variant>
      <vt:variant>
        <vt:lpwstr/>
      </vt:variant>
      <vt:variant>
        <vt:lpwstr>_Toc351483722</vt:lpwstr>
      </vt:variant>
      <vt:variant>
        <vt:i4>1507389</vt:i4>
      </vt:variant>
      <vt:variant>
        <vt:i4>86</vt:i4>
      </vt:variant>
      <vt:variant>
        <vt:i4>0</vt:i4>
      </vt:variant>
      <vt:variant>
        <vt:i4>5</vt:i4>
      </vt:variant>
      <vt:variant>
        <vt:lpwstr/>
      </vt:variant>
      <vt:variant>
        <vt:lpwstr>_Toc351483721</vt:lpwstr>
      </vt:variant>
      <vt:variant>
        <vt:i4>1507389</vt:i4>
      </vt:variant>
      <vt:variant>
        <vt:i4>80</vt:i4>
      </vt:variant>
      <vt:variant>
        <vt:i4>0</vt:i4>
      </vt:variant>
      <vt:variant>
        <vt:i4>5</vt:i4>
      </vt:variant>
      <vt:variant>
        <vt:lpwstr/>
      </vt:variant>
      <vt:variant>
        <vt:lpwstr>_Toc351483720</vt:lpwstr>
      </vt:variant>
      <vt:variant>
        <vt:i4>1310781</vt:i4>
      </vt:variant>
      <vt:variant>
        <vt:i4>74</vt:i4>
      </vt:variant>
      <vt:variant>
        <vt:i4>0</vt:i4>
      </vt:variant>
      <vt:variant>
        <vt:i4>5</vt:i4>
      </vt:variant>
      <vt:variant>
        <vt:lpwstr/>
      </vt:variant>
      <vt:variant>
        <vt:lpwstr>_Toc351483719</vt:lpwstr>
      </vt:variant>
      <vt:variant>
        <vt:i4>1310781</vt:i4>
      </vt:variant>
      <vt:variant>
        <vt:i4>68</vt:i4>
      </vt:variant>
      <vt:variant>
        <vt:i4>0</vt:i4>
      </vt:variant>
      <vt:variant>
        <vt:i4>5</vt:i4>
      </vt:variant>
      <vt:variant>
        <vt:lpwstr/>
      </vt:variant>
      <vt:variant>
        <vt:lpwstr>_Toc351483718</vt:lpwstr>
      </vt:variant>
      <vt:variant>
        <vt:i4>1310781</vt:i4>
      </vt:variant>
      <vt:variant>
        <vt:i4>62</vt:i4>
      </vt:variant>
      <vt:variant>
        <vt:i4>0</vt:i4>
      </vt:variant>
      <vt:variant>
        <vt:i4>5</vt:i4>
      </vt:variant>
      <vt:variant>
        <vt:lpwstr/>
      </vt:variant>
      <vt:variant>
        <vt:lpwstr>_Toc351483717</vt:lpwstr>
      </vt:variant>
      <vt:variant>
        <vt:i4>1310781</vt:i4>
      </vt:variant>
      <vt:variant>
        <vt:i4>56</vt:i4>
      </vt:variant>
      <vt:variant>
        <vt:i4>0</vt:i4>
      </vt:variant>
      <vt:variant>
        <vt:i4>5</vt:i4>
      </vt:variant>
      <vt:variant>
        <vt:lpwstr/>
      </vt:variant>
      <vt:variant>
        <vt:lpwstr>_Toc351483716</vt:lpwstr>
      </vt:variant>
      <vt:variant>
        <vt:i4>1310781</vt:i4>
      </vt:variant>
      <vt:variant>
        <vt:i4>50</vt:i4>
      </vt:variant>
      <vt:variant>
        <vt:i4>0</vt:i4>
      </vt:variant>
      <vt:variant>
        <vt:i4>5</vt:i4>
      </vt:variant>
      <vt:variant>
        <vt:lpwstr/>
      </vt:variant>
      <vt:variant>
        <vt:lpwstr>_Toc351483715</vt:lpwstr>
      </vt:variant>
      <vt:variant>
        <vt:i4>1310781</vt:i4>
      </vt:variant>
      <vt:variant>
        <vt:i4>44</vt:i4>
      </vt:variant>
      <vt:variant>
        <vt:i4>0</vt:i4>
      </vt:variant>
      <vt:variant>
        <vt:i4>5</vt:i4>
      </vt:variant>
      <vt:variant>
        <vt:lpwstr/>
      </vt:variant>
      <vt:variant>
        <vt:lpwstr>_Toc351483714</vt:lpwstr>
      </vt:variant>
      <vt:variant>
        <vt:i4>1310781</vt:i4>
      </vt:variant>
      <vt:variant>
        <vt:i4>38</vt:i4>
      </vt:variant>
      <vt:variant>
        <vt:i4>0</vt:i4>
      </vt:variant>
      <vt:variant>
        <vt:i4>5</vt:i4>
      </vt:variant>
      <vt:variant>
        <vt:lpwstr/>
      </vt:variant>
      <vt:variant>
        <vt:lpwstr>_Toc351483713</vt:lpwstr>
      </vt:variant>
      <vt:variant>
        <vt:i4>1310781</vt:i4>
      </vt:variant>
      <vt:variant>
        <vt:i4>32</vt:i4>
      </vt:variant>
      <vt:variant>
        <vt:i4>0</vt:i4>
      </vt:variant>
      <vt:variant>
        <vt:i4>5</vt:i4>
      </vt:variant>
      <vt:variant>
        <vt:lpwstr/>
      </vt:variant>
      <vt:variant>
        <vt:lpwstr>_Toc351483712</vt:lpwstr>
      </vt:variant>
      <vt:variant>
        <vt:i4>1310781</vt:i4>
      </vt:variant>
      <vt:variant>
        <vt:i4>26</vt:i4>
      </vt:variant>
      <vt:variant>
        <vt:i4>0</vt:i4>
      </vt:variant>
      <vt:variant>
        <vt:i4>5</vt:i4>
      </vt:variant>
      <vt:variant>
        <vt:lpwstr/>
      </vt:variant>
      <vt:variant>
        <vt:lpwstr>_Toc351483711</vt:lpwstr>
      </vt:variant>
      <vt:variant>
        <vt:i4>1310781</vt:i4>
      </vt:variant>
      <vt:variant>
        <vt:i4>20</vt:i4>
      </vt:variant>
      <vt:variant>
        <vt:i4>0</vt:i4>
      </vt:variant>
      <vt:variant>
        <vt:i4>5</vt:i4>
      </vt:variant>
      <vt:variant>
        <vt:lpwstr/>
      </vt:variant>
      <vt:variant>
        <vt:lpwstr>_Toc351483710</vt:lpwstr>
      </vt:variant>
      <vt:variant>
        <vt:i4>1376317</vt:i4>
      </vt:variant>
      <vt:variant>
        <vt:i4>14</vt:i4>
      </vt:variant>
      <vt:variant>
        <vt:i4>0</vt:i4>
      </vt:variant>
      <vt:variant>
        <vt:i4>5</vt:i4>
      </vt:variant>
      <vt:variant>
        <vt:lpwstr/>
      </vt:variant>
      <vt:variant>
        <vt:lpwstr>_Toc351483709</vt:lpwstr>
      </vt:variant>
      <vt:variant>
        <vt:i4>1376317</vt:i4>
      </vt:variant>
      <vt:variant>
        <vt:i4>8</vt:i4>
      </vt:variant>
      <vt:variant>
        <vt:i4>0</vt:i4>
      </vt:variant>
      <vt:variant>
        <vt:i4>5</vt:i4>
      </vt:variant>
      <vt:variant>
        <vt:lpwstr/>
      </vt:variant>
      <vt:variant>
        <vt:lpwstr>_Toc351483708</vt:lpwstr>
      </vt:variant>
      <vt:variant>
        <vt:i4>1376317</vt:i4>
      </vt:variant>
      <vt:variant>
        <vt:i4>2</vt:i4>
      </vt:variant>
      <vt:variant>
        <vt:i4>0</vt:i4>
      </vt:variant>
      <vt:variant>
        <vt:i4>5</vt:i4>
      </vt:variant>
      <vt:variant>
        <vt:lpwstr/>
      </vt:variant>
      <vt:variant>
        <vt:lpwstr>_Toc351483707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ДЕГТЯРЕВА Светлана Анатольевна</cp:lastModifiedBy>
  <cp:revision>9</cp:revision>
  <cp:lastPrinted>2014-03-31T04:32:00Z</cp:lastPrinted>
  <dcterms:created xsi:type="dcterms:W3CDTF">2015-04-14T08:19:00Z</dcterms:created>
  <dcterms:modified xsi:type="dcterms:W3CDTF">2016-05-04T08:53:00Z</dcterms:modified>
</cp:coreProperties>
</file>