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38" w:rsidRDefault="00D06738" w:rsidP="00C54D09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738" w:rsidRPr="005A0FE5" w:rsidRDefault="00D06738" w:rsidP="00C54D09">
      <w:pPr>
        <w:spacing w:after="10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06738" w:rsidRPr="005A0FE5" w:rsidRDefault="00D06738" w:rsidP="00D06738">
      <w:pPr>
        <w:spacing w:before="100" w:after="10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0FE5" w:rsidRDefault="00C86EB2" w:rsidP="00D06738">
      <w:pPr>
        <w:spacing w:before="100" w:after="100"/>
        <w:jc w:val="center"/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 w:rsidRPr="005A0F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31EB8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СПЕЦИАЛЬНО</w:t>
      </w:r>
      <w:r w:rsidR="00731EB8" w:rsidRPr="005A0FE5"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13DDF" w:rsidRPr="005A0FE5"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для представителей </w:t>
      </w:r>
      <w:r w:rsidR="00B13DDF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СОЦИАЛЬНОГО </w:t>
      </w:r>
      <w:r w:rsidR="00B13DDF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ПРЕДПРИНИМАТЕЛЬСТВА (и не только )</w:t>
      </w:r>
      <w:r w:rsidR="00731EB8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C54D09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СОСТОЯТСЯ ТРИ</w:t>
      </w:r>
      <w:r w:rsidR="00731EB8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ОБУЧАЮЩИХ СЕМИНАРА</w:t>
      </w:r>
      <w:r w:rsidR="00B13DDF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6,</w:t>
      </w:r>
      <w:r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9, 16 августа в </w:t>
      </w:r>
      <w:proofErr w:type="spellStart"/>
      <w:r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г</w:t>
      </w:r>
      <w:proofErr w:type="gramStart"/>
      <w:r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.З</w:t>
      </w:r>
      <w:proofErr w:type="gramEnd"/>
      <w:r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аринске</w:t>
      </w:r>
      <w:proofErr w:type="spellEnd"/>
    </w:p>
    <w:p w:rsidR="00B13DDF" w:rsidRPr="005A0FE5" w:rsidRDefault="00C86EB2" w:rsidP="00D06738">
      <w:pPr>
        <w:spacing w:before="100" w:after="100"/>
        <w:jc w:val="center"/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5A0FE5"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«Центральная библиотека»</w:t>
      </w:r>
      <w:r w:rsidR="00B13DDF" w:rsidRPr="005A0FE5"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B13DDF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АБСОЛЮТНО БЕСПЛАТН</w:t>
      </w:r>
      <w:r w:rsidR="00025408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О</w:t>
      </w:r>
      <w:r w:rsidR="00B13DDF" w:rsidRPr="005A0FE5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!!!</w:t>
      </w:r>
    </w:p>
    <w:p w:rsidR="00B13DDF" w:rsidRPr="005A0FE5" w:rsidRDefault="00B13DDF" w:rsidP="00D06738">
      <w:pPr>
        <w:spacing w:after="60"/>
        <w:jc w:val="center"/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A0FE5"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Подать заявку на участие </w:t>
      </w:r>
    </w:p>
    <w:p w:rsidR="00B13DDF" w:rsidRPr="005A0FE5" w:rsidRDefault="00B13DDF" w:rsidP="00D06738">
      <w:pPr>
        <w:spacing w:after="60"/>
        <w:jc w:val="center"/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A0FE5"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по адресу электронной почты aciss@bk.ru </w:t>
      </w:r>
    </w:p>
    <w:p w:rsidR="00B13DDF" w:rsidRPr="005A0FE5" w:rsidRDefault="00731EB8" w:rsidP="00D06738">
      <w:pPr>
        <w:spacing w:after="60"/>
        <w:jc w:val="center"/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A0FE5">
        <w:rPr>
          <w:rFonts w:ascii="Times New Roman" w:hAnsi="Times New Roman" w:cs="Times New Roman"/>
          <w:i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 телефону: (3852) 22-92-50</w:t>
      </w:r>
    </w:p>
    <w:p w:rsidR="00B13DDF" w:rsidRPr="005A0FE5" w:rsidRDefault="00B13DDF" w:rsidP="00C54D09">
      <w:pPr>
        <w:spacing w:after="10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A0FE5">
        <w:rPr>
          <w:rFonts w:ascii="Times New Roman" w:hAnsi="Times New Roman" w:cs="Times New Roman"/>
          <w:i/>
          <w:sz w:val="32"/>
          <w:szCs w:val="32"/>
        </w:rPr>
        <w:t>Доп</w:t>
      </w:r>
      <w:proofErr w:type="gramStart"/>
      <w:r w:rsidRPr="005A0FE5">
        <w:rPr>
          <w:rFonts w:ascii="Times New Roman" w:hAnsi="Times New Roman" w:cs="Times New Roman"/>
          <w:i/>
          <w:sz w:val="32"/>
          <w:szCs w:val="32"/>
        </w:rPr>
        <w:t>.и</w:t>
      </w:r>
      <w:proofErr w:type="gramEnd"/>
      <w:r w:rsidRPr="005A0FE5">
        <w:rPr>
          <w:rFonts w:ascii="Times New Roman" w:hAnsi="Times New Roman" w:cs="Times New Roman"/>
          <w:i/>
          <w:sz w:val="32"/>
          <w:szCs w:val="32"/>
        </w:rPr>
        <w:t>нформаця по тел. 4-13-71 Анохина Олеся Николаевна</w:t>
      </w:r>
    </w:p>
    <w:p w:rsidR="00731EB8" w:rsidRPr="005A0FE5" w:rsidRDefault="00731EB8" w:rsidP="00C54D09">
      <w:pPr>
        <w:spacing w:after="10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13DDF" w:rsidRDefault="00B13DDF" w:rsidP="00B13D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6EB2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7A179735" wp14:editId="7610B2FA">
            <wp:extent cx="3152633" cy="1726442"/>
            <wp:effectExtent l="0" t="0" r="0" b="7620"/>
            <wp:docPr id="2" name="Рисунок 2" descr="http://st.volga.news/image/w1280/h736/fixed/fdd4e15b-f6f5-4f49-8555-01642799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volga.news/image/w1280/h736/fixed/fdd4e15b-f6f5-4f49-8555-016427991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94" cy="1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DDF" w:rsidRDefault="00B13DDF" w:rsidP="00B13D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13FB1" w:rsidRPr="00CB178C" w:rsidTr="00CE4069">
        <w:tc>
          <w:tcPr>
            <w:tcW w:w="10343" w:type="dxa"/>
          </w:tcPr>
          <w:p w:rsidR="00E85346" w:rsidRDefault="00E85346" w:rsidP="00C86E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3FB1" w:rsidRPr="001B0D7E" w:rsidRDefault="00E13FB1" w:rsidP="00C86E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Семинар «Как работает маркетинг в социальном предпринимательстве (маркетинг услуг, социальный маркетинг, SMM)»</w:t>
            </w:r>
          </w:p>
          <w:p w:rsidR="00E13FB1" w:rsidRPr="00CB178C" w:rsidRDefault="00E13FB1" w:rsidP="00C8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 6 августа, с 10-00 до 17-00 час.</w:t>
            </w:r>
          </w:p>
          <w:p w:rsidR="00E13FB1" w:rsidRPr="00CB178C" w:rsidRDefault="00E13FB1" w:rsidP="00E1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ВЕДУЩАЯ СЕМИНАРА Анастасия </w:t>
            </w:r>
            <w:proofErr w:type="spellStart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 – бизнес-тренер, директор ООО «Клуб </w:t>
            </w:r>
            <w:proofErr w:type="spellStart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ГринЛайт</w:t>
            </w:r>
            <w:proofErr w:type="spellEnd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», обладатель диплома 3 степени регионального этапа конкурса «Молодой предприниматель России-2017», победитель курса «Кузница Кадров – Руководитель», призёр курса «Кузница Кадров – Маркетолог»; автор и спикер курса «</w:t>
            </w:r>
            <w:proofErr w:type="spellStart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Лидогенерация</w:t>
            </w:r>
            <w:proofErr w:type="spellEnd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предпринимательстве», спикер программы «Основы социального предпринимательства. Маркетинг и продажи»</w:t>
            </w:r>
          </w:p>
          <w:p w:rsidR="00E13FB1" w:rsidRPr="00CB178C" w:rsidRDefault="00E13FB1" w:rsidP="00E1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СОДЕРЖАНИЕ СЕМИНАРА</w:t>
            </w:r>
          </w:p>
          <w:p w:rsidR="00E13FB1" w:rsidRPr="00CB178C" w:rsidRDefault="00E13FB1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Понятие маркетинга в социальном предпринимательстве.</w:t>
            </w:r>
          </w:p>
          <w:p w:rsidR="00E13FB1" w:rsidRPr="00CB178C" w:rsidRDefault="00E13FB1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Маркетинг-</w:t>
            </w:r>
            <w:proofErr w:type="spellStart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элемент маркетинговой стратегии.</w:t>
            </w:r>
          </w:p>
          <w:p w:rsidR="00E13FB1" w:rsidRPr="00CB178C" w:rsidRDefault="00E13FB1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маркетинг-</w:t>
            </w:r>
            <w:proofErr w:type="spellStart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микса</w:t>
            </w:r>
            <w:proofErr w:type="spellEnd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FB1" w:rsidRPr="00CB178C" w:rsidRDefault="00E13FB1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Маркетинг услуг: специфика и основные принципы.</w:t>
            </w:r>
          </w:p>
          <w:p w:rsidR="00E13FB1" w:rsidRPr="00CB178C" w:rsidRDefault="00E13FB1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лидогенерация</w:t>
            </w:r>
            <w:proofErr w:type="spellEnd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: SMM. Основные показатели эффективности рекламы в социальных медиа.</w:t>
            </w:r>
          </w:p>
          <w:p w:rsidR="00E13FB1" w:rsidRPr="00CB178C" w:rsidRDefault="00E13FB1" w:rsidP="00E1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b/>
                <w:sz w:val="24"/>
                <w:szCs w:val="24"/>
              </w:rPr>
              <w:t>ВАЖНО:</w:t>
            </w: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 для продуктивной работы просим участников семинара принести с собой ноутбуки.</w:t>
            </w:r>
          </w:p>
          <w:p w:rsidR="00E13FB1" w:rsidRPr="00CB178C" w:rsidRDefault="00E13FB1" w:rsidP="00CE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B1" w:rsidRPr="00CB178C" w:rsidTr="00CE4069">
        <w:tc>
          <w:tcPr>
            <w:tcW w:w="10343" w:type="dxa"/>
          </w:tcPr>
          <w:p w:rsidR="00E13FB1" w:rsidRPr="001B0D7E" w:rsidRDefault="00E13FB1" w:rsidP="00C86E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Тренинг «Технологии продаж в социальном предпринимательстве»</w:t>
            </w:r>
          </w:p>
          <w:p w:rsidR="008418B5" w:rsidRPr="00CB178C" w:rsidRDefault="008418B5" w:rsidP="00C8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проведения: 9 августа, с 10-00 до 17-00 час</w:t>
            </w:r>
            <w:r w:rsidRPr="00CB17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3FB1" w:rsidRPr="00CB178C" w:rsidRDefault="00A44CE5" w:rsidP="00E1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ТРЕНИНГА </w:t>
            </w:r>
            <w:r w:rsidR="00E13FB1" w:rsidRPr="00CB17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4069"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B1" w:rsidRPr="00CB178C">
              <w:rPr>
                <w:rFonts w:ascii="Times New Roman" w:hAnsi="Times New Roman" w:cs="Times New Roman"/>
                <w:sz w:val="24"/>
                <w:szCs w:val="24"/>
              </w:rPr>
              <w:t>Александр Беляев, бизнес-консультант, бизнес-тренер, сертифицированный тренер по социальному предпринимательству, директор консалтинговой компании «Эль-Консул».</w:t>
            </w:r>
          </w:p>
          <w:p w:rsidR="00E13FB1" w:rsidRPr="00CB178C" w:rsidRDefault="008418B5" w:rsidP="00E1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ТРЕНИНГА </w:t>
            </w:r>
          </w:p>
          <w:p w:rsidR="00CE4069" w:rsidRPr="00CB178C" w:rsidRDefault="00CE4069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социального проекта, предприятия для выявления "зон роста".</w:t>
            </w:r>
          </w:p>
          <w:p w:rsidR="00CE4069" w:rsidRPr="00CB178C" w:rsidRDefault="00CE4069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Как составить план продаж: год, квартал, месяц, неделя, день.</w:t>
            </w:r>
          </w:p>
          <w:p w:rsidR="00CE4069" w:rsidRPr="00CB178C" w:rsidRDefault="00CE4069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Как построить план дня для выполнения плана продаж.</w:t>
            </w:r>
          </w:p>
          <w:p w:rsidR="00CE4069" w:rsidRPr="00CB178C" w:rsidRDefault="00CE4069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Алгоритм "Этапы продаж": сбор информации, настрой перед встречей, в начале дня,</w:t>
            </w:r>
          </w:p>
          <w:p w:rsidR="00CE4069" w:rsidRPr="00CB178C" w:rsidRDefault="00CE4069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договориться о встрече, установить контакт, выявить потребность, алгоритм "работаем с возражениями",</w:t>
            </w:r>
          </w:p>
          <w:p w:rsidR="00CE4069" w:rsidRPr="00CB178C" w:rsidRDefault="00CE4069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о цене, закрытие сделки/продажи, анализ результатов, закрепление новых привычек, </w:t>
            </w:r>
            <w:proofErr w:type="spellStart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допродажи</w:t>
            </w:r>
            <w:proofErr w:type="spellEnd"/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069" w:rsidRPr="00CB178C" w:rsidRDefault="00CE4069" w:rsidP="00CE4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Типы клиентов и особенности переговоров с целью продажи с разными типами клиентов.</w:t>
            </w:r>
          </w:p>
          <w:p w:rsidR="00E13FB1" w:rsidRPr="00CB178C" w:rsidRDefault="00CE4069" w:rsidP="00C86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Способы привлечения новых клиентов и удержания "наработанной" клиентской базы.</w:t>
            </w:r>
          </w:p>
        </w:tc>
      </w:tr>
      <w:tr w:rsidR="00E13FB1" w:rsidRPr="00CB178C" w:rsidTr="00CE4069">
        <w:tc>
          <w:tcPr>
            <w:tcW w:w="10343" w:type="dxa"/>
          </w:tcPr>
          <w:p w:rsidR="00E13FB1" w:rsidRPr="001B0D7E" w:rsidRDefault="008418B5" w:rsidP="00C86E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E13FB1" w:rsidRPr="001B0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астер-класс «Презентация проекта в социальном предпринимательстве».</w:t>
            </w:r>
          </w:p>
          <w:p w:rsidR="008418B5" w:rsidRPr="001B0D7E" w:rsidRDefault="008418B5" w:rsidP="00C86E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проведения: 16 августа, с 10-00 до 17-00 час.</w:t>
            </w:r>
          </w:p>
          <w:p w:rsidR="008418B5" w:rsidRPr="00CB178C" w:rsidRDefault="008418B5" w:rsidP="008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ЭКСПЕРТЫ: Александр ГРИН - организатор и ведущий мероприятий регионального мас</w:t>
            </w:r>
            <w:r w:rsidR="00CE4069"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штаба, директор </w:t>
            </w:r>
            <w:proofErr w:type="spellStart"/>
            <w:r w:rsidR="00CE4069" w:rsidRPr="00CB178C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="00CE4069" w:rsidRPr="00CB178C">
              <w:rPr>
                <w:rFonts w:ascii="Times New Roman" w:hAnsi="Times New Roman" w:cs="Times New Roman"/>
                <w:sz w:val="24"/>
                <w:szCs w:val="24"/>
              </w:rPr>
              <w:t>-агентства</w:t>
            </w: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8B5" w:rsidRPr="00CB178C" w:rsidRDefault="008418B5" w:rsidP="008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Максим МИЛОСЕРДОВ - </w:t>
            </w:r>
            <w:r w:rsidR="00CE4069"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продюсер телеканала «Катунь24», </w:t>
            </w: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телеведущий, автор докуме</w:t>
            </w:r>
            <w:r w:rsidR="00CE4069" w:rsidRPr="00CB178C">
              <w:rPr>
                <w:rFonts w:ascii="Times New Roman" w:hAnsi="Times New Roman" w:cs="Times New Roman"/>
                <w:sz w:val="24"/>
                <w:szCs w:val="24"/>
              </w:rPr>
              <w:t>нтальных фильмов.</w:t>
            </w:r>
          </w:p>
          <w:p w:rsidR="00E13FB1" w:rsidRPr="00CB178C" w:rsidRDefault="008418B5" w:rsidP="00E1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мастер-класса: построение эффективной презентации, </w:t>
            </w:r>
            <w:r w:rsidR="00E13FB1" w:rsidRPr="00CB17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B1" w:rsidRPr="00CB178C">
              <w:rPr>
                <w:rFonts w:ascii="Times New Roman" w:hAnsi="Times New Roman" w:cs="Times New Roman"/>
                <w:sz w:val="24"/>
                <w:szCs w:val="24"/>
              </w:rPr>
              <w:t>с голосом;</w:t>
            </w:r>
          </w:p>
          <w:p w:rsidR="00E13FB1" w:rsidRPr="00CB178C" w:rsidRDefault="00E13FB1" w:rsidP="00C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C">
              <w:rPr>
                <w:rFonts w:ascii="Times New Roman" w:hAnsi="Times New Roman" w:cs="Times New Roman"/>
                <w:sz w:val="24"/>
                <w:szCs w:val="24"/>
              </w:rPr>
              <w:t>говорить так, чтобы Вам верили.</w:t>
            </w:r>
          </w:p>
        </w:tc>
      </w:tr>
    </w:tbl>
    <w:p w:rsidR="00CE4069" w:rsidRPr="00C86EB2" w:rsidRDefault="00CE40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0D7E">
        <w:rPr>
          <w:rFonts w:ascii="Times New Roman" w:hAnsi="Times New Roman" w:cs="Times New Roman"/>
          <w:b/>
          <w:i/>
          <w:sz w:val="24"/>
          <w:szCs w:val="24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 xml:space="preserve">Подать заявку на участие </w:t>
      </w:r>
    </w:p>
    <w:p w:rsidR="00CE4069" w:rsidRPr="001B0D7E" w:rsidRDefault="00CE4069" w:rsidP="00CE406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B0D7E">
        <w:rPr>
          <w:rFonts w:ascii="Times New Roman" w:hAnsi="Times New Roman" w:cs="Times New Roman"/>
          <w:b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по адресу электронной почты aciss@bk.ru </w:t>
      </w:r>
      <w:r w:rsidR="00C86EB2" w:rsidRPr="001B0D7E">
        <w:rPr>
          <w:rFonts w:ascii="Times New Roman" w:hAnsi="Times New Roman" w:cs="Times New Roman"/>
          <w:b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</w:t>
      </w:r>
    </w:p>
    <w:p w:rsidR="00E13FB1" w:rsidRPr="00C86EB2" w:rsidRDefault="00CE4069" w:rsidP="00CE406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B0D7E">
        <w:rPr>
          <w:rFonts w:ascii="Times New Roman" w:hAnsi="Times New Roman" w:cs="Times New Roman"/>
          <w:b/>
          <w:i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 телефону: (3852) 22-92-50</w:t>
      </w:r>
      <w:r w:rsidRPr="001B0D7E">
        <w:rPr>
          <w:rFonts w:ascii="Times New Roman" w:hAnsi="Times New Roman" w:cs="Times New Roman"/>
          <w:b/>
          <w:i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C86EB2" w:rsidRPr="001B0D7E">
        <w:rPr>
          <w:b/>
          <w:i/>
          <w:noProof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</w:t>
      </w:r>
      <w:r w:rsidR="00C86EB2">
        <w:rPr>
          <w:b/>
          <w:i/>
          <w:noProof/>
          <w:sz w:val="24"/>
          <w:szCs w:val="24"/>
          <w:lang w:eastAsia="ru-RU"/>
        </w:rPr>
        <w:t xml:space="preserve">              </w:t>
      </w:r>
      <w:r w:rsidR="00C86EB2" w:rsidRPr="00C86EB2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4AB6E5D0" wp14:editId="659B3AD2">
            <wp:extent cx="2122226" cy="1023582"/>
            <wp:effectExtent l="0" t="0" r="0" b="5715"/>
            <wp:docPr id="1" name="Рисунок 1" descr="http://st.volga.news/image/w1280/h736/fixed/fdd4e15b-f6f5-4f49-8555-01642799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volga.news/image/w1280/h736/fixed/fdd4e15b-f6f5-4f49-8555-016427991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51" cy="10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FB1" w:rsidRPr="00C86EB2" w:rsidSect="00CE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080"/>
    <w:multiLevelType w:val="hybridMultilevel"/>
    <w:tmpl w:val="D8CE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751D"/>
    <w:multiLevelType w:val="hybridMultilevel"/>
    <w:tmpl w:val="6ACA5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1"/>
    <w:rsid w:val="00025408"/>
    <w:rsid w:val="001B0D7E"/>
    <w:rsid w:val="00212E18"/>
    <w:rsid w:val="002E5D97"/>
    <w:rsid w:val="003D3BDA"/>
    <w:rsid w:val="003E0964"/>
    <w:rsid w:val="005260A8"/>
    <w:rsid w:val="00582656"/>
    <w:rsid w:val="005A0FE5"/>
    <w:rsid w:val="00731EB8"/>
    <w:rsid w:val="007643BA"/>
    <w:rsid w:val="008418B5"/>
    <w:rsid w:val="00A44CE5"/>
    <w:rsid w:val="00B13DDF"/>
    <w:rsid w:val="00B5491F"/>
    <w:rsid w:val="00C54D09"/>
    <w:rsid w:val="00C86EB2"/>
    <w:rsid w:val="00CB178C"/>
    <w:rsid w:val="00CE4069"/>
    <w:rsid w:val="00D06738"/>
    <w:rsid w:val="00DF6289"/>
    <w:rsid w:val="00E13FB1"/>
    <w:rsid w:val="00E85346"/>
    <w:rsid w:val="00EC1D95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7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55AE-E022-423A-958C-1F379B97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ACISS</dc:creator>
  <cp:keywords/>
  <dc:description/>
  <cp:lastModifiedBy>СУХИНИНА Ольга Алексеевна</cp:lastModifiedBy>
  <cp:revision>8</cp:revision>
  <cp:lastPrinted>2018-07-31T03:26:00Z</cp:lastPrinted>
  <dcterms:created xsi:type="dcterms:W3CDTF">2018-07-26T04:24:00Z</dcterms:created>
  <dcterms:modified xsi:type="dcterms:W3CDTF">2018-07-31T03:34:00Z</dcterms:modified>
</cp:coreProperties>
</file>