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F" w:rsidRPr="007A774F" w:rsidRDefault="0049545F" w:rsidP="00E870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основных итогах </w:t>
      </w:r>
      <w:proofErr w:type="gramStart"/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работы комитета администрации города Заринска</w:t>
      </w:r>
      <w:proofErr w:type="gramEnd"/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финансам, налоговой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кредитной политике за 201</w:t>
      </w:r>
      <w:r w:rsidR="00744552"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задачах на 20</w:t>
      </w:r>
      <w:r w:rsidR="00744552"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9545F" w:rsidRPr="007A774F" w:rsidRDefault="0049545F" w:rsidP="00152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В рамках установленных функций комитет администрации города Заринска по финансам, налоговой и кредитной политике (далее – комитет по финансам) осуществляет своевременную и качественную подготовку проекта бюджета города, обеспечивает его исполнение, формирование бюджетной отчетности и осуществляет муниципальный финансовый контроль.</w:t>
      </w:r>
    </w:p>
    <w:p w:rsidR="0049545F" w:rsidRPr="007A774F" w:rsidRDefault="00744552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По итогам 2019</w:t>
      </w:r>
      <w:r w:rsidR="0049545F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 общий объем доходов бюджета города составил </w:t>
      </w:r>
      <w:r w:rsidR="00A43460" w:rsidRPr="007A774F">
        <w:rPr>
          <w:rFonts w:ascii="Times New Roman" w:hAnsi="Times New Roman" w:cs="Times New Roman"/>
          <w:sz w:val="24"/>
          <w:szCs w:val="24"/>
          <w:lang w:eastAsia="ru-RU"/>
        </w:rPr>
        <w:t>729 860,827</w:t>
      </w:r>
      <w:r w:rsidR="0049545F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Годовые плановые назначения по </w:t>
      </w:r>
      <w:r w:rsidR="00A43460" w:rsidRPr="007A774F">
        <w:rPr>
          <w:rFonts w:ascii="Times New Roman" w:hAnsi="Times New Roman" w:cs="Times New Roman"/>
          <w:sz w:val="24"/>
          <w:szCs w:val="24"/>
          <w:lang w:eastAsia="ru-RU"/>
        </w:rPr>
        <w:t>собственным доходам</w:t>
      </w:r>
      <w:r w:rsidR="0049545F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исполнены в полном объеме.</w:t>
      </w: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Налоговые и неналоговые доходы составили 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316 065,996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10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% к 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уточненному 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у года. Темп роста к уровню 2018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10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Налоговые доходы поступили в объеме 2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76 165,645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10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% к плану года, динамика к уровню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1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31306C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Неналоговые платежи исполнены в объеме 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39 909,351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 или 10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% к плану года, к уровню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</w:t>
      </w:r>
      <w:r w:rsidR="0031306C" w:rsidRPr="007A774F">
        <w:rPr>
          <w:rFonts w:ascii="Times New Roman" w:hAnsi="Times New Roman" w:cs="Times New Roman"/>
          <w:sz w:val="24"/>
          <w:szCs w:val="24"/>
          <w:lang w:eastAsia="ru-RU"/>
        </w:rPr>
        <w:t>80,0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:rsidR="0031306C" w:rsidRPr="007A774F" w:rsidRDefault="0031306C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Бюджетная обеспеченность за счет налоговых и неналоговых доходов на душу населения увеличилась к уровню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</w:t>
      </w:r>
      <w:r w:rsidR="00437AD3" w:rsidRPr="007A774F">
        <w:rPr>
          <w:rFonts w:ascii="Times New Roman" w:hAnsi="Times New Roman" w:cs="Times New Roman"/>
          <w:sz w:val="24"/>
          <w:szCs w:val="24"/>
          <w:lang w:eastAsia="ru-RU"/>
        </w:rPr>
        <w:t>9,3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составила 6 </w:t>
      </w:r>
      <w:r w:rsidR="00437AD3" w:rsidRPr="007A774F">
        <w:rPr>
          <w:rFonts w:ascii="Times New Roman" w:hAnsi="Times New Roman" w:cs="Times New Roman"/>
          <w:sz w:val="24"/>
          <w:szCs w:val="24"/>
          <w:lang w:eastAsia="ru-RU"/>
        </w:rPr>
        <w:t>833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697" w:rsidRPr="007A774F" w:rsidRDefault="0049545F" w:rsidP="000C4697">
      <w:pPr>
        <w:tabs>
          <w:tab w:val="left" w:pos="8835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сокращения задолженности по обязательным платежам в бюджет города комитетом по финансам в </w:t>
      </w:r>
      <w:r w:rsidRPr="007A774F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7A774F">
        <w:rPr>
          <w:rFonts w:ascii="Times New Roman" w:hAnsi="Times New Roman" w:cs="Times New Roman"/>
          <w:sz w:val="24"/>
          <w:szCs w:val="24"/>
        </w:rPr>
        <w:t xml:space="preserve"> 201</w:t>
      </w:r>
      <w:r w:rsidR="00744552" w:rsidRPr="007A774F">
        <w:rPr>
          <w:rFonts w:ascii="Times New Roman" w:hAnsi="Times New Roman" w:cs="Times New Roman"/>
          <w:sz w:val="24"/>
          <w:szCs w:val="24"/>
        </w:rPr>
        <w:t>9</w:t>
      </w:r>
      <w:r w:rsidRPr="007A774F">
        <w:rPr>
          <w:rFonts w:ascii="Times New Roman" w:hAnsi="Times New Roman" w:cs="Times New Roman"/>
          <w:sz w:val="24"/>
          <w:szCs w:val="24"/>
        </w:rPr>
        <w:t xml:space="preserve"> года проведено 4 заседания постоянной комиссии по ликвидации задолженности налогоплательщиков города Заринска. </w:t>
      </w:r>
      <w:proofErr w:type="gramStart"/>
      <w:r w:rsidR="000C4697" w:rsidRPr="007A774F">
        <w:rPr>
          <w:rFonts w:ascii="Times New Roman" w:hAnsi="Times New Roman" w:cs="Times New Roman"/>
          <w:sz w:val="24"/>
          <w:szCs w:val="24"/>
        </w:rPr>
        <w:t xml:space="preserve">На заседания комиссии </w:t>
      </w:r>
      <w:r w:rsidR="000C4697" w:rsidRPr="007A774F">
        <w:rPr>
          <w:rFonts w:ascii="Times New Roman" w:hAnsi="Times New Roman" w:cs="Times New Roman"/>
          <w:sz w:val="24"/>
          <w:szCs w:val="24"/>
          <w:lang w:eastAsia="ru-RU"/>
        </w:rPr>
        <w:t>приглашены 5 налогоплательщиков, применяющих общую систему налогообложения, заявивших по итогам 2018 года убытки; 2 налогоплательщика, применяющих налог, уплачиваемый в связи с применением упрощенной системы налогообложения, заявивших по итогам 2018 года убытки; 3 налогоплательщика налога, уплачиваемого в связи с применением упрощенной системы налогообложения, допустивших снижение начисления по налогу более чем на 50%;</w:t>
      </w:r>
      <w:proofErr w:type="gramEnd"/>
      <w:r w:rsidR="000C4697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36 налогоплательщиков, имеющих задолженность в бюджет муниципального образования город Заринск на общую сумму 11 749,8 тысяч рублей. На момент заседания комиссии некоторые плательщики погасили задолженность в полном или частичном объеме. Сумма поступлений составила 1 485,6 тысяч рублей. Большая часть задолженности числится за предприятиями, находящимися в стадии банкротства. </w:t>
      </w:r>
    </w:p>
    <w:p w:rsidR="0049545F" w:rsidRPr="007A774F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году объем дотации составил 19 </w:t>
      </w:r>
      <w:r w:rsidR="00BF192F" w:rsidRPr="007A774F">
        <w:rPr>
          <w:rFonts w:ascii="Times New Roman" w:hAnsi="Times New Roman" w:cs="Times New Roman"/>
          <w:sz w:val="24"/>
          <w:szCs w:val="24"/>
          <w:lang w:eastAsia="ru-RU"/>
        </w:rPr>
        <w:t>515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F192F" w:rsidRPr="007A77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00 </w:t>
      </w:r>
      <w:r w:rsidRPr="007A774F">
        <w:rPr>
          <w:rFonts w:ascii="Times New Roman" w:hAnsi="Times New Roman" w:cs="Times New Roman"/>
          <w:sz w:val="24"/>
          <w:szCs w:val="24"/>
        </w:rPr>
        <w:t>тыс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. рублей, что </w:t>
      </w:r>
      <w:r w:rsidR="00BF192F" w:rsidRPr="007A774F">
        <w:rPr>
          <w:rFonts w:ascii="Times New Roman" w:hAnsi="Times New Roman" w:cs="Times New Roman"/>
          <w:sz w:val="24"/>
          <w:szCs w:val="24"/>
          <w:lang w:eastAsia="ru-RU"/>
        </w:rPr>
        <w:t>больш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е к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</w:t>
      </w:r>
      <w:r w:rsidR="00BF192F" w:rsidRPr="007A77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,0%. </w:t>
      </w:r>
    </w:p>
    <w:p w:rsidR="0049545F" w:rsidRPr="007A774F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Бюджет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исполнен с дефицитом в сумме </w:t>
      </w:r>
      <w:r w:rsidR="00A43460" w:rsidRPr="007A774F">
        <w:rPr>
          <w:rFonts w:ascii="Times New Roman" w:hAnsi="Times New Roman" w:cs="Times New Roman"/>
          <w:sz w:val="24"/>
          <w:szCs w:val="24"/>
          <w:lang w:eastAsia="ru-RU"/>
        </w:rPr>
        <w:t>6866,616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9545F" w:rsidRPr="007A774F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Долговые обязательства бюджета города по состоянию на 01.01.20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отсутствуют, кредитные ресурсы в течение года не привлекались. </w:t>
      </w:r>
    </w:p>
    <w:p w:rsidR="0049545F" w:rsidRPr="007A774F" w:rsidRDefault="0049545F" w:rsidP="00885E03">
      <w:pPr>
        <w:pStyle w:val="3"/>
        <w:suppressAutoHyphens/>
        <w:ind w:left="0" w:firstLine="709"/>
        <w:jc w:val="both"/>
        <w:rPr>
          <w:b/>
          <w:bCs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Объем расходов бюджета города за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485EBC" w:rsidRPr="007A774F">
        <w:rPr>
          <w:rFonts w:ascii="Times New Roman" w:hAnsi="Times New Roman" w:cs="Times New Roman"/>
          <w:sz w:val="24"/>
          <w:szCs w:val="24"/>
          <w:lang w:eastAsia="ru-RU"/>
        </w:rPr>
        <w:t>736 727,443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9</w:t>
      </w:r>
      <w:r w:rsidR="00485EBC" w:rsidRPr="007A77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EBC" w:rsidRPr="007A77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% к плану года, увеличение к уровню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485EBC" w:rsidRPr="007A774F">
        <w:rPr>
          <w:rFonts w:ascii="Times New Roman" w:hAnsi="Times New Roman" w:cs="Times New Roman"/>
          <w:sz w:val="24"/>
          <w:szCs w:val="24"/>
        </w:rPr>
        <w:t>13 029,200</w:t>
      </w:r>
      <w:r w:rsidRPr="007A774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85EBC" w:rsidRPr="007A774F">
        <w:rPr>
          <w:rFonts w:ascii="Times New Roman" w:hAnsi="Times New Roman" w:cs="Times New Roman"/>
          <w:sz w:val="24"/>
          <w:szCs w:val="24"/>
        </w:rPr>
        <w:t>1</w:t>
      </w:r>
      <w:r w:rsidRPr="007A774F">
        <w:rPr>
          <w:rFonts w:ascii="Times New Roman" w:hAnsi="Times New Roman" w:cs="Times New Roman"/>
          <w:sz w:val="24"/>
          <w:szCs w:val="24"/>
        </w:rPr>
        <w:t>,8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7A774F">
        <w:t xml:space="preserve"> </w:t>
      </w:r>
    </w:p>
    <w:p w:rsidR="0049545F" w:rsidRPr="007A774F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Расходы в рамках муниципальных программ города исполнены в объеме </w:t>
      </w:r>
      <w:r w:rsidR="00485EBC" w:rsidRPr="007A774F">
        <w:rPr>
          <w:rFonts w:ascii="Times New Roman" w:hAnsi="Times New Roman" w:cs="Times New Roman"/>
          <w:sz w:val="24"/>
          <w:szCs w:val="24"/>
          <w:lang w:eastAsia="ru-RU"/>
        </w:rPr>
        <w:t>229 726,000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(9</w:t>
      </w:r>
      <w:r w:rsidR="00485EBC" w:rsidRPr="007A77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EBC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% от годового плана), в том числе на реализацию адресной инвестиционной программы из бюджета города направлено </w:t>
      </w:r>
      <w:r w:rsidR="00485EBC" w:rsidRPr="007A774F">
        <w:rPr>
          <w:rFonts w:ascii="Times New Roman" w:hAnsi="Times New Roman" w:cs="Times New Roman"/>
          <w:sz w:val="24"/>
          <w:szCs w:val="24"/>
          <w:lang w:eastAsia="ru-RU"/>
        </w:rPr>
        <w:t>2 870,792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Доля программных расходов за счет городского бюджета составила – 6</w:t>
      </w:r>
      <w:r w:rsidR="004C7191" w:rsidRPr="007A77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7191" w:rsidRPr="007A77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%, что ниже уровня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9545F" w:rsidRPr="007A774F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расходам бюджета отсутствует.</w:t>
      </w:r>
    </w:p>
    <w:p w:rsidR="0049545F" w:rsidRPr="007A774F" w:rsidRDefault="0049545F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продолжалась работа по автоматизации стадии формирования и размещения муниципальных закупок, по результатам которой в системе работают 35 заказчиков. </w:t>
      </w:r>
    </w:p>
    <w:p w:rsidR="008E1791" w:rsidRPr="007A774F" w:rsidRDefault="008E1791" w:rsidP="008E1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74F">
        <w:rPr>
          <w:rFonts w:ascii="Times New Roman" w:hAnsi="Times New Roman" w:cs="Times New Roman"/>
          <w:sz w:val="24"/>
          <w:szCs w:val="24"/>
        </w:rPr>
        <w:t>Согласно утвержденным планам работы на 2019 год предусмотрено: 11 проверок в сфере закупок в рамках закона № 44-ФЗ РФ; 8 ревизий финансово-хозяйственной деятельности учреждений города Заринска; 1 анализ осуществления главными распорядителями средств городского бюджета внутреннего финансового контроля и внутреннего финансового аудита.</w:t>
      </w:r>
    </w:p>
    <w:p w:rsidR="008E1791" w:rsidRPr="007A774F" w:rsidRDefault="0049545F" w:rsidP="008E1791">
      <w:pPr>
        <w:pStyle w:val="2"/>
        <w:suppressAutoHyphens/>
        <w:spacing w:before="120"/>
      </w:pPr>
      <w:r w:rsidRPr="007A774F">
        <w:t xml:space="preserve">Фактически проведено: </w:t>
      </w:r>
      <w:r w:rsidR="008E1791" w:rsidRPr="007A774F">
        <w:t>11 плановых проверок в сфере закупок в рамках Закона 44-ФЗ; 7</w:t>
      </w:r>
      <w:r w:rsidRPr="007A774F">
        <w:t xml:space="preserve"> ревизий финансово–хозяйственной деятельности учреждений; </w:t>
      </w:r>
      <w:r w:rsidR="008E1791" w:rsidRPr="007A774F">
        <w:t>1 плановый анализ осуществления главными распорядителями средств городского бюджета внутреннего финансового контроля и внутреннего финансового аудита: комитет по образованию; получено 2 уведомления от администрации города Заринска о заключении контракта, на основании пункта 6 части 1 статьи 93 Закона № 44-ФЗ, получено 1 уведомление от комитета по управлению городским хозяйством, промышленностью, транспортом  и связью о заключении контракта, на основании пункта 9 части 1 статьи 93 Закона № 44-ФЗ.</w:t>
      </w:r>
    </w:p>
    <w:p w:rsidR="0049545F" w:rsidRPr="007A774F" w:rsidRDefault="0049545F" w:rsidP="00885E03">
      <w:pPr>
        <w:pStyle w:val="2"/>
        <w:suppressAutoHyphens/>
        <w:ind w:firstLine="709"/>
      </w:pPr>
    </w:p>
    <w:p w:rsidR="00EC4237" w:rsidRPr="007A774F" w:rsidRDefault="00EC4237" w:rsidP="00660318">
      <w:pPr>
        <w:pStyle w:val="2"/>
        <w:suppressAutoHyphens/>
      </w:pPr>
      <w:r w:rsidRPr="007A774F">
        <w:rPr>
          <w:bCs/>
        </w:rPr>
        <w:t>По результатам проведенных проверок</w:t>
      </w:r>
      <w:r w:rsidRPr="007A774F">
        <w:t xml:space="preserve"> в сфере закупок</w:t>
      </w:r>
      <w:r w:rsidRPr="007A774F">
        <w:rPr>
          <w:bCs/>
        </w:rPr>
        <w:t xml:space="preserve"> вынесено 10 представлений и 1 пред</w:t>
      </w:r>
      <w:r w:rsidR="00660318" w:rsidRPr="007A774F">
        <w:rPr>
          <w:bCs/>
        </w:rPr>
        <w:t>писание об устранение нарушений</w:t>
      </w:r>
      <w:r w:rsidRPr="007A774F">
        <w:t>.</w:t>
      </w:r>
    </w:p>
    <w:p w:rsidR="0049545F" w:rsidRPr="007A774F" w:rsidRDefault="00660318" w:rsidP="006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4F">
        <w:rPr>
          <w:rFonts w:ascii="Times New Roman" w:hAnsi="Times New Roman" w:cs="Times New Roman"/>
          <w:bCs/>
          <w:sz w:val="24"/>
          <w:szCs w:val="24"/>
        </w:rPr>
        <w:t xml:space="preserve">         По результатам ревизии вынесено </w:t>
      </w:r>
      <w:r w:rsidRPr="007A774F">
        <w:rPr>
          <w:rFonts w:ascii="Times New Roman" w:hAnsi="Times New Roman" w:cs="Times New Roman"/>
          <w:sz w:val="24"/>
          <w:szCs w:val="24"/>
        </w:rPr>
        <w:t xml:space="preserve">6 представлений и 1 предписание по устранениям выявленных нарушений. </w:t>
      </w:r>
      <w:r w:rsidR="0049545F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Установлено финансовых нарушений на </w:t>
      </w:r>
      <w:r w:rsidRPr="007A774F">
        <w:rPr>
          <w:rFonts w:ascii="Times New Roman" w:hAnsi="Times New Roman" w:cs="Times New Roman"/>
          <w:sz w:val="24"/>
          <w:szCs w:val="24"/>
        </w:rPr>
        <w:t>733,989</w:t>
      </w:r>
      <w:r w:rsidR="0049545F" w:rsidRPr="007A774F">
        <w:rPr>
          <w:rFonts w:ascii="Times New Roman" w:hAnsi="Times New Roman" w:cs="Times New Roman"/>
          <w:sz w:val="24"/>
          <w:szCs w:val="24"/>
        </w:rPr>
        <w:t xml:space="preserve"> тыс</w:t>
      </w:r>
      <w:r w:rsidR="0049545F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. рублей, </w:t>
      </w:r>
      <w:r w:rsidR="0049545F" w:rsidRPr="007A774F">
        <w:rPr>
          <w:rFonts w:ascii="Times New Roman" w:hAnsi="Times New Roman" w:cs="Times New Roman"/>
          <w:sz w:val="24"/>
          <w:szCs w:val="24"/>
        </w:rPr>
        <w:t>общая сумма устраненных финансовых нарушений составила</w:t>
      </w:r>
      <w:r w:rsidR="0049545F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74F">
        <w:rPr>
          <w:rFonts w:ascii="Times New Roman" w:hAnsi="Times New Roman" w:cs="Times New Roman"/>
          <w:sz w:val="24"/>
          <w:szCs w:val="24"/>
        </w:rPr>
        <w:t>25,215</w:t>
      </w:r>
      <w:r w:rsidR="0049545F" w:rsidRPr="007A774F">
        <w:rPr>
          <w:rFonts w:ascii="Times New Roman" w:hAnsi="Times New Roman" w:cs="Times New Roman"/>
          <w:sz w:val="24"/>
          <w:szCs w:val="24"/>
        </w:rPr>
        <w:t xml:space="preserve"> тыс</w:t>
      </w:r>
      <w:r w:rsidR="0049545F"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0E4D5B" w:rsidRPr="007A774F" w:rsidRDefault="0049545F" w:rsidP="000E4D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обеспечения прозрачности и открытости бюджетного процесса продолжена практика размещения на официальном Интернет-сайте города брошюры «Бюджет для граждан». </w:t>
      </w:r>
    </w:p>
    <w:p w:rsidR="0049545F" w:rsidRPr="007A774F" w:rsidRDefault="0049545F" w:rsidP="000E4D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Комитет по финансам принимает активное участие в проводимых конкурсах, так в 201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году участвовали в X1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Всероссийском конкурсе «Лучшее муниципальное образование в сфере управления общественными финансами»;</w:t>
      </w:r>
      <w:r w:rsidRPr="007A774F">
        <w:rPr>
          <w:sz w:val="24"/>
          <w:szCs w:val="24"/>
        </w:rPr>
        <w:t xml:space="preserve"> </w:t>
      </w:r>
      <w:r w:rsidRPr="007A774F">
        <w:rPr>
          <w:rFonts w:ascii="Times New Roman" w:hAnsi="Times New Roman" w:cs="Times New Roman"/>
          <w:sz w:val="24"/>
          <w:szCs w:val="24"/>
        </w:rPr>
        <w:t xml:space="preserve">в краевом конкурсе 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>«Бюджет для граждан».</w:t>
      </w:r>
    </w:p>
    <w:p w:rsidR="00744552" w:rsidRPr="007A774F" w:rsidRDefault="00744552" w:rsidP="00885E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В краевом этапе всероссийского конкурса «Лучшая муниципальная практика» в номинации «Муниципальная экономическая политика и управление муниципальными финансами» в категории «городские округа и городские поседения» городу Заринску присвоено третье место</w:t>
      </w:r>
      <w:r w:rsidR="00BF192F" w:rsidRPr="007A774F">
        <w:rPr>
          <w:rFonts w:ascii="Times New Roman" w:hAnsi="Times New Roman" w:cs="Times New Roman"/>
          <w:sz w:val="24"/>
          <w:szCs w:val="24"/>
          <w:lang w:eastAsia="ru-RU"/>
        </w:rPr>
        <w:t>, в бюджет города поступило 196,000</w:t>
      </w:r>
      <w:r w:rsidR="00BF192F" w:rsidRPr="007A774F">
        <w:t xml:space="preserve"> </w:t>
      </w:r>
      <w:r w:rsidR="00BF192F" w:rsidRPr="007A774F">
        <w:rPr>
          <w:rFonts w:ascii="Times New Roman" w:hAnsi="Times New Roman" w:cs="Times New Roman"/>
        </w:rPr>
        <w:t>тыс</w:t>
      </w:r>
      <w:r w:rsidR="00BF192F" w:rsidRPr="007A774F">
        <w:rPr>
          <w:rFonts w:ascii="Times New Roman" w:hAnsi="Times New Roman" w:cs="Times New Roman"/>
          <w:lang w:eastAsia="ru-RU"/>
        </w:rPr>
        <w:t>. рублей.</w:t>
      </w: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Всего по состоянию на 01.01.20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фактическая численность муниципальных служащих комитета по финансам составила 10 человек.</w:t>
      </w: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В приоритете на 20</w:t>
      </w:r>
      <w:r w:rsidR="00744552" w:rsidRPr="007A774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A774F">
        <w:rPr>
          <w:rFonts w:ascii="Times New Roman" w:hAnsi="Times New Roman" w:cs="Times New Roman"/>
          <w:sz w:val="24"/>
          <w:szCs w:val="24"/>
          <w:lang w:eastAsia="ru-RU"/>
        </w:rPr>
        <w:t xml:space="preserve"> год остаются поставленные в Послании Президента России ключевые требования по обеспечению устойчивости бюджета.</w:t>
      </w: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7A774F" w:rsidRDefault="0049545F" w:rsidP="0088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sz w:val="24"/>
          <w:szCs w:val="24"/>
          <w:lang w:eastAsia="ru-RU"/>
        </w:rPr>
        <w:t>Главной задачей комитета по финансам остается обеспечение исполнения принятых обязательств в полном объеме.</w:t>
      </w:r>
    </w:p>
    <w:p w:rsidR="0049545F" w:rsidRPr="007A774F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7A774F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545F" w:rsidRPr="007A774F" w:rsidRDefault="0049545F" w:rsidP="00885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комитета Н.И. </w:t>
      </w:r>
      <w:proofErr w:type="spellStart"/>
      <w:r w:rsidRPr="007A77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Бжицких</w:t>
      </w:r>
      <w:proofErr w:type="spellEnd"/>
    </w:p>
    <w:sectPr w:rsidR="0049545F" w:rsidRPr="007A774F" w:rsidSect="0034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66C"/>
    <w:multiLevelType w:val="hybridMultilevel"/>
    <w:tmpl w:val="F76800C0"/>
    <w:lvl w:ilvl="0" w:tplc="F2B23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2C"/>
    <w:rsid w:val="00072244"/>
    <w:rsid w:val="00086F15"/>
    <w:rsid w:val="000C4697"/>
    <w:rsid w:val="000E4D5B"/>
    <w:rsid w:val="000F6677"/>
    <w:rsid w:val="00100CEF"/>
    <w:rsid w:val="001103CA"/>
    <w:rsid w:val="00110F0C"/>
    <w:rsid w:val="001215DE"/>
    <w:rsid w:val="00126524"/>
    <w:rsid w:val="001372FA"/>
    <w:rsid w:val="00152191"/>
    <w:rsid w:val="00160CED"/>
    <w:rsid w:val="00165AC9"/>
    <w:rsid w:val="00190E6F"/>
    <w:rsid w:val="001942DA"/>
    <w:rsid w:val="001A4D1E"/>
    <w:rsid w:val="001B3708"/>
    <w:rsid w:val="001B6E70"/>
    <w:rsid w:val="001D7355"/>
    <w:rsid w:val="001E7956"/>
    <w:rsid w:val="00221B29"/>
    <w:rsid w:val="00234E96"/>
    <w:rsid w:val="00251611"/>
    <w:rsid w:val="0026281D"/>
    <w:rsid w:val="00282C2C"/>
    <w:rsid w:val="00295045"/>
    <w:rsid w:val="002C577D"/>
    <w:rsid w:val="002D4EBB"/>
    <w:rsid w:val="002F4183"/>
    <w:rsid w:val="002F4549"/>
    <w:rsid w:val="0031306C"/>
    <w:rsid w:val="00313B52"/>
    <w:rsid w:val="00321729"/>
    <w:rsid w:val="003245C7"/>
    <w:rsid w:val="003413E0"/>
    <w:rsid w:val="00350176"/>
    <w:rsid w:val="0037030B"/>
    <w:rsid w:val="00385DFA"/>
    <w:rsid w:val="00386917"/>
    <w:rsid w:val="00395A4E"/>
    <w:rsid w:val="003E0A2B"/>
    <w:rsid w:val="003E1D4C"/>
    <w:rsid w:val="003F104D"/>
    <w:rsid w:val="003F1B37"/>
    <w:rsid w:val="003F22B2"/>
    <w:rsid w:val="004119D0"/>
    <w:rsid w:val="00437AD3"/>
    <w:rsid w:val="004560DF"/>
    <w:rsid w:val="00485EBC"/>
    <w:rsid w:val="0049545F"/>
    <w:rsid w:val="004A76DA"/>
    <w:rsid w:val="004C7191"/>
    <w:rsid w:val="004C7419"/>
    <w:rsid w:val="005071BB"/>
    <w:rsid w:val="005116A0"/>
    <w:rsid w:val="0052544C"/>
    <w:rsid w:val="005311A1"/>
    <w:rsid w:val="005456E3"/>
    <w:rsid w:val="005659F8"/>
    <w:rsid w:val="00566E49"/>
    <w:rsid w:val="006157A2"/>
    <w:rsid w:val="00650AFA"/>
    <w:rsid w:val="00655752"/>
    <w:rsid w:val="00660318"/>
    <w:rsid w:val="006906E6"/>
    <w:rsid w:val="006952C8"/>
    <w:rsid w:val="006A1145"/>
    <w:rsid w:val="006A3F85"/>
    <w:rsid w:val="006B301B"/>
    <w:rsid w:val="006C5A28"/>
    <w:rsid w:val="006E1138"/>
    <w:rsid w:val="00710F58"/>
    <w:rsid w:val="00744552"/>
    <w:rsid w:val="00767200"/>
    <w:rsid w:val="00782784"/>
    <w:rsid w:val="0078594D"/>
    <w:rsid w:val="00786E92"/>
    <w:rsid w:val="0079684D"/>
    <w:rsid w:val="007A774F"/>
    <w:rsid w:val="007C0331"/>
    <w:rsid w:val="007D455D"/>
    <w:rsid w:val="007E7D99"/>
    <w:rsid w:val="0080573A"/>
    <w:rsid w:val="008201AB"/>
    <w:rsid w:val="0086140A"/>
    <w:rsid w:val="00876C61"/>
    <w:rsid w:val="00885E03"/>
    <w:rsid w:val="008C2B9D"/>
    <w:rsid w:val="008D50AD"/>
    <w:rsid w:val="008E1791"/>
    <w:rsid w:val="008E347C"/>
    <w:rsid w:val="008F63B4"/>
    <w:rsid w:val="00907C8D"/>
    <w:rsid w:val="00917421"/>
    <w:rsid w:val="00940E89"/>
    <w:rsid w:val="00956ABD"/>
    <w:rsid w:val="009C026F"/>
    <w:rsid w:val="009C3400"/>
    <w:rsid w:val="00A03BEB"/>
    <w:rsid w:val="00A2284F"/>
    <w:rsid w:val="00A4186F"/>
    <w:rsid w:val="00A43460"/>
    <w:rsid w:val="00A84E3C"/>
    <w:rsid w:val="00A913E0"/>
    <w:rsid w:val="00AA422B"/>
    <w:rsid w:val="00AA4BB7"/>
    <w:rsid w:val="00AD59D7"/>
    <w:rsid w:val="00B01F7F"/>
    <w:rsid w:val="00B43990"/>
    <w:rsid w:val="00B461F9"/>
    <w:rsid w:val="00B82E95"/>
    <w:rsid w:val="00B94678"/>
    <w:rsid w:val="00B96E11"/>
    <w:rsid w:val="00BE68A3"/>
    <w:rsid w:val="00BF192F"/>
    <w:rsid w:val="00C30372"/>
    <w:rsid w:val="00C36996"/>
    <w:rsid w:val="00C42ADA"/>
    <w:rsid w:val="00C47DCC"/>
    <w:rsid w:val="00C557CE"/>
    <w:rsid w:val="00C57BC5"/>
    <w:rsid w:val="00C72DD7"/>
    <w:rsid w:val="00C73AB5"/>
    <w:rsid w:val="00C77FB1"/>
    <w:rsid w:val="00C80F56"/>
    <w:rsid w:val="00CB6219"/>
    <w:rsid w:val="00CB770A"/>
    <w:rsid w:val="00D3535B"/>
    <w:rsid w:val="00D76BB0"/>
    <w:rsid w:val="00D80A03"/>
    <w:rsid w:val="00D86861"/>
    <w:rsid w:val="00D96B72"/>
    <w:rsid w:val="00DA5E6C"/>
    <w:rsid w:val="00DC4946"/>
    <w:rsid w:val="00DE08C6"/>
    <w:rsid w:val="00DF53EF"/>
    <w:rsid w:val="00E044CF"/>
    <w:rsid w:val="00E05CDC"/>
    <w:rsid w:val="00E06047"/>
    <w:rsid w:val="00E07A39"/>
    <w:rsid w:val="00E1129C"/>
    <w:rsid w:val="00E118D1"/>
    <w:rsid w:val="00E1723E"/>
    <w:rsid w:val="00E543B7"/>
    <w:rsid w:val="00E61754"/>
    <w:rsid w:val="00E72740"/>
    <w:rsid w:val="00E74110"/>
    <w:rsid w:val="00E77730"/>
    <w:rsid w:val="00E870D3"/>
    <w:rsid w:val="00E91ECD"/>
    <w:rsid w:val="00EA4AB4"/>
    <w:rsid w:val="00EA726E"/>
    <w:rsid w:val="00EC4237"/>
    <w:rsid w:val="00ED6A55"/>
    <w:rsid w:val="00F025D0"/>
    <w:rsid w:val="00F24718"/>
    <w:rsid w:val="00F3193D"/>
    <w:rsid w:val="00F460E7"/>
    <w:rsid w:val="00F46C90"/>
    <w:rsid w:val="00F61421"/>
    <w:rsid w:val="00F73E27"/>
    <w:rsid w:val="00F81C98"/>
    <w:rsid w:val="00F9353A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34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4E96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F6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F63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751</Words>
  <Characters>4952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112</cp:revision>
  <dcterms:created xsi:type="dcterms:W3CDTF">2017-05-18T06:52:00Z</dcterms:created>
  <dcterms:modified xsi:type="dcterms:W3CDTF">2020-01-24T01:14:00Z</dcterms:modified>
</cp:coreProperties>
</file>