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AA" w:rsidRDefault="006A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Торговля России</w:t>
      </w:r>
    </w:p>
    <w:p w:rsidR="006A67C1" w:rsidRDefault="006A67C1">
      <w:pPr>
        <w:rPr>
          <w:rFonts w:ascii="Times New Roman" w:hAnsi="Times New Roman" w:cs="Times New Roman"/>
          <w:sz w:val="24"/>
          <w:szCs w:val="24"/>
        </w:rPr>
      </w:pPr>
    </w:p>
    <w:p w:rsidR="006A67C1" w:rsidRDefault="006A67C1" w:rsidP="006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Министерство промышленности и торговли Российской Федерации объявляет о проведении ежегодного к</w:t>
      </w:r>
      <w:r w:rsidR="00896638">
        <w:rPr>
          <w:rFonts w:ascii="Times New Roman" w:hAnsi="Times New Roman" w:cs="Times New Roman"/>
          <w:sz w:val="24"/>
          <w:szCs w:val="24"/>
        </w:rPr>
        <w:t>онкурса «Торговля России» в 2023</w:t>
      </w:r>
      <w:r>
        <w:rPr>
          <w:rFonts w:ascii="Times New Roman" w:hAnsi="Times New Roman" w:cs="Times New Roman"/>
          <w:sz w:val="24"/>
          <w:szCs w:val="24"/>
        </w:rPr>
        <w:t xml:space="preserve"> году. Главной задачей конкурса является выявление и популяризация передового отраслевого опыта и лучших практик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многоформатной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торговли в России. Победители конкурса будут определены в следующих номинациях: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торговый город»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торговая улица»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нестационарный торговый объект»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ярмарка»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розничный рынок»</w:t>
      </w:r>
    </w:p>
    <w:p w:rsidR="006A67C1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мобильный торговый объект»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магазин»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торговый фестиваль»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оптовый продовольственный рынок»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фирменная сеть местного товаропроизводителя»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проведения конкурса:</w:t>
      </w:r>
    </w:p>
    <w:p w:rsidR="00230D1E" w:rsidRDefault="00896638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заявок: 13.02.2023 – 28.04.2023</w:t>
      </w:r>
      <w:r w:rsidR="0023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D1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отбор, объ</w:t>
      </w:r>
      <w:r w:rsidR="00896638">
        <w:rPr>
          <w:rFonts w:ascii="Times New Roman" w:hAnsi="Times New Roman" w:cs="Times New Roman"/>
          <w:sz w:val="24"/>
          <w:szCs w:val="24"/>
        </w:rPr>
        <w:t>явление победителей: до 19.05.2023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</w:t>
      </w:r>
      <w:r w:rsidR="00896638">
        <w:rPr>
          <w:rFonts w:ascii="Times New Roman" w:hAnsi="Times New Roman" w:cs="Times New Roman"/>
          <w:sz w:val="24"/>
          <w:szCs w:val="24"/>
        </w:rPr>
        <w:t>раждения победителей: с 30.05.2023 – 02.06.2023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анкету на сайте </w:t>
      </w:r>
      <w:proofErr w:type="spellStart"/>
      <w:r w:rsidR="0022487E">
        <w:rPr>
          <w:rFonts w:ascii="Times New Roman" w:hAnsi="Times New Roman" w:cs="Times New Roman"/>
          <w:sz w:val="24"/>
          <w:szCs w:val="24"/>
        </w:rPr>
        <w:t>торговляроссии.рф</w:t>
      </w:r>
      <w:proofErr w:type="spellEnd"/>
      <w:r w:rsidR="0022487E">
        <w:rPr>
          <w:rFonts w:ascii="Times New Roman" w:hAnsi="Times New Roman" w:cs="Times New Roman"/>
          <w:sz w:val="24"/>
          <w:szCs w:val="24"/>
        </w:rPr>
        <w:t>.</w:t>
      </w:r>
    </w:p>
    <w:p w:rsidR="0022487E" w:rsidRDefault="0022487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7E" w:rsidRDefault="0022487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8(3852) 350845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6A67C1" w:rsidRPr="006A67C1" w:rsidRDefault="006A67C1" w:rsidP="006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7C1" w:rsidRPr="006A67C1" w:rsidSect="0011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7C1"/>
    <w:rsid w:val="00114AAA"/>
    <w:rsid w:val="0022487E"/>
    <w:rsid w:val="00230D1E"/>
    <w:rsid w:val="006A67C1"/>
    <w:rsid w:val="0089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Марина Юрьевна</dc:creator>
  <cp:keywords/>
  <dc:description/>
  <cp:lastModifiedBy>Прокопьева Марина Юрьевна</cp:lastModifiedBy>
  <cp:revision>5</cp:revision>
  <cp:lastPrinted>2023-02-17T06:35:00Z</cp:lastPrinted>
  <dcterms:created xsi:type="dcterms:W3CDTF">2022-02-03T02:09:00Z</dcterms:created>
  <dcterms:modified xsi:type="dcterms:W3CDTF">2023-02-17T06:35:00Z</dcterms:modified>
</cp:coreProperties>
</file>