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D" w:rsidRPr="00E77FD4" w:rsidRDefault="00E77FD4" w:rsidP="00E77FD4">
      <w:pPr>
        <w:pStyle w:val="2"/>
        <w:jc w:val="center"/>
        <w:rPr>
          <w:b/>
          <w:color w:val="FF0000"/>
          <w:sz w:val="32"/>
          <w:szCs w:val="32"/>
          <w:u w:val="single"/>
        </w:rPr>
      </w:pPr>
      <w:r w:rsidRPr="00E77FD4">
        <w:rPr>
          <w:b/>
          <w:color w:val="FF0000"/>
          <w:sz w:val="32"/>
          <w:szCs w:val="32"/>
        </w:rPr>
        <w:t>К сведению избирателей!</w:t>
      </w:r>
      <w:r w:rsidR="00611B5E" w:rsidRPr="00E77FD4">
        <w:rPr>
          <w:b/>
          <w:color w:val="FF0000"/>
          <w:sz w:val="32"/>
          <w:szCs w:val="32"/>
        </w:rPr>
        <w:t xml:space="preserve"> </w:t>
      </w:r>
      <w:r w:rsidRPr="00E77FD4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sz w:val="24"/>
          <w:u w:val="single"/>
        </w:rPr>
        <w:t xml:space="preserve"> </w:t>
      </w:r>
      <w:r w:rsidR="00B1474D">
        <w:rPr>
          <w:b/>
        </w:rPr>
        <w:t xml:space="preserve"> </w:t>
      </w:r>
    </w:p>
    <w:p w:rsidR="00B1474D" w:rsidRDefault="00B1474D" w:rsidP="00B1474D">
      <w:pPr>
        <w:ind w:firstLine="709"/>
        <w:jc w:val="both"/>
        <w:rPr>
          <w:b/>
        </w:rPr>
      </w:pPr>
      <w:r>
        <w:rPr>
          <w:b/>
        </w:rPr>
        <w:t>Заринская</w:t>
      </w:r>
      <w:r w:rsidRPr="00D3238A">
        <w:rPr>
          <w:b/>
        </w:rPr>
        <w:t xml:space="preserve"> территориальная избирательная комиссия сформировала новые составы участковых комиссий</w:t>
      </w:r>
    </w:p>
    <w:p w:rsidR="00E77FD4" w:rsidRPr="00D3238A" w:rsidRDefault="00E77FD4" w:rsidP="00B1474D">
      <w:pPr>
        <w:ind w:firstLine="709"/>
        <w:jc w:val="both"/>
        <w:rPr>
          <w:b/>
        </w:rPr>
      </w:pPr>
    </w:p>
    <w:p w:rsidR="00B1474D" w:rsidRPr="00D3238A" w:rsidRDefault="00B1474D" w:rsidP="00B1474D">
      <w:pPr>
        <w:ind w:firstLine="709"/>
        <w:jc w:val="both"/>
        <w:rPr>
          <w:b/>
        </w:rPr>
      </w:pPr>
      <w:r w:rsidRPr="00D3238A">
        <w:rPr>
          <w:b/>
        </w:rPr>
        <w:t xml:space="preserve">На территории </w:t>
      </w:r>
      <w:r>
        <w:rPr>
          <w:b/>
        </w:rPr>
        <w:t xml:space="preserve"> города Заринска</w:t>
      </w:r>
      <w:r w:rsidRPr="00D3238A">
        <w:rPr>
          <w:b/>
        </w:rPr>
        <w:t xml:space="preserve"> сформированы новые составы участковых комиссий</w:t>
      </w:r>
      <w:r w:rsidR="00E77FD4">
        <w:rPr>
          <w:b/>
        </w:rPr>
        <w:t xml:space="preserve"> со сроком полномочий пять лет (2023-2028г.г.)</w:t>
      </w:r>
    </w:p>
    <w:p w:rsidR="00B1474D" w:rsidRPr="00E65B8E" w:rsidRDefault="00B1474D" w:rsidP="00B1474D">
      <w:pPr>
        <w:spacing w:line="276" w:lineRule="auto"/>
        <w:ind w:firstLine="709"/>
        <w:jc w:val="both"/>
      </w:pPr>
      <w:r>
        <w:t xml:space="preserve">26 мая 2023 года состоялось заседание Заринской  городской территориальной избирательной комиссии, на котором были сформированы новые составы </w:t>
      </w:r>
      <w:r w:rsidRPr="00B1474D">
        <w:rPr>
          <w:u w:val="single"/>
        </w:rPr>
        <w:t xml:space="preserve"> 20</w:t>
      </w:r>
      <w:r>
        <w:t xml:space="preserve">  участковых избирательных комиссий (№№ 406-425). Общее количество членов этих участковых комиссий составляет </w:t>
      </w:r>
      <w:r w:rsidRPr="0036335C">
        <w:rPr>
          <w:u w:val="single"/>
        </w:rPr>
        <w:t>242</w:t>
      </w:r>
      <w:r>
        <w:t xml:space="preserve"> человека. </w:t>
      </w:r>
    </w:p>
    <w:p w:rsidR="00B1474D" w:rsidRDefault="00B1474D" w:rsidP="00B1474D">
      <w:pPr>
        <w:spacing w:line="276" w:lineRule="auto"/>
        <w:ind w:firstLine="709"/>
        <w:jc w:val="both"/>
      </w:pPr>
      <w:r>
        <w:t xml:space="preserve">Предложения по кандидатурам в составы участковых избирательных комиссий принимались территориальной избирательной комиссией </w:t>
      </w:r>
      <w:r w:rsidRPr="00176BB4">
        <w:t>в течение 30 дней после дня официального опубликования сообщения</w:t>
      </w:r>
      <w:r>
        <w:t xml:space="preserve"> (с </w:t>
      </w:r>
      <w:r w:rsidR="00433B61">
        <w:t>7 апреля</w:t>
      </w:r>
      <w:r>
        <w:t xml:space="preserve"> по </w:t>
      </w:r>
      <w:r w:rsidR="00433B61">
        <w:t>6 мая</w:t>
      </w:r>
      <w:r>
        <w:t xml:space="preserve"> 2023 года). </w:t>
      </w:r>
      <w:r w:rsidRPr="00D3238A">
        <w:t xml:space="preserve">Всего в период сбора предложений </w:t>
      </w:r>
      <w:r>
        <w:t xml:space="preserve">ТИК </w:t>
      </w:r>
      <w:r w:rsidRPr="00D3238A">
        <w:t xml:space="preserve">были приняты документы от </w:t>
      </w:r>
      <w:r w:rsidR="00433B61">
        <w:t>270</w:t>
      </w:r>
      <w:r w:rsidRPr="00D3238A">
        <w:t xml:space="preserve"> кандидатур.</w:t>
      </w:r>
    </w:p>
    <w:p w:rsidR="00B1474D" w:rsidRPr="00433B61" w:rsidRDefault="00B1474D" w:rsidP="00B1474D">
      <w:pPr>
        <w:spacing w:line="276" w:lineRule="auto"/>
        <w:ind w:firstLine="709"/>
        <w:jc w:val="both"/>
        <w:rPr>
          <w:sz w:val="18"/>
          <w:szCs w:val="18"/>
        </w:rPr>
      </w:pPr>
      <w:r w:rsidRPr="004500EA">
        <w:t>Субъектами права внесения предложений в составы участковых комиссий выступили</w:t>
      </w:r>
      <w:r>
        <w:t xml:space="preserve"> </w:t>
      </w:r>
      <w:r w:rsidRPr="004500EA">
        <w:t xml:space="preserve">политические партии, </w:t>
      </w:r>
      <w:r>
        <w:t>их</w:t>
      </w:r>
      <w:r w:rsidRPr="004500EA">
        <w:t xml:space="preserve"> региональные отделения и иные структурные подразделения</w:t>
      </w:r>
      <w:r>
        <w:t xml:space="preserve">, </w:t>
      </w:r>
      <w:r w:rsidRPr="004500EA">
        <w:t>собрания избирателей по месту жительства</w:t>
      </w:r>
      <w:r>
        <w:t xml:space="preserve"> и</w:t>
      </w:r>
      <w:r w:rsidRPr="004500EA">
        <w:t xml:space="preserve"> работы, </w:t>
      </w:r>
      <w:r w:rsidRPr="00433B61">
        <w:t>представительный орган муниципального образования.</w:t>
      </w:r>
    </w:p>
    <w:p w:rsidR="00B1474D" w:rsidRDefault="00B1474D" w:rsidP="00B1474D">
      <w:pPr>
        <w:spacing w:line="276" w:lineRule="auto"/>
        <w:ind w:firstLine="709"/>
        <w:jc w:val="both"/>
      </w:pPr>
      <w:r w:rsidRPr="00433490">
        <w:t>Активное участие в формировании н</w:t>
      </w:r>
      <w:r>
        <w:t xml:space="preserve">овых составов ТИК приняли </w:t>
      </w:r>
      <w:r w:rsidRPr="00DB40FE">
        <w:t>парламентские политические партии</w:t>
      </w:r>
      <w:r>
        <w:t xml:space="preserve">. Общее количество назначенных на основании их предложений членов участковых комиссий составляет </w:t>
      </w:r>
      <w:r w:rsidR="00433B61">
        <w:t>120</w:t>
      </w:r>
      <w:r>
        <w:t xml:space="preserve"> человек (</w:t>
      </w:r>
      <w:r w:rsidR="00433B61">
        <w:t>49.6</w:t>
      </w:r>
      <w:r>
        <w:t xml:space="preserve"> % от установленного количества членов УИК):</w:t>
      </w:r>
    </w:p>
    <w:p w:rsidR="00B1474D" w:rsidRDefault="00B1474D" w:rsidP="00B1474D">
      <w:pPr>
        <w:ind w:firstLine="708"/>
        <w:jc w:val="both"/>
      </w:pPr>
      <w:r w:rsidRPr="00A8462E">
        <w:t>Всероссийск</w:t>
      </w:r>
      <w:r>
        <w:t>ая</w:t>
      </w:r>
      <w:r w:rsidRPr="00A8462E">
        <w:t xml:space="preserve"> политическ</w:t>
      </w:r>
      <w:r>
        <w:t>ая</w:t>
      </w:r>
      <w:r w:rsidRPr="00A8462E">
        <w:t xml:space="preserve"> </w:t>
      </w:r>
      <w:r w:rsidRPr="00433490">
        <w:t>парти</w:t>
      </w:r>
      <w:r>
        <w:t>я</w:t>
      </w:r>
      <w:r w:rsidRPr="00433490">
        <w:t xml:space="preserve"> «ЕДИНАЯ РОССИЯ»</w:t>
      </w:r>
      <w:r>
        <w:t xml:space="preserve"> </w:t>
      </w:r>
      <w:r w:rsidRPr="00DB40FE">
        <w:t>–</w:t>
      </w:r>
      <w:r>
        <w:t xml:space="preserve"> </w:t>
      </w:r>
      <w:r w:rsidR="00433B61">
        <w:t>20</w:t>
      </w:r>
      <w:r>
        <w:t xml:space="preserve"> человек (</w:t>
      </w:r>
      <w:r w:rsidR="00433B61">
        <w:t>8,3</w:t>
      </w:r>
      <w:r>
        <w:t xml:space="preserve"> %);</w:t>
      </w:r>
    </w:p>
    <w:p w:rsidR="00B1474D" w:rsidRDefault="00B1474D" w:rsidP="00B1474D">
      <w:pPr>
        <w:ind w:firstLine="708"/>
        <w:jc w:val="both"/>
      </w:pPr>
      <w:r w:rsidRPr="00DB40FE">
        <w:t>Социалистическая политическая партия «СПРАВЕДЛИВАЯ РОССИЯ – ПАТРИОТЫ – ЗА ПРАВДУ»</w:t>
      </w:r>
      <w:r w:rsidRPr="0068623E">
        <w:t xml:space="preserve"> </w:t>
      </w:r>
      <w:r w:rsidRPr="00DB40FE">
        <w:t>–</w:t>
      </w:r>
      <w:r>
        <w:t xml:space="preserve"> </w:t>
      </w:r>
      <w:r w:rsidR="00433B61">
        <w:t>20</w:t>
      </w:r>
      <w:r>
        <w:t xml:space="preserve"> человек (</w:t>
      </w:r>
      <w:r w:rsidR="00433B61">
        <w:t>8,3</w:t>
      </w:r>
      <w:r>
        <w:t xml:space="preserve"> %);</w:t>
      </w:r>
    </w:p>
    <w:p w:rsidR="00433B61" w:rsidRDefault="00B1474D" w:rsidP="00B1474D">
      <w:pPr>
        <w:ind w:firstLine="708"/>
        <w:jc w:val="both"/>
      </w:pPr>
      <w:r w:rsidRPr="00DB40FE">
        <w:t>Политическая партия «КОММУНИСТИЧЕСКАЯ ПАРТИЯ РОССИЙСКОЙ ФЕДЕРАЦИИ»</w:t>
      </w:r>
      <w:r>
        <w:t xml:space="preserve"> </w:t>
      </w:r>
      <w:r w:rsidRPr="00DB40FE">
        <w:t>–</w:t>
      </w:r>
      <w:r>
        <w:t xml:space="preserve"> </w:t>
      </w:r>
      <w:r w:rsidR="00433B61">
        <w:t xml:space="preserve"> 20 человек (8,3 %);</w:t>
      </w:r>
    </w:p>
    <w:p w:rsidR="00B1474D" w:rsidRDefault="00B1474D" w:rsidP="00B1474D">
      <w:pPr>
        <w:ind w:firstLine="708"/>
        <w:jc w:val="both"/>
      </w:pPr>
      <w:r w:rsidRPr="00DB40FE">
        <w:t>Политическая партия ЛДПР – Либерально-демократическая партия России</w:t>
      </w:r>
      <w:r>
        <w:t xml:space="preserve"> </w:t>
      </w:r>
      <w:r w:rsidRPr="00DB40FE">
        <w:t>–</w:t>
      </w:r>
      <w:r>
        <w:t xml:space="preserve"> </w:t>
      </w:r>
      <w:r w:rsidR="00433B61">
        <w:t>20</w:t>
      </w:r>
      <w:r>
        <w:t xml:space="preserve"> человек (</w:t>
      </w:r>
      <w:r w:rsidR="00433B61">
        <w:t>8,3</w:t>
      </w:r>
      <w:r>
        <w:t xml:space="preserve"> %);</w:t>
      </w:r>
    </w:p>
    <w:p w:rsidR="00B1474D" w:rsidRDefault="00B1474D" w:rsidP="00B1474D">
      <w:pPr>
        <w:ind w:firstLine="708"/>
        <w:jc w:val="both"/>
      </w:pPr>
      <w:r w:rsidRPr="00DB40FE">
        <w:t>Политическая партия «НОВЫЕ ЛЮДИ»</w:t>
      </w:r>
      <w:r>
        <w:t xml:space="preserve"> </w:t>
      </w:r>
      <w:r w:rsidRPr="00DB40FE">
        <w:t>–</w:t>
      </w:r>
      <w:r>
        <w:t xml:space="preserve"> </w:t>
      </w:r>
      <w:r w:rsidR="00433B61">
        <w:t>20</w:t>
      </w:r>
      <w:r>
        <w:t xml:space="preserve"> человек (</w:t>
      </w:r>
      <w:r w:rsidR="00433B61">
        <w:t>8.3</w:t>
      </w:r>
      <w:r>
        <w:t xml:space="preserve"> %);</w:t>
      </w:r>
    </w:p>
    <w:p w:rsidR="00B1474D" w:rsidRDefault="00B1474D" w:rsidP="00B1474D">
      <w:pPr>
        <w:ind w:firstLine="708"/>
        <w:jc w:val="both"/>
      </w:pPr>
      <w:r w:rsidRPr="00DB40FE">
        <w:t>Политическая партия КОММУНИСТИЧЕСКАЯ ПАРТИЯ КОММУНИСТЫ РОССИИ</w:t>
      </w:r>
      <w:r>
        <w:t xml:space="preserve"> </w:t>
      </w:r>
      <w:r w:rsidRPr="00DB40FE">
        <w:t>–</w:t>
      </w:r>
      <w:r>
        <w:t xml:space="preserve"> </w:t>
      </w:r>
      <w:r w:rsidR="00433B61">
        <w:t>20</w:t>
      </w:r>
      <w:r>
        <w:t xml:space="preserve"> человек (</w:t>
      </w:r>
      <w:r w:rsidR="00433B61">
        <w:t>8.3</w:t>
      </w:r>
      <w:r>
        <w:t xml:space="preserve"> %).</w:t>
      </w:r>
    </w:p>
    <w:p w:rsidR="00433B61" w:rsidRDefault="00B1474D" w:rsidP="00B1474D">
      <w:pPr>
        <w:spacing w:line="276" w:lineRule="auto"/>
        <w:ind w:firstLine="709"/>
        <w:jc w:val="both"/>
      </w:pPr>
      <w:r>
        <w:t xml:space="preserve">Традиционно высокую вовлеченность в формирование составов участковых комиссий показали собрания избирателей по месту жительства и работы – </w:t>
      </w:r>
      <w:r w:rsidR="00225B66">
        <w:t>150</w:t>
      </w:r>
      <w:r>
        <w:t xml:space="preserve"> человек (</w:t>
      </w:r>
      <w:r w:rsidR="00225B66">
        <w:t>55.5</w:t>
      </w:r>
      <w:r>
        <w:t>%).</w:t>
      </w:r>
    </w:p>
    <w:p w:rsidR="00B1474D" w:rsidRPr="008C589D" w:rsidRDefault="00B1474D" w:rsidP="00225B66">
      <w:pPr>
        <w:spacing w:line="276" w:lineRule="auto"/>
        <w:ind w:firstLine="709"/>
        <w:jc w:val="both"/>
      </w:pPr>
      <w:r w:rsidRPr="008C589D">
        <w:t>Также на основании предложени</w:t>
      </w:r>
      <w:r w:rsidR="00433B61" w:rsidRPr="008C589D">
        <w:t>я Заринского городского Собрания депутатов</w:t>
      </w:r>
      <w:r w:rsidR="00225B66" w:rsidRPr="008C589D">
        <w:t xml:space="preserve"> в составы УИ</w:t>
      </w:r>
      <w:r w:rsidR="008C589D">
        <w:t>К назначен</w:t>
      </w:r>
      <w:r w:rsidR="00225B66" w:rsidRPr="008C589D">
        <w:t xml:space="preserve"> 1 человек (0,4%).</w:t>
      </w:r>
      <w:r w:rsidRPr="008C589D">
        <w:t xml:space="preserve"> </w:t>
      </w:r>
      <w:r w:rsidR="00225B66" w:rsidRPr="008C589D">
        <w:t xml:space="preserve"> </w:t>
      </w:r>
    </w:p>
    <w:p w:rsidR="00B1474D" w:rsidRPr="008C589D" w:rsidRDefault="00225B66" w:rsidP="00B1474D">
      <w:pPr>
        <w:spacing w:line="276" w:lineRule="auto"/>
        <w:ind w:firstLine="709"/>
        <w:rPr>
          <w:sz w:val="18"/>
          <w:szCs w:val="18"/>
        </w:rPr>
      </w:pPr>
      <w:r w:rsidRPr="008C589D">
        <w:t xml:space="preserve"> </w:t>
      </w:r>
    </w:p>
    <w:p w:rsidR="00B1474D" w:rsidRDefault="00B1474D" w:rsidP="00B1474D">
      <w:pPr>
        <w:ind w:firstLine="709"/>
        <w:jc w:val="both"/>
      </w:pPr>
    </w:p>
    <w:p w:rsidR="00B1474D" w:rsidRDefault="006F7029" w:rsidP="00B1474D">
      <w:pPr>
        <w:ind w:firstLine="709"/>
        <w:jc w:val="both"/>
      </w:pPr>
      <w:r w:rsidRPr="0036335C">
        <w:rPr>
          <w:u w:val="single"/>
        </w:rPr>
        <w:lastRenderedPageBreak/>
        <w:t>214</w:t>
      </w:r>
      <w:r w:rsidR="00B1474D" w:rsidRPr="00A8462E">
        <w:t xml:space="preserve"> назначенных член</w:t>
      </w:r>
      <w:r w:rsidR="00B1474D">
        <w:t>ов УИК</w:t>
      </w:r>
      <w:r w:rsidR="00B1474D" w:rsidRPr="00A8462E">
        <w:t xml:space="preserve"> </w:t>
      </w:r>
      <w:r w:rsidR="00B1474D">
        <w:t>имеют опыт работы в избирательных комиссиях</w:t>
      </w:r>
      <w:r w:rsidR="00B1474D" w:rsidRPr="00A8462E">
        <w:t xml:space="preserve">, что составляет </w:t>
      </w:r>
      <w:r>
        <w:t xml:space="preserve">88,4 </w:t>
      </w:r>
      <w:r w:rsidR="00B1474D" w:rsidRPr="00A8462E">
        <w:t>% от</w:t>
      </w:r>
      <w:r w:rsidR="00B1474D">
        <w:t xml:space="preserve"> их</w:t>
      </w:r>
      <w:r w:rsidR="00B1474D" w:rsidRPr="00A8462E">
        <w:t xml:space="preserve"> </w:t>
      </w:r>
      <w:r w:rsidR="00B1474D">
        <w:t>установленного количества</w:t>
      </w:r>
      <w:r w:rsidR="00B1474D" w:rsidRPr="00A8462E">
        <w:t xml:space="preserve">. При этом </w:t>
      </w:r>
      <w:r>
        <w:t>207</w:t>
      </w:r>
      <w:r w:rsidR="00B1474D">
        <w:t xml:space="preserve"> членов</w:t>
      </w:r>
      <w:r w:rsidR="00B1474D" w:rsidRPr="00A8462E">
        <w:t xml:space="preserve"> (</w:t>
      </w:r>
      <w:r>
        <w:t>85,5</w:t>
      </w:r>
      <w:r w:rsidR="00B1474D" w:rsidRPr="00A8462E">
        <w:t xml:space="preserve">%) входили в составы </w:t>
      </w:r>
      <w:r w:rsidR="00B1474D">
        <w:t>участковых</w:t>
      </w:r>
      <w:r w:rsidR="00B1474D" w:rsidRPr="00A8462E">
        <w:t xml:space="preserve"> избирательных комиссий предыдущих составов.</w:t>
      </w:r>
    </w:p>
    <w:p w:rsidR="00B1474D" w:rsidRDefault="0036335C" w:rsidP="00B1474D">
      <w:pPr>
        <w:ind w:firstLine="709"/>
        <w:jc w:val="both"/>
      </w:pPr>
      <w:r w:rsidRPr="0036335C">
        <w:rPr>
          <w:u w:val="single"/>
        </w:rPr>
        <w:t>222</w:t>
      </w:r>
      <w:r w:rsidR="00B1474D">
        <w:t xml:space="preserve"> назначенных членов УИК (</w:t>
      </w:r>
      <w:r>
        <w:t>91</w:t>
      </w:r>
      <w:r w:rsidR="008C589D">
        <w:t>,</w:t>
      </w:r>
      <w:r>
        <w:t>7</w:t>
      </w:r>
      <w:r w:rsidR="00B1474D">
        <w:t>%) имеют профессиональное образование (высшее и среднее профессиональное).</w:t>
      </w:r>
      <w:r w:rsidR="00B1474D" w:rsidRPr="00A95D9B">
        <w:t xml:space="preserve"> </w:t>
      </w:r>
    </w:p>
    <w:p w:rsidR="00B1474D" w:rsidRPr="00AE5D9E" w:rsidRDefault="00B1474D" w:rsidP="00B1474D">
      <w:pPr>
        <w:ind w:firstLine="709"/>
        <w:jc w:val="both"/>
      </w:pPr>
      <w:r>
        <w:t>Д</w:t>
      </w:r>
      <w:r w:rsidRPr="00A8462E">
        <w:t xml:space="preserve">оля женщин, назначенных в составы </w:t>
      </w:r>
      <w:r>
        <w:t>участковых избиркомов</w:t>
      </w:r>
      <w:r w:rsidRPr="00A8462E">
        <w:t xml:space="preserve">, составила </w:t>
      </w:r>
      <w:r w:rsidR="00B831A4">
        <w:t>73,1</w:t>
      </w:r>
      <w:r w:rsidRPr="003D2F06">
        <w:t>%</w:t>
      </w:r>
      <w:r w:rsidRPr="00A8462E">
        <w:t xml:space="preserve"> (</w:t>
      </w:r>
      <w:r w:rsidR="00B831A4">
        <w:t>177</w:t>
      </w:r>
      <w:r w:rsidRPr="00A8462E">
        <w:t xml:space="preserve"> человек)</w:t>
      </w:r>
      <w:r>
        <w:t xml:space="preserve">. </w:t>
      </w:r>
    </w:p>
    <w:p w:rsidR="00B1474D" w:rsidRPr="00A95D9B" w:rsidRDefault="00B1474D" w:rsidP="00B1474D">
      <w:pPr>
        <w:ind w:firstLine="709"/>
        <w:jc w:val="both"/>
      </w:pPr>
      <w:r w:rsidRPr="00A95D9B">
        <w:t>Возраст членов участковых избирательных комиссий на момент формирования:</w:t>
      </w:r>
    </w:p>
    <w:p w:rsidR="00B1474D" w:rsidRPr="00A95D9B" w:rsidRDefault="00B1474D" w:rsidP="00B1474D">
      <w:pPr>
        <w:ind w:firstLine="709"/>
        <w:jc w:val="both"/>
      </w:pPr>
      <w:r w:rsidRPr="00A95D9B">
        <w:t xml:space="preserve">От 18 до 35 лет – </w:t>
      </w:r>
      <w:r w:rsidR="008C589D">
        <w:t>8,2</w:t>
      </w:r>
      <w:r w:rsidRPr="00A95D9B">
        <w:t xml:space="preserve">% </w:t>
      </w:r>
      <w:r w:rsidR="008C589D">
        <w:t xml:space="preserve">  </w:t>
      </w:r>
      <w:r w:rsidRPr="00A95D9B">
        <w:t>(</w:t>
      </w:r>
      <w:r w:rsidR="008C589D">
        <w:t>20</w:t>
      </w:r>
      <w:r w:rsidRPr="00A95D9B">
        <w:t xml:space="preserve"> человек)</w:t>
      </w:r>
    </w:p>
    <w:p w:rsidR="00B1474D" w:rsidRPr="00A95D9B" w:rsidRDefault="00B1474D" w:rsidP="00B1474D">
      <w:pPr>
        <w:ind w:firstLine="709"/>
        <w:jc w:val="both"/>
      </w:pPr>
      <w:r w:rsidRPr="00A95D9B">
        <w:t xml:space="preserve">От 35 до 60 лет – </w:t>
      </w:r>
      <w:r w:rsidR="008C589D">
        <w:t>80,2</w:t>
      </w:r>
      <w:r w:rsidRPr="00A95D9B">
        <w:t>% (</w:t>
      </w:r>
      <w:r w:rsidR="008C589D">
        <w:t>194</w:t>
      </w:r>
      <w:r w:rsidRPr="00A95D9B">
        <w:t xml:space="preserve"> человек)</w:t>
      </w:r>
    </w:p>
    <w:p w:rsidR="00B1474D" w:rsidRPr="00A95D9B" w:rsidRDefault="00B1474D" w:rsidP="00B1474D">
      <w:pPr>
        <w:ind w:firstLine="709"/>
        <w:jc w:val="both"/>
      </w:pPr>
      <w:r w:rsidRPr="00A95D9B">
        <w:t xml:space="preserve">Старше 60 лет </w:t>
      </w:r>
      <w:r w:rsidR="008C589D">
        <w:t xml:space="preserve"> </w:t>
      </w:r>
      <w:r w:rsidRPr="00A95D9B">
        <w:t xml:space="preserve">– </w:t>
      </w:r>
      <w:r w:rsidR="008C589D">
        <w:t>11,6</w:t>
      </w:r>
      <w:r w:rsidRPr="00A95D9B">
        <w:t>% (</w:t>
      </w:r>
      <w:r w:rsidR="008C589D">
        <w:t>28</w:t>
      </w:r>
      <w:r w:rsidRPr="00A95D9B">
        <w:t xml:space="preserve"> человек)</w:t>
      </w:r>
    </w:p>
    <w:p w:rsidR="00B1474D" w:rsidRDefault="00B1474D" w:rsidP="00B1474D">
      <w:pPr>
        <w:ind w:firstLine="709"/>
        <w:jc w:val="both"/>
      </w:pPr>
    </w:p>
    <w:p w:rsidR="00B1474D" w:rsidRPr="00D3238A" w:rsidRDefault="00B1474D" w:rsidP="00B1474D">
      <w:pPr>
        <w:ind w:firstLine="709"/>
        <w:jc w:val="both"/>
      </w:pPr>
    </w:p>
    <w:p w:rsidR="00B1474D" w:rsidRPr="00497FAA" w:rsidRDefault="00B1474D" w:rsidP="00B11475">
      <w:pPr>
        <w:jc w:val="right"/>
        <w:rPr>
          <w:u w:val="single"/>
        </w:rPr>
      </w:pPr>
    </w:p>
    <w:sectPr w:rsidR="00B1474D" w:rsidRPr="00497FAA" w:rsidSect="00553AE1">
      <w:headerReference w:type="even" r:id="rId9"/>
      <w:headerReference w:type="default" r:id="rId10"/>
      <w:footnotePr>
        <w:numFmt w:val="chicago"/>
      </w:footnotePr>
      <w:pgSz w:w="11906" w:h="16838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9D" w:rsidRDefault="008C589D">
      <w:r>
        <w:separator/>
      </w:r>
    </w:p>
  </w:endnote>
  <w:endnote w:type="continuationSeparator" w:id="0">
    <w:p w:rsidR="008C589D" w:rsidRDefault="008C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9D" w:rsidRDefault="008C589D">
      <w:r>
        <w:separator/>
      </w:r>
    </w:p>
  </w:footnote>
  <w:footnote w:type="continuationSeparator" w:id="0">
    <w:p w:rsidR="008C589D" w:rsidRDefault="008C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9D" w:rsidRDefault="008C589D" w:rsidP="00DE5E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589D" w:rsidRDefault="008C5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9D" w:rsidRDefault="008C589D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FF1"/>
    <w:multiLevelType w:val="hybridMultilevel"/>
    <w:tmpl w:val="72B62FE8"/>
    <w:lvl w:ilvl="0" w:tplc="1742C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46BE7"/>
    <w:multiLevelType w:val="hybridMultilevel"/>
    <w:tmpl w:val="622823D0"/>
    <w:lvl w:ilvl="0" w:tplc="1742C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41AD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34D63FA2"/>
    <w:multiLevelType w:val="hybridMultilevel"/>
    <w:tmpl w:val="FA4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110"/>
    <w:multiLevelType w:val="hybridMultilevel"/>
    <w:tmpl w:val="934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49C6"/>
    <w:multiLevelType w:val="hybridMultilevel"/>
    <w:tmpl w:val="609CC5F2"/>
    <w:lvl w:ilvl="0" w:tplc="1742C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F0A97"/>
    <w:multiLevelType w:val="hybridMultilevel"/>
    <w:tmpl w:val="069A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7"/>
    <w:rsid w:val="00010FC1"/>
    <w:rsid w:val="00021A32"/>
    <w:rsid w:val="000224A1"/>
    <w:rsid w:val="00033A75"/>
    <w:rsid w:val="00051B47"/>
    <w:rsid w:val="0005269E"/>
    <w:rsid w:val="000F7D4C"/>
    <w:rsid w:val="000F7EF9"/>
    <w:rsid w:val="0011446A"/>
    <w:rsid w:val="0011774C"/>
    <w:rsid w:val="00120911"/>
    <w:rsid w:val="001642C2"/>
    <w:rsid w:val="001B0C9F"/>
    <w:rsid w:val="001B7EC5"/>
    <w:rsid w:val="001C2C7E"/>
    <w:rsid w:val="001C4690"/>
    <w:rsid w:val="001D165D"/>
    <w:rsid w:val="001E466E"/>
    <w:rsid w:val="001F0B7F"/>
    <w:rsid w:val="001F19F2"/>
    <w:rsid w:val="00201323"/>
    <w:rsid w:val="00211810"/>
    <w:rsid w:val="00225B66"/>
    <w:rsid w:val="00236E4C"/>
    <w:rsid w:val="0023766A"/>
    <w:rsid w:val="00252828"/>
    <w:rsid w:val="00280C87"/>
    <w:rsid w:val="00292981"/>
    <w:rsid w:val="002B5714"/>
    <w:rsid w:val="002B68EE"/>
    <w:rsid w:val="002F0884"/>
    <w:rsid w:val="003033A0"/>
    <w:rsid w:val="003313A2"/>
    <w:rsid w:val="00345BC8"/>
    <w:rsid w:val="00356037"/>
    <w:rsid w:val="0036335C"/>
    <w:rsid w:val="00363DCD"/>
    <w:rsid w:val="003B17B8"/>
    <w:rsid w:val="003F4EDB"/>
    <w:rsid w:val="00430004"/>
    <w:rsid w:val="004314BE"/>
    <w:rsid w:val="00433B61"/>
    <w:rsid w:val="00444223"/>
    <w:rsid w:val="0044586E"/>
    <w:rsid w:val="004675E8"/>
    <w:rsid w:val="00497FAA"/>
    <w:rsid w:val="004C61A0"/>
    <w:rsid w:val="004D1078"/>
    <w:rsid w:val="004F579F"/>
    <w:rsid w:val="00516A0E"/>
    <w:rsid w:val="0052303D"/>
    <w:rsid w:val="00553AE1"/>
    <w:rsid w:val="00586292"/>
    <w:rsid w:val="00594220"/>
    <w:rsid w:val="005C2334"/>
    <w:rsid w:val="005D6114"/>
    <w:rsid w:val="005D7F18"/>
    <w:rsid w:val="005F1F29"/>
    <w:rsid w:val="005F5A68"/>
    <w:rsid w:val="00611B5E"/>
    <w:rsid w:val="00645DC5"/>
    <w:rsid w:val="00657B51"/>
    <w:rsid w:val="006704C0"/>
    <w:rsid w:val="00670E2A"/>
    <w:rsid w:val="0068148B"/>
    <w:rsid w:val="00687B6D"/>
    <w:rsid w:val="006A788F"/>
    <w:rsid w:val="006D1772"/>
    <w:rsid w:val="006D2AC9"/>
    <w:rsid w:val="006F7029"/>
    <w:rsid w:val="00741A42"/>
    <w:rsid w:val="00766AF9"/>
    <w:rsid w:val="00774F1C"/>
    <w:rsid w:val="007914EF"/>
    <w:rsid w:val="007F3C8C"/>
    <w:rsid w:val="008006F0"/>
    <w:rsid w:val="008023B8"/>
    <w:rsid w:val="008259E5"/>
    <w:rsid w:val="00830C9F"/>
    <w:rsid w:val="008578CB"/>
    <w:rsid w:val="00863A8F"/>
    <w:rsid w:val="008737AF"/>
    <w:rsid w:val="00874B4A"/>
    <w:rsid w:val="008B0C1D"/>
    <w:rsid w:val="008B526A"/>
    <w:rsid w:val="008C589D"/>
    <w:rsid w:val="008E5E91"/>
    <w:rsid w:val="009031C8"/>
    <w:rsid w:val="0091198E"/>
    <w:rsid w:val="00912D7F"/>
    <w:rsid w:val="00925A32"/>
    <w:rsid w:val="00927876"/>
    <w:rsid w:val="00931AF1"/>
    <w:rsid w:val="009336AF"/>
    <w:rsid w:val="00937A2D"/>
    <w:rsid w:val="00955234"/>
    <w:rsid w:val="00960A5E"/>
    <w:rsid w:val="00961631"/>
    <w:rsid w:val="00973942"/>
    <w:rsid w:val="009E267E"/>
    <w:rsid w:val="009E3CE3"/>
    <w:rsid w:val="009E78DA"/>
    <w:rsid w:val="009F1269"/>
    <w:rsid w:val="009F5967"/>
    <w:rsid w:val="009F5D87"/>
    <w:rsid w:val="00A0062E"/>
    <w:rsid w:val="00A02C71"/>
    <w:rsid w:val="00A146E4"/>
    <w:rsid w:val="00A34027"/>
    <w:rsid w:val="00A41368"/>
    <w:rsid w:val="00A41E04"/>
    <w:rsid w:val="00A473BF"/>
    <w:rsid w:val="00AA1387"/>
    <w:rsid w:val="00AB1CA3"/>
    <w:rsid w:val="00AC257D"/>
    <w:rsid w:val="00AC3711"/>
    <w:rsid w:val="00AC73F8"/>
    <w:rsid w:val="00AC7918"/>
    <w:rsid w:val="00AE2027"/>
    <w:rsid w:val="00AE2783"/>
    <w:rsid w:val="00B10289"/>
    <w:rsid w:val="00B11475"/>
    <w:rsid w:val="00B11CE5"/>
    <w:rsid w:val="00B1474D"/>
    <w:rsid w:val="00B241FB"/>
    <w:rsid w:val="00B831A4"/>
    <w:rsid w:val="00B870BC"/>
    <w:rsid w:val="00BA4F60"/>
    <w:rsid w:val="00BB4F49"/>
    <w:rsid w:val="00BC2953"/>
    <w:rsid w:val="00BE5C8C"/>
    <w:rsid w:val="00BF3E8A"/>
    <w:rsid w:val="00C00CBF"/>
    <w:rsid w:val="00C039D8"/>
    <w:rsid w:val="00C33B25"/>
    <w:rsid w:val="00C432B1"/>
    <w:rsid w:val="00C4454C"/>
    <w:rsid w:val="00C54CEA"/>
    <w:rsid w:val="00C63B1A"/>
    <w:rsid w:val="00C72B45"/>
    <w:rsid w:val="00C7367E"/>
    <w:rsid w:val="00C76904"/>
    <w:rsid w:val="00CA1174"/>
    <w:rsid w:val="00CA1C8E"/>
    <w:rsid w:val="00CD6CA0"/>
    <w:rsid w:val="00D0293A"/>
    <w:rsid w:val="00D03371"/>
    <w:rsid w:val="00D10874"/>
    <w:rsid w:val="00D26DC2"/>
    <w:rsid w:val="00D41B99"/>
    <w:rsid w:val="00D52D35"/>
    <w:rsid w:val="00D74110"/>
    <w:rsid w:val="00D8476B"/>
    <w:rsid w:val="00D90853"/>
    <w:rsid w:val="00D941F4"/>
    <w:rsid w:val="00DA47AF"/>
    <w:rsid w:val="00DC23B1"/>
    <w:rsid w:val="00DE1EC3"/>
    <w:rsid w:val="00DE5E10"/>
    <w:rsid w:val="00DF6F73"/>
    <w:rsid w:val="00E21AC8"/>
    <w:rsid w:val="00E22B3F"/>
    <w:rsid w:val="00E308E2"/>
    <w:rsid w:val="00E34A07"/>
    <w:rsid w:val="00E356BF"/>
    <w:rsid w:val="00E5388D"/>
    <w:rsid w:val="00E772C7"/>
    <w:rsid w:val="00E77FD4"/>
    <w:rsid w:val="00E87AE5"/>
    <w:rsid w:val="00E902C3"/>
    <w:rsid w:val="00EA00D1"/>
    <w:rsid w:val="00EC1B7D"/>
    <w:rsid w:val="00F41B9C"/>
    <w:rsid w:val="00F51518"/>
    <w:rsid w:val="00F53B9E"/>
    <w:rsid w:val="00F75E53"/>
    <w:rsid w:val="00FD2C5F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link w:val="a6"/>
    <w:uiPriority w:val="99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CD6C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6CA0"/>
  </w:style>
  <w:style w:type="character" w:styleId="ae">
    <w:name w:val="footnote reference"/>
    <w:basedOn w:val="a0"/>
    <w:uiPriority w:val="99"/>
    <w:rsid w:val="00CD6CA0"/>
    <w:rPr>
      <w:vertAlign w:val="superscript"/>
    </w:rPr>
  </w:style>
  <w:style w:type="character" w:customStyle="1" w:styleId="20">
    <w:name w:val="Заголовок 2 Знак"/>
    <w:link w:val="2"/>
    <w:rsid w:val="00611B5E"/>
    <w:rPr>
      <w:sz w:val="28"/>
      <w:szCs w:val="24"/>
    </w:rPr>
  </w:style>
  <w:style w:type="paragraph" w:customStyle="1" w:styleId="14">
    <w:name w:val="Загл.14"/>
    <w:basedOn w:val="a"/>
    <w:rsid w:val="00611B5E"/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A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C61A0"/>
    <w:pPr>
      <w:widowControl w:val="0"/>
      <w:snapToGrid w:val="0"/>
      <w:ind w:firstLine="720"/>
    </w:pPr>
    <w:rPr>
      <w:sz w:val="28"/>
    </w:rPr>
  </w:style>
  <w:style w:type="paragraph" w:customStyle="1" w:styleId="ConsNonformat">
    <w:name w:val="ConsNonformat"/>
    <w:rsid w:val="004C61A0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4C61A0"/>
    <w:pPr>
      <w:widowControl w:val="0"/>
      <w:snapToGrid w:val="0"/>
    </w:pPr>
    <w:rPr>
      <w:sz w:val="28"/>
    </w:rPr>
  </w:style>
  <w:style w:type="character" w:styleId="af">
    <w:name w:val="Hyperlink"/>
    <w:basedOn w:val="a0"/>
    <w:rsid w:val="00830C9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1810"/>
    <w:pPr>
      <w:ind w:left="720"/>
      <w:contextualSpacing/>
    </w:pPr>
  </w:style>
  <w:style w:type="paragraph" w:customStyle="1" w:styleId="ConsPlusNormal">
    <w:name w:val="ConsPlusNormal"/>
    <w:rsid w:val="002013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link w:val="a6"/>
    <w:uiPriority w:val="99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CD6C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D6CA0"/>
  </w:style>
  <w:style w:type="character" w:styleId="ae">
    <w:name w:val="footnote reference"/>
    <w:basedOn w:val="a0"/>
    <w:uiPriority w:val="99"/>
    <w:rsid w:val="00CD6CA0"/>
    <w:rPr>
      <w:vertAlign w:val="superscript"/>
    </w:rPr>
  </w:style>
  <w:style w:type="character" w:customStyle="1" w:styleId="20">
    <w:name w:val="Заголовок 2 Знак"/>
    <w:link w:val="2"/>
    <w:rsid w:val="00611B5E"/>
    <w:rPr>
      <w:sz w:val="28"/>
      <w:szCs w:val="24"/>
    </w:rPr>
  </w:style>
  <w:style w:type="paragraph" w:customStyle="1" w:styleId="14">
    <w:name w:val="Загл.14"/>
    <w:basedOn w:val="a"/>
    <w:rsid w:val="00611B5E"/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A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C61A0"/>
    <w:pPr>
      <w:widowControl w:val="0"/>
      <w:snapToGrid w:val="0"/>
      <w:ind w:firstLine="720"/>
    </w:pPr>
    <w:rPr>
      <w:sz w:val="28"/>
    </w:rPr>
  </w:style>
  <w:style w:type="paragraph" w:customStyle="1" w:styleId="ConsNonformat">
    <w:name w:val="ConsNonformat"/>
    <w:rsid w:val="004C61A0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4C61A0"/>
    <w:pPr>
      <w:widowControl w:val="0"/>
      <w:snapToGrid w:val="0"/>
    </w:pPr>
    <w:rPr>
      <w:sz w:val="28"/>
    </w:rPr>
  </w:style>
  <w:style w:type="character" w:styleId="af">
    <w:name w:val="Hyperlink"/>
    <w:basedOn w:val="a0"/>
    <w:rsid w:val="00830C9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1810"/>
    <w:pPr>
      <w:ind w:left="720"/>
      <w:contextualSpacing/>
    </w:pPr>
  </w:style>
  <w:style w:type="paragraph" w:customStyle="1" w:styleId="ConsPlusNormal">
    <w:name w:val="ConsPlusNormal"/>
    <w:rsid w:val="002013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7E70-DF2E-4E81-89A5-2732BAA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8</cp:revision>
  <cp:lastPrinted>2023-04-06T01:38:00Z</cp:lastPrinted>
  <dcterms:created xsi:type="dcterms:W3CDTF">2023-05-29T08:04:00Z</dcterms:created>
  <dcterms:modified xsi:type="dcterms:W3CDTF">2023-05-30T03:37:00Z</dcterms:modified>
</cp:coreProperties>
</file>