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9C" w:rsidRDefault="00B73E9C" w:rsidP="00B73E9C">
      <w:pPr>
        <w:pStyle w:val="a7"/>
      </w:pPr>
      <w:r>
        <w:t>АДМИНИСТРАЦИЯ ГОРОДА ЗАРИНСКА</w:t>
      </w:r>
    </w:p>
    <w:p w:rsidR="00B73E9C" w:rsidRDefault="00B73E9C" w:rsidP="00B73E9C">
      <w:pPr>
        <w:pStyle w:val="a7"/>
      </w:pPr>
      <w:r>
        <w:t>АЛТАЙСКОГО КРАЯ</w:t>
      </w:r>
    </w:p>
    <w:p w:rsidR="00B73E9C" w:rsidRPr="00722266" w:rsidRDefault="00B73E9C" w:rsidP="00B73E9C">
      <w:pPr>
        <w:pStyle w:val="1"/>
        <w:tabs>
          <w:tab w:val="left" w:pos="0"/>
        </w:tabs>
        <w:rPr>
          <w:b/>
          <w:sz w:val="36"/>
          <w:szCs w:val="36"/>
        </w:rPr>
      </w:pPr>
      <w:r w:rsidRPr="00722266">
        <w:rPr>
          <w:b/>
          <w:sz w:val="36"/>
          <w:szCs w:val="36"/>
        </w:rPr>
        <w:t>ПОСТАНОВЛЕНИЕ</w:t>
      </w:r>
    </w:p>
    <w:p w:rsidR="00B73E9C" w:rsidRDefault="00B73E9C" w:rsidP="00B73E9C">
      <w:pPr>
        <w:rPr>
          <w:b/>
          <w:bCs/>
          <w:sz w:val="36"/>
          <w:szCs w:val="36"/>
        </w:rPr>
      </w:pPr>
    </w:p>
    <w:p w:rsidR="00B73E9C" w:rsidRDefault="00B73E9C" w:rsidP="00B73E9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540"/>
        <w:gridCol w:w="1080"/>
        <w:gridCol w:w="5668"/>
      </w:tblGrid>
      <w:tr w:rsidR="00B73E9C" w:rsidTr="00314CFF">
        <w:tc>
          <w:tcPr>
            <w:tcW w:w="2988" w:type="dxa"/>
            <w:tcBorders>
              <w:bottom w:val="single" w:sz="4" w:space="0" w:color="000000"/>
            </w:tcBorders>
          </w:tcPr>
          <w:p w:rsidR="00B73E9C" w:rsidRPr="0055778A" w:rsidRDefault="009B07FE" w:rsidP="009B07FE">
            <w:pPr>
              <w:snapToGrid w:val="0"/>
              <w:ind w:right="-164"/>
              <w:jc w:val="center"/>
              <w:rPr>
                <w:highlight w:val="yellow"/>
              </w:rPr>
            </w:pPr>
            <w:r>
              <w:t>29.12.2020</w:t>
            </w:r>
          </w:p>
        </w:tc>
        <w:tc>
          <w:tcPr>
            <w:tcW w:w="540" w:type="dxa"/>
          </w:tcPr>
          <w:p w:rsidR="00B73E9C" w:rsidRPr="0055778A" w:rsidRDefault="00B73E9C" w:rsidP="00314CFF">
            <w:pPr>
              <w:snapToGrid w:val="0"/>
              <w:jc w:val="center"/>
              <w:rPr>
                <w:highlight w:val="yellow"/>
              </w:rPr>
            </w:pPr>
            <w:r w:rsidRPr="002479A6">
              <w:t>№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B73E9C" w:rsidRPr="0055778A" w:rsidRDefault="009B07FE" w:rsidP="00314CFF">
            <w:pPr>
              <w:snapToGrid w:val="0"/>
              <w:jc w:val="center"/>
              <w:rPr>
                <w:highlight w:val="yellow"/>
              </w:rPr>
            </w:pPr>
            <w:r w:rsidRPr="009B07FE">
              <w:t>975</w:t>
            </w:r>
          </w:p>
        </w:tc>
        <w:tc>
          <w:tcPr>
            <w:tcW w:w="5668" w:type="dxa"/>
          </w:tcPr>
          <w:p w:rsidR="00B73E9C" w:rsidRDefault="00B73E9C" w:rsidP="00314CFF">
            <w:pPr>
              <w:tabs>
                <w:tab w:val="left" w:pos="5262"/>
              </w:tabs>
              <w:snapToGrid w:val="0"/>
              <w:jc w:val="center"/>
            </w:pPr>
            <w:r>
              <w:t xml:space="preserve">                                                               г. Заринск</w:t>
            </w:r>
          </w:p>
        </w:tc>
      </w:tr>
    </w:tbl>
    <w:p w:rsidR="00B73E9C" w:rsidRDefault="00B73E9C" w:rsidP="00B73E9C">
      <w:pPr>
        <w:jc w:val="both"/>
      </w:pPr>
    </w:p>
    <w:p w:rsidR="00B73E9C" w:rsidRDefault="00B73E9C" w:rsidP="00B73E9C">
      <w:pPr>
        <w:jc w:val="both"/>
      </w:pPr>
    </w:p>
    <w:tbl>
      <w:tblPr>
        <w:tblW w:w="11731" w:type="dxa"/>
        <w:tblLook w:val="01E0" w:firstRow="1" w:lastRow="1" w:firstColumn="1" w:lastColumn="1" w:noHBand="0" w:noVBand="0"/>
      </w:tblPr>
      <w:tblGrid>
        <w:gridCol w:w="6345"/>
        <w:gridCol w:w="5386"/>
      </w:tblGrid>
      <w:tr w:rsidR="00B73E9C" w:rsidRPr="00BA2FBA" w:rsidTr="00314CFF">
        <w:tc>
          <w:tcPr>
            <w:tcW w:w="6345" w:type="dxa"/>
          </w:tcPr>
          <w:p w:rsidR="00B73E9C" w:rsidRPr="00BA2FBA" w:rsidRDefault="000C6965" w:rsidP="008873AF">
            <w:pPr>
              <w:ind w:right="2160"/>
              <w:jc w:val="both"/>
            </w:pPr>
            <w:r>
              <w:t>О внесении изменений в постановление администрации города Заринска от 19.07.2012 № 577 «Об утверждении  Административного регламента предоставления муниципальной услуги «</w:t>
            </w:r>
            <w:r w:rsidR="00DC716F">
              <w:t>П</w:t>
            </w:r>
            <w:r>
              <w:t xml:space="preserve">редоставление доступа  к справочно-поисковому аппарату библиотек, базам данных» </w:t>
            </w:r>
          </w:p>
        </w:tc>
        <w:tc>
          <w:tcPr>
            <w:tcW w:w="5386" w:type="dxa"/>
          </w:tcPr>
          <w:p w:rsidR="00B73E9C" w:rsidRPr="00BA2FBA" w:rsidRDefault="00B73E9C" w:rsidP="00314CFF">
            <w:pPr>
              <w:jc w:val="both"/>
            </w:pPr>
          </w:p>
        </w:tc>
      </w:tr>
    </w:tbl>
    <w:p w:rsidR="00B73E9C" w:rsidRDefault="00B73E9C" w:rsidP="00B73E9C">
      <w:pPr>
        <w:tabs>
          <w:tab w:val="left" w:pos="4253"/>
        </w:tabs>
        <w:ind w:right="5328"/>
      </w:pPr>
    </w:p>
    <w:p w:rsidR="00B73E9C" w:rsidRPr="00BC6303" w:rsidRDefault="00B73E9C" w:rsidP="00B73E9C">
      <w:pPr>
        <w:ind w:firstLine="567"/>
        <w:jc w:val="both"/>
      </w:pPr>
      <w:r w:rsidRPr="00BC6303">
        <w:t>В целях реализации положений Федерального закона от 27.07.2010 № 210-ФЗ «Об организации предоставления государственных и муниципальных услуг»</w:t>
      </w:r>
    </w:p>
    <w:p w:rsidR="00B73E9C" w:rsidRDefault="00B73E9C" w:rsidP="00B73E9C">
      <w:pPr>
        <w:jc w:val="both"/>
      </w:pPr>
    </w:p>
    <w:p w:rsidR="00B73E9C" w:rsidRDefault="00B73E9C" w:rsidP="00B73E9C">
      <w:pPr>
        <w:tabs>
          <w:tab w:val="left" w:pos="851"/>
        </w:tabs>
        <w:ind w:firstLine="567"/>
        <w:jc w:val="both"/>
      </w:pPr>
      <w:r>
        <w:t>ПОСТАНОВЛЯЮ:</w:t>
      </w:r>
    </w:p>
    <w:p w:rsidR="00B73E9C" w:rsidRDefault="00B73E9C" w:rsidP="00B73E9C">
      <w:pPr>
        <w:tabs>
          <w:tab w:val="left" w:pos="851"/>
        </w:tabs>
        <w:ind w:firstLine="567"/>
        <w:jc w:val="both"/>
      </w:pPr>
    </w:p>
    <w:p w:rsidR="00B73E9C" w:rsidRDefault="00B73E9C" w:rsidP="00B73E9C">
      <w:pPr>
        <w:tabs>
          <w:tab w:val="left" w:pos="567"/>
        </w:tabs>
        <w:ind w:right="-58"/>
        <w:jc w:val="both"/>
      </w:pPr>
      <w:r>
        <w:t xml:space="preserve">         </w:t>
      </w:r>
      <w:r w:rsidRPr="00471BD5">
        <w:t>1.</w:t>
      </w:r>
      <w:r>
        <w:t xml:space="preserve"> </w:t>
      </w:r>
      <w:r w:rsidRPr="00471BD5">
        <w:t xml:space="preserve">Внести в </w:t>
      </w:r>
      <w:r>
        <w:t>постановление а</w:t>
      </w:r>
      <w:r w:rsidR="00A86C45">
        <w:t>дминистрации города Заринска от 19.07.2012 № 577 «Об утверждении Административного регламента предоставления муниципальной услуги «Предоставление доступа к справочно-поисковому аппарату библиотек, базам данных», следующие изменения:</w:t>
      </w:r>
    </w:p>
    <w:p w:rsidR="00B73E9C" w:rsidRPr="008873AF" w:rsidRDefault="00B73E9C" w:rsidP="00B73E9C">
      <w:pPr>
        <w:tabs>
          <w:tab w:val="left" w:pos="567"/>
        </w:tabs>
        <w:ind w:right="-58"/>
        <w:jc w:val="both"/>
      </w:pPr>
      <w:r>
        <w:tab/>
      </w:r>
      <w:r w:rsidRPr="008873AF">
        <w:t>1.1. В разделе «</w:t>
      </w:r>
      <w:r w:rsidRPr="008873AF">
        <w:rPr>
          <w:lang w:val="en-US"/>
        </w:rPr>
        <w:t>II</w:t>
      </w:r>
      <w:r w:rsidRPr="008873AF">
        <w:t xml:space="preserve">. Стандарт предоставления муниципальной услуги» </w:t>
      </w:r>
      <w:r w:rsidR="00C652BC" w:rsidRPr="008873AF">
        <w:t>Административного регламента предоставления муниципальной услуги «</w:t>
      </w:r>
      <w:r w:rsidR="00DC716F" w:rsidRPr="008873AF">
        <w:t>П</w:t>
      </w:r>
      <w:r w:rsidR="00C652BC" w:rsidRPr="008873AF">
        <w:t xml:space="preserve">редоставление доступа к справочно-поисковому аппарату библиотек, базам данных» </w:t>
      </w:r>
      <w:r w:rsidRPr="008873AF">
        <w:t>пункт 2.12 дополнить подпунктом 2.12.4 следующего содержания:</w:t>
      </w:r>
    </w:p>
    <w:p w:rsidR="00B73E9C" w:rsidRPr="00A7445B" w:rsidRDefault="00B73E9C" w:rsidP="00B73E9C">
      <w:pPr>
        <w:ind w:right="-58" w:firstLine="567"/>
        <w:jc w:val="both"/>
      </w:pPr>
      <w:r w:rsidRPr="008873AF">
        <w:t xml:space="preserve">«2.12.4. </w:t>
      </w:r>
      <w:r w:rsidR="00D90ECD">
        <w:t>Библиотеками МБУК «ЦБС» города Заринска</w:t>
      </w:r>
      <w:r>
        <w:rPr>
          <w:b/>
        </w:rPr>
        <w:t xml:space="preserve"> </w:t>
      </w:r>
      <w:r>
        <w:rPr>
          <w:rFonts w:eastAsia="Calibri"/>
        </w:rPr>
        <w:t xml:space="preserve">выполняются требования Федерального </w:t>
      </w:r>
      <w:hyperlink r:id="rId8" w:history="1">
        <w:r>
          <w:rPr>
            <w:rFonts w:eastAsia="Calibri"/>
            <w:color w:val="0000FF"/>
          </w:rPr>
          <w:t>закона</w:t>
        </w:r>
      </w:hyperlink>
      <w:r>
        <w:rPr>
          <w:rFonts w:eastAsia="Calibri"/>
        </w:rPr>
        <w:t xml:space="preserve"> от 24.11.1995 N 181-ФЗ "О социальной защите инвалидов в Российской Федерации"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заявлений о предоставлении муниципальной услуги.</w:t>
      </w:r>
    </w:p>
    <w:p w:rsidR="00B73E9C" w:rsidRDefault="00B73E9C" w:rsidP="00B73E9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На территории, прилегающей к зданию, в котором предоставляется муниципальная услуга, должны быть оборудованы парковочные места, в том числе не менее 10 процентов мест (но не менее одного места) для бесплатной парковки транспортных средств, управляемых инвалидами I, II групп и транспортных средств перевозящих таких инвалидов и (или) детей - инвалидов. На граждан из числа инвалидов III группы распространяются нормы настоящего пункта Регламента в порядке, установленном Правительством Российской Федерации.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B73E9C" w:rsidRDefault="00B73E9C" w:rsidP="00B73E9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Вход в здания и помещения, в которых предоставляется муниципальная услуга, в зал ожидания и места для заполнения заявлений о предоставлении муниципальной услуги, передвижение по указанным зданиям, помещениям, залу и местам, а также выход из них не должны создавать затруднений для инвалидов и иных маломобильных групп населения.</w:t>
      </w:r>
    </w:p>
    <w:p w:rsidR="00B73E9C" w:rsidRDefault="00B73E9C" w:rsidP="00B73E9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Специалисты </w:t>
      </w:r>
      <w:r w:rsidR="00DD3398">
        <w:rPr>
          <w:rFonts w:eastAsia="Calibri"/>
        </w:rPr>
        <w:t>МБУК «ЦБС»</w:t>
      </w:r>
      <w:r>
        <w:rPr>
          <w:rFonts w:eastAsia="Calibri"/>
        </w:rPr>
        <w:t>, в случае обращения инвалидов и лиц из числа иных маломобильных групп населения за помощью в преодолении барьеров, препятствующих получению муниципальной услуги:</w:t>
      </w:r>
    </w:p>
    <w:p w:rsidR="00B73E9C" w:rsidRDefault="00B73E9C" w:rsidP="00B73E9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>сопровождают инвалидов и лиц из числа иных маломобильных групп населения при передвижении в зданиях и помещениях, в которых предоставляется муниципальная услуга, по залу ожидания, в местах для заполнения заявлений о предоставлении муниципальной услуги и на прилегающих к зданиям, в которых предоставляется муниципальная услуга, территориях;</w:t>
      </w:r>
    </w:p>
    <w:p w:rsidR="00B73E9C" w:rsidRDefault="00B73E9C" w:rsidP="00B73E9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>
        <w:rPr>
          <w:rFonts w:eastAsia="Calibri"/>
        </w:rPr>
        <w:t>оказывают инвалидам и лицам из числа иных маломобильных групп населения помощь, необходимую для получения в доступной для них форме информации о предоставлении муниципальной услуги, в том числе 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и маломобильными группами населения муниципальной услуги наравне с другими лицами.</w:t>
      </w:r>
      <w:proofErr w:type="gramEnd"/>
    </w:p>
    <w:p w:rsidR="00B73E9C" w:rsidRDefault="00F30BFA" w:rsidP="00B73E9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Библиотеками МБУК «ЦБС»</w:t>
      </w:r>
      <w:r w:rsidR="00B73E9C">
        <w:rPr>
          <w:rFonts w:eastAsia="Calibri"/>
        </w:rPr>
        <w:t>, обеспечивается:</w:t>
      </w:r>
    </w:p>
    <w:p w:rsidR="00B73E9C" w:rsidRDefault="00B73E9C" w:rsidP="00B73E9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надлежащее размещение носителей информации, необходимых для обеспечения доступности муниципальной услуги для инвалидов, с учетом ограничений их жизнедеятельности;</w:t>
      </w:r>
    </w:p>
    <w:p w:rsidR="00B73E9C" w:rsidRDefault="00B73E9C" w:rsidP="00B73E9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допу</w:t>
      </w:r>
      <w:proofErr w:type="gramStart"/>
      <w:r>
        <w:rPr>
          <w:rFonts w:eastAsia="Calibri"/>
        </w:rPr>
        <w:t>ск в зд</w:t>
      </w:r>
      <w:proofErr w:type="gramEnd"/>
      <w:r>
        <w:rPr>
          <w:rFonts w:eastAsia="Calibri"/>
        </w:rPr>
        <w:t xml:space="preserve">ания и помещения, в которых предоставляется муниципальная услуга, в зал ожидания и к местам для заполнения заявлений о предоставлении муниципальной услуги </w:t>
      </w:r>
      <w:proofErr w:type="spellStart"/>
      <w:r>
        <w:rPr>
          <w:rFonts w:eastAsia="Calibri"/>
        </w:rPr>
        <w:t>сурдопереводчика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тифлосурдопереводчика</w:t>
      </w:r>
      <w:proofErr w:type="spellEnd"/>
      <w:r>
        <w:rPr>
          <w:rFonts w:eastAsia="Calibri"/>
        </w:rPr>
        <w:t>;</w:t>
      </w:r>
    </w:p>
    <w:p w:rsidR="00B73E9C" w:rsidRDefault="00B73E9C" w:rsidP="00B73E9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допуск в здания и помещения, в которых предоставляется муниципальная услуга, в зал ожидания и к местам для заполнения заявлений о предоставлении муниципальной услуги собаки-проводника при наличии документа, подтверждающего ее специальное обучение, выданного по </w:t>
      </w:r>
      <w:hyperlink r:id="rId9" w:history="1">
        <w:r>
          <w:rPr>
            <w:rFonts w:eastAsia="Calibri"/>
            <w:color w:val="0000FF"/>
          </w:rPr>
          <w:t>форме</w:t>
        </w:r>
      </w:hyperlink>
      <w:r>
        <w:rPr>
          <w:rFonts w:eastAsia="Calibri"/>
        </w:rPr>
        <w:t xml:space="preserve"> и в </w:t>
      </w:r>
      <w:hyperlink r:id="rId10" w:history="1">
        <w:r>
          <w:rPr>
            <w:rFonts w:eastAsia="Calibri"/>
            <w:color w:val="0000FF"/>
          </w:rPr>
          <w:t>порядке</w:t>
        </w:r>
      </w:hyperlink>
      <w:r>
        <w:rPr>
          <w:rFonts w:eastAsia="Calibri"/>
        </w:rPr>
        <w:t>, утвержденном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</w:t>
      </w:r>
      <w:proofErr w:type="gramEnd"/>
      <w:r>
        <w:rPr>
          <w:rFonts w:eastAsia="Calibri"/>
        </w:rPr>
        <w:t xml:space="preserve"> его выдачи».</w:t>
      </w:r>
    </w:p>
    <w:p w:rsidR="00B73E9C" w:rsidRPr="00796C11" w:rsidRDefault="00B73E9C" w:rsidP="00B73E9C">
      <w:pPr>
        <w:ind w:firstLine="567"/>
        <w:jc w:val="both"/>
      </w:pPr>
      <w:r w:rsidRPr="00796C11">
        <w:t>1.3. В раздел «</w:t>
      </w:r>
      <w:r w:rsidRPr="00796C11">
        <w:rPr>
          <w:lang w:val="en-US"/>
        </w:rPr>
        <w:t>V</w:t>
      </w:r>
      <w:r w:rsidRPr="00796C11">
        <w:t>. Досудебный (внесудебный) порядок обжалования решений и действий (бездействия) органа, предос</w:t>
      </w:r>
      <w:r w:rsidR="00BF1832" w:rsidRPr="00796C11">
        <w:t>тавляющего муниципальную услугу</w:t>
      </w:r>
      <w:r w:rsidRPr="00796C11">
        <w:t xml:space="preserve">» </w:t>
      </w:r>
      <w:r w:rsidR="004E0450" w:rsidRPr="00796C11">
        <w:t>Административного регламента предоставления муниципальной услуги «</w:t>
      </w:r>
      <w:r w:rsidR="00DC716F" w:rsidRPr="00796C11">
        <w:t>П</w:t>
      </w:r>
      <w:r w:rsidR="004E0450" w:rsidRPr="00796C11">
        <w:t xml:space="preserve">редоставление доступа к справочно-поисковому аппарату библиотек, базам данных» </w:t>
      </w:r>
      <w:r w:rsidRPr="00796C11">
        <w:t>внести следующие изменения:</w:t>
      </w:r>
    </w:p>
    <w:p w:rsidR="00B73E9C" w:rsidRPr="00796C11" w:rsidRDefault="00B73E9C" w:rsidP="00B73E9C">
      <w:pPr>
        <w:ind w:firstLine="567"/>
        <w:jc w:val="both"/>
      </w:pPr>
      <w:r w:rsidRPr="00796C11">
        <w:t>1.3.1.пункт 1 дополнить  подпунктами 8-10 следующего содержания:</w:t>
      </w:r>
    </w:p>
    <w:p w:rsidR="00B73E9C" w:rsidRDefault="00B73E9C" w:rsidP="00B73E9C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A455C6">
        <w:rPr>
          <w:rFonts w:eastAsia="Calibri"/>
          <w:b/>
          <w:bCs/>
        </w:rPr>
        <w:t>«</w:t>
      </w:r>
      <w:r>
        <w:rPr>
          <w:rFonts w:eastAsia="Calibri"/>
          <w:bCs/>
        </w:rPr>
        <w:t>8) нарушение</w:t>
      </w:r>
      <w:r w:rsidRPr="00527E79">
        <w:rPr>
          <w:rFonts w:eastAsia="Calibri"/>
          <w:bCs/>
        </w:rPr>
        <w:t xml:space="preserve"> срока или порядка выдачи документов по результатам предоставления муниципальной услуги;</w:t>
      </w:r>
    </w:p>
    <w:p w:rsidR="00B73E9C" w:rsidRDefault="00B73E9C" w:rsidP="00B73E9C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>9) приостановление</w:t>
      </w:r>
      <w:r w:rsidRPr="00527E79">
        <w:rPr>
          <w:rFonts w:eastAsia="Calibri"/>
          <w:bCs/>
        </w:rPr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актами;</w:t>
      </w:r>
    </w:p>
    <w:p w:rsidR="00B73E9C" w:rsidRDefault="00B73E9C" w:rsidP="00B73E9C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bCs/>
        </w:rPr>
        <w:t>10) т</w:t>
      </w:r>
      <w:r w:rsidRPr="00527E79">
        <w:rPr>
          <w:rFonts w:eastAsia="Calibri"/>
          <w:bCs/>
        </w:rPr>
        <w:t>ре</w:t>
      </w:r>
      <w:r>
        <w:rPr>
          <w:rFonts w:eastAsia="Calibri"/>
          <w:bCs/>
        </w:rPr>
        <w:t>бование</w:t>
      </w:r>
      <w:r w:rsidRPr="00527E79">
        <w:rPr>
          <w:rFonts w:eastAsia="Calibri"/>
          <w:bCs/>
        </w:rPr>
        <w:t xml:space="preserve">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11" w:history="1">
        <w:r w:rsidRPr="00527E79">
          <w:rPr>
            <w:rFonts w:eastAsia="Calibri"/>
            <w:bCs/>
            <w:color w:val="0000FF"/>
          </w:rPr>
          <w:t>пунктом 4 части 1 статьи 7</w:t>
        </w:r>
      </w:hyperlink>
      <w:r w:rsidRPr="00527E79">
        <w:rPr>
          <w:rFonts w:eastAsia="Calibri"/>
          <w:bCs/>
        </w:rPr>
        <w:t xml:space="preserve"> Федерального закона от 27.07.2010 N 210-ФЗ.</w:t>
      </w:r>
      <w:r w:rsidRPr="00D63FB4">
        <w:t xml:space="preserve"> </w:t>
      </w:r>
      <w:proofErr w:type="gramStart"/>
      <w:r w:rsidRPr="00CB64F1">
        <w:t xml:space="preserve">В указанном случае досудебное (внесудебное) обжалование заявителем решений и действий (бездействия) Федерального закона от 27.07.2010 № 210-ФЗ «Об организации предоставления государственных и муниципальных услуг»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CB64F1">
          <w:rPr>
            <w:color w:val="0000FF"/>
          </w:rPr>
          <w:t>частью 1.3 статьи 16</w:t>
        </w:r>
        <w:proofErr w:type="gramEnd"/>
      </w:hyperlink>
      <w:r w:rsidRPr="00CB64F1">
        <w:t xml:space="preserve"> Федерального закона от 27.07.2010 № 210-ФЗ «Об организации предоставления государственны</w:t>
      </w:r>
      <w:r>
        <w:t>х и муниципальных услуг»;</w:t>
      </w:r>
    </w:p>
    <w:p w:rsidR="00B73E9C" w:rsidRPr="00796C11" w:rsidRDefault="00B73E9C" w:rsidP="00B73E9C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bCs/>
        </w:rPr>
        <w:t>1.3.2</w:t>
      </w:r>
      <w:r w:rsidR="00176280" w:rsidRPr="00796C11">
        <w:rPr>
          <w:rFonts w:eastAsia="Calibri"/>
          <w:bCs/>
        </w:rPr>
        <w:t xml:space="preserve">. </w:t>
      </w:r>
      <w:r w:rsidRPr="00796C11">
        <w:t xml:space="preserve"> пункт 2 изложить в следующей редакции:</w:t>
      </w:r>
    </w:p>
    <w:p w:rsidR="00B73E9C" w:rsidRPr="00753FB3" w:rsidRDefault="00B73E9C" w:rsidP="00B73E9C">
      <w:pPr>
        <w:autoSpaceDE w:val="0"/>
        <w:autoSpaceDN w:val="0"/>
        <w:adjustRightInd w:val="0"/>
        <w:ind w:firstLine="709"/>
        <w:jc w:val="both"/>
        <w:outlineLvl w:val="1"/>
      </w:pPr>
      <w:r w:rsidRPr="00796C11">
        <w:rPr>
          <w:lang w:eastAsia="en-US"/>
        </w:rPr>
        <w:t>«2.</w:t>
      </w:r>
      <w:r w:rsidRPr="00753FB3">
        <w:rPr>
          <w:lang w:eastAsia="en-US"/>
        </w:rPr>
        <w:t xml:space="preserve"> </w:t>
      </w:r>
      <w:r w:rsidRPr="00753FB3">
        <w:t xml:space="preserve">Жалоба подается заявителем в письменной форме на бумажном носителе, </w:t>
      </w:r>
      <w:r>
        <w:rPr>
          <w:strike/>
        </w:rPr>
        <w:br/>
      </w:r>
      <w:r w:rsidRPr="00753FB3">
        <w:t xml:space="preserve">в электронной форме в орган местного самоуправления, Многофункциональный центр либо в соответствующий орган государственной власти публично-правового образования, </w:t>
      </w:r>
      <w:r w:rsidRPr="00753FB3">
        <w:lastRenderedPageBreak/>
        <w:t xml:space="preserve">являющийся учредителем Многофункционального центра (далее – учредитель Многофункционального центра). </w:t>
      </w:r>
    </w:p>
    <w:p w:rsidR="00B73E9C" w:rsidRPr="00CB64F1" w:rsidRDefault="00B73E9C" w:rsidP="00B73E9C">
      <w:pPr>
        <w:autoSpaceDE w:val="0"/>
        <w:autoSpaceDN w:val="0"/>
        <w:adjustRightInd w:val="0"/>
        <w:ind w:firstLine="709"/>
        <w:jc w:val="both"/>
        <w:outlineLvl w:val="1"/>
      </w:pPr>
      <w:r w:rsidRPr="00CB64F1">
        <w:t xml:space="preserve">Жалоба на действия (бездействие) и решения руководителя органа </w:t>
      </w:r>
      <w:r w:rsidR="00D71B6A">
        <w:t>предоставляющего муниципальную услугу</w:t>
      </w:r>
      <w:r w:rsidRPr="00CB64F1">
        <w:t xml:space="preserve"> направляется </w:t>
      </w:r>
      <w:r w:rsidRPr="00D63FB4">
        <w:t>главе муниципального образования</w:t>
      </w:r>
      <w:r w:rsidRPr="00CB64F1">
        <w:t xml:space="preserve">. </w:t>
      </w:r>
    </w:p>
    <w:p w:rsidR="00B73E9C" w:rsidRDefault="00B73E9C" w:rsidP="00B73E9C">
      <w:pPr>
        <w:autoSpaceDE w:val="0"/>
        <w:autoSpaceDN w:val="0"/>
        <w:adjustRightInd w:val="0"/>
        <w:ind w:firstLine="709"/>
        <w:jc w:val="both"/>
        <w:outlineLvl w:val="1"/>
      </w:pPr>
      <w:r w:rsidRPr="00CB64F1">
        <w:t xml:space="preserve">Жалоба на действия (бездействие) и решения должностного лица органа </w:t>
      </w:r>
      <w:r w:rsidR="002558C7">
        <w:t>предоставляющего муниципальную услугу,</w:t>
      </w:r>
      <w:r w:rsidR="001C307F">
        <w:t xml:space="preserve"> муниципального служащего</w:t>
      </w:r>
      <w:r w:rsidRPr="00CB64F1">
        <w:t xml:space="preserve"> подается </w:t>
      </w:r>
      <w:r w:rsidR="001C307F">
        <w:t xml:space="preserve">руководителю </w:t>
      </w:r>
      <w:r w:rsidRPr="00CB64F1">
        <w:t xml:space="preserve">органа </w:t>
      </w:r>
      <w:r w:rsidR="00D71B6A">
        <w:t>предоставляющего муниципальную услугу</w:t>
      </w:r>
      <w:r w:rsidR="00B47271">
        <w:t>».</w:t>
      </w:r>
    </w:p>
    <w:p w:rsidR="00B73E9C" w:rsidRPr="00796C11" w:rsidRDefault="00B73E9C" w:rsidP="00B73E9C">
      <w:pPr>
        <w:autoSpaceDE w:val="0"/>
        <w:autoSpaceDN w:val="0"/>
        <w:adjustRightInd w:val="0"/>
        <w:ind w:firstLine="709"/>
        <w:jc w:val="both"/>
      </w:pPr>
      <w:r w:rsidRPr="00796C11">
        <w:rPr>
          <w:rFonts w:eastAsia="Calibri"/>
          <w:bCs/>
        </w:rPr>
        <w:t>1.3.3</w:t>
      </w:r>
      <w:r w:rsidR="00176280" w:rsidRPr="00796C11">
        <w:rPr>
          <w:rFonts w:eastAsia="Calibri"/>
          <w:bCs/>
        </w:rPr>
        <w:t>.</w:t>
      </w:r>
      <w:r w:rsidRPr="00796C11">
        <w:t xml:space="preserve"> пункт 3 изложить в следующей редакции:</w:t>
      </w:r>
    </w:p>
    <w:p w:rsidR="00B73E9C" w:rsidRDefault="00B73E9C" w:rsidP="00B73E9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96C11">
        <w:rPr>
          <w:lang w:eastAsia="en-US"/>
        </w:rPr>
        <w:t>«3.</w:t>
      </w:r>
      <w:r>
        <w:rPr>
          <w:lang w:eastAsia="en-US"/>
        </w:rPr>
        <w:t xml:space="preserve"> </w:t>
      </w:r>
      <w:proofErr w:type="gramStart"/>
      <w:r w:rsidRPr="00962D60">
        <w:rPr>
          <w:lang w:eastAsia="en-US"/>
        </w:rPr>
        <w:t xml:space="preserve">Жалоба может быть направлена по почте, через Многофункциональный центр, официальный сайт </w:t>
      </w:r>
      <w:r w:rsidRPr="00D63FB4">
        <w:t>органа местного самоуправления</w:t>
      </w:r>
      <w:r w:rsidRPr="00962D60">
        <w:rPr>
          <w:lang w:eastAsia="en-US"/>
        </w:rPr>
        <w:t>, Единый портал государственных и муниципальных услуг (функций)</w:t>
      </w:r>
      <w:r w:rsidRPr="00962D60">
        <w:t xml:space="preserve"> </w:t>
      </w:r>
      <w:r w:rsidRPr="00962D60">
        <w:rPr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r>
        <w:rPr>
          <w:lang w:eastAsia="en-US"/>
        </w:rPr>
        <w:t>далее</w:t>
      </w:r>
      <w:proofErr w:type="gramEnd"/>
      <w:r>
        <w:rPr>
          <w:lang w:eastAsia="en-US"/>
        </w:rPr>
        <w:t xml:space="preserve"> – «</w:t>
      </w:r>
      <w:r w:rsidRPr="00962D60">
        <w:rPr>
          <w:lang w:eastAsia="en-US"/>
        </w:rPr>
        <w:t>портал досудебного обжалования</w:t>
      </w:r>
      <w:r>
        <w:rPr>
          <w:lang w:eastAsia="en-US"/>
        </w:rPr>
        <w:t>»</w:t>
      </w:r>
      <w:r w:rsidRPr="00962D60">
        <w:rPr>
          <w:lang w:eastAsia="en-US"/>
        </w:rPr>
        <w:t xml:space="preserve">), а также может быть </w:t>
      </w:r>
      <w:proofErr w:type="gramStart"/>
      <w:r w:rsidRPr="00962D60">
        <w:rPr>
          <w:lang w:eastAsia="en-US"/>
        </w:rPr>
        <w:t>принята</w:t>
      </w:r>
      <w:proofErr w:type="gramEnd"/>
      <w:r w:rsidRPr="00962D60">
        <w:rPr>
          <w:lang w:eastAsia="en-US"/>
        </w:rPr>
        <w:t xml:space="preserve"> при личном приеме заявителя.</w:t>
      </w:r>
    </w:p>
    <w:p w:rsidR="00B73E9C" w:rsidRPr="00753FB3" w:rsidRDefault="00B73E9C" w:rsidP="00B73E9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В электронном виде жалоба может быть подана заявителем посредством:</w:t>
      </w:r>
    </w:p>
    <w:p w:rsidR="00B73E9C" w:rsidRPr="00753FB3" w:rsidRDefault="00B73E9C" w:rsidP="00B73E9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B73E9C" w:rsidRPr="00753FB3" w:rsidRDefault="00B73E9C" w:rsidP="00B73E9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б) Единого портала государственных и муниципальных услуг (функций);</w:t>
      </w:r>
    </w:p>
    <w:p w:rsidR="00B73E9C" w:rsidRDefault="00B73E9C" w:rsidP="00B73E9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в) портала досудебног</w:t>
      </w:r>
      <w:r>
        <w:rPr>
          <w:lang w:eastAsia="en-US"/>
        </w:rPr>
        <w:t>о обжалования (do.gosuslugi.ru)»;</w:t>
      </w:r>
    </w:p>
    <w:p w:rsidR="00B73E9C" w:rsidRPr="00796C11" w:rsidRDefault="00B73E9C" w:rsidP="00B73E9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96C11">
        <w:t>1.3.4. пункт 4 изложить в следующей редакции:</w:t>
      </w:r>
    </w:p>
    <w:p w:rsidR="00B73E9C" w:rsidRPr="00962D60" w:rsidRDefault="00B73E9C" w:rsidP="00B73E9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96C11">
        <w:rPr>
          <w:lang w:eastAsia="en-US"/>
        </w:rPr>
        <w:t>«4.</w:t>
      </w:r>
      <w:r w:rsidR="00176280">
        <w:rPr>
          <w:b/>
          <w:lang w:eastAsia="en-US"/>
        </w:rPr>
        <w:t xml:space="preserve"> </w:t>
      </w:r>
      <w:r w:rsidRPr="00962D60">
        <w:rPr>
          <w:lang w:eastAsia="en-US"/>
        </w:rPr>
        <w:t>Жалоба должна содержать:</w:t>
      </w:r>
    </w:p>
    <w:p w:rsidR="00B73E9C" w:rsidRPr="00962D60" w:rsidRDefault="00B73E9C" w:rsidP="00B73E9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 w:rsidRPr="00962D60">
        <w:rPr>
          <w:lang w:eastAsia="en-US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753FB3">
        <w:rPr>
          <w:lang w:eastAsia="en-US"/>
        </w:rPr>
        <w:t>Многофункционального центра, его руководителя и (или) работника,</w:t>
      </w:r>
      <w:r>
        <w:rPr>
          <w:lang w:eastAsia="en-US"/>
        </w:rPr>
        <w:t xml:space="preserve"> </w:t>
      </w:r>
      <w:r w:rsidRPr="00962D60">
        <w:rPr>
          <w:lang w:eastAsia="en-US"/>
        </w:rPr>
        <w:t>решения и действия (бездействие) которых обжалуются;</w:t>
      </w:r>
      <w:proofErr w:type="gramEnd"/>
    </w:p>
    <w:p w:rsidR="00B73E9C" w:rsidRPr="00962D60" w:rsidRDefault="00B73E9C" w:rsidP="00B73E9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 w:rsidRPr="00962D60">
        <w:rPr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73E9C" w:rsidRPr="00962D60" w:rsidRDefault="00B73E9C" w:rsidP="00B73E9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lang w:eastAsia="en-US"/>
        </w:rPr>
        <w:t xml:space="preserve">, </w:t>
      </w:r>
      <w:r w:rsidRPr="00753FB3">
        <w:rPr>
          <w:lang w:eastAsia="en-US"/>
        </w:rPr>
        <w:t>Многофункционального центра, работника Многофункционального центра</w:t>
      </w:r>
      <w:r w:rsidRPr="00962D60">
        <w:rPr>
          <w:lang w:eastAsia="en-US"/>
        </w:rPr>
        <w:t>;</w:t>
      </w:r>
    </w:p>
    <w:p w:rsidR="00B73E9C" w:rsidRDefault="00B73E9C" w:rsidP="00B73E9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</w:t>
      </w:r>
      <w:r>
        <w:rPr>
          <w:lang w:eastAsia="en-US"/>
        </w:rPr>
        <w:t xml:space="preserve"> либо муниципального служащего, </w:t>
      </w:r>
      <w:r w:rsidRPr="00753FB3">
        <w:rPr>
          <w:lang w:eastAsia="en-US"/>
        </w:rPr>
        <w:t>Многофункционального центра, работника Многофункционального центра</w:t>
      </w:r>
      <w:r>
        <w:rPr>
          <w:lang w:eastAsia="en-US"/>
        </w:rPr>
        <w:t xml:space="preserve">. </w:t>
      </w:r>
      <w:r w:rsidRPr="00962D60">
        <w:rPr>
          <w:lang w:eastAsia="en-US"/>
        </w:rPr>
        <w:t>Заявителем могут быть представлены документы (при наличии), подтверждающие дов</w:t>
      </w:r>
      <w:r>
        <w:rPr>
          <w:lang w:eastAsia="en-US"/>
        </w:rPr>
        <w:t>оды заявителя, либо их копии»;</w:t>
      </w:r>
    </w:p>
    <w:p w:rsidR="00B73E9C" w:rsidRPr="00796C11" w:rsidRDefault="00B73E9C" w:rsidP="00B73E9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96C11">
        <w:t>1.3.5</w:t>
      </w:r>
      <w:r w:rsidR="00176280" w:rsidRPr="00796C11">
        <w:t>.</w:t>
      </w:r>
      <w:r w:rsidRPr="00796C11">
        <w:t xml:space="preserve"> пункт 5 изложить в следующей редакции:</w:t>
      </w:r>
    </w:p>
    <w:p w:rsidR="00B73E9C" w:rsidRDefault="00B73E9C" w:rsidP="00B73E9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96C11">
        <w:rPr>
          <w:lang w:eastAsia="en-US"/>
        </w:rPr>
        <w:t>«5.</w:t>
      </w:r>
      <w:r w:rsidRPr="00A21441">
        <w:rPr>
          <w:lang w:eastAsia="en-US"/>
        </w:rPr>
        <w:t xml:space="preserve"> </w:t>
      </w:r>
      <w:r>
        <w:rPr>
          <w:lang w:eastAsia="en-US"/>
        </w:rPr>
        <w:t xml:space="preserve">Жалоба, поступившая </w:t>
      </w:r>
      <w:r w:rsidRPr="00753FB3">
        <w:rPr>
          <w:lang w:eastAsia="en-US"/>
        </w:rPr>
        <w:t xml:space="preserve">в </w:t>
      </w:r>
      <w:proofErr w:type="gramStart"/>
      <w:r w:rsidRPr="00753FB3">
        <w:rPr>
          <w:lang w:eastAsia="en-US"/>
        </w:rPr>
        <w:t>орган</w:t>
      </w:r>
      <w:proofErr w:type="gramEnd"/>
      <w:r w:rsidRPr="00753FB3">
        <w:rPr>
          <w:lang w:eastAsia="en-US"/>
        </w:rPr>
        <w:t xml:space="preserve"> </w:t>
      </w:r>
      <w:r w:rsidR="00965B78">
        <w:rPr>
          <w:lang w:eastAsia="en-US"/>
        </w:rPr>
        <w:t>предоставляющий муниципальную услугу</w:t>
      </w:r>
      <w:r w:rsidRPr="00753FB3">
        <w:rPr>
          <w:lang w:eastAsia="en-US"/>
        </w:rPr>
        <w:t>, Многофункциональный центр, учредителю Многофункционального центра</w:t>
      </w:r>
      <w:r w:rsidRPr="007F23BA">
        <w:rPr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="00965B78">
        <w:rPr>
          <w:lang w:eastAsia="en-US"/>
        </w:rPr>
        <w:t>органа предоставляющего муниципальную услугу</w:t>
      </w:r>
      <w:r w:rsidRPr="007F23BA">
        <w:rPr>
          <w:lang w:eastAsia="en-US"/>
        </w:rPr>
        <w:t xml:space="preserve">, должностного лица </w:t>
      </w:r>
      <w:r w:rsidR="00965B78">
        <w:rPr>
          <w:lang w:eastAsia="en-US"/>
        </w:rPr>
        <w:t>органа предоставляющего муниципальную услугу</w:t>
      </w:r>
      <w:r w:rsidRPr="007F23BA">
        <w:rPr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</w:t>
      </w:r>
      <w:r>
        <w:rPr>
          <w:lang w:eastAsia="en-US"/>
        </w:rPr>
        <w:t>ции»;</w:t>
      </w:r>
    </w:p>
    <w:p w:rsidR="00B73E9C" w:rsidRPr="00796C11" w:rsidRDefault="00B73E9C" w:rsidP="00B73E9C">
      <w:pPr>
        <w:autoSpaceDE w:val="0"/>
        <w:autoSpaceDN w:val="0"/>
        <w:adjustRightInd w:val="0"/>
        <w:ind w:firstLine="709"/>
        <w:jc w:val="both"/>
        <w:outlineLvl w:val="1"/>
      </w:pPr>
      <w:r w:rsidRPr="00796C11">
        <w:t>1.3.6. пункт 7 изложить в следующей редакции:</w:t>
      </w:r>
    </w:p>
    <w:p w:rsidR="00B73E9C" w:rsidRDefault="00B73E9C" w:rsidP="00B73E9C">
      <w:pPr>
        <w:autoSpaceDE w:val="0"/>
        <w:autoSpaceDN w:val="0"/>
        <w:adjustRightInd w:val="0"/>
        <w:ind w:firstLine="709"/>
        <w:jc w:val="both"/>
        <w:outlineLvl w:val="1"/>
      </w:pPr>
      <w:r>
        <w:rPr>
          <w:b/>
        </w:rPr>
        <w:lastRenderedPageBreak/>
        <w:t>«7.</w:t>
      </w:r>
      <w:r w:rsidRPr="00696629">
        <w:t xml:space="preserve"> </w:t>
      </w:r>
      <w:r w:rsidRPr="00753FB3"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</w:t>
      </w:r>
      <w:r>
        <w:t xml:space="preserve">анным в подпункте «в» пункта </w:t>
      </w:r>
      <w:r w:rsidRPr="00753FB3">
        <w:t>3 Административного регламента, ответ заявителю направляется посредством системы досуд</w:t>
      </w:r>
      <w:r w:rsidR="004E0AC7">
        <w:t>ебного обжалования».</w:t>
      </w:r>
    </w:p>
    <w:p w:rsidR="00B73E9C" w:rsidRDefault="00B73E9C" w:rsidP="00B73E9C">
      <w:pPr>
        <w:ind w:firstLine="567"/>
        <w:jc w:val="both"/>
      </w:pPr>
      <w:r>
        <w:t>2.Опубликовать настоящее постановление в Сборнике муниципальных правовых актов администрации города Заринска  и разместить на официальном сайте администрации города Заринска.</w:t>
      </w:r>
    </w:p>
    <w:p w:rsidR="00B73E9C" w:rsidRPr="004E0AC7" w:rsidRDefault="00B73E9C" w:rsidP="00B73E9C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Pr="004E0AC7">
        <w:t xml:space="preserve">председателя комитета  по </w:t>
      </w:r>
      <w:r w:rsidR="00C81C78" w:rsidRPr="004E0AC7">
        <w:t>культуре</w:t>
      </w:r>
      <w:r w:rsidRPr="004E0AC7">
        <w:t xml:space="preserve"> администрации города </w:t>
      </w:r>
      <w:r w:rsidR="00C81C78" w:rsidRPr="004E0AC7">
        <w:t xml:space="preserve"> З.М. Ветрову.</w:t>
      </w:r>
    </w:p>
    <w:p w:rsidR="00B73E9C" w:rsidRDefault="00B73E9C" w:rsidP="00B73E9C">
      <w:pPr>
        <w:jc w:val="both"/>
      </w:pPr>
    </w:p>
    <w:p w:rsidR="00B73E9C" w:rsidRDefault="00B73E9C" w:rsidP="00B73E9C">
      <w:pPr>
        <w:suppressAutoHyphens/>
        <w:jc w:val="both"/>
      </w:pPr>
    </w:p>
    <w:p w:rsidR="00B73E9C" w:rsidRDefault="00B73E9C" w:rsidP="00B73E9C">
      <w:pPr>
        <w:suppressAutoHyphens/>
        <w:jc w:val="both"/>
      </w:pPr>
      <w:r>
        <w:t>Глава города                                                                                                               В.Ш. Азгалдян</w:t>
      </w:r>
    </w:p>
    <w:p w:rsidR="00B73E9C" w:rsidRDefault="00B73E9C" w:rsidP="00B73E9C">
      <w:pPr>
        <w:jc w:val="center"/>
        <w:rPr>
          <w:b/>
        </w:rPr>
      </w:pPr>
    </w:p>
    <w:p w:rsidR="00B73E9C" w:rsidRDefault="00B73E9C" w:rsidP="00B73E9C">
      <w:pPr>
        <w:jc w:val="both"/>
      </w:pPr>
    </w:p>
    <w:p w:rsidR="00B73E9C" w:rsidRDefault="00B73E9C" w:rsidP="00B73E9C">
      <w:pPr>
        <w:jc w:val="both"/>
      </w:pPr>
    </w:p>
    <w:p w:rsidR="00B73E9C" w:rsidRDefault="00B73E9C" w:rsidP="00B73E9C">
      <w:pPr>
        <w:jc w:val="both"/>
      </w:pPr>
    </w:p>
    <w:p w:rsidR="00B73E9C" w:rsidRDefault="00B73E9C" w:rsidP="00B73E9C">
      <w:pPr>
        <w:jc w:val="both"/>
      </w:pPr>
    </w:p>
    <w:p w:rsidR="003C384F" w:rsidRDefault="003C384F" w:rsidP="00B73E9C">
      <w:pPr>
        <w:jc w:val="both"/>
      </w:pPr>
    </w:p>
    <w:p w:rsidR="003C384F" w:rsidRDefault="003C384F" w:rsidP="00B73E9C">
      <w:pPr>
        <w:jc w:val="both"/>
      </w:pPr>
    </w:p>
    <w:p w:rsidR="003C384F" w:rsidRDefault="003C384F" w:rsidP="00B73E9C">
      <w:pPr>
        <w:jc w:val="both"/>
      </w:pPr>
    </w:p>
    <w:p w:rsidR="003C384F" w:rsidRDefault="003C384F" w:rsidP="00B73E9C">
      <w:pPr>
        <w:jc w:val="both"/>
      </w:pPr>
    </w:p>
    <w:p w:rsidR="003C384F" w:rsidRDefault="003C384F" w:rsidP="00B73E9C">
      <w:pPr>
        <w:jc w:val="both"/>
      </w:pPr>
    </w:p>
    <w:p w:rsidR="003C384F" w:rsidRDefault="003C384F" w:rsidP="00B73E9C">
      <w:pPr>
        <w:jc w:val="both"/>
      </w:pPr>
    </w:p>
    <w:p w:rsidR="003C384F" w:rsidRDefault="003C384F" w:rsidP="00B73E9C">
      <w:pPr>
        <w:jc w:val="both"/>
      </w:pPr>
    </w:p>
    <w:p w:rsidR="003C384F" w:rsidRDefault="003C384F" w:rsidP="00B73E9C">
      <w:pPr>
        <w:jc w:val="both"/>
      </w:pPr>
    </w:p>
    <w:p w:rsidR="003C384F" w:rsidRDefault="003C384F" w:rsidP="00B73E9C">
      <w:pPr>
        <w:jc w:val="both"/>
      </w:pPr>
    </w:p>
    <w:p w:rsidR="003C384F" w:rsidRDefault="003C384F" w:rsidP="00B73E9C">
      <w:pPr>
        <w:jc w:val="both"/>
      </w:pPr>
    </w:p>
    <w:p w:rsidR="003C384F" w:rsidRDefault="003C384F" w:rsidP="00B73E9C">
      <w:pPr>
        <w:jc w:val="both"/>
      </w:pPr>
    </w:p>
    <w:p w:rsidR="003C384F" w:rsidRDefault="003C384F" w:rsidP="00B73E9C">
      <w:pPr>
        <w:jc w:val="both"/>
      </w:pPr>
    </w:p>
    <w:p w:rsidR="003C384F" w:rsidRDefault="003C384F" w:rsidP="00B73E9C">
      <w:pPr>
        <w:jc w:val="both"/>
      </w:pPr>
    </w:p>
    <w:p w:rsidR="003C384F" w:rsidRDefault="003C384F" w:rsidP="00B73E9C">
      <w:pPr>
        <w:jc w:val="both"/>
      </w:pPr>
    </w:p>
    <w:p w:rsidR="003C384F" w:rsidRDefault="003C384F" w:rsidP="00B73E9C">
      <w:pPr>
        <w:jc w:val="both"/>
      </w:pPr>
    </w:p>
    <w:p w:rsidR="003C384F" w:rsidRDefault="003C384F" w:rsidP="00B73E9C">
      <w:pPr>
        <w:jc w:val="both"/>
      </w:pPr>
    </w:p>
    <w:p w:rsidR="003C384F" w:rsidRDefault="003C384F" w:rsidP="00B73E9C">
      <w:pPr>
        <w:jc w:val="both"/>
      </w:pPr>
    </w:p>
    <w:p w:rsidR="003C384F" w:rsidRDefault="003C384F" w:rsidP="00B73E9C">
      <w:pPr>
        <w:jc w:val="both"/>
      </w:pPr>
    </w:p>
    <w:p w:rsidR="003C384F" w:rsidRDefault="003C384F" w:rsidP="00B73E9C">
      <w:pPr>
        <w:jc w:val="both"/>
      </w:pPr>
    </w:p>
    <w:p w:rsidR="003C384F" w:rsidRDefault="003C384F" w:rsidP="00B73E9C">
      <w:pPr>
        <w:jc w:val="both"/>
      </w:pPr>
    </w:p>
    <w:p w:rsidR="003C384F" w:rsidRDefault="003C384F" w:rsidP="00B73E9C">
      <w:pPr>
        <w:jc w:val="both"/>
      </w:pPr>
    </w:p>
    <w:p w:rsidR="003C384F" w:rsidRDefault="003C384F" w:rsidP="00B73E9C">
      <w:pPr>
        <w:jc w:val="both"/>
      </w:pPr>
    </w:p>
    <w:p w:rsidR="003C384F" w:rsidRDefault="003C384F" w:rsidP="00B73E9C">
      <w:pPr>
        <w:jc w:val="both"/>
      </w:pPr>
    </w:p>
    <w:p w:rsidR="003C384F" w:rsidRDefault="003C384F" w:rsidP="00B73E9C">
      <w:pPr>
        <w:jc w:val="both"/>
      </w:pPr>
    </w:p>
    <w:p w:rsidR="003C384F" w:rsidRDefault="003C384F" w:rsidP="00B73E9C">
      <w:pPr>
        <w:jc w:val="both"/>
      </w:pPr>
    </w:p>
    <w:p w:rsidR="003C384F" w:rsidRDefault="003C384F" w:rsidP="00B73E9C">
      <w:pPr>
        <w:jc w:val="both"/>
      </w:pPr>
    </w:p>
    <w:p w:rsidR="003C384F" w:rsidRDefault="003C384F" w:rsidP="00B73E9C">
      <w:pPr>
        <w:jc w:val="both"/>
      </w:pPr>
    </w:p>
    <w:p w:rsidR="003C384F" w:rsidRDefault="003C384F" w:rsidP="00B73E9C">
      <w:pPr>
        <w:jc w:val="both"/>
      </w:pPr>
    </w:p>
    <w:p w:rsidR="003C384F" w:rsidRDefault="003C384F" w:rsidP="00B73E9C">
      <w:pPr>
        <w:jc w:val="both"/>
      </w:pPr>
    </w:p>
    <w:p w:rsidR="003C384F" w:rsidRDefault="003C384F" w:rsidP="00B73E9C">
      <w:pPr>
        <w:jc w:val="both"/>
      </w:pPr>
    </w:p>
    <w:p w:rsidR="003C384F" w:rsidRDefault="003C384F" w:rsidP="00B73E9C">
      <w:pPr>
        <w:jc w:val="both"/>
      </w:pPr>
    </w:p>
    <w:p w:rsidR="003C384F" w:rsidRDefault="003C384F" w:rsidP="00B73E9C">
      <w:pPr>
        <w:jc w:val="both"/>
      </w:pPr>
    </w:p>
    <w:p w:rsidR="003C384F" w:rsidRDefault="003C384F" w:rsidP="00B73E9C">
      <w:pPr>
        <w:jc w:val="both"/>
      </w:pPr>
    </w:p>
    <w:p w:rsidR="003C384F" w:rsidRDefault="003C384F" w:rsidP="00B73E9C">
      <w:pPr>
        <w:jc w:val="both"/>
      </w:pPr>
    </w:p>
    <w:p w:rsidR="003C384F" w:rsidRDefault="003C384F" w:rsidP="00B73E9C">
      <w:pPr>
        <w:jc w:val="both"/>
      </w:pPr>
    </w:p>
    <w:p w:rsidR="003C384F" w:rsidRDefault="003C384F" w:rsidP="00B73E9C">
      <w:pPr>
        <w:jc w:val="both"/>
      </w:pPr>
      <w:bookmarkStart w:id="0" w:name="_GoBack"/>
      <w:bookmarkEnd w:id="0"/>
    </w:p>
    <w:sectPr w:rsidR="003C384F" w:rsidSect="009E7D63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4B" w:rsidRDefault="0053004B" w:rsidP="00B73E9C">
      <w:r>
        <w:separator/>
      </w:r>
    </w:p>
  </w:endnote>
  <w:endnote w:type="continuationSeparator" w:id="0">
    <w:p w:rsidR="0053004B" w:rsidRDefault="0053004B" w:rsidP="00B7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4B" w:rsidRDefault="0053004B" w:rsidP="00B73E9C">
      <w:r>
        <w:separator/>
      </w:r>
    </w:p>
  </w:footnote>
  <w:footnote w:type="continuationSeparator" w:id="0">
    <w:p w:rsidR="0053004B" w:rsidRDefault="0053004B" w:rsidP="00B73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E9C"/>
    <w:rsid w:val="000C6965"/>
    <w:rsid w:val="001170FF"/>
    <w:rsid w:val="00172745"/>
    <w:rsid w:val="00175D6D"/>
    <w:rsid w:val="00176280"/>
    <w:rsid w:val="001A65FB"/>
    <w:rsid w:val="001C307F"/>
    <w:rsid w:val="002558C7"/>
    <w:rsid w:val="00262A20"/>
    <w:rsid w:val="003C384F"/>
    <w:rsid w:val="004E0450"/>
    <w:rsid w:val="004E0AC7"/>
    <w:rsid w:val="0053004B"/>
    <w:rsid w:val="00593AFB"/>
    <w:rsid w:val="00642C6F"/>
    <w:rsid w:val="006A5727"/>
    <w:rsid w:val="00750396"/>
    <w:rsid w:val="00751766"/>
    <w:rsid w:val="00796C11"/>
    <w:rsid w:val="007D6BE5"/>
    <w:rsid w:val="00840B16"/>
    <w:rsid w:val="008873AF"/>
    <w:rsid w:val="008A08BA"/>
    <w:rsid w:val="00965B78"/>
    <w:rsid w:val="009B07FE"/>
    <w:rsid w:val="009B3AD3"/>
    <w:rsid w:val="00A86C45"/>
    <w:rsid w:val="00B47271"/>
    <w:rsid w:val="00B709B7"/>
    <w:rsid w:val="00B73E9C"/>
    <w:rsid w:val="00BB16F0"/>
    <w:rsid w:val="00BF1832"/>
    <w:rsid w:val="00C52778"/>
    <w:rsid w:val="00C652BC"/>
    <w:rsid w:val="00C731FA"/>
    <w:rsid w:val="00C81C78"/>
    <w:rsid w:val="00D71B6A"/>
    <w:rsid w:val="00D90ECD"/>
    <w:rsid w:val="00DC716F"/>
    <w:rsid w:val="00DD3398"/>
    <w:rsid w:val="00E76C91"/>
    <w:rsid w:val="00ED18D9"/>
    <w:rsid w:val="00EE6389"/>
    <w:rsid w:val="00F30BFA"/>
    <w:rsid w:val="00F6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E9C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E9C"/>
    <w:rPr>
      <w:rFonts w:ascii="Times New Roman" w:eastAsia="Arial Unicode MS" w:hAnsi="Times New Roman" w:cs="Times New Roman"/>
      <w:sz w:val="28"/>
      <w:szCs w:val="20"/>
    </w:rPr>
  </w:style>
  <w:style w:type="character" w:styleId="a3">
    <w:name w:val="Strong"/>
    <w:uiPriority w:val="22"/>
    <w:qFormat/>
    <w:rsid w:val="00B73E9C"/>
    <w:rPr>
      <w:b/>
      <w:bCs/>
    </w:rPr>
  </w:style>
  <w:style w:type="paragraph" w:styleId="a4">
    <w:name w:val="footnote text"/>
    <w:basedOn w:val="a"/>
    <w:link w:val="a5"/>
    <w:rsid w:val="00B73E9C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B73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B73E9C"/>
    <w:rPr>
      <w:vertAlign w:val="superscript"/>
    </w:rPr>
  </w:style>
  <w:style w:type="paragraph" w:styleId="a7">
    <w:name w:val="Subtitle"/>
    <w:basedOn w:val="a"/>
    <w:next w:val="a8"/>
    <w:link w:val="a9"/>
    <w:qFormat/>
    <w:rsid w:val="00B73E9C"/>
    <w:pPr>
      <w:suppressAutoHyphens/>
      <w:jc w:val="center"/>
    </w:pPr>
    <w:rPr>
      <w:b/>
      <w:bCs/>
      <w:lang w:eastAsia="ar-SA"/>
    </w:rPr>
  </w:style>
  <w:style w:type="character" w:customStyle="1" w:styleId="a9">
    <w:name w:val="Подзаголовок Знак"/>
    <w:basedOn w:val="a0"/>
    <w:link w:val="a7"/>
    <w:rsid w:val="00B73E9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B73E9C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B7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C38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3F45A03C9266FE834C50347D50383EA2F8E8F9DF75E8B8BC2BDE60993BEB09F02486F2E60A3EC9BD4217AF7V8iE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526991C1F9A34D1583EB2597E664AE05F850A9B058BFC66BCC57B39731C2DD9361E6FEF7BBEF26PFCB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4702CE0096B83D5BE3CBED627CCF6418EFBBD607C5BA98165E6D4CBAD3F45214991B365BE1E5BF8F713607DA4997CCFEBBA918E953q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A3F45A03C9266FE834C50347D50383E8208D8996F25E8B8BC2BDE60993BEB08D0210632F65BDEE91C1772BB1DB09CB49676505F3D6D72EV7i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3F45A03C9266FE834C50347D50383E8208D8996F25E8B8BC2BDE60993BEB08D0210632F65BDEC9BC1772BB1DB09CB49676505F3D6D72EV7i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9E04E-F277-4E47-8184-CD0440F1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1726</Words>
  <Characters>9843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ПОСТАНОВЛЕНИЕ</vt:lpstr>
      <vt:lpstr>    «2. Жалоба подается заявителем в письменной форме на бумажном носителе,  в элект</vt:lpstr>
      <vt:lpstr>    Жалоба на действия (бездействие) и решения руководителя органа предоставляющего </vt:lpstr>
      <vt:lpstr>    Жалоба на действия (бездействие) и решения должностного лица органа местного сам</vt:lpstr>
      <vt:lpstr>    «3. Жалоба может быть направлена по почте, через Многофункциональный центр, офиц</vt:lpstr>
      <vt:lpstr>    В электронном виде жалоба может быть подана заявителем посредством:</vt:lpstr>
      <vt:lpstr>    а) официального сайта органа местного самоуправления в информационно-телекоммуни</vt:lpstr>
      <vt:lpstr>    б) Единого портала государственных и муниципальных услуг (функций);</vt:lpstr>
      <vt:lpstr>    в) портала досудебного обжалования (do.gosuslugi.ru)»;</vt:lpstr>
      <vt:lpstr>    1.3.4. пункт 4 изложить в следующей редакции:</vt:lpstr>
      <vt:lpstr>    «4. Жалоба должна содержать:</vt:lpstr>
      <vt:lpstr>    1) наименование органа, предоставляющего муниципальную услугу, должностного лица</vt:lpstr>
      <vt:lpstr>    2) фамилию, имя, отчество (при наличии), сведения о месте жительства заявителя -</vt:lpstr>
      <vt:lpstr>    3) сведения об обжалуемых решениях и действиях (бездействии) органа, предоставля</vt:lpstr>
      <vt:lpstr>    4) доводы, на основании которых заявитель не согласен с решением и действием (бе</vt:lpstr>
      <vt:lpstr>    1.3.5. пункт 5 изложить в следующей редакции:</vt:lpstr>
      <vt:lpstr>    «5. Жалоба, поступившая в орган предоставляющий муниципальную услугу, Многофункц</vt:lpstr>
      <vt:lpstr>    1.3.6. пункт 7 изложить в следующей редакции:</vt:lpstr>
      <vt:lpstr>    «7. Ответ по результатам рассмотрения жалобы направляется заявителю не позднее д</vt:lpstr>
    </vt:vector>
  </TitlesOfParts>
  <Company>RePack by SPecialiST</Company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Гребенщикова Татьяна Михайловна</dc:creator>
  <cp:lastModifiedBy>Савостикова Светлана Владимировна</cp:lastModifiedBy>
  <cp:revision>35</cp:revision>
  <cp:lastPrinted>2020-12-25T06:54:00Z</cp:lastPrinted>
  <dcterms:created xsi:type="dcterms:W3CDTF">2020-12-21T06:56:00Z</dcterms:created>
  <dcterms:modified xsi:type="dcterms:W3CDTF">2021-02-02T06:37:00Z</dcterms:modified>
</cp:coreProperties>
</file>