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3F" w:rsidRPr="00D4727F" w:rsidRDefault="00F15A3F" w:rsidP="00D61DDD">
      <w:pPr>
        <w:pStyle w:val="a3"/>
        <w:rPr>
          <w:rFonts w:ascii="Times New Roman" w:hAnsi="Times New Roman" w:cs="Times New Roman"/>
        </w:rPr>
      </w:pPr>
      <w:r w:rsidRPr="00D4727F">
        <w:rPr>
          <w:rFonts w:ascii="Times New Roman" w:hAnsi="Times New Roman" w:cs="Times New Roman"/>
        </w:rPr>
        <w:t>Комитет администрации города Заринска</w:t>
      </w:r>
    </w:p>
    <w:p w:rsidR="00F15A3F" w:rsidRPr="00D4727F" w:rsidRDefault="00F15A3F" w:rsidP="00D61DDD">
      <w:pPr>
        <w:jc w:val="center"/>
        <w:rPr>
          <w:rFonts w:ascii="Times New Roman" w:hAnsi="Times New Roman" w:cs="Times New Roman"/>
          <w:b/>
          <w:bCs/>
          <w:sz w:val="24"/>
          <w:szCs w:val="24"/>
        </w:rPr>
      </w:pPr>
      <w:r w:rsidRPr="00D4727F">
        <w:rPr>
          <w:rFonts w:ascii="Times New Roman" w:hAnsi="Times New Roman" w:cs="Times New Roman"/>
          <w:b/>
          <w:bCs/>
          <w:sz w:val="24"/>
          <w:szCs w:val="24"/>
        </w:rPr>
        <w:t>по финансам, налоговой и кредитной политике</w:t>
      </w:r>
    </w:p>
    <w:p w:rsidR="00F15A3F" w:rsidRPr="00062223" w:rsidRDefault="00F15A3F" w:rsidP="00D61DDD">
      <w:pPr>
        <w:jc w:val="center"/>
        <w:rPr>
          <w:rFonts w:ascii="Times New Roman" w:hAnsi="Times New Roman" w:cs="Times New Roman"/>
          <w:b/>
          <w:bCs/>
          <w:sz w:val="24"/>
          <w:szCs w:val="24"/>
        </w:rPr>
      </w:pPr>
      <w:r w:rsidRPr="00062223">
        <w:rPr>
          <w:rFonts w:ascii="Times New Roman" w:hAnsi="Times New Roman" w:cs="Times New Roman"/>
          <w:b/>
          <w:bCs/>
          <w:sz w:val="24"/>
          <w:szCs w:val="24"/>
        </w:rPr>
        <w:t>П Р И К А З</w:t>
      </w:r>
    </w:p>
    <w:p w:rsidR="00F15A3F" w:rsidRPr="00062223" w:rsidRDefault="00F15A3F" w:rsidP="00D61DDD">
      <w:pPr>
        <w:jc w:val="center"/>
        <w:rPr>
          <w:rFonts w:ascii="Times New Roman" w:hAnsi="Times New Roman" w:cs="Times New Roman"/>
          <w:b/>
          <w:bCs/>
          <w:sz w:val="24"/>
          <w:szCs w:val="24"/>
        </w:rPr>
      </w:pPr>
      <w:r w:rsidRPr="00062223">
        <w:rPr>
          <w:rFonts w:ascii="Times New Roman" w:hAnsi="Times New Roman" w:cs="Times New Roman"/>
          <w:b/>
          <w:bCs/>
          <w:sz w:val="24"/>
          <w:szCs w:val="24"/>
        </w:rPr>
        <w:t xml:space="preserve">№ </w:t>
      </w:r>
      <w:r w:rsidR="00D12ADF">
        <w:rPr>
          <w:rFonts w:ascii="Times New Roman" w:hAnsi="Times New Roman" w:cs="Times New Roman"/>
          <w:b/>
          <w:bCs/>
          <w:sz w:val="24"/>
          <w:szCs w:val="24"/>
        </w:rPr>
        <w:t>2</w:t>
      </w:r>
      <w:r w:rsidR="00D16FB4">
        <w:rPr>
          <w:rFonts w:ascii="Times New Roman" w:hAnsi="Times New Roman" w:cs="Times New Roman"/>
          <w:b/>
          <w:bCs/>
          <w:sz w:val="24"/>
          <w:szCs w:val="24"/>
        </w:rPr>
        <w:t>5</w:t>
      </w:r>
      <w:r w:rsidRPr="00062223">
        <w:rPr>
          <w:rFonts w:ascii="Times New Roman" w:hAnsi="Times New Roman" w:cs="Times New Roman"/>
          <w:b/>
          <w:bCs/>
          <w:sz w:val="24"/>
          <w:szCs w:val="24"/>
        </w:rPr>
        <w:t xml:space="preserve"> - ОД</w:t>
      </w:r>
    </w:p>
    <w:p w:rsidR="00F15A3F" w:rsidRPr="00062223" w:rsidRDefault="00D12ADF" w:rsidP="00D61DDD">
      <w:pPr>
        <w:jc w:val="both"/>
        <w:rPr>
          <w:rFonts w:ascii="Times New Roman" w:hAnsi="Times New Roman" w:cs="Times New Roman"/>
          <w:b/>
          <w:bCs/>
          <w:sz w:val="24"/>
          <w:szCs w:val="24"/>
        </w:rPr>
      </w:pPr>
      <w:r>
        <w:rPr>
          <w:rFonts w:ascii="Times New Roman" w:hAnsi="Times New Roman" w:cs="Times New Roman"/>
          <w:b/>
          <w:bCs/>
          <w:sz w:val="24"/>
          <w:szCs w:val="24"/>
        </w:rPr>
        <w:t>27</w:t>
      </w:r>
      <w:r w:rsidR="00F15A3F">
        <w:rPr>
          <w:rFonts w:ascii="Times New Roman" w:hAnsi="Times New Roman" w:cs="Times New Roman"/>
          <w:b/>
          <w:bCs/>
          <w:sz w:val="24"/>
          <w:szCs w:val="24"/>
        </w:rPr>
        <w:t xml:space="preserve"> декабря</w:t>
      </w:r>
      <w:r w:rsidR="00F15A3F" w:rsidRPr="00062223">
        <w:rPr>
          <w:rFonts w:ascii="Times New Roman" w:hAnsi="Times New Roman" w:cs="Times New Roman"/>
          <w:b/>
          <w:bCs/>
          <w:sz w:val="24"/>
          <w:szCs w:val="24"/>
        </w:rPr>
        <w:t xml:space="preserve"> 201</w:t>
      </w:r>
      <w:r w:rsidR="00F15A3F">
        <w:rPr>
          <w:rFonts w:ascii="Times New Roman" w:hAnsi="Times New Roman" w:cs="Times New Roman"/>
          <w:b/>
          <w:bCs/>
          <w:sz w:val="24"/>
          <w:szCs w:val="24"/>
        </w:rPr>
        <w:t>3</w:t>
      </w:r>
      <w:r w:rsidR="00F15A3F" w:rsidRPr="00062223">
        <w:rPr>
          <w:rFonts w:ascii="Times New Roman" w:hAnsi="Times New Roman" w:cs="Times New Roman"/>
          <w:b/>
          <w:bCs/>
          <w:sz w:val="24"/>
          <w:szCs w:val="24"/>
        </w:rPr>
        <w:t xml:space="preserve"> г.         </w:t>
      </w:r>
      <w:r w:rsidR="00F15A3F">
        <w:rPr>
          <w:rFonts w:ascii="Times New Roman" w:hAnsi="Times New Roman" w:cs="Times New Roman"/>
          <w:b/>
          <w:bCs/>
          <w:sz w:val="24"/>
          <w:szCs w:val="24"/>
        </w:rPr>
        <w:t xml:space="preserve">                              </w:t>
      </w:r>
      <w:r w:rsidR="00F15A3F" w:rsidRPr="00062223">
        <w:rPr>
          <w:rFonts w:ascii="Times New Roman" w:hAnsi="Times New Roman" w:cs="Times New Roman"/>
          <w:b/>
          <w:bCs/>
          <w:sz w:val="24"/>
          <w:szCs w:val="24"/>
        </w:rPr>
        <w:t xml:space="preserve">                                </w:t>
      </w:r>
      <w:r w:rsidR="00F15A3F">
        <w:rPr>
          <w:rFonts w:ascii="Times New Roman" w:hAnsi="Times New Roman" w:cs="Times New Roman"/>
          <w:b/>
          <w:bCs/>
          <w:sz w:val="24"/>
          <w:szCs w:val="24"/>
        </w:rPr>
        <w:t xml:space="preserve">   </w:t>
      </w:r>
      <w:r w:rsidR="00F15A3F" w:rsidRPr="00062223">
        <w:rPr>
          <w:rFonts w:ascii="Times New Roman" w:hAnsi="Times New Roman" w:cs="Times New Roman"/>
          <w:b/>
          <w:bCs/>
          <w:sz w:val="24"/>
          <w:szCs w:val="24"/>
        </w:rPr>
        <w:t xml:space="preserve">                                 г. Заринск</w:t>
      </w:r>
    </w:p>
    <w:p w:rsidR="00F15A3F" w:rsidRPr="00062223" w:rsidRDefault="00F15A3F" w:rsidP="00D61DDD">
      <w:pPr>
        <w:pStyle w:val="5"/>
        <w:rPr>
          <w:rFonts w:ascii="Times New Roman" w:hAnsi="Times New Roman" w:cs="Times New Roman"/>
          <w:sz w:val="24"/>
          <w:szCs w:val="24"/>
        </w:rPr>
      </w:pPr>
    </w:p>
    <w:p w:rsidR="00D12ADF" w:rsidRPr="00D4727F" w:rsidRDefault="00F15A3F" w:rsidP="00E400A7">
      <w:pPr>
        <w:spacing w:after="0" w:line="240" w:lineRule="auto"/>
        <w:rPr>
          <w:rFonts w:ascii="Times New Roman" w:hAnsi="Times New Roman" w:cs="Times New Roman"/>
          <w:sz w:val="24"/>
          <w:szCs w:val="24"/>
        </w:rPr>
      </w:pPr>
      <w:r w:rsidRPr="00D4727F">
        <w:rPr>
          <w:rFonts w:ascii="Times New Roman" w:hAnsi="Times New Roman" w:cs="Times New Roman"/>
          <w:sz w:val="24"/>
          <w:szCs w:val="24"/>
        </w:rPr>
        <w:t>Об утверждении Регламента исполнения</w:t>
      </w:r>
    </w:p>
    <w:p w:rsidR="00F15A3F" w:rsidRPr="00D4727F" w:rsidRDefault="00F15A3F" w:rsidP="00E400A7">
      <w:pPr>
        <w:spacing w:after="0" w:line="240" w:lineRule="auto"/>
        <w:rPr>
          <w:rFonts w:ascii="Times New Roman" w:hAnsi="Times New Roman" w:cs="Times New Roman"/>
          <w:sz w:val="24"/>
          <w:szCs w:val="24"/>
        </w:rPr>
      </w:pPr>
      <w:r w:rsidRPr="00D4727F">
        <w:rPr>
          <w:rFonts w:ascii="Times New Roman" w:hAnsi="Times New Roman" w:cs="Times New Roman"/>
          <w:sz w:val="24"/>
          <w:szCs w:val="24"/>
        </w:rPr>
        <w:t>процесса «Исполнение бюджета города»</w:t>
      </w:r>
    </w:p>
    <w:p w:rsidR="00F15A3F" w:rsidRPr="00D4727F" w:rsidRDefault="00F15A3F" w:rsidP="00D61DDD">
      <w:pPr>
        <w:autoSpaceDE w:val="0"/>
        <w:autoSpaceDN w:val="0"/>
        <w:adjustRightInd w:val="0"/>
        <w:spacing w:after="0" w:line="240" w:lineRule="auto"/>
        <w:ind w:firstLine="540"/>
        <w:jc w:val="both"/>
        <w:rPr>
          <w:rFonts w:ascii="Times New Roman" w:hAnsi="Times New Roman" w:cs="Times New Roman"/>
        </w:rPr>
      </w:pPr>
    </w:p>
    <w:p w:rsidR="00F15A3F" w:rsidRPr="00D4727F" w:rsidRDefault="00F15A3F" w:rsidP="00D61DDD">
      <w:pPr>
        <w:autoSpaceDE w:val="0"/>
        <w:autoSpaceDN w:val="0"/>
        <w:adjustRightInd w:val="0"/>
        <w:spacing w:after="0" w:line="240" w:lineRule="auto"/>
        <w:ind w:firstLine="540"/>
        <w:jc w:val="both"/>
        <w:rPr>
          <w:rFonts w:ascii="Times New Roman" w:hAnsi="Times New Roman" w:cs="Times New Roman"/>
          <w:sz w:val="24"/>
          <w:szCs w:val="24"/>
        </w:rPr>
      </w:pPr>
      <w:r w:rsidRPr="00D4727F">
        <w:rPr>
          <w:rFonts w:ascii="Times New Roman" w:hAnsi="Times New Roman" w:cs="Times New Roman"/>
          <w:sz w:val="24"/>
          <w:szCs w:val="24"/>
        </w:rPr>
        <w:t xml:space="preserve">В соответствии со ст.6 «Бюджетного кодекса Российской Федерации», с решением </w:t>
      </w:r>
      <w:proofErr w:type="spellStart"/>
      <w:r w:rsidRPr="00D4727F">
        <w:rPr>
          <w:rFonts w:ascii="Times New Roman" w:hAnsi="Times New Roman" w:cs="Times New Roman"/>
          <w:sz w:val="24"/>
          <w:szCs w:val="24"/>
        </w:rPr>
        <w:t>Заринского</w:t>
      </w:r>
      <w:proofErr w:type="spellEnd"/>
      <w:r w:rsidRPr="00D4727F">
        <w:rPr>
          <w:rFonts w:ascii="Times New Roman" w:hAnsi="Times New Roman" w:cs="Times New Roman"/>
          <w:sz w:val="24"/>
          <w:szCs w:val="24"/>
        </w:rPr>
        <w:t xml:space="preserve"> городского Собрания депутатов от 28.08.2013 № 70 «Об утверждении Положения о комитете администрации города Заринска по финансам, налоговой и кредитной политике» (в редакции от 25.12.2013) </w:t>
      </w:r>
    </w:p>
    <w:p w:rsidR="00F15A3F" w:rsidRPr="00D4727F" w:rsidRDefault="00F15A3F" w:rsidP="00D61DDD">
      <w:pPr>
        <w:autoSpaceDE w:val="0"/>
        <w:autoSpaceDN w:val="0"/>
        <w:adjustRightInd w:val="0"/>
        <w:spacing w:after="0" w:line="240" w:lineRule="auto"/>
        <w:ind w:firstLine="540"/>
        <w:jc w:val="both"/>
        <w:rPr>
          <w:rFonts w:ascii="Times New Roman" w:hAnsi="Times New Roman" w:cs="Times New Roman"/>
          <w:sz w:val="24"/>
          <w:szCs w:val="24"/>
        </w:rPr>
      </w:pPr>
    </w:p>
    <w:p w:rsidR="00F15A3F" w:rsidRPr="00D4727F" w:rsidRDefault="00F15A3F" w:rsidP="00D61DDD">
      <w:pPr>
        <w:autoSpaceDE w:val="0"/>
        <w:autoSpaceDN w:val="0"/>
        <w:adjustRightInd w:val="0"/>
        <w:spacing w:after="0" w:line="240" w:lineRule="auto"/>
        <w:ind w:firstLine="540"/>
        <w:jc w:val="both"/>
        <w:rPr>
          <w:rFonts w:ascii="Times New Roman" w:hAnsi="Times New Roman" w:cs="Times New Roman"/>
        </w:rPr>
      </w:pPr>
      <w:r w:rsidRPr="00D4727F">
        <w:rPr>
          <w:rFonts w:ascii="Times New Roman" w:hAnsi="Times New Roman" w:cs="Times New Roman"/>
        </w:rPr>
        <w:t>ПРИКАЗЫВАЮ:</w:t>
      </w:r>
    </w:p>
    <w:p w:rsidR="00F15A3F" w:rsidRPr="00D4727F" w:rsidRDefault="00F15A3F" w:rsidP="00D61DDD">
      <w:pPr>
        <w:autoSpaceDE w:val="0"/>
        <w:autoSpaceDN w:val="0"/>
        <w:adjustRightInd w:val="0"/>
        <w:spacing w:after="0" w:line="240" w:lineRule="auto"/>
        <w:ind w:firstLine="540"/>
        <w:jc w:val="both"/>
        <w:rPr>
          <w:rFonts w:ascii="Times New Roman" w:hAnsi="Times New Roman" w:cs="Times New Roman"/>
          <w:sz w:val="24"/>
          <w:szCs w:val="24"/>
        </w:rPr>
      </w:pPr>
    </w:p>
    <w:p w:rsidR="00F15A3F" w:rsidRPr="00D4727F" w:rsidRDefault="00F15A3F" w:rsidP="00E400A7">
      <w:pPr>
        <w:spacing w:after="0" w:line="240" w:lineRule="auto"/>
        <w:jc w:val="both"/>
        <w:rPr>
          <w:rFonts w:ascii="Times New Roman" w:hAnsi="Times New Roman" w:cs="Times New Roman"/>
          <w:sz w:val="24"/>
          <w:szCs w:val="24"/>
        </w:rPr>
      </w:pPr>
      <w:r w:rsidRPr="00D4727F">
        <w:rPr>
          <w:rFonts w:ascii="Times New Roman" w:hAnsi="Times New Roman" w:cs="Times New Roman"/>
          <w:sz w:val="24"/>
          <w:szCs w:val="24"/>
        </w:rPr>
        <w:t xml:space="preserve">         1. Утвердить Регламент исполнения комитетом администрации города Заринска по финансам, налоговой и кредитной политике процесса «Исполнение бюджета города» (приложение).</w:t>
      </w:r>
    </w:p>
    <w:p w:rsidR="00F15A3F" w:rsidRPr="00D4727F" w:rsidRDefault="00F15A3F" w:rsidP="00E400A7">
      <w:pPr>
        <w:spacing w:after="0" w:line="240" w:lineRule="auto"/>
        <w:jc w:val="both"/>
        <w:rPr>
          <w:rFonts w:ascii="Times New Roman" w:hAnsi="Times New Roman" w:cs="Times New Roman"/>
          <w:sz w:val="24"/>
          <w:szCs w:val="24"/>
        </w:rPr>
      </w:pPr>
      <w:r w:rsidRPr="00D4727F">
        <w:rPr>
          <w:rFonts w:ascii="Times New Roman" w:hAnsi="Times New Roman" w:cs="Times New Roman"/>
          <w:sz w:val="24"/>
          <w:szCs w:val="24"/>
        </w:rPr>
        <w:t xml:space="preserve">         2. Заместителю председателя комитета (</w:t>
      </w:r>
      <w:proofErr w:type="spellStart"/>
      <w:r w:rsidRPr="00D4727F">
        <w:rPr>
          <w:rFonts w:ascii="Times New Roman" w:hAnsi="Times New Roman" w:cs="Times New Roman"/>
          <w:sz w:val="24"/>
          <w:szCs w:val="24"/>
        </w:rPr>
        <w:t>Бжицких</w:t>
      </w:r>
      <w:proofErr w:type="spellEnd"/>
      <w:r w:rsidRPr="00D4727F">
        <w:rPr>
          <w:rFonts w:ascii="Times New Roman" w:hAnsi="Times New Roman" w:cs="Times New Roman"/>
          <w:sz w:val="24"/>
          <w:szCs w:val="24"/>
        </w:rPr>
        <w:t xml:space="preserve"> Н.И.) разместить настоящий приказ на официальном сайте муниципального образования город Заринск Алтайского края и довести его в электронном виде до главных распорядителей средств бюджета города, главных администраторов доходов, главных администраторов источников финансирования дефицита бюджета города.</w:t>
      </w:r>
    </w:p>
    <w:p w:rsidR="00F15A3F" w:rsidRPr="00D4727F" w:rsidRDefault="00F15A3F" w:rsidP="006E4F21">
      <w:pPr>
        <w:spacing w:after="0" w:line="240" w:lineRule="auto"/>
        <w:jc w:val="both"/>
        <w:rPr>
          <w:rFonts w:ascii="Times New Roman" w:hAnsi="Times New Roman" w:cs="Times New Roman"/>
          <w:sz w:val="24"/>
          <w:szCs w:val="24"/>
        </w:rPr>
      </w:pPr>
      <w:r w:rsidRPr="00D4727F">
        <w:rPr>
          <w:rFonts w:ascii="Times New Roman" w:hAnsi="Times New Roman" w:cs="Times New Roman"/>
          <w:sz w:val="24"/>
          <w:szCs w:val="24"/>
        </w:rPr>
        <w:t xml:space="preserve">         3. Контроль за исполнением приказа оставляю за собой.</w:t>
      </w:r>
    </w:p>
    <w:p w:rsidR="00F15A3F" w:rsidRPr="00062223" w:rsidRDefault="00F15A3F" w:rsidP="00D61DDD">
      <w:pPr>
        <w:autoSpaceDE w:val="0"/>
        <w:autoSpaceDN w:val="0"/>
        <w:adjustRightInd w:val="0"/>
        <w:spacing w:after="0" w:line="240" w:lineRule="auto"/>
        <w:ind w:firstLine="540"/>
        <w:jc w:val="both"/>
        <w:rPr>
          <w:rFonts w:ascii="Times New Roman" w:hAnsi="Times New Roman" w:cs="Times New Roman"/>
        </w:rPr>
      </w:pPr>
    </w:p>
    <w:p w:rsidR="00F15A3F" w:rsidRPr="00062223" w:rsidRDefault="00F15A3F" w:rsidP="00D61DDD">
      <w:pPr>
        <w:autoSpaceDE w:val="0"/>
        <w:autoSpaceDN w:val="0"/>
        <w:adjustRightInd w:val="0"/>
        <w:spacing w:after="0" w:line="240" w:lineRule="auto"/>
        <w:ind w:firstLine="540"/>
        <w:jc w:val="both"/>
        <w:rPr>
          <w:rFonts w:ascii="Times New Roman" w:hAnsi="Times New Roman" w:cs="Times New Roman"/>
        </w:rPr>
      </w:pPr>
    </w:p>
    <w:p w:rsidR="00F15A3F" w:rsidRPr="00062223" w:rsidRDefault="00F15A3F" w:rsidP="00D61DDD">
      <w:pPr>
        <w:autoSpaceDE w:val="0"/>
        <w:autoSpaceDN w:val="0"/>
        <w:adjustRightInd w:val="0"/>
        <w:spacing w:after="0" w:line="240" w:lineRule="auto"/>
        <w:jc w:val="both"/>
        <w:rPr>
          <w:rFonts w:ascii="Times New Roman" w:hAnsi="Times New Roman" w:cs="Times New Roman"/>
          <w:sz w:val="24"/>
          <w:szCs w:val="24"/>
        </w:rPr>
      </w:pPr>
      <w:r w:rsidRPr="00062223">
        <w:rPr>
          <w:rFonts w:ascii="Times New Roman" w:hAnsi="Times New Roman" w:cs="Times New Roman"/>
          <w:sz w:val="24"/>
          <w:szCs w:val="24"/>
        </w:rPr>
        <w:t xml:space="preserve">Председатель комитета                                            </w:t>
      </w:r>
      <w:r>
        <w:rPr>
          <w:rFonts w:ascii="Times New Roman" w:hAnsi="Times New Roman" w:cs="Times New Roman"/>
          <w:sz w:val="24"/>
          <w:szCs w:val="24"/>
        </w:rPr>
        <w:t xml:space="preserve">     </w:t>
      </w:r>
      <w:r w:rsidRPr="00062223">
        <w:rPr>
          <w:rFonts w:ascii="Times New Roman" w:hAnsi="Times New Roman" w:cs="Times New Roman"/>
          <w:sz w:val="24"/>
          <w:szCs w:val="24"/>
        </w:rPr>
        <w:t xml:space="preserve">                                                И.А. Куркина</w:t>
      </w:r>
    </w:p>
    <w:p w:rsidR="00F15A3F" w:rsidRPr="00062223" w:rsidRDefault="00F15A3F"/>
    <w:p w:rsidR="00F15A3F" w:rsidRPr="00062223" w:rsidRDefault="00F15A3F"/>
    <w:p w:rsidR="00F15A3F" w:rsidRPr="00062223" w:rsidRDefault="00F15A3F"/>
    <w:p w:rsidR="00F15A3F" w:rsidRPr="00062223" w:rsidRDefault="00F15A3F"/>
    <w:p w:rsidR="00F15A3F" w:rsidRPr="00062223" w:rsidRDefault="00F15A3F"/>
    <w:p w:rsidR="00F15A3F" w:rsidRPr="00062223" w:rsidRDefault="00F15A3F"/>
    <w:p w:rsidR="00F15A3F" w:rsidRPr="00062223" w:rsidRDefault="00F15A3F"/>
    <w:p w:rsidR="00F15A3F" w:rsidRPr="00062223" w:rsidRDefault="00F15A3F"/>
    <w:p w:rsidR="00F15A3F" w:rsidRPr="00062223" w:rsidRDefault="00F15A3F"/>
    <w:p w:rsidR="00F15A3F" w:rsidRPr="00062223" w:rsidRDefault="00F15A3F"/>
    <w:p w:rsidR="00F15A3F" w:rsidRPr="00062223" w:rsidRDefault="00F15A3F" w:rsidP="007F4704">
      <w:pPr>
        <w:pStyle w:val="ConsNonformat"/>
        <w:widowControl/>
        <w:ind w:right="-6"/>
        <w:jc w:val="both"/>
        <w:rPr>
          <w:rFonts w:ascii="Calibri" w:hAnsi="Calibri" w:cs="Calibri"/>
          <w:sz w:val="22"/>
          <w:szCs w:val="22"/>
        </w:rPr>
      </w:pPr>
    </w:p>
    <w:p w:rsidR="00F15A3F" w:rsidRPr="00062223" w:rsidRDefault="00F15A3F" w:rsidP="007F4704">
      <w:pPr>
        <w:pStyle w:val="ConsNonformat"/>
        <w:widowControl/>
        <w:ind w:right="-6"/>
        <w:jc w:val="both"/>
        <w:rPr>
          <w:rFonts w:ascii="Calibri" w:hAnsi="Calibri" w:cs="Calibri"/>
          <w:sz w:val="22"/>
          <w:szCs w:val="22"/>
        </w:rPr>
      </w:pPr>
    </w:p>
    <w:p w:rsidR="00F15A3F" w:rsidRPr="00062223" w:rsidRDefault="00F15A3F" w:rsidP="007F4704">
      <w:pPr>
        <w:pStyle w:val="ConsNonformat"/>
        <w:widowControl/>
        <w:ind w:right="-6"/>
        <w:jc w:val="both"/>
        <w:rPr>
          <w:rFonts w:ascii="Calibri" w:hAnsi="Calibri" w:cs="Calibri"/>
          <w:sz w:val="22"/>
          <w:szCs w:val="22"/>
        </w:rPr>
      </w:pPr>
    </w:p>
    <w:p w:rsidR="00F15A3F" w:rsidRDefault="00F15A3F" w:rsidP="007F4704">
      <w:pPr>
        <w:pStyle w:val="ConsNonformat"/>
        <w:widowControl/>
        <w:ind w:right="-6"/>
        <w:jc w:val="both"/>
        <w:rPr>
          <w:rFonts w:ascii="Calibri" w:hAnsi="Calibri" w:cs="Calibri"/>
          <w:sz w:val="22"/>
          <w:szCs w:val="22"/>
        </w:rPr>
      </w:pPr>
    </w:p>
    <w:p w:rsidR="00F15A3F" w:rsidRPr="00062223" w:rsidRDefault="00F15A3F" w:rsidP="007F4704">
      <w:pPr>
        <w:pStyle w:val="ConsNonformat"/>
        <w:widowControl/>
        <w:ind w:right="-6"/>
        <w:jc w:val="both"/>
        <w:rPr>
          <w:rFonts w:ascii="Calibri" w:hAnsi="Calibri" w:cs="Calibri"/>
          <w:sz w:val="22"/>
          <w:szCs w:val="22"/>
        </w:rPr>
      </w:pPr>
    </w:p>
    <w:p w:rsidR="00F15A3F" w:rsidRPr="00062223" w:rsidRDefault="00F15A3F" w:rsidP="007F4704">
      <w:pPr>
        <w:pStyle w:val="ConsNonformat"/>
        <w:widowControl/>
        <w:ind w:right="-6"/>
        <w:jc w:val="both"/>
        <w:rPr>
          <w:rFonts w:ascii="Times New Roman" w:hAnsi="Times New Roman" w:cs="Times New Roman"/>
          <w:sz w:val="24"/>
          <w:szCs w:val="24"/>
        </w:rPr>
      </w:pPr>
      <w:r w:rsidRPr="00062223">
        <w:rPr>
          <w:rFonts w:ascii="Calibri" w:hAnsi="Calibri" w:cs="Calibri"/>
          <w:sz w:val="22"/>
          <w:szCs w:val="22"/>
        </w:rPr>
        <w:t xml:space="preserve">                                                                                                                 </w:t>
      </w:r>
      <w:r>
        <w:rPr>
          <w:rFonts w:ascii="Calibri" w:hAnsi="Calibri" w:cs="Calibri"/>
          <w:sz w:val="22"/>
          <w:szCs w:val="22"/>
        </w:rPr>
        <w:t xml:space="preserve">    </w:t>
      </w:r>
      <w:r w:rsidRPr="00062223">
        <w:rPr>
          <w:rFonts w:ascii="Times New Roman" w:hAnsi="Times New Roman" w:cs="Times New Roman"/>
          <w:sz w:val="24"/>
          <w:szCs w:val="24"/>
        </w:rPr>
        <w:t>У</w:t>
      </w:r>
      <w:r w:rsidRPr="00062223">
        <w:rPr>
          <w:rFonts w:ascii="Times New Roman" w:hAnsi="Times New Roman" w:cs="Times New Roman"/>
          <w:caps/>
          <w:sz w:val="24"/>
          <w:szCs w:val="24"/>
        </w:rPr>
        <w:t>тверждено</w:t>
      </w:r>
      <w:r w:rsidRPr="00062223">
        <w:rPr>
          <w:rFonts w:ascii="Times New Roman" w:hAnsi="Times New Roman" w:cs="Times New Roman"/>
          <w:sz w:val="24"/>
          <w:szCs w:val="24"/>
        </w:rPr>
        <w:t xml:space="preserve"> </w:t>
      </w:r>
    </w:p>
    <w:p w:rsidR="00F15A3F" w:rsidRPr="00062223" w:rsidRDefault="00F15A3F" w:rsidP="002470E2">
      <w:pPr>
        <w:pStyle w:val="ConsNonformat"/>
        <w:widowControl/>
        <w:tabs>
          <w:tab w:val="left" w:pos="10632"/>
        </w:tabs>
        <w:ind w:left="1416" w:right="-6"/>
        <w:jc w:val="both"/>
        <w:rPr>
          <w:rFonts w:ascii="Times New Roman" w:hAnsi="Times New Roman" w:cs="Times New Roman"/>
          <w:sz w:val="24"/>
          <w:szCs w:val="24"/>
        </w:rPr>
      </w:pPr>
      <w:r w:rsidRPr="00062223">
        <w:rPr>
          <w:rFonts w:ascii="Times New Roman" w:hAnsi="Times New Roman" w:cs="Times New Roman"/>
          <w:sz w:val="24"/>
          <w:szCs w:val="24"/>
        </w:rPr>
        <w:t xml:space="preserve">                                                                       приказом комитета администрации</w:t>
      </w:r>
    </w:p>
    <w:p w:rsidR="00F15A3F" w:rsidRPr="00062223" w:rsidRDefault="00F15A3F" w:rsidP="002470E2">
      <w:pPr>
        <w:pStyle w:val="ConsNonformat"/>
        <w:widowControl/>
        <w:tabs>
          <w:tab w:val="left" w:pos="10632"/>
        </w:tabs>
        <w:ind w:left="-1701" w:right="-6" w:firstLine="7371"/>
        <w:jc w:val="both"/>
        <w:rPr>
          <w:rFonts w:ascii="Times New Roman" w:hAnsi="Times New Roman" w:cs="Times New Roman"/>
          <w:sz w:val="24"/>
          <w:szCs w:val="24"/>
        </w:rPr>
      </w:pPr>
      <w:r>
        <w:rPr>
          <w:rFonts w:ascii="Times New Roman" w:hAnsi="Times New Roman" w:cs="Times New Roman"/>
          <w:sz w:val="24"/>
          <w:szCs w:val="24"/>
        </w:rPr>
        <w:t xml:space="preserve">   </w:t>
      </w:r>
      <w:r w:rsidRPr="00062223">
        <w:rPr>
          <w:rFonts w:ascii="Times New Roman" w:hAnsi="Times New Roman" w:cs="Times New Roman"/>
          <w:sz w:val="24"/>
          <w:szCs w:val="24"/>
        </w:rPr>
        <w:t>города Заринска по финансам,</w:t>
      </w:r>
    </w:p>
    <w:p w:rsidR="00F15A3F" w:rsidRPr="00062223" w:rsidRDefault="00F15A3F" w:rsidP="002470E2">
      <w:pPr>
        <w:pStyle w:val="ConsNonformat"/>
        <w:widowControl/>
        <w:tabs>
          <w:tab w:val="left" w:pos="10632"/>
        </w:tabs>
        <w:ind w:left="-1701" w:right="-6" w:firstLine="7371"/>
        <w:jc w:val="both"/>
        <w:rPr>
          <w:rFonts w:ascii="Times New Roman" w:hAnsi="Times New Roman" w:cs="Times New Roman"/>
          <w:sz w:val="24"/>
          <w:szCs w:val="24"/>
        </w:rPr>
      </w:pPr>
      <w:r>
        <w:rPr>
          <w:rFonts w:ascii="Times New Roman" w:hAnsi="Times New Roman" w:cs="Times New Roman"/>
          <w:sz w:val="24"/>
          <w:szCs w:val="24"/>
        </w:rPr>
        <w:t xml:space="preserve">   </w:t>
      </w:r>
      <w:r w:rsidRPr="00062223">
        <w:rPr>
          <w:rFonts w:ascii="Times New Roman" w:hAnsi="Times New Roman" w:cs="Times New Roman"/>
          <w:sz w:val="24"/>
          <w:szCs w:val="24"/>
        </w:rPr>
        <w:t>налоговой и кредитной политике</w:t>
      </w:r>
    </w:p>
    <w:p w:rsidR="00F15A3F" w:rsidRPr="00062223" w:rsidRDefault="00F15A3F" w:rsidP="002470E2">
      <w:pPr>
        <w:pStyle w:val="ConsNonformat"/>
        <w:widowControl/>
        <w:tabs>
          <w:tab w:val="left" w:pos="5940"/>
        </w:tabs>
        <w:ind w:left="5670" w:right="-6"/>
        <w:jc w:val="both"/>
        <w:rPr>
          <w:rFonts w:ascii="Times New Roman" w:hAnsi="Times New Roman" w:cs="Times New Roman"/>
          <w:sz w:val="24"/>
          <w:szCs w:val="24"/>
        </w:rPr>
      </w:pPr>
      <w:r>
        <w:rPr>
          <w:rFonts w:ascii="Times New Roman" w:hAnsi="Times New Roman" w:cs="Times New Roman"/>
          <w:sz w:val="24"/>
          <w:szCs w:val="24"/>
        </w:rPr>
        <w:t xml:space="preserve">   </w:t>
      </w:r>
      <w:r w:rsidRPr="00062223">
        <w:rPr>
          <w:rFonts w:ascii="Times New Roman" w:hAnsi="Times New Roman" w:cs="Times New Roman"/>
          <w:sz w:val="24"/>
          <w:szCs w:val="24"/>
        </w:rPr>
        <w:t xml:space="preserve">от </w:t>
      </w:r>
      <w:r w:rsidR="00D4727F">
        <w:rPr>
          <w:rFonts w:ascii="Times New Roman" w:hAnsi="Times New Roman" w:cs="Times New Roman"/>
          <w:sz w:val="24"/>
          <w:szCs w:val="24"/>
        </w:rPr>
        <w:t>27</w:t>
      </w:r>
      <w:r>
        <w:rPr>
          <w:rFonts w:ascii="Times New Roman" w:hAnsi="Times New Roman" w:cs="Times New Roman"/>
          <w:sz w:val="24"/>
          <w:szCs w:val="24"/>
        </w:rPr>
        <w:t xml:space="preserve"> декабря 2013 года</w:t>
      </w:r>
      <w:r w:rsidRPr="00062223">
        <w:rPr>
          <w:rFonts w:ascii="Times New Roman" w:hAnsi="Times New Roman" w:cs="Times New Roman"/>
          <w:sz w:val="24"/>
          <w:szCs w:val="24"/>
        </w:rPr>
        <w:t xml:space="preserve"> </w:t>
      </w:r>
      <w:r w:rsidR="00D4727F">
        <w:rPr>
          <w:rFonts w:ascii="Times New Roman" w:hAnsi="Times New Roman" w:cs="Times New Roman"/>
          <w:sz w:val="24"/>
          <w:szCs w:val="24"/>
        </w:rPr>
        <w:t>№ 2</w:t>
      </w:r>
      <w:r w:rsidR="00132A7E">
        <w:rPr>
          <w:rFonts w:ascii="Times New Roman" w:hAnsi="Times New Roman" w:cs="Times New Roman"/>
          <w:sz w:val="24"/>
          <w:szCs w:val="24"/>
        </w:rPr>
        <w:t>5</w:t>
      </w:r>
      <w:r w:rsidRPr="00062223">
        <w:rPr>
          <w:rFonts w:ascii="Times New Roman" w:hAnsi="Times New Roman" w:cs="Times New Roman"/>
          <w:sz w:val="24"/>
          <w:szCs w:val="24"/>
        </w:rPr>
        <w:t>-ОД</w:t>
      </w:r>
    </w:p>
    <w:p w:rsidR="00F15A3F" w:rsidRPr="00062223" w:rsidRDefault="00F15A3F" w:rsidP="00DF1BAF">
      <w:pPr>
        <w:pStyle w:val="ConsNonformat"/>
        <w:widowControl/>
        <w:tabs>
          <w:tab w:val="left" w:pos="5580"/>
        </w:tabs>
        <w:ind w:right="-6"/>
        <w:rPr>
          <w:rFonts w:ascii="Times New Roman" w:hAnsi="Times New Roman" w:cs="Times New Roman"/>
          <w:sz w:val="24"/>
          <w:szCs w:val="24"/>
        </w:rPr>
      </w:pPr>
    </w:p>
    <w:p w:rsidR="00F15A3F" w:rsidRPr="00C745D8" w:rsidRDefault="00F15A3F" w:rsidP="00390DEE">
      <w:pPr>
        <w:spacing w:after="0" w:line="240" w:lineRule="auto"/>
        <w:jc w:val="center"/>
        <w:rPr>
          <w:rFonts w:ascii="Times New Roman" w:hAnsi="Times New Roman" w:cs="Times New Roman"/>
          <w:sz w:val="24"/>
          <w:szCs w:val="24"/>
        </w:rPr>
      </w:pPr>
      <w:r w:rsidRPr="00C745D8">
        <w:rPr>
          <w:rFonts w:ascii="Times New Roman" w:hAnsi="Times New Roman" w:cs="Times New Roman"/>
          <w:sz w:val="24"/>
          <w:szCs w:val="24"/>
        </w:rPr>
        <w:t>РЕГЛАМЕНТ</w:t>
      </w:r>
    </w:p>
    <w:p w:rsidR="00F15A3F" w:rsidRPr="00C745D8" w:rsidRDefault="00F15A3F" w:rsidP="00390DEE">
      <w:pPr>
        <w:spacing w:after="0" w:line="240" w:lineRule="auto"/>
        <w:jc w:val="center"/>
        <w:rPr>
          <w:rFonts w:ascii="Times New Roman" w:hAnsi="Times New Roman" w:cs="Times New Roman"/>
          <w:sz w:val="24"/>
          <w:szCs w:val="24"/>
        </w:rPr>
      </w:pPr>
      <w:r w:rsidRPr="00C745D8">
        <w:rPr>
          <w:rFonts w:ascii="Times New Roman" w:hAnsi="Times New Roman" w:cs="Times New Roman"/>
          <w:sz w:val="24"/>
          <w:szCs w:val="24"/>
        </w:rPr>
        <w:t xml:space="preserve">исполнения комитетом администрации города Заринска по финансам, </w:t>
      </w:r>
    </w:p>
    <w:p w:rsidR="00F15A3F" w:rsidRPr="00C745D8" w:rsidRDefault="00F15A3F" w:rsidP="00CA1E06">
      <w:pPr>
        <w:spacing w:after="0" w:line="240" w:lineRule="auto"/>
        <w:jc w:val="center"/>
        <w:rPr>
          <w:rFonts w:ascii="Times New Roman" w:hAnsi="Times New Roman" w:cs="Times New Roman"/>
          <w:sz w:val="24"/>
          <w:szCs w:val="24"/>
        </w:rPr>
      </w:pPr>
      <w:r w:rsidRPr="00C745D8">
        <w:rPr>
          <w:rFonts w:ascii="Times New Roman" w:hAnsi="Times New Roman" w:cs="Times New Roman"/>
          <w:sz w:val="24"/>
          <w:szCs w:val="24"/>
        </w:rPr>
        <w:t xml:space="preserve">налоговой и кредитной политике </w:t>
      </w:r>
    </w:p>
    <w:p w:rsidR="00F15A3F" w:rsidRPr="00C745D8" w:rsidRDefault="00F15A3F" w:rsidP="00CA1E06">
      <w:pPr>
        <w:spacing w:after="0" w:line="240" w:lineRule="auto"/>
        <w:jc w:val="center"/>
        <w:rPr>
          <w:rFonts w:ascii="Times New Roman" w:hAnsi="Times New Roman" w:cs="Times New Roman"/>
          <w:sz w:val="24"/>
          <w:szCs w:val="24"/>
        </w:rPr>
      </w:pPr>
      <w:r w:rsidRPr="00C745D8">
        <w:rPr>
          <w:rFonts w:ascii="Times New Roman" w:hAnsi="Times New Roman" w:cs="Times New Roman"/>
          <w:sz w:val="24"/>
          <w:szCs w:val="24"/>
        </w:rPr>
        <w:t>процесса «Исполнение бюджета города»</w:t>
      </w:r>
    </w:p>
    <w:p w:rsidR="00F15A3F" w:rsidRPr="00211F0B" w:rsidRDefault="00F15A3F" w:rsidP="00211F0B">
      <w:pPr>
        <w:spacing w:after="0" w:line="240" w:lineRule="auto"/>
        <w:jc w:val="center"/>
        <w:rPr>
          <w:rFonts w:ascii="Times New Roman" w:hAnsi="Times New Roman" w:cs="Times New Roman"/>
          <w:color w:val="C00000"/>
          <w:sz w:val="24"/>
          <w:szCs w:val="24"/>
        </w:rPr>
      </w:pPr>
    </w:p>
    <w:p w:rsidR="00F15A3F" w:rsidRPr="00132A7E" w:rsidRDefault="00F15A3F" w:rsidP="00211F0B">
      <w:pPr>
        <w:numPr>
          <w:ilvl w:val="0"/>
          <w:numId w:val="1"/>
        </w:numPr>
        <w:suppressAutoHyphens/>
        <w:autoSpaceDE w:val="0"/>
        <w:spacing w:after="0" w:line="240" w:lineRule="auto"/>
        <w:ind w:left="0" w:firstLine="0"/>
        <w:jc w:val="center"/>
        <w:rPr>
          <w:rFonts w:ascii="Times New Roman" w:hAnsi="Times New Roman" w:cs="Times New Roman"/>
          <w:sz w:val="24"/>
          <w:szCs w:val="24"/>
        </w:rPr>
      </w:pPr>
      <w:r w:rsidRPr="00132A7E">
        <w:rPr>
          <w:rFonts w:ascii="Times New Roman" w:hAnsi="Times New Roman" w:cs="Times New Roman"/>
          <w:b/>
          <w:bCs/>
          <w:sz w:val="24"/>
          <w:szCs w:val="24"/>
        </w:rPr>
        <w:t>Общие положения</w:t>
      </w:r>
    </w:p>
    <w:p w:rsidR="00F15A3F" w:rsidRPr="00132A7E" w:rsidRDefault="00F15A3F" w:rsidP="00802B4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Настоящий Регламент разработан в целях:</w:t>
      </w:r>
    </w:p>
    <w:p w:rsidR="00F15A3F" w:rsidRPr="00132A7E" w:rsidRDefault="00F15A3F" w:rsidP="00390DEE">
      <w:pPr>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формирования единых правил и требований к выполнению процесса;</w:t>
      </w:r>
    </w:p>
    <w:p w:rsidR="00F15A3F" w:rsidRPr="00132A7E" w:rsidRDefault="00F15A3F" w:rsidP="00390DEE">
      <w:pPr>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xml:space="preserve">- установления ответственных за результат процесса и за отдельные </w:t>
      </w:r>
      <w:proofErr w:type="spellStart"/>
      <w:r w:rsidRPr="00132A7E">
        <w:rPr>
          <w:rFonts w:ascii="Times New Roman" w:hAnsi="Times New Roman" w:cs="Times New Roman"/>
          <w:sz w:val="24"/>
          <w:szCs w:val="24"/>
        </w:rPr>
        <w:t>подпроцессы</w:t>
      </w:r>
      <w:proofErr w:type="spellEnd"/>
      <w:r w:rsidRPr="00132A7E">
        <w:rPr>
          <w:rFonts w:ascii="Times New Roman" w:hAnsi="Times New Roman" w:cs="Times New Roman"/>
          <w:sz w:val="24"/>
          <w:szCs w:val="24"/>
        </w:rPr>
        <w:t>;</w:t>
      </w:r>
    </w:p>
    <w:p w:rsidR="00F15A3F" w:rsidRPr="00132A7E" w:rsidRDefault="00F15A3F" w:rsidP="00390DEE">
      <w:pPr>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упорядочения деятельности в области исполнения бюджета города.</w:t>
      </w:r>
    </w:p>
    <w:p w:rsidR="00F15A3F" w:rsidRPr="00132A7E" w:rsidRDefault="00F15A3F" w:rsidP="00802B4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Цель процесса – своевременное и эффективное исполнение бюджета муниципального образования город Заринск Алтайского края.</w:t>
      </w:r>
    </w:p>
    <w:p w:rsidR="00F15A3F" w:rsidRPr="00132A7E" w:rsidRDefault="00F15A3F" w:rsidP="00802B4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Показателями эффективности исполнения бюджета являются:</w:t>
      </w:r>
    </w:p>
    <w:p w:rsidR="00F15A3F" w:rsidRPr="00132A7E" w:rsidRDefault="00F15A3F" w:rsidP="00390DEE">
      <w:pPr>
        <w:autoSpaceDN w:val="0"/>
        <w:adjustRightInd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исполнение кассового плана (прогноза кассовых выплат);</w:t>
      </w:r>
    </w:p>
    <w:p w:rsidR="00F15A3F" w:rsidRPr="00132A7E" w:rsidRDefault="00F15A3F" w:rsidP="00390DEE">
      <w:pPr>
        <w:autoSpaceDN w:val="0"/>
        <w:adjustRightInd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xml:space="preserve">- своевременное финансирование расходов; </w:t>
      </w:r>
    </w:p>
    <w:p w:rsidR="00F15A3F" w:rsidRPr="00132A7E" w:rsidRDefault="00F15A3F" w:rsidP="00390DEE">
      <w:pPr>
        <w:autoSpaceDN w:val="0"/>
        <w:adjustRightInd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снижение количества вносимых изменений в сводную бюджетную роспись;</w:t>
      </w:r>
    </w:p>
    <w:p w:rsidR="00F15A3F" w:rsidRPr="00132A7E" w:rsidRDefault="00F15A3F" w:rsidP="00390DEE">
      <w:pPr>
        <w:autoSpaceDN w:val="0"/>
        <w:adjustRightInd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xml:space="preserve">- достижение главными распорядителями (распорядителями) и получателями средств бюджета города целевых показателей при реализации целевых программ. </w:t>
      </w:r>
    </w:p>
    <w:p w:rsidR="00F15A3F" w:rsidRPr="00132A7E" w:rsidRDefault="00F15A3F" w:rsidP="00802B4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Реализация процесса осуществляется комитетом администрации города Заринска по финансам, налоговой и кредитной политике (далее – комитет по финансам).</w:t>
      </w:r>
    </w:p>
    <w:p w:rsidR="00F15A3F" w:rsidRPr="00132A7E" w:rsidRDefault="00F15A3F" w:rsidP="00802B4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Для целей настоящего Регламента используются следующие понятия:</w:t>
      </w:r>
    </w:p>
    <w:p w:rsidR="00F15A3F" w:rsidRPr="00132A7E" w:rsidRDefault="00F15A3F" w:rsidP="00802B4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процесс</w:t>
      </w:r>
      <w:r w:rsidRPr="00132A7E">
        <w:rPr>
          <w:rFonts w:ascii="Times New Roman" w:hAnsi="Times New Roman" w:cs="Times New Roman"/>
          <w:sz w:val="24"/>
          <w:szCs w:val="24"/>
        </w:rPr>
        <w:t xml:space="preserve"> - последовательность действий (</w:t>
      </w:r>
      <w:proofErr w:type="spellStart"/>
      <w:r w:rsidRPr="00132A7E">
        <w:rPr>
          <w:rFonts w:ascii="Times New Roman" w:hAnsi="Times New Roman" w:cs="Times New Roman"/>
          <w:sz w:val="24"/>
          <w:szCs w:val="24"/>
        </w:rPr>
        <w:t>подпроцессов</w:t>
      </w:r>
      <w:proofErr w:type="spellEnd"/>
      <w:r w:rsidRPr="00132A7E">
        <w:rPr>
          <w:rFonts w:ascii="Times New Roman" w:hAnsi="Times New Roman" w:cs="Times New Roman"/>
          <w:sz w:val="24"/>
          <w:szCs w:val="24"/>
        </w:rPr>
        <w:t>), направленных на получение заданного результата, ценного для комитета по финансам (далее Процесс);</w:t>
      </w:r>
    </w:p>
    <w:p w:rsidR="00F15A3F" w:rsidRPr="00132A7E" w:rsidRDefault="00F15A3F" w:rsidP="00B41FD6">
      <w:pPr>
        <w:spacing w:after="0" w:line="240" w:lineRule="auto"/>
        <w:ind w:firstLine="567"/>
        <w:jc w:val="both"/>
        <w:rPr>
          <w:rFonts w:ascii="Times New Roman" w:hAnsi="Times New Roman" w:cs="Times New Roman"/>
          <w:sz w:val="24"/>
          <w:szCs w:val="24"/>
        </w:rPr>
      </w:pPr>
      <w:proofErr w:type="spellStart"/>
      <w:r w:rsidRPr="00132A7E">
        <w:rPr>
          <w:rFonts w:ascii="Times New Roman" w:hAnsi="Times New Roman" w:cs="Times New Roman"/>
          <w:sz w:val="24"/>
          <w:szCs w:val="24"/>
          <w:u w:val="single"/>
        </w:rPr>
        <w:t>подпроцесс</w:t>
      </w:r>
      <w:proofErr w:type="spellEnd"/>
      <w:r w:rsidRPr="00132A7E">
        <w:rPr>
          <w:rFonts w:ascii="Times New Roman" w:hAnsi="Times New Roman" w:cs="Times New Roman"/>
          <w:sz w:val="24"/>
          <w:szCs w:val="24"/>
        </w:rPr>
        <w:t xml:space="preserve"> - процесс, являющийся составной частью вышестоящего процесса;</w:t>
      </w:r>
    </w:p>
    <w:p w:rsidR="00F15A3F" w:rsidRPr="00132A7E" w:rsidRDefault="00F15A3F" w:rsidP="00B41FD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владелец процесса</w:t>
      </w:r>
      <w:r w:rsidRPr="00132A7E">
        <w:rPr>
          <w:rFonts w:ascii="Times New Roman" w:hAnsi="Times New Roman" w:cs="Times New Roman"/>
          <w:sz w:val="24"/>
          <w:szCs w:val="24"/>
        </w:rPr>
        <w:t xml:space="preserve"> - должностное лицо, несущее ответственность за получение результата процесса и обладающее соответствующими полномочиями для распоряжения ресурсами, необходимыми для его выполнения;</w:t>
      </w:r>
    </w:p>
    <w:p w:rsidR="00F15A3F" w:rsidRPr="00132A7E" w:rsidRDefault="00F15A3F" w:rsidP="00B41FD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исполнитель процесса</w:t>
      </w:r>
      <w:r w:rsidRPr="00132A7E">
        <w:rPr>
          <w:rFonts w:ascii="Times New Roman" w:hAnsi="Times New Roman" w:cs="Times New Roman"/>
          <w:sz w:val="24"/>
          <w:szCs w:val="24"/>
        </w:rPr>
        <w:t xml:space="preserve"> – подразделение (отдел) или должностное лицо, ответственное за исполнение работы;</w:t>
      </w:r>
    </w:p>
    <w:p w:rsidR="00F15A3F" w:rsidRPr="00132A7E" w:rsidRDefault="00F15A3F" w:rsidP="00802B4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текущий финансовый год</w:t>
      </w:r>
      <w:r w:rsidRPr="00132A7E">
        <w:rPr>
          <w:rFonts w:ascii="Times New Roman" w:hAnsi="Times New Roman" w:cs="Times New Roman"/>
          <w:sz w:val="24"/>
          <w:szCs w:val="24"/>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15A3F" w:rsidRPr="00132A7E" w:rsidRDefault="00F15A3F" w:rsidP="00802B4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очередной финансовый год</w:t>
      </w:r>
      <w:r w:rsidRPr="00132A7E">
        <w:rPr>
          <w:rFonts w:ascii="Times New Roman" w:hAnsi="Times New Roman" w:cs="Times New Roman"/>
          <w:sz w:val="24"/>
          <w:szCs w:val="24"/>
        </w:rPr>
        <w:t xml:space="preserve"> – год, следующий за текущим финансовым годом, на который осуществляется разработка проекта бюджета города;</w:t>
      </w:r>
    </w:p>
    <w:p w:rsidR="00F15A3F" w:rsidRPr="00132A7E" w:rsidRDefault="00F15A3F" w:rsidP="00802B4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отчетный финансовый год</w:t>
      </w:r>
      <w:r w:rsidRPr="00132A7E">
        <w:rPr>
          <w:rFonts w:ascii="Times New Roman" w:hAnsi="Times New Roman" w:cs="Times New Roman"/>
          <w:sz w:val="24"/>
          <w:szCs w:val="24"/>
        </w:rPr>
        <w:t xml:space="preserve"> – год, предшествующий текущему финансовому году;</w:t>
      </w:r>
    </w:p>
    <w:p w:rsidR="00F15A3F" w:rsidRPr="00132A7E" w:rsidRDefault="00F15A3F" w:rsidP="00802B4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плановый период</w:t>
      </w:r>
      <w:r w:rsidRPr="00132A7E">
        <w:rPr>
          <w:rFonts w:ascii="Times New Roman" w:hAnsi="Times New Roman" w:cs="Times New Roman"/>
          <w:sz w:val="24"/>
          <w:szCs w:val="24"/>
        </w:rPr>
        <w:t xml:space="preserve"> – 2 финансовых года, следующие за очередным финансовым годом;</w:t>
      </w:r>
    </w:p>
    <w:p w:rsidR="00F15A3F" w:rsidRPr="00132A7E" w:rsidRDefault="00F15A3F" w:rsidP="00802B4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 xml:space="preserve">главный распорядитель средств бюджета города </w:t>
      </w:r>
      <w:r w:rsidRPr="00132A7E">
        <w:rPr>
          <w:rFonts w:ascii="Times New Roman" w:hAnsi="Times New Roman" w:cs="Times New Roman"/>
          <w:sz w:val="24"/>
          <w:szCs w:val="24"/>
        </w:rPr>
        <w:t>– орган местного самоуправления, орган местной администрации, а также учреждения, указанные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средств бюджета города;</w:t>
      </w:r>
    </w:p>
    <w:p w:rsidR="00F15A3F" w:rsidRPr="00132A7E" w:rsidRDefault="00F15A3F" w:rsidP="00802B4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сводная бюджетная роспись</w:t>
      </w:r>
      <w:r w:rsidRPr="00132A7E">
        <w:rPr>
          <w:rFonts w:ascii="Times New Roman" w:hAnsi="Times New Roman" w:cs="Times New Roman"/>
          <w:sz w:val="24"/>
          <w:szCs w:val="24"/>
        </w:rPr>
        <w:t xml:space="preserve"> – документ, который составляется и ведется финансовым органом в целях организации исполнения бюджета по расходам бюджета и источникам внутреннего финансирования дефицита бюджета; </w:t>
      </w:r>
    </w:p>
    <w:p w:rsidR="00F15A3F" w:rsidRPr="00132A7E" w:rsidRDefault="00F15A3F" w:rsidP="00390DEE">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32A7E">
        <w:rPr>
          <w:rFonts w:ascii="Times New Roman" w:hAnsi="Times New Roman" w:cs="Times New Roman"/>
          <w:sz w:val="24"/>
          <w:szCs w:val="24"/>
          <w:u w:val="single"/>
        </w:rPr>
        <w:lastRenderedPageBreak/>
        <w:t>бюджетная роспись</w:t>
      </w:r>
      <w:r w:rsidRPr="00132A7E">
        <w:rPr>
          <w:rFonts w:ascii="Times New Roman" w:hAnsi="Times New Roman" w:cs="Times New Roman"/>
          <w:sz w:val="24"/>
          <w:szCs w:val="24"/>
        </w:rPr>
        <w:t xml:space="preserve"> - документ, который составляется и ведется главным распорядителем средств бюджета города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F15A3F" w:rsidRPr="00132A7E" w:rsidRDefault="00F15A3F" w:rsidP="0055217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бюджетные ассигнования</w:t>
      </w:r>
      <w:r w:rsidRPr="00132A7E">
        <w:rPr>
          <w:rFonts w:ascii="Times New Roman" w:hAnsi="Times New Roman" w:cs="Times New Roman"/>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F15A3F" w:rsidRPr="00132A7E" w:rsidRDefault="00F15A3F" w:rsidP="0055217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лимит бюджетных обязательств</w:t>
      </w:r>
      <w:r w:rsidRPr="00132A7E">
        <w:rPr>
          <w:rFonts w:ascii="Times New Roman" w:hAnsi="Times New Roman" w:cs="Times New Roman"/>
          <w:sz w:val="24"/>
          <w:szCs w:val="24"/>
        </w:rPr>
        <w:t xml:space="preserve"> – Объем прав в денежном выражении на принятие </w:t>
      </w:r>
      <w:r w:rsidR="00677C7C" w:rsidRPr="00132A7E">
        <w:rPr>
          <w:rFonts w:ascii="Times New Roman" w:hAnsi="Times New Roman" w:cs="Times New Roman"/>
          <w:sz w:val="24"/>
          <w:szCs w:val="24"/>
        </w:rPr>
        <w:t>казён</w:t>
      </w:r>
      <w:r w:rsidRPr="00132A7E">
        <w:rPr>
          <w:rFonts w:ascii="Times New Roman" w:hAnsi="Times New Roman" w:cs="Times New Roman"/>
          <w:sz w:val="24"/>
          <w:szCs w:val="24"/>
        </w:rPr>
        <w:t>ным учреждением бюджетных обязательств и (или) их исполнение в текущем финансовом году</w:t>
      </w:r>
      <w:r w:rsidR="00D64642" w:rsidRPr="00132A7E">
        <w:rPr>
          <w:rFonts w:ascii="Times New Roman" w:hAnsi="Times New Roman" w:cs="Times New Roman"/>
          <w:sz w:val="24"/>
          <w:szCs w:val="24"/>
        </w:rPr>
        <w:t xml:space="preserve"> </w:t>
      </w:r>
      <w:r w:rsidRPr="00132A7E">
        <w:rPr>
          <w:rFonts w:ascii="Times New Roman" w:hAnsi="Times New Roman" w:cs="Times New Roman"/>
          <w:sz w:val="24"/>
          <w:szCs w:val="24"/>
        </w:rPr>
        <w:t>(текущем финансовом году и плановом периоде);</w:t>
      </w:r>
    </w:p>
    <w:p w:rsidR="00F15A3F" w:rsidRPr="00132A7E" w:rsidRDefault="00F15A3F" w:rsidP="0055217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бюджетная смета</w:t>
      </w:r>
      <w:r w:rsidRPr="00132A7E">
        <w:rPr>
          <w:rFonts w:ascii="Times New Roman" w:hAnsi="Times New Roman" w:cs="Times New Roman"/>
          <w:sz w:val="24"/>
          <w:szCs w:val="24"/>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F15A3F" w:rsidRPr="00132A7E" w:rsidRDefault="00F15A3F" w:rsidP="0055217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реестр расходных обязательств</w:t>
      </w:r>
      <w:r w:rsidRPr="00132A7E">
        <w:rPr>
          <w:rFonts w:ascii="Times New Roman" w:hAnsi="Times New Roman" w:cs="Times New Roman"/>
          <w:sz w:val="24"/>
          <w:szCs w:val="24"/>
        </w:rPr>
        <w:t xml:space="preserve"> –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15A3F" w:rsidRPr="00132A7E" w:rsidRDefault="00F15A3F" w:rsidP="0055217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фрагмент реестра расходных обязательств</w:t>
      </w:r>
      <w:r w:rsidRPr="00132A7E">
        <w:rPr>
          <w:rFonts w:ascii="Times New Roman" w:hAnsi="Times New Roman" w:cs="Times New Roman"/>
          <w:sz w:val="24"/>
          <w:szCs w:val="24"/>
        </w:rPr>
        <w:t xml:space="preserve"> – часть Реестра расходных обязательств, формируемая главными распорядителями средств бюджета города и представляемая в комитет по финансам;  </w:t>
      </w:r>
    </w:p>
    <w:p w:rsidR="00F15A3F" w:rsidRPr="00132A7E" w:rsidRDefault="00F15A3F" w:rsidP="0055217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кассовый план</w:t>
      </w:r>
      <w:r w:rsidRPr="00132A7E">
        <w:rPr>
          <w:rFonts w:ascii="Times New Roman" w:hAnsi="Times New Roman" w:cs="Times New Roman"/>
          <w:sz w:val="24"/>
          <w:szCs w:val="24"/>
        </w:rPr>
        <w:t xml:space="preserve"> – график, показывающий поступления и расходование денежных средств за определенный период (прогноз кассовых поступлений в бюджет города и кассовых выплат из бюджета города в текущем финансовом году). Составление и ведение кассового плана осуществляется комитетом по финансам;</w:t>
      </w:r>
    </w:p>
    <w:p w:rsidR="00F15A3F" w:rsidRPr="00132A7E" w:rsidRDefault="00F15A3F" w:rsidP="0055217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расходное расписание</w:t>
      </w:r>
      <w:r w:rsidRPr="00132A7E">
        <w:rPr>
          <w:rFonts w:ascii="Times New Roman" w:hAnsi="Times New Roman" w:cs="Times New Roman"/>
          <w:sz w:val="24"/>
          <w:szCs w:val="24"/>
        </w:rPr>
        <w:t xml:space="preserve"> - денежный документ, который формируется главным распорядителем бюджетных средств города на каждого из находящихся в его ведении распорядителя и получателя средств бюджета города;</w:t>
      </w:r>
    </w:p>
    <w:p w:rsidR="00F15A3F" w:rsidRPr="00132A7E" w:rsidRDefault="00F15A3F" w:rsidP="0055217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главный администратор доходов бюджета города</w:t>
      </w:r>
      <w:r w:rsidRPr="00132A7E">
        <w:rPr>
          <w:rFonts w:ascii="Times New Roman" w:hAnsi="Times New Roman" w:cs="Times New Roman"/>
          <w:sz w:val="24"/>
          <w:szCs w:val="24"/>
        </w:rPr>
        <w:t xml:space="preserve"> - определенный решением о бюджете орган государственной власти,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w:t>
      </w:r>
    </w:p>
    <w:p w:rsidR="00F15A3F" w:rsidRPr="00132A7E" w:rsidRDefault="00F15A3F" w:rsidP="00552174">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 xml:space="preserve">главный администратор источников внутреннего финансирования дефицита бюджета </w:t>
      </w:r>
      <w:r w:rsidRPr="00132A7E">
        <w:rPr>
          <w:rFonts w:ascii="Times New Roman" w:hAnsi="Times New Roman" w:cs="Times New Roman"/>
          <w:sz w:val="24"/>
          <w:szCs w:val="24"/>
        </w:rPr>
        <w:t>- определенный решением о бюджете орган государственной власти, орган местного самоуправления, орган местной администрации, иная организация, имеющие в своем ведении администраторов источников внутреннего финансирования дефицита бюджета и (или) являющиеся администраторами источников внутреннего финансирования дефицита бюджета;</w:t>
      </w:r>
    </w:p>
    <w:p w:rsidR="00F15A3F" w:rsidRPr="00132A7E" w:rsidRDefault="00F15A3F" w:rsidP="00930EE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бюджетный учет</w:t>
      </w:r>
      <w:r w:rsidRPr="00132A7E">
        <w:rPr>
          <w:rFonts w:ascii="Times New Roman" w:hAnsi="Times New Roman" w:cs="Times New Roman"/>
          <w:sz w:val="24"/>
          <w:szCs w:val="24"/>
        </w:rPr>
        <w:t xml:space="preserve"> – упорядоченная система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приводящих к изменению вышеуказанных активов и обязательств. Бюджетный учет осуществляется в соответствии с планом счетов, включающим в себя бюджетную классификацию Российской Федерации;</w:t>
      </w:r>
    </w:p>
    <w:p w:rsidR="00F15A3F" w:rsidRPr="00132A7E" w:rsidRDefault="00F15A3F" w:rsidP="00930EE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доходы бюджета города</w:t>
      </w:r>
      <w:r w:rsidRPr="00132A7E">
        <w:rPr>
          <w:rFonts w:ascii="Times New Roman" w:hAnsi="Times New Roman" w:cs="Times New Roman"/>
          <w:sz w:val="24"/>
          <w:szCs w:val="24"/>
        </w:rPr>
        <w:t xml:space="preserve"> – поступающие в бюджет денежные средства, за исключением средств, являющихся источниками внутреннего финансирования дефицита бюджета;</w:t>
      </w:r>
    </w:p>
    <w:p w:rsidR="00F15A3F" w:rsidRPr="00132A7E" w:rsidRDefault="00F15A3F" w:rsidP="00930EE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расходы бюджета города</w:t>
      </w:r>
      <w:r w:rsidRPr="00132A7E">
        <w:rPr>
          <w:rFonts w:ascii="Times New Roman" w:hAnsi="Times New Roman" w:cs="Times New Roman"/>
          <w:sz w:val="24"/>
          <w:szCs w:val="24"/>
        </w:rPr>
        <w:t xml:space="preserve"> – выплачиваемые из бюджета денежные средства, за исключением средств, являющихся источниками внутреннего финансирования дефицита бюджета;</w:t>
      </w:r>
    </w:p>
    <w:p w:rsidR="00F15A3F" w:rsidRPr="00132A7E" w:rsidRDefault="00F15A3F" w:rsidP="00930EE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источники внутреннего финансирования дефицита бюджета города</w:t>
      </w:r>
      <w:r w:rsidRPr="00132A7E">
        <w:rPr>
          <w:rFonts w:ascii="Times New Roman" w:hAnsi="Times New Roman" w:cs="Times New Roman"/>
          <w:sz w:val="24"/>
          <w:szCs w:val="24"/>
        </w:rPr>
        <w:t xml:space="preserve"> – существующие и ожидаемые источники получения финансовых ресурсов, определенные Бюджетным кодексом Российской Федерации;</w:t>
      </w:r>
    </w:p>
    <w:p w:rsidR="00F15A3F" w:rsidRPr="00132A7E" w:rsidRDefault="00F15A3F" w:rsidP="00930EE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lastRenderedPageBreak/>
        <w:t>кассовый метод исполнения бюджета</w:t>
      </w:r>
      <w:r w:rsidRPr="00132A7E">
        <w:rPr>
          <w:rFonts w:ascii="Times New Roman" w:hAnsi="Times New Roman" w:cs="Times New Roman"/>
          <w:sz w:val="24"/>
          <w:szCs w:val="24"/>
        </w:rPr>
        <w:t xml:space="preserve"> – поступление доходов в бюджет города и расходование средств бюджета города осуществляется на едином счете бюджета города, открытого в Отделе №58 Управления Федерального казначейства по Алтайскому краю (далее – Отдел №58);</w:t>
      </w:r>
    </w:p>
    <w:p w:rsidR="00F15A3F" w:rsidRPr="00132A7E" w:rsidRDefault="00F15A3F" w:rsidP="00930EE6">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электронный документооборот</w:t>
      </w:r>
      <w:r w:rsidRPr="00132A7E">
        <w:rPr>
          <w:rFonts w:ascii="Times New Roman" w:hAnsi="Times New Roman" w:cs="Times New Roman"/>
          <w:sz w:val="24"/>
          <w:szCs w:val="24"/>
        </w:rPr>
        <w:t xml:space="preserve"> – система ведения документации, при которой весь массив создаваемых, передаваемых и хранимых документов поддерживается с помощью информационно-коммуникационных технологий на компьютерах, объединенных в сетевую структуру, предусматривающую возможность формирования и ведения распределенной базы данных; </w:t>
      </w:r>
    </w:p>
    <w:p w:rsidR="00F15A3F" w:rsidRPr="00132A7E" w:rsidRDefault="00F15A3F" w:rsidP="00030F90">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электронная цифровая подпись</w:t>
      </w:r>
      <w:r w:rsidRPr="00132A7E">
        <w:rPr>
          <w:rFonts w:ascii="Times New Roman" w:hAnsi="Times New Roman" w:cs="Times New Roman"/>
          <w:sz w:val="24"/>
          <w:szCs w:val="24"/>
        </w:rPr>
        <w:t xml:space="preserve"> – (далее - ЭЦП) вид аналога собственноручной подписи, являющийся средством защиты информации, обеспечивающим возможность контроля целостности и подтверждения подлинности электронных документов. Электронная цифровая подпись позволяет подтвердить ее принадлежность зарегистрированному владельцу. Электронная цифровая подпись является неотъемлемой частью электронного документа (пакета электронных документов).</w:t>
      </w:r>
    </w:p>
    <w:p w:rsidR="00F15A3F" w:rsidRPr="00132A7E" w:rsidRDefault="00F15A3F" w:rsidP="00030F90">
      <w:pPr>
        <w:spacing w:after="0" w:line="240" w:lineRule="auto"/>
        <w:ind w:firstLine="567"/>
        <w:jc w:val="both"/>
        <w:rPr>
          <w:rFonts w:ascii="Times New Roman" w:hAnsi="Times New Roman" w:cs="Times New Roman"/>
          <w:sz w:val="24"/>
          <w:szCs w:val="24"/>
        </w:rPr>
      </w:pPr>
    </w:p>
    <w:p w:rsidR="00F15A3F" w:rsidRPr="00132A7E" w:rsidRDefault="00F15A3F" w:rsidP="00390DEE">
      <w:pPr>
        <w:spacing w:after="0" w:line="240" w:lineRule="auto"/>
        <w:ind w:firstLine="720"/>
        <w:jc w:val="both"/>
        <w:rPr>
          <w:rFonts w:ascii="Times New Roman" w:hAnsi="Times New Roman" w:cs="Times New Roman"/>
          <w:b/>
          <w:bCs/>
          <w:sz w:val="24"/>
          <w:szCs w:val="24"/>
        </w:rPr>
      </w:pPr>
      <w:r w:rsidRPr="00132A7E">
        <w:rPr>
          <w:rFonts w:ascii="Times New Roman" w:hAnsi="Times New Roman" w:cs="Times New Roman"/>
          <w:b/>
          <w:bCs/>
          <w:sz w:val="24"/>
          <w:szCs w:val="24"/>
        </w:rPr>
        <w:t>Перечень нормативных правовых актов непосредственно регулирующих исполнение процесса «Исполнение бюджета города»:</w:t>
      </w:r>
    </w:p>
    <w:p w:rsidR="00F15A3F" w:rsidRPr="00132A7E" w:rsidRDefault="00F15A3F" w:rsidP="00F50303">
      <w:pPr>
        <w:spacing w:after="0" w:line="240" w:lineRule="auto"/>
        <w:jc w:val="both"/>
        <w:rPr>
          <w:sz w:val="24"/>
          <w:szCs w:val="24"/>
        </w:rPr>
      </w:pPr>
      <w:r w:rsidRPr="00132A7E">
        <w:rPr>
          <w:rFonts w:ascii="Times New Roman" w:hAnsi="Times New Roman" w:cs="Times New Roman"/>
          <w:sz w:val="24"/>
          <w:szCs w:val="24"/>
        </w:rPr>
        <w:t>1.Бюджетный кодекс Российской Федерации</w:t>
      </w:r>
      <w:r w:rsidRPr="00132A7E">
        <w:rPr>
          <w:sz w:val="24"/>
          <w:szCs w:val="24"/>
        </w:rPr>
        <w:t>;</w:t>
      </w:r>
    </w:p>
    <w:p w:rsidR="00F15A3F" w:rsidRPr="00132A7E" w:rsidRDefault="00F15A3F" w:rsidP="00F50303">
      <w:pPr>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2.Федеральный закон РФ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3.Постановление Правительства Российской Федерации от 17.12.2012 №1317 «О мерах по реализации Указа 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2012г. №601 «Об основных направлениях совершенствования системы государственного управления»;</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4.Приказ Министерства финансов Российской Федерации от 19.04.2012 №49н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5.Приказ Федерального казначейства от 29.12.2012 №24н «О Порядке открытия и ведения лицевых счетов территориальными органами Федерального казначейства»;</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6.Приказ Федерального казначейства от 10.10.2008 №8н «О порядке кассового обслуживания исполнения Федерального бюджета,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(далее – приказ 8н);</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7.Приказ Министерства финансов Российской Федерации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xml:space="preserve">8.Приказ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9.Приказ Министерства финансов Российской Федерации от 06.12.2010 №162н «Об утверждении Плана счетов бюджетного учета и Инструкции по его применению»;</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lastRenderedPageBreak/>
        <w:t>10.Приказ Министерства финансов Российской Федерации от 28.12.2010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11.Приказ Министерства финансов Российской Федерации от 16.12.2010 №174н «Об утверждении плана счетов бухгалтерского учета бюджетных учреждений и инструкции по его применению»;</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12.Приказ Министерства финансов Российской Федерации от 23.12.2010 №183н «Об утверждении плана счетов бухгалтерского учета автономных учреждений и инструкции по его применению»;</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13.Приказ Министерства финансов Российской Федерации от 25.03.2011 №33н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xml:space="preserve">14.Решение </w:t>
      </w:r>
      <w:proofErr w:type="spellStart"/>
      <w:r w:rsidRPr="00132A7E">
        <w:rPr>
          <w:rFonts w:ascii="Times New Roman" w:hAnsi="Times New Roman" w:cs="Times New Roman"/>
          <w:sz w:val="24"/>
          <w:szCs w:val="24"/>
        </w:rPr>
        <w:t>Заринского</w:t>
      </w:r>
      <w:proofErr w:type="spellEnd"/>
      <w:r w:rsidRPr="00132A7E">
        <w:rPr>
          <w:rFonts w:ascii="Times New Roman" w:hAnsi="Times New Roman" w:cs="Times New Roman"/>
          <w:sz w:val="24"/>
          <w:szCs w:val="24"/>
        </w:rPr>
        <w:t xml:space="preserve"> городского Собрания депутатов от 26.04.2013 №36 «Об утверждении Положения о бюджетном устройстве, бюджетном процессе и финансовом контроле в муниципальном образовании город Заринск Алтайского края»;</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xml:space="preserve">15.Решение </w:t>
      </w:r>
      <w:proofErr w:type="spellStart"/>
      <w:r w:rsidRPr="00132A7E">
        <w:rPr>
          <w:rFonts w:ascii="Times New Roman" w:hAnsi="Times New Roman" w:cs="Times New Roman"/>
          <w:sz w:val="24"/>
          <w:szCs w:val="24"/>
        </w:rPr>
        <w:t>Заринского</w:t>
      </w:r>
      <w:proofErr w:type="spellEnd"/>
      <w:r w:rsidRPr="00132A7E">
        <w:rPr>
          <w:rFonts w:ascii="Times New Roman" w:hAnsi="Times New Roman" w:cs="Times New Roman"/>
          <w:sz w:val="24"/>
          <w:szCs w:val="24"/>
        </w:rPr>
        <w:t xml:space="preserve"> городского Собрания депутатов от 29.01.2013 №8 «Об утверждении Положения о публичных слушаниях в муниципальном образовании городе Заринск Алтайского края»;</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16.Постановление главы администрации города Заринска от 10.02.2009 №54 «Об утверждении Положения о порядке расходования средств резервного фонда администрации города Заринска»;</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17.Постановление администрации города Заринска от 27.11.2013 №1083 «Об утверждении порядка разработки, реализации и оценки эффективности муниципальных программ муниципального образования города Заринск Алтайского края»;</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18.Постановление администрации города Заринска от 01.12.2009 №773 «О порядке ведении Реестра расходных обязательств муниципального образования город Заринск Алтайского края»;</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19.Приказ председателя комитета администрации города Заринска по финансам, налоговой и кредитной политике от 28.12.2007 №22-ОД «О порядке составления и ведения кассового плана исполнения городского бюджета в текущем финансовом году»;</w:t>
      </w:r>
    </w:p>
    <w:p w:rsidR="00F15A3F" w:rsidRPr="00132A7E" w:rsidRDefault="00F15A3F" w:rsidP="00F50303">
      <w:pPr>
        <w:suppressAutoHyphens/>
        <w:autoSpaceDE w:val="0"/>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20.Приказ председателя комитета администрации города Заринска по финансам, налоговой и кредитной политике от 11.01.2012 №1-ОД «Об утверждении Порядка составления и ведения сводной бюджетной росписи городского бюджета и бюджетных росписей главных распорядителей средств городского бюджета (главных администраторов источников финансирования дефицита городского бюджета)».</w:t>
      </w:r>
    </w:p>
    <w:p w:rsidR="00F15A3F" w:rsidRPr="00132A7E" w:rsidRDefault="00F15A3F" w:rsidP="00390DEE">
      <w:pPr>
        <w:suppressAutoHyphens/>
        <w:autoSpaceDE w:val="0"/>
        <w:spacing w:after="0" w:line="240" w:lineRule="auto"/>
        <w:jc w:val="both"/>
        <w:rPr>
          <w:rFonts w:ascii="Times New Roman" w:hAnsi="Times New Roman" w:cs="Times New Roman"/>
          <w:sz w:val="24"/>
          <w:szCs w:val="24"/>
        </w:rPr>
      </w:pPr>
    </w:p>
    <w:p w:rsidR="00F15A3F" w:rsidRPr="00132A7E" w:rsidRDefault="00F15A3F" w:rsidP="00390DEE">
      <w:pPr>
        <w:numPr>
          <w:ilvl w:val="0"/>
          <w:numId w:val="1"/>
        </w:numPr>
        <w:suppressAutoHyphens/>
        <w:autoSpaceDE w:val="0"/>
        <w:spacing w:after="0" w:line="240" w:lineRule="auto"/>
        <w:ind w:left="0" w:firstLine="0"/>
        <w:jc w:val="center"/>
        <w:rPr>
          <w:rFonts w:ascii="Times New Roman" w:hAnsi="Times New Roman" w:cs="Times New Roman"/>
          <w:b/>
          <w:bCs/>
          <w:sz w:val="24"/>
          <w:szCs w:val="24"/>
        </w:rPr>
      </w:pPr>
      <w:r w:rsidRPr="00132A7E">
        <w:rPr>
          <w:rFonts w:ascii="Times New Roman" w:hAnsi="Times New Roman" w:cs="Times New Roman"/>
          <w:b/>
          <w:bCs/>
          <w:sz w:val="24"/>
          <w:szCs w:val="24"/>
        </w:rPr>
        <w:t>Описание процесса «Исполнение бюджета города»</w:t>
      </w:r>
    </w:p>
    <w:p w:rsidR="00F15A3F" w:rsidRPr="00132A7E" w:rsidRDefault="00F15A3F" w:rsidP="005B2FB2">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Под процессом </w:t>
      </w:r>
      <w:r w:rsidRPr="00132A7E">
        <w:rPr>
          <w:rFonts w:ascii="Times New Roman" w:hAnsi="Times New Roman" w:cs="Times New Roman"/>
          <w:b/>
          <w:bCs/>
          <w:sz w:val="24"/>
          <w:szCs w:val="24"/>
        </w:rPr>
        <w:t>«</w:t>
      </w:r>
      <w:r w:rsidRPr="00132A7E">
        <w:rPr>
          <w:rFonts w:ascii="Times New Roman" w:hAnsi="Times New Roman" w:cs="Times New Roman"/>
          <w:sz w:val="24"/>
          <w:szCs w:val="24"/>
        </w:rPr>
        <w:t xml:space="preserve">Исполнение бюджета города» понимается регламентируемая правовыми актами деятельность органов местного самоуправления города Заринска по исполнению утвержденного </w:t>
      </w:r>
      <w:proofErr w:type="spellStart"/>
      <w:r w:rsidRPr="00132A7E">
        <w:rPr>
          <w:rFonts w:ascii="Times New Roman" w:hAnsi="Times New Roman" w:cs="Times New Roman"/>
          <w:sz w:val="24"/>
          <w:szCs w:val="24"/>
        </w:rPr>
        <w:t>Заринским</w:t>
      </w:r>
      <w:proofErr w:type="spellEnd"/>
      <w:r w:rsidRPr="00132A7E">
        <w:rPr>
          <w:rFonts w:ascii="Times New Roman" w:hAnsi="Times New Roman" w:cs="Times New Roman"/>
          <w:sz w:val="24"/>
          <w:szCs w:val="24"/>
        </w:rPr>
        <w:t xml:space="preserve"> городским Собранием депутатов решения о бюджете города.</w:t>
      </w:r>
    </w:p>
    <w:p w:rsidR="00F15A3F" w:rsidRPr="00132A7E" w:rsidRDefault="00F15A3F" w:rsidP="005B2FB2">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Владелец процесса</w:t>
      </w:r>
    </w:p>
    <w:p w:rsidR="00F15A3F" w:rsidRPr="00132A7E" w:rsidRDefault="00F15A3F" w:rsidP="00CD3641">
      <w:pPr>
        <w:spacing w:after="0" w:line="240" w:lineRule="auto"/>
        <w:ind w:firstLine="567"/>
        <w:jc w:val="both"/>
        <w:rPr>
          <w:rFonts w:ascii="Times New Roman" w:hAnsi="Times New Roman" w:cs="Times New Roman"/>
          <w:b/>
          <w:bCs/>
          <w:sz w:val="24"/>
          <w:szCs w:val="24"/>
        </w:rPr>
      </w:pPr>
      <w:r w:rsidRPr="00132A7E">
        <w:rPr>
          <w:rFonts w:ascii="Times New Roman" w:hAnsi="Times New Roman" w:cs="Times New Roman"/>
          <w:sz w:val="24"/>
          <w:szCs w:val="24"/>
        </w:rPr>
        <w:t>Владельцем данного процесса является заместитель председателя комитета по финансам в соответствии с его должностной инструкцией</w:t>
      </w:r>
      <w:r w:rsidRPr="00132A7E">
        <w:rPr>
          <w:rFonts w:ascii="Times New Roman" w:hAnsi="Times New Roman" w:cs="Times New Roman"/>
          <w:b/>
          <w:bCs/>
          <w:sz w:val="24"/>
          <w:szCs w:val="24"/>
        </w:rPr>
        <w:t>.</w:t>
      </w:r>
    </w:p>
    <w:p w:rsidR="00F15A3F" w:rsidRPr="00132A7E" w:rsidRDefault="00F15A3F" w:rsidP="00CD3641">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Исполнители процесса</w:t>
      </w:r>
    </w:p>
    <w:p w:rsidR="00F15A3F" w:rsidRPr="00132A7E" w:rsidRDefault="00F15A3F" w:rsidP="00CD3641">
      <w:pPr>
        <w:spacing w:after="0" w:line="240" w:lineRule="auto"/>
        <w:ind w:firstLine="567"/>
        <w:jc w:val="both"/>
        <w:rPr>
          <w:rFonts w:ascii="Times New Roman" w:hAnsi="Times New Roman" w:cs="Times New Roman"/>
          <w:b/>
          <w:bCs/>
          <w:sz w:val="24"/>
          <w:szCs w:val="24"/>
        </w:rPr>
      </w:pPr>
      <w:r w:rsidRPr="00132A7E">
        <w:rPr>
          <w:rFonts w:ascii="Times New Roman" w:hAnsi="Times New Roman" w:cs="Times New Roman"/>
          <w:sz w:val="24"/>
          <w:szCs w:val="24"/>
        </w:rPr>
        <w:t>Основными исполнителями процесса являются отдел учета исполнения бюджета, отдел прогнозирования и анализа бюджета, отдел доходов, контрольно-ревизионный отдел, информационный отдел комитета по финансам</w:t>
      </w:r>
      <w:r w:rsidRPr="00132A7E">
        <w:rPr>
          <w:rFonts w:ascii="Times New Roman" w:hAnsi="Times New Roman" w:cs="Times New Roman"/>
          <w:b/>
          <w:bCs/>
          <w:sz w:val="24"/>
          <w:szCs w:val="24"/>
        </w:rPr>
        <w:t>.</w:t>
      </w:r>
    </w:p>
    <w:p w:rsidR="00F15A3F" w:rsidRPr="00132A7E" w:rsidRDefault="00F15A3F" w:rsidP="00A35AB9">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Результат процесса</w:t>
      </w:r>
    </w:p>
    <w:p w:rsidR="00F15A3F" w:rsidRPr="00132A7E" w:rsidRDefault="00F15A3F" w:rsidP="00A35AB9">
      <w:pPr>
        <w:spacing w:after="0" w:line="240" w:lineRule="auto"/>
        <w:ind w:firstLine="567"/>
        <w:jc w:val="both"/>
        <w:rPr>
          <w:rFonts w:ascii="Times New Roman" w:hAnsi="Times New Roman" w:cs="Times New Roman"/>
          <w:b/>
          <w:bCs/>
          <w:sz w:val="24"/>
          <w:szCs w:val="24"/>
        </w:rPr>
      </w:pPr>
      <w:r w:rsidRPr="00132A7E">
        <w:rPr>
          <w:rFonts w:ascii="Times New Roman" w:hAnsi="Times New Roman" w:cs="Times New Roman"/>
          <w:sz w:val="24"/>
          <w:szCs w:val="24"/>
        </w:rPr>
        <w:t xml:space="preserve">Основным результатом процесса «Исполнение бюджета города», осуществляемого комитетом по финансам является своевременное, эффективное исполнение бюджета города, </w:t>
      </w:r>
      <w:r w:rsidRPr="00132A7E">
        <w:rPr>
          <w:rFonts w:ascii="Times New Roman" w:hAnsi="Times New Roman" w:cs="Times New Roman"/>
          <w:sz w:val="24"/>
          <w:szCs w:val="24"/>
        </w:rPr>
        <w:lastRenderedPageBreak/>
        <w:t xml:space="preserve">принятие администрацией города постановлений об исполнении бюджета города за 1 квартал, 6 месяцев, 9 месяцев текущего финансового года и принятие </w:t>
      </w:r>
      <w:proofErr w:type="spellStart"/>
      <w:r w:rsidRPr="00132A7E">
        <w:rPr>
          <w:rFonts w:ascii="Times New Roman" w:hAnsi="Times New Roman" w:cs="Times New Roman"/>
          <w:sz w:val="24"/>
          <w:szCs w:val="24"/>
        </w:rPr>
        <w:t>Заринским</w:t>
      </w:r>
      <w:proofErr w:type="spellEnd"/>
      <w:r w:rsidRPr="00132A7E">
        <w:rPr>
          <w:rFonts w:ascii="Times New Roman" w:hAnsi="Times New Roman" w:cs="Times New Roman"/>
          <w:sz w:val="24"/>
          <w:szCs w:val="24"/>
        </w:rPr>
        <w:t xml:space="preserve"> городским Собранием депутатов решения об исполнении бюджета города за отчетный финансовый год.</w:t>
      </w:r>
      <w:r w:rsidRPr="00132A7E">
        <w:rPr>
          <w:rFonts w:ascii="Times New Roman" w:hAnsi="Times New Roman" w:cs="Times New Roman"/>
          <w:b/>
          <w:bCs/>
          <w:sz w:val="24"/>
          <w:szCs w:val="24"/>
        </w:rPr>
        <w:t xml:space="preserve"> </w:t>
      </w:r>
    </w:p>
    <w:p w:rsidR="00F15A3F" w:rsidRPr="00132A7E" w:rsidRDefault="00F15A3F" w:rsidP="003556D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Процесс «Исполнение бюджета города» состоит из следующих </w:t>
      </w:r>
      <w:proofErr w:type="spellStart"/>
      <w:r w:rsidRPr="00132A7E">
        <w:rPr>
          <w:rFonts w:ascii="Times New Roman" w:hAnsi="Times New Roman" w:cs="Times New Roman"/>
          <w:sz w:val="24"/>
          <w:szCs w:val="24"/>
        </w:rPr>
        <w:t>подпроцессов</w:t>
      </w:r>
      <w:proofErr w:type="spellEnd"/>
      <w:r w:rsidRPr="00132A7E">
        <w:rPr>
          <w:rFonts w:ascii="Times New Roman" w:hAnsi="Times New Roman" w:cs="Times New Roman"/>
          <w:sz w:val="24"/>
          <w:szCs w:val="24"/>
        </w:rPr>
        <w:t xml:space="preserve"> (приложение 1):</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sz w:val="24"/>
          <w:szCs w:val="24"/>
        </w:rPr>
      </w:pPr>
      <w:r w:rsidRPr="00132A7E">
        <w:rPr>
          <w:rFonts w:ascii="Times New Roman" w:hAnsi="Times New Roman" w:cs="Times New Roman"/>
          <w:b/>
          <w:bCs/>
          <w:sz w:val="24"/>
          <w:szCs w:val="24"/>
        </w:rPr>
        <w:t xml:space="preserve">Ведение Перечня главных распорядителей, распорядителей и получателей средств бюджета города, </w:t>
      </w:r>
      <w:r w:rsidRPr="00132A7E">
        <w:rPr>
          <w:rStyle w:val="FontStyle13"/>
          <w:b/>
          <w:bCs/>
          <w:sz w:val="24"/>
          <w:szCs w:val="24"/>
        </w:rPr>
        <w:t>иных муниципальных бюджетных, автономных учреждений, не являющихся в соответствии с Бюджетным кодексом РФ получателями бюджетных средств</w:t>
      </w:r>
      <w:r w:rsidRPr="00132A7E">
        <w:rPr>
          <w:rFonts w:ascii="Times New Roman" w:hAnsi="Times New Roman" w:cs="Times New Roman"/>
          <w:b/>
          <w:bCs/>
          <w:sz w:val="24"/>
          <w:szCs w:val="24"/>
        </w:rPr>
        <w:t>, главных администраторов и администраторов источников внутреннего финансирования дефицита бюджета города, главных администраторов и администраторов доходов бюджета города (далее – Перечень</w:t>
      </w:r>
      <w:r w:rsidRPr="00132A7E">
        <w:rPr>
          <w:rFonts w:ascii="Times New Roman" w:hAnsi="Times New Roman" w:cs="Times New Roman"/>
          <w:sz w:val="24"/>
          <w:szCs w:val="24"/>
        </w:rPr>
        <w:t>).</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 соответствии с приказом Федерального казначейства от 29.12.2012 №24н «О Порядке открытия и ведения лицевых счетов территориальными органами Федерального казначейства» комитет по финансам формирует Перечень на основании представленных Перечней главными распорядителями, главными администраторами доходов, главными администраторами источников финансирования дефицита бюджета по утвержденной форме и представляет его не позднее 10 декабря текущего финансового года в Отдел №58. Формирование Перечня осуществляется в программе «Система удаленного финансового документооборота» (далее - СУФД).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Полученный на бумажном носителе Перечень (изменения в Перечень) (ф.0531751), подписанный собственноручными подписями уполномоченных лиц, сверяется с электронным вариантом, после чего подписывается ЭЦП уполномоченных лиц, отправляется в Отдел №58.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Внесение изменений в Перечень комитетом по финансам осуществляется в течение 2 рабочих дней со дня предоставления изменений в Перечень главными распорядителями, главными администраторами доходов, главными администраторами источников финансирования дефицита бюджета.</w:t>
      </w:r>
    </w:p>
    <w:p w:rsidR="00F15A3F" w:rsidRPr="00132A7E" w:rsidRDefault="00F15A3F" w:rsidP="00932FB7">
      <w:pPr>
        <w:numPr>
          <w:ilvl w:val="0"/>
          <w:numId w:val="2"/>
        </w:numPr>
        <w:tabs>
          <w:tab w:val="left" w:pos="1440"/>
        </w:tabs>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Формирование сводной бюджетной росписи.</w:t>
      </w:r>
    </w:p>
    <w:p w:rsidR="00F15A3F" w:rsidRPr="00132A7E" w:rsidRDefault="00F15A3F" w:rsidP="00932FB7">
      <w:pPr>
        <w:pStyle w:val="a7"/>
        <w:spacing w:before="0" w:after="0"/>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По истечении 10 календарных дней после принятия решения о бюджете города главные распорядители средств бюджета города (главные администраторы источников внутреннего финансирования дефицита бюджета города) представляют в комитет по финансам проекты бюджетных росписей.  </w:t>
      </w:r>
    </w:p>
    <w:p w:rsidR="00F15A3F" w:rsidRPr="00132A7E" w:rsidRDefault="00F15A3F" w:rsidP="00932FB7">
      <w:pPr>
        <w:pStyle w:val="a7"/>
        <w:spacing w:before="0" w:after="0"/>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По мере поступления проектов в программном комплексе АС Бюджет специалисты отдела прогнозирования и анализа бюджета, отдела учета исполнения бюджета, отдела доходов проверяют представленные проекты, подтверждают либо отклоняют электронный документ, при этом специалистами отделов производится сопоставление соответствия сумм и кодов классификаций решению о бюджете города. Одновременно специалистами комитета по финансам, производится сопоставление соответствия введенной бюджетной классификации классификаторам кодов глав, целевых статей муниципальных программ и </w:t>
      </w:r>
      <w:proofErr w:type="spellStart"/>
      <w:r w:rsidRPr="00132A7E">
        <w:rPr>
          <w:rFonts w:ascii="Times New Roman" w:hAnsi="Times New Roman" w:cs="Times New Roman"/>
          <w:sz w:val="24"/>
          <w:szCs w:val="24"/>
        </w:rPr>
        <w:t>непрограммных</w:t>
      </w:r>
      <w:proofErr w:type="spellEnd"/>
      <w:r w:rsidRPr="00132A7E">
        <w:rPr>
          <w:rFonts w:ascii="Times New Roman" w:hAnsi="Times New Roman" w:cs="Times New Roman"/>
          <w:sz w:val="24"/>
          <w:szCs w:val="24"/>
        </w:rPr>
        <w:t xml:space="preserve"> направлений деятельности, групп (и подгрупп) видов расходов и справочнику «Коды доходов, коды расходов и источников финансирования дефицита бюджета» для транспортировки по СУФД. При отсутствии кодов в классификаторах либо в справочнике курирующему специалисту необходимо внести запись и представить ее специалисту, отвечающему за работу по справочникам СУФД. Полученные на бумажном носителе дополнительные справочники классификаторов кодов глав, целевых статей муниципальных программ и </w:t>
      </w:r>
      <w:proofErr w:type="spellStart"/>
      <w:r w:rsidRPr="00132A7E">
        <w:rPr>
          <w:rFonts w:ascii="Times New Roman" w:hAnsi="Times New Roman" w:cs="Times New Roman"/>
          <w:sz w:val="24"/>
          <w:szCs w:val="24"/>
        </w:rPr>
        <w:t>непрограммных</w:t>
      </w:r>
      <w:proofErr w:type="spellEnd"/>
      <w:r w:rsidRPr="00132A7E">
        <w:rPr>
          <w:rFonts w:ascii="Times New Roman" w:hAnsi="Times New Roman" w:cs="Times New Roman"/>
          <w:sz w:val="24"/>
          <w:szCs w:val="24"/>
        </w:rPr>
        <w:t xml:space="preserve"> направлений деятельности, групп (и подгрупп) видов расходов, «Коды доходов, коды расходов и источников финансирования дефицита бюджета», подписанные собственноручными подписями специалистов, вносящих изменения, сверяются с электронным вариантом, после чего подписываются ЭЦП уполномоченных лиц, и отправляются в Отдел №58. После подтверждения специалистами отделов готовности проектов бюджетных росписей главных распорядителей средств бюджета города (главных администраторов источников внутреннего финансирования </w:t>
      </w:r>
      <w:r w:rsidRPr="00132A7E">
        <w:rPr>
          <w:rFonts w:ascii="Times New Roman" w:hAnsi="Times New Roman" w:cs="Times New Roman"/>
          <w:sz w:val="24"/>
          <w:szCs w:val="24"/>
        </w:rPr>
        <w:lastRenderedPageBreak/>
        <w:t>дефицита бюджета города), специалистами прогнозирования и анализа бюджета, отдела учета исполнения бюджета в течение 5 рабочих дней осуществляется формирование сводной бюджетной росписи.</w:t>
      </w:r>
    </w:p>
    <w:p w:rsidR="00F15A3F" w:rsidRPr="00132A7E" w:rsidRDefault="00F15A3F" w:rsidP="00932FB7">
      <w:pPr>
        <w:pStyle w:val="a7"/>
        <w:spacing w:before="0" w:after="0"/>
        <w:ind w:firstLine="567"/>
        <w:jc w:val="both"/>
        <w:rPr>
          <w:rFonts w:ascii="Times New Roman" w:hAnsi="Times New Roman" w:cs="Times New Roman"/>
          <w:sz w:val="24"/>
          <w:szCs w:val="24"/>
        </w:rPr>
      </w:pPr>
      <w:r w:rsidRPr="00132A7E">
        <w:rPr>
          <w:rFonts w:ascii="Times New Roman" w:hAnsi="Times New Roman" w:cs="Times New Roman"/>
          <w:sz w:val="24"/>
          <w:szCs w:val="24"/>
        </w:rPr>
        <w:t>Сводная бюджетная роспись составляется комитетом по финансам в соответствии со статьей 217 Бюджетного кодекса Российской Федерации, утверждается председателем комитета по финансам в рамках его исключительных полномочий не позднее, чем за 5 дней до начала очередного финансового года, за исключением случаев, предусмотренных статьями 190 и 191 Бюджетного кодекса Российской Федерации.</w:t>
      </w:r>
    </w:p>
    <w:p w:rsidR="00F15A3F" w:rsidRPr="00132A7E" w:rsidRDefault="00F15A3F" w:rsidP="00932FB7">
      <w:pPr>
        <w:pStyle w:val="a7"/>
        <w:spacing w:before="0" w:after="0"/>
        <w:ind w:firstLine="567"/>
        <w:jc w:val="both"/>
        <w:rPr>
          <w:rFonts w:ascii="Times New Roman" w:hAnsi="Times New Roman" w:cs="Times New Roman"/>
          <w:sz w:val="24"/>
          <w:szCs w:val="24"/>
        </w:rPr>
      </w:pPr>
      <w:r w:rsidRPr="00132A7E">
        <w:rPr>
          <w:rFonts w:ascii="Times New Roman" w:hAnsi="Times New Roman" w:cs="Times New Roman"/>
          <w:sz w:val="24"/>
          <w:szCs w:val="24"/>
        </w:rPr>
        <w:t>Показатели утвержденной сводной бюджетной росписи должны соответствовать решению о бюджете города.</w:t>
      </w:r>
    </w:p>
    <w:p w:rsidR="00F15A3F" w:rsidRPr="00132A7E" w:rsidRDefault="00F15A3F" w:rsidP="00932FB7">
      <w:pPr>
        <w:pStyle w:val="a7"/>
        <w:spacing w:before="0" w:after="0"/>
        <w:ind w:firstLine="567"/>
        <w:jc w:val="both"/>
        <w:rPr>
          <w:rFonts w:ascii="Times New Roman" w:hAnsi="Times New Roman" w:cs="Times New Roman"/>
          <w:sz w:val="24"/>
          <w:szCs w:val="24"/>
        </w:rPr>
      </w:pPr>
      <w:r w:rsidRPr="00132A7E">
        <w:rPr>
          <w:rFonts w:ascii="Times New Roman" w:hAnsi="Times New Roman" w:cs="Times New Roman"/>
          <w:sz w:val="24"/>
          <w:szCs w:val="24"/>
        </w:rPr>
        <w:t>Одновременно с утверждением сводной бюджетной росписи председателем комитета по финансам утверждаются лимиты бюджетных обязательств.</w:t>
      </w:r>
    </w:p>
    <w:p w:rsidR="00F15A3F" w:rsidRPr="00132A7E" w:rsidRDefault="00F15A3F" w:rsidP="00932FB7">
      <w:pPr>
        <w:pStyle w:val="a7"/>
        <w:spacing w:before="0" w:after="0"/>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Лимиты бюджетных обязательств по главным распорядителям средств бюджета города утверждаются на год в разрезе ведомственной структуры и классификации расходов бюджета (раздел, подраздел, целевая статья муниципальных программ и </w:t>
      </w:r>
      <w:proofErr w:type="spellStart"/>
      <w:r w:rsidRPr="00132A7E">
        <w:rPr>
          <w:rFonts w:ascii="Times New Roman" w:hAnsi="Times New Roman" w:cs="Times New Roman"/>
          <w:sz w:val="24"/>
          <w:szCs w:val="24"/>
        </w:rPr>
        <w:t>непрограммных</w:t>
      </w:r>
      <w:proofErr w:type="spellEnd"/>
      <w:r w:rsidRPr="00132A7E">
        <w:rPr>
          <w:rFonts w:ascii="Times New Roman" w:hAnsi="Times New Roman" w:cs="Times New Roman"/>
          <w:sz w:val="24"/>
          <w:szCs w:val="24"/>
        </w:rPr>
        <w:t xml:space="preserve"> направлений деятельности, группа и подгруппа) видов расходов, код операции сектора государственного управления).</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Доведение до главных распорядителей средств бюджета города (главных администраторов источников внутреннего финансирования дефицита бюджета города) уведомлений о бюджетных ассигнованиях (лимитах бюджетных обязательств), показателей источников внутреннего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Комитет по финансам в течение 5 календарных дней после утверждения сводной бюджетной росписи и лимитов бюджетных обязательств доводит до: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главных распорядителей средств бюджета города уведомления о бюджетных ассигнованиях (лимитах бюджетных обязательств);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главных администраторов источников внутреннего финансирования дефицита бюджет города показатели источников внутреннего финансирования дефицита бюджета города.</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Внесение изменений в сводную бюджетную роспись.</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Внесение изменений в сводную бюджетную роспись осуществляется: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а) при внесении изменений в решение </w:t>
      </w:r>
      <w:proofErr w:type="spellStart"/>
      <w:r w:rsidRPr="00132A7E">
        <w:rPr>
          <w:rFonts w:ascii="Times New Roman" w:hAnsi="Times New Roman" w:cs="Times New Roman"/>
          <w:sz w:val="24"/>
          <w:szCs w:val="24"/>
        </w:rPr>
        <w:t>Заринского</w:t>
      </w:r>
      <w:proofErr w:type="spellEnd"/>
      <w:r w:rsidRPr="00132A7E">
        <w:rPr>
          <w:rFonts w:ascii="Times New Roman" w:hAnsi="Times New Roman" w:cs="Times New Roman"/>
          <w:sz w:val="24"/>
          <w:szCs w:val="24"/>
        </w:rPr>
        <w:t xml:space="preserve"> городского Собрания депутатов о бюджете города. По мере необходимости внесения изменений в бюджет города отдел прогнозирования и анализа бюджета осуществляет сбор предложений от главных распорядителей средств бюджета города. После рассмотрения представленных обоснований по внесению изменений в бюджетную роспись комитет по финансам готовит предложения по увеличению (перераспределению) расходной части бюджета города. Отдел доходов рассматривает сведения, представляемые главными администраторами доходов бюджета города (главными администраторами источников внутреннего финансирования дефицита бюджета города) по </w:t>
      </w:r>
      <w:proofErr w:type="spellStart"/>
      <w:r w:rsidRPr="00132A7E">
        <w:rPr>
          <w:rFonts w:ascii="Times New Roman" w:hAnsi="Times New Roman" w:cs="Times New Roman"/>
          <w:sz w:val="24"/>
          <w:szCs w:val="24"/>
        </w:rPr>
        <w:t>администрируемым</w:t>
      </w:r>
      <w:proofErr w:type="spellEnd"/>
      <w:r w:rsidRPr="00132A7E">
        <w:rPr>
          <w:rFonts w:ascii="Times New Roman" w:hAnsi="Times New Roman" w:cs="Times New Roman"/>
          <w:sz w:val="24"/>
          <w:szCs w:val="24"/>
        </w:rPr>
        <w:t xml:space="preserve"> доходам (источникам внутреннего финансирования дефицита бюджета города), готовит предложения по увеличению доходной части бюджета города, учитывая параметры прогноза социально-экономического развития города Заринска на текущий финансовый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Отдел прогнозирования и анализа бюджета совместно с отделом учета исполнения бюджета и отделом доходов заполняют рабочие таблицы для подготовки проекта по уточнению бюджета города, подготавливают пакет документов и материалов для представления в </w:t>
      </w:r>
      <w:proofErr w:type="spellStart"/>
      <w:r w:rsidRPr="00132A7E">
        <w:rPr>
          <w:rFonts w:ascii="Times New Roman" w:hAnsi="Times New Roman" w:cs="Times New Roman"/>
          <w:sz w:val="24"/>
          <w:szCs w:val="24"/>
        </w:rPr>
        <w:t>Заринское</w:t>
      </w:r>
      <w:proofErr w:type="spellEnd"/>
      <w:r w:rsidRPr="00132A7E">
        <w:rPr>
          <w:rFonts w:ascii="Times New Roman" w:hAnsi="Times New Roman" w:cs="Times New Roman"/>
          <w:sz w:val="24"/>
          <w:szCs w:val="24"/>
        </w:rPr>
        <w:t xml:space="preserve"> городское Собрание депутатов. Документы направляются в </w:t>
      </w:r>
      <w:proofErr w:type="spellStart"/>
      <w:r w:rsidRPr="00132A7E">
        <w:rPr>
          <w:rFonts w:ascii="Times New Roman" w:hAnsi="Times New Roman" w:cs="Times New Roman"/>
          <w:sz w:val="24"/>
          <w:szCs w:val="24"/>
        </w:rPr>
        <w:t>Заринское</w:t>
      </w:r>
      <w:proofErr w:type="spellEnd"/>
      <w:r w:rsidRPr="00132A7E">
        <w:rPr>
          <w:rFonts w:ascii="Times New Roman" w:hAnsi="Times New Roman" w:cs="Times New Roman"/>
          <w:sz w:val="24"/>
          <w:szCs w:val="24"/>
        </w:rPr>
        <w:t xml:space="preserve"> городское Собрание депутатов за 10 дней до дня заседания. </w:t>
      </w:r>
    </w:p>
    <w:p w:rsidR="00F15A3F" w:rsidRPr="00132A7E" w:rsidRDefault="00F15A3F" w:rsidP="006B04A4">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В течение 5 рабочих дней после утверждения решения </w:t>
      </w:r>
      <w:proofErr w:type="spellStart"/>
      <w:r w:rsidRPr="00132A7E">
        <w:rPr>
          <w:rFonts w:ascii="Times New Roman" w:hAnsi="Times New Roman" w:cs="Times New Roman"/>
          <w:sz w:val="24"/>
          <w:szCs w:val="24"/>
        </w:rPr>
        <w:t>Заринского</w:t>
      </w:r>
      <w:proofErr w:type="spellEnd"/>
      <w:r w:rsidRPr="00132A7E">
        <w:rPr>
          <w:rFonts w:ascii="Times New Roman" w:hAnsi="Times New Roman" w:cs="Times New Roman"/>
          <w:sz w:val="24"/>
          <w:szCs w:val="24"/>
        </w:rPr>
        <w:t xml:space="preserve"> городского Собрания депутатов о внесении изменений в бюджет города на бумажном носителе главным распорядителям средств бюджета города (главным администраторам источников внутреннего финансирования дефицита бюджета города) доводятся уведомления об </w:t>
      </w:r>
      <w:r w:rsidRPr="00132A7E">
        <w:rPr>
          <w:rFonts w:ascii="Times New Roman" w:hAnsi="Times New Roman" w:cs="Times New Roman"/>
          <w:sz w:val="24"/>
          <w:szCs w:val="24"/>
        </w:rPr>
        <w:lastRenderedPageBreak/>
        <w:t>изменении бюджетных ассигнований (лимитов бюджетных обязательств) (показателей источников внутреннего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б) без внесения изменений в решение о бюджете города. Комитет по финансам в ходе исполнения бюджета города по представлению главных распорядителей средств бюджета города (главных администраторов источников внутреннего финансирования дефицита бюджета города) вносит изменения в сводную бюджетную роспись без внесения изменений в решение о бюджете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Для внесения изменений в сводную бюджетную роспись главные распорядители средств бюджета города (главные администраторы источников внутреннего финансирования дефицита бюджета города) письменно уведомляют комитет по финансам о предлагаемых изменениях сводной бюджетной росписи (лимитов бюджетных обязательств) с указанием оснований для внесения изменений, принимая письменное обязательство о недопущении образования кредиторской задолженности по уменьшенным расходам. Вместе с письмом представляется справка об изменении бюджетной росписи в разрезе кодов классификации расходов (раздел, подраздел, целевая статья, вид расходов, код операции сектора государственного управления) и источников внутреннего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При поступлении справок о предлагаемых изменениях сводной бюджетной росписи (лимитов бюджетных обязательств) от главных распорядителей средств бюджета города (главных администраторов источников внутреннего финансирования дефицита бюджета города) специалисты отдела планирования и анализа бюджета, отдела доходов в течение 10 рабочих дней рассматривают обоснованность изменений, производят сопоставление соответствия введенной бюджетной классификации классификаторам кодов глав, целевых статей, муниципальных программ и </w:t>
      </w:r>
      <w:proofErr w:type="spellStart"/>
      <w:r w:rsidRPr="00132A7E">
        <w:rPr>
          <w:rFonts w:ascii="Times New Roman" w:hAnsi="Times New Roman" w:cs="Times New Roman"/>
          <w:sz w:val="24"/>
          <w:szCs w:val="24"/>
        </w:rPr>
        <w:t>непрограммных</w:t>
      </w:r>
      <w:proofErr w:type="spellEnd"/>
      <w:r w:rsidRPr="00132A7E">
        <w:rPr>
          <w:rFonts w:ascii="Times New Roman" w:hAnsi="Times New Roman" w:cs="Times New Roman"/>
          <w:sz w:val="24"/>
          <w:szCs w:val="24"/>
        </w:rPr>
        <w:t xml:space="preserve"> направлений деятельности, групп (групп и подгрупп) видов расходов и справочнику «Коды доходов, расходов и источников финансирования бюджета» для транспортировки по СУФД. При отсутствии кодов в классификаторах либо в справочнике курирующие специалисты отделов вносят изменения в соответствии с абзацем 2 подраздела 2. Осуществление вносимых изменений в программном комплексе АС Бюджет специалистами возможно только после получения Комитетом </w:t>
      </w:r>
      <w:proofErr w:type="spellStart"/>
      <w:r w:rsidRPr="00132A7E">
        <w:rPr>
          <w:rFonts w:ascii="Times New Roman" w:hAnsi="Times New Roman" w:cs="Times New Roman"/>
          <w:sz w:val="24"/>
          <w:szCs w:val="24"/>
        </w:rPr>
        <w:t>репликаций</w:t>
      </w:r>
      <w:proofErr w:type="spellEnd"/>
      <w:r w:rsidRPr="00132A7E">
        <w:rPr>
          <w:rFonts w:ascii="Times New Roman" w:hAnsi="Times New Roman" w:cs="Times New Roman"/>
          <w:sz w:val="24"/>
          <w:szCs w:val="24"/>
        </w:rPr>
        <w:t xml:space="preserve"> по СУФД.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После рассмотрения и проверки справок об изменении сводной бюджетной росписи специалистами отделов в течение 2 рабочих дней после санкционирования предлагаемых изменений председателем (заместителем председателя) комитета по финансам, проверяются уведомления об изменении бюджетных ассигнований, набранные в программном комплексе АС Бюджет,  при этом документ  подтверждается либо отклоняется электронной подписью. На бумажном носителе главным распорядителям средств бюджета города (главным администраторам источников внутреннего финансирования дефицита бюджета города) направляется  уведомление об изменении бюджетных ассигнований (лимитов бюджетных обязательств) (показателей источников внутреннего финансирования дефицита бюджета города) в 1 экземпляре либо письменный отказ с указанием причины отклонения предлагаемых изменений.</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Второй экземпляр уведомления подшивается в документах комитета по финансам об изменении бюджетной росписи.</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В случае принятия решения о внесении изменений в решение </w:t>
      </w:r>
      <w:proofErr w:type="spellStart"/>
      <w:r w:rsidRPr="00132A7E">
        <w:rPr>
          <w:rFonts w:ascii="Times New Roman" w:hAnsi="Times New Roman" w:cs="Times New Roman"/>
          <w:sz w:val="24"/>
          <w:szCs w:val="24"/>
        </w:rPr>
        <w:t>Заринского</w:t>
      </w:r>
      <w:proofErr w:type="spellEnd"/>
      <w:r w:rsidRPr="00132A7E">
        <w:rPr>
          <w:rFonts w:ascii="Times New Roman" w:hAnsi="Times New Roman" w:cs="Times New Roman"/>
          <w:sz w:val="24"/>
          <w:szCs w:val="24"/>
        </w:rPr>
        <w:t xml:space="preserve"> городского Собрания депутатов о бюджете города председатель комитета или заместитель председателя комитета по финансам утверждает соответствующие изменения в сводную бюджетную роспись.</w:t>
      </w:r>
    </w:p>
    <w:p w:rsidR="00F15A3F" w:rsidRPr="00132A7E" w:rsidRDefault="00F15A3F" w:rsidP="00932FB7">
      <w:pPr>
        <w:numPr>
          <w:ilvl w:val="0"/>
          <w:numId w:val="2"/>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132A7E">
        <w:rPr>
          <w:rFonts w:ascii="Times New Roman" w:hAnsi="Times New Roman" w:cs="Times New Roman"/>
          <w:b/>
          <w:bCs/>
          <w:sz w:val="24"/>
          <w:szCs w:val="24"/>
        </w:rPr>
        <w:t>Ведение Реестра расходных обязательств города Заринска (далее – Реестр).</w:t>
      </w:r>
    </w:p>
    <w:p w:rsidR="00F15A3F" w:rsidRPr="00132A7E" w:rsidRDefault="00F15A3F" w:rsidP="00932FB7">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Реестр ведется комитетом по финансам, налоговой и кредитной политике с целью учета расходных обязательств города Заринска и определения объема средств бюджета города, необходимых для их исполнения.</w:t>
      </w:r>
    </w:p>
    <w:p w:rsidR="00F15A3F" w:rsidRPr="00132A7E" w:rsidRDefault="00F15A3F" w:rsidP="00932FB7">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lastRenderedPageBreak/>
        <w:t>Данные Реестра используются при разработке проекта бюджета города на очередной финансовый год и плановый период, определении объема бюджета действующих обязательств и бюджета принимаемых обязательств.</w:t>
      </w:r>
    </w:p>
    <w:p w:rsidR="00F15A3F" w:rsidRPr="00132A7E" w:rsidRDefault="00F15A3F" w:rsidP="00932FB7">
      <w:pPr>
        <w:autoSpaceDE w:val="0"/>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Главные распорядители средств бюджета города представляют в комитет по финансам фрагменты </w:t>
      </w:r>
      <w:hyperlink r:id="rId5" w:history="1">
        <w:r w:rsidRPr="00132A7E">
          <w:rPr>
            <w:rFonts w:ascii="Times New Roman" w:hAnsi="Times New Roman" w:cs="Times New Roman"/>
            <w:sz w:val="24"/>
            <w:szCs w:val="24"/>
          </w:rPr>
          <w:t>Реестра</w:t>
        </w:r>
      </w:hyperlink>
      <w:r w:rsidRPr="00132A7E">
        <w:rPr>
          <w:rFonts w:ascii="Times New Roman" w:hAnsi="Times New Roman" w:cs="Times New Roman"/>
          <w:sz w:val="24"/>
          <w:szCs w:val="24"/>
        </w:rPr>
        <w:t xml:space="preserve"> с сопроводительным письмом руководителя на бумажных носителях и в электронном виде для формирования:</w:t>
      </w:r>
    </w:p>
    <w:p w:rsidR="00F15A3F" w:rsidRPr="00132A7E" w:rsidRDefault="00F15A3F" w:rsidP="00932FB7">
      <w:pPr>
        <w:autoSpaceDE w:val="0"/>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планового Реестра - не позднее 15 июня текущего финансового года;</w:t>
      </w:r>
    </w:p>
    <w:p w:rsidR="00F15A3F" w:rsidRPr="00132A7E" w:rsidRDefault="00F15A3F" w:rsidP="00932FB7">
      <w:pPr>
        <w:autoSpaceDE w:val="0"/>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уточненного Реестра - не позднее 15 января очередного финансового года.</w:t>
      </w:r>
    </w:p>
    <w:p w:rsidR="00F15A3F" w:rsidRPr="00132A7E" w:rsidRDefault="00F15A3F" w:rsidP="00932FB7">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Комитет по финансам осуществляет свод представленных фрагментов  Реестра и обеспечивает составление:</w:t>
      </w:r>
    </w:p>
    <w:p w:rsidR="00F15A3F" w:rsidRPr="00132A7E" w:rsidRDefault="00F15A3F" w:rsidP="00932FB7">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планового Реестра -  не позднее 1 июля текущего финансового года;</w:t>
      </w:r>
    </w:p>
    <w:p w:rsidR="00F15A3F" w:rsidRPr="00132A7E" w:rsidRDefault="00F15A3F" w:rsidP="00932FB7">
      <w:pPr>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уточненного Реестра -  не позднее 1 февраля очередного финансового года.</w:t>
      </w:r>
    </w:p>
    <w:p w:rsidR="00F15A3F" w:rsidRPr="00132A7E" w:rsidRDefault="00F15A3F" w:rsidP="00932FB7">
      <w:pPr>
        <w:autoSpaceDE w:val="0"/>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Хранение сведений Реестра, а также фрагментов Реестра расходных обязательств города Заринска осуществляется на бумажных и электронных носителях.</w:t>
      </w:r>
    </w:p>
    <w:p w:rsidR="00F15A3F" w:rsidRPr="00132A7E" w:rsidRDefault="00F15A3F" w:rsidP="00932FB7">
      <w:pPr>
        <w:autoSpaceDE w:val="0"/>
        <w:autoSpaceDN w:val="0"/>
        <w:adjustRightInd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Реестр представляется комитетом по финансам в комитет администрации Алтайского края по финансам, налоговой и кредитной политике в порядке и сроки, установленные комитетом администрации Алтайского края по финансам, налоговой и кредитной политике (в соответствии с письмом комитета администрации Алтайского края по финансам, налоговой и кредитной политике, присылаемым к каждому отчетному периоду).</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Формирование кассового плана (графика финансирования).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Для составления кассового плана отдел доходов представляет в бюджетный отдел:</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w:t>
      </w:r>
      <w:r w:rsidRPr="00132A7E">
        <w:rPr>
          <w:rFonts w:ascii="Times New Roman" w:hAnsi="Times New Roman" w:cs="Times New Roman"/>
          <w:sz w:val="24"/>
          <w:szCs w:val="24"/>
          <w:u w:val="single"/>
        </w:rPr>
        <w:t>на очередной финансовый год</w:t>
      </w:r>
      <w:r w:rsidRPr="00132A7E">
        <w:rPr>
          <w:rFonts w:ascii="Times New Roman" w:hAnsi="Times New Roman" w:cs="Times New Roman"/>
          <w:sz w:val="24"/>
          <w:szCs w:val="24"/>
        </w:rPr>
        <w:t xml:space="preserve"> в поквартальной разбивке, в течение 25 дней после принятия решения о бюджете города, но не позднее 20 декабря отчетного финансового года: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сведения о поступлении доходов;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w:t>
      </w:r>
      <w:r w:rsidRPr="00132A7E">
        <w:rPr>
          <w:rFonts w:ascii="Times New Roman" w:hAnsi="Times New Roman" w:cs="Times New Roman"/>
          <w:sz w:val="24"/>
          <w:szCs w:val="24"/>
          <w:u w:val="single"/>
        </w:rPr>
        <w:t>на квартал</w:t>
      </w:r>
      <w:r w:rsidRPr="00132A7E">
        <w:rPr>
          <w:rFonts w:ascii="Times New Roman" w:hAnsi="Times New Roman" w:cs="Times New Roman"/>
          <w:sz w:val="24"/>
          <w:szCs w:val="24"/>
        </w:rPr>
        <w:t>, в разрезе каждого месяца, не позднее 20 числа месяца, предшествующего кварталу:</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сведения о поступлении доходов;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w:t>
      </w:r>
      <w:r w:rsidRPr="00132A7E">
        <w:rPr>
          <w:rFonts w:ascii="Times New Roman" w:hAnsi="Times New Roman" w:cs="Times New Roman"/>
          <w:sz w:val="24"/>
          <w:szCs w:val="24"/>
          <w:u w:val="single"/>
        </w:rPr>
        <w:t>на месяц</w:t>
      </w:r>
      <w:r w:rsidRPr="00132A7E">
        <w:rPr>
          <w:rFonts w:ascii="Times New Roman" w:hAnsi="Times New Roman" w:cs="Times New Roman"/>
          <w:sz w:val="24"/>
          <w:szCs w:val="24"/>
        </w:rPr>
        <w:t>, до 25 числа предшествующего месяца: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сведения о поступлении доходов;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w:t>
      </w:r>
      <w:r w:rsidR="00B238E2" w:rsidRPr="00132A7E">
        <w:rPr>
          <w:rFonts w:ascii="Times New Roman" w:hAnsi="Times New Roman" w:cs="Times New Roman"/>
          <w:sz w:val="24"/>
          <w:szCs w:val="24"/>
          <w:u w:val="single"/>
        </w:rPr>
        <w:t>ежемесячно</w:t>
      </w:r>
      <w:r w:rsidR="00B238E2" w:rsidRPr="00132A7E">
        <w:rPr>
          <w:rFonts w:ascii="Times New Roman" w:hAnsi="Times New Roman" w:cs="Times New Roman"/>
          <w:sz w:val="24"/>
          <w:szCs w:val="24"/>
        </w:rPr>
        <w:t xml:space="preserve"> 28 числа</w:t>
      </w:r>
      <w:r w:rsidRPr="00132A7E">
        <w:rPr>
          <w:rFonts w:ascii="Times New Roman" w:hAnsi="Times New Roman" w:cs="Times New Roman"/>
          <w:sz w:val="24"/>
          <w:szCs w:val="24"/>
        </w:rPr>
        <w:t xml:space="preserve"> производит уточнение представленной ранее в бюджетный отдел информации на следующ</w:t>
      </w:r>
      <w:r w:rsidR="00B238E2" w:rsidRPr="00132A7E">
        <w:rPr>
          <w:rFonts w:ascii="Times New Roman" w:hAnsi="Times New Roman" w:cs="Times New Roman"/>
          <w:sz w:val="24"/>
          <w:szCs w:val="24"/>
        </w:rPr>
        <w:t>ий месяц и месяцы</w:t>
      </w:r>
      <w:r w:rsidRPr="00132A7E">
        <w:rPr>
          <w:rFonts w:ascii="Times New Roman" w:hAnsi="Times New Roman" w:cs="Times New Roman"/>
          <w:sz w:val="24"/>
          <w:szCs w:val="24"/>
        </w:rPr>
        <w:t xml:space="preserve">, оставшиеся до конца текущего </w:t>
      </w:r>
      <w:r w:rsidR="00B238E2" w:rsidRPr="00132A7E">
        <w:rPr>
          <w:rFonts w:ascii="Times New Roman" w:hAnsi="Times New Roman" w:cs="Times New Roman"/>
          <w:sz w:val="24"/>
          <w:szCs w:val="24"/>
        </w:rPr>
        <w:t>квартала</w:t>
      </w:r>
      <w:r w:rsidRPr="00132A7E">
        <w:rPr>
          <w:rFonts w:ascii="Times New Roman" w:hAnsi="Times New Roman" w:cs="Times New Roman"/>
          <w:sz w:val="24"/>
          <w:szCs w:val="24"/>
        </w:rPr>
        <w:t>.</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Главные распорядители средств бюджета города формируют прогноз кассовых выплат по расходам бюджета города на текущий финансовый год поквартально с помесячной детализацией, который представляется в комитет по финансам не позднее 20 декабря отчетного финансового года.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Прогноз кассовых выплат по расходам бюджета города на очередной квартал представляются главными распорядителями средств бюджета города в комитет по финансам: </w:t>
      </w:r>
    </w:p>
    <w:p w:rsidR="00F15A3F" w:rsidRPr="00132A7E" w:rsidRDefault="00F15A3F" w:rsidP="00932FB7">
      <w:pPr>
        <w:spacing w:after="0" w:line="240" w:lineRule="auto"/>
        <w:ind w:firstLine="567"/>
        <w:rPr>
          <w:rFonts w:ascii="Times New Roman" w:hAnsi="Times New Roman" w:cs="Times New Roman"/>
          <w:sz w:val="24"/>
          <w:szCs w:val="24"/>
        </w:rPr>
      </w:pPr>
      <w:r w:rsidRPr="00132A7E">
        <w:rPr>
          <w:rFonts w:ascii="Times New Roman" w:hAnsi="Times New Roman" w:cs="Times New Roman"/>
          <w:sz w:val="24"/>
          <w:szCs w:val="24"/>
        </w:rPr>
        <w:t>- на II квартал - не позднее 20 марта;</w:t>
      </w:r>
    </w:p>
    <w:p w:rsidR="00F15A3F" w:rsidRPr="00132A7E" w:rsidRDefault="00F15A3F" w:rsidP="00932FB7">
      <w:pPr>
        <w:spacing w:after="0" w:line="240" w:lineRule="auto"/>
        <w:ind w:firstLine="567"/>
        <w:rPr>
          <w:rFonts w:ascii="Times New Roman" w:hAnsi="Times New Roman" w:cs="Times New Roman"/>
          <w:sz w:val="24"/>
          <w:szCs w:val="24"/>
        </w:rPr>
      </w:pPr>
      <w:r w:rsidRPr="00132A7E">
        <w:rPr>
          <w:rFonts w:ascii="Times New Roman" w:hAnsi="Times New Roman" w:cs="Times New Roman"/>
          <w:sz w:val="24"/>
          <w:szCs w:val="24"/>
        </w:rPr>
        <w:t>- на III квартал – не позднее 20 июня;</w:t>
      </w:r>
    </w:p>
    <w:p w:rsidR="00F15A3F" w:rsidRPr="00132A7E" w:rsidRDefault="00F15A3F" w:rsidP="00932FB7">
      <w:pPr>
        <w:spacing w:after="0" w:line="240" w:lineRule="auto"/>
        <w:ind w:firstLine="567"/>
        <w:rPr>
          <w:rFonts w:ascii="Times New Roman" w:hAnsi="Times New Roman" w:cs="Times New Roman"/>
          <w:sz w:val="24"/>
          <w:szCs w:val="24"/>
        </w:rPr>
      </w:pPr>
      <w:r w:rsidRPr="00132A7E">
        <w:rPr>
          <w:rFonts w:ascii="Times New Roman" w:hAnsi="Times New Roman" w:cs="Times New Roman"/>
          <w:sz w:val="24"/>
          <w:szCs w:val="24"/>
        </w:rPr>
        <w:t>- на IV квартал – не позднее 20 сентября.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В случае необходимости внесения изменений в помесячное распределение текущего квартала главные распорядители средств бюджета города представляют в комитет по финансам сведения не позднее 25 числа предшествующего месяца.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Специалистами комитета по финансам проверяются представленные главными распорядителями средств бюджета города прогнозы кассовых выплат на соответствие показателям сводной бюджетной росписи расходов бюджета города. В случае несоответствия прогнозных показателей отраслевые отделы возвращают прогнозы кассовых выплат главным распорядителям средств бюджета города для доработки. </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Работа с заявками на финансирование расходов.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Главные распорядители средств бюджета города в соответствии с принятыми бюджетными обязательствами формируют заявки на финансирование расходов бюджета города и представляют в комитет по финансам:</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lastRenderedPageBreak/>
        <w:t xml:space="preserve">- на оплату труда работникам бюджетной сферы за 1-ю половину до 15 числа текущего месяца; за 2-ю  половину </w:t>
      </w:r>
      <w:r w:rsidR="00F31963" w:rsidRPr="00132A7E">
        <w:rPr>
          <w:rFonts w:ascii="Times New Roman" w:hAnsi="Times New Roman" w:cs="Times New Roman"/>
          <w:sz w:val="24"/>
          <w:szCs w:val="24"/>
        </w:rPr>
        <w:t>до</w:t>
      </w:r>
      <w:r w:rsidRPr="00132A7E">
        <w:rPr>
          <w:rFonts w:ascii="Times New Roman" w:hAnsi="Times New Roman" w:cs="Times New Roman"/>
          <w:sz w:val="24"/>
          <w:szCs w:val="24"/>
        </w:rPr>
        <w:t xml:space="preserve"> последн</w:t>
      </w:r>
      <w:r w:rsidR="00F31963" w:rsidRPr="00132A7E">
        <w:rPr>
          <w:rFonts w:ascii="Times New Roman" w:hAnsi="Times New Roman" w:cs="Times New Roman"/>
          <w:sz w:val="24"/>
          <w:szCs w:val="24"/>
        </w:rPr>
        <w:t>его</w:t>
      </w:r>
      <w:r w:rsidRPr="00132A7E">
        <w:rPr>
          <w:rFonts w:ascii="Times New Roman" w:hAnsi="Times New Roman" w:cs="Times New Roman"/>
          <w:sz w:val="24"/>
          <w:szCs w:val="24"/>
        </w:rPr>
        <w:t xml:space="preserve"> рабоч</w:t>
      </w:r>
      <w:r w:rsidR="00F31963" w:rsidRPr="00132A7E">
        <w:rPr>
          <w:rFonts w:ascii="Times New Roman" w:hAnsi="Times New Roman" w:cs="Times New Roman"/>
          <w:sz w:val="24"/>
          <w:szCs w:val="24"/>
        </w:rPr>
        <w:t>его д</w:t>
      </w:r>
      <w:r w:rsidRPr="00132A7E">
        <w:rPr>
          <w:rFonts w:ascii="Times New Roman" w:hAnsi="Times New Roman" w:cs="Times New Roman"/>
          <w:sz w:val="24"/>
          <w:szCs w:val="24"/>
        </w:rPr>
        <w:t>н</w:t>
      </w:r>
      <w:r w:rsidR="00F31963" w:rsidRPr="00132A7E">
        <w:rPr>
          <w:rFonts w:ascii="Times New Roman" w:hAnsi="Times New Roman" w:cs="Times New Roman"/>
          <w:sz w:val="24"/>
          <w:szCs w:val="24"/>
        </w:rPr>
        <w:t>я</w:t>
      </w:r>
      <w:r w:rsidRPr="00132A7E">
        <w:rPr>
          <w:rFonts w:ascii="Times New Roman" w:hAnsi="Times New Roman" w:cs="Times New Roman"/>
          <w:sz w:val="24"/>
          <w:szCs w:val="24"/>
        </w:rPr>
        <w:t xml:space="preserve"> текущего месяца;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на оплату коммунальных услуг учреждений бюджетной сферы до 10 числа текущего месяца;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на финансирование других расходов бюджета города по четвергам на следующую неделю.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Заявки, представленные в комитет по финансам на бумажном носителе, проверяются специалистами комитета по финансам по следующим позициям:</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правильность и полнота указанной бюджетной классификации расходов;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соответствие кодов бюджетной классификации экономическому содержанию расходов;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соответствие кодов бюджетной классификации классификаторам кодов глав, целевых статей муниципальных </w:t>
      </w:r>
      <w:r w:rsidR="00F31963" w:rsidRPr="00132A7E">
        <w:rPr>
          <w:rFonts w:ascii="Times New Roman" w:hAnsi="Times New Roman" w:cs="Times New Roman"/>
          <w:sz w:val="24"/>
          <w:szCs w:val="24"/>
        </w:rPr>
        <w:t xml:space="preserve">целевых </w:t>
      </w:r>
      <w:r w:rsidRPr="00132A7E">
        <w:rPr>
          <w:rFonts w:ascii="Times New Roman" w:hAnsi="Times New Roman" w:cs="Times New Roman"/>
          <w:sz w:val="24"/>
          <w:szCs w:val="24"/>
        </w:rPr>
        <w:t xml:space="preserve">программ и </w:t>
      </w:r>
      <w:proofErr w:type="spellStart"/>
      <w:r w:rsidRPr="00132A7E">
        <w:rPr>
          <w:rFonts w:ascii="Times New Roman" w:hAnsi="Times New Roman" w:cs="Times New Roman"/>
          <w:sz w:val="24"/>
          <w:szCs w:val="24"/>
        </w:rPr>
        <w:t>непрограммных</w:t>
      </w:r>
      <w:proofErr w:type="spellEnd"/>
      <w:r w:rsidRPr="00132A7E">
        <w:rPr>
          <w:rFonts w:ascii="Times New Roman" w:hAnsi="Times New Roman" w:cs="Times New Roman"/>
          <w:sz w:val="24"/>
          <w:szCs w:val="24"/>
        </w:rPr>
        <w:t xml:space="preserve"> направлений деятельности, групп (групп и подгрупп) видов расходов и справочнику «Коды доходов, расходов и источников финансирования бюджета» для транспортировки по СУФД;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наличие достаточного остатка бюджетных ассигнований на текущий год у главного распорядителя средств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Прошедшая контроль заявка на финансирование расходов бюджета города, принимается к исполнению специалистами комитета по финансам в форме разрешительной подписи с указанием даты принятия.</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Финансирование расходов.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Комитетом по финансам осуществляется финансирование расходов главного распорядителя бюджетных средств на основании заявок на финансирование, прошедших проверку, при наличии достаточного остатка средств на едином счете бюджета города.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Формирование расходных расписаний специалистами комитета по финансам осуществляется с понедельника по пятницу с 08.00-15.00 местного времени. Подписание расходных расписаний председателем комитета по финансам производится с понедельника по пятницу с 08.00-15.00. В течение рабочего дня подписанные расходные расписания передаются в отдел учета исполнения бюджета для отправки в Отдел №58.</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napToGrid w:val="0"/>
          <w:sz w:val="24"/>
          <w:szCs w:val="24"/>
        </w:rPr>
        <w:t>В последний день месяца финансирование расходов не производится.</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Осуществление обмена электронными документами с Отделом №58 УФК по Алтайскому краю (далее Отдел №58) и Управлением Федерального казначейства по Алтайскому краю (далее – УФК).</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Информационный обмен между комитетом по финансам, Отделом №58 и УФК осуществляется в электронном виде с применением ЭЦП.</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Обмен электронными документами между комитетом по финансам и УФК осуществляется в соответствии с соглашением по информационному взаимодействию между УФК и комитетом по финансам от 20.12.2005 (далее - Соглашение), дополнительным соглашением к Соглашению от 20.12.2006 и договором, заключенным между комитетом и УФК от 23.10.2007 №10-16/457 об обмене электронными документами, дополнительным соглашением №06-30/174 от 21.03.2012,  приказом №</w:t>
      </w:r>
      <w:r w:rsidR="000D1DF8" w:rsidRPr="00132A7E">
        <w:rPr>
          <w:rFonts w:ascii="Times New Roman" w:hAnsi="Times New Roman" w:cs="Times New Roman"/>
          <w:sz w:val="24"/>
          <w:szCs w:val="24"/>
        </w:rPr>
        <w:t xml:space="preserve"> </w:t>
      </w:r>
      <w:r w:rsidRPr="00132A7E">
        <w:rPr>
          <w:rFonts w:ascii="Times New Roman" w:hAnsi="Times New Roman" w:cs="Times New Roman"/>
          <w:sz w:val="24"/>
          <w:szCs w:val="24"/>
        </w:rPr>
        <w:t>8н.</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Обмен электронными документами между комитетом по финансам и Отделом №58 осуществляется на основании договора, заключенного от 17.07.2007 № 1 об обмене электронным</w:t>
      </w:r>
      <w:r w:rsidR="000D1DF8" w:rsidRPr="00132A7E">
        <w:rPr>
          <w:rFonts w:ascii="Times New Roman" w:hAnsi="Times New Roman" w:cs="Times New Roman"/>
          <w:sz w:val="24"/>
          <w:szCs w:val="24"/>
        </w:rPr>
        <w:t>и документами (далее - Договор) и</w:t>
      </w:r>
      <w:r w:rsidRPr="00132A7E">
        <w:rPr>
          <w:rFonts w:ascii="Times New Roman" w:hAnsi="Times New Roman" w:cs="Times New Roman"/>
          <w:sz w:val="24"/>
          <w:szCs w:val="24"/>
        </w:rPr>
        <w:t xml:space="preserve"> приказом </w:t>
      </w:r>
      <w:r w:rsidR="000D1DF8" w:rsidRPr="00132A7E">
        <w:rPr>
          <w:rFonts w:ascii="Times New Roman" w:hAnsi="Times New Roman" w:cs="Times New Roman"/>
          <w:sz w:val="24"/>
          <w:szCs w:val="24"/>
        </w:rPr>
        <w:t xml:space="preserve">№ </w:t>
      </w:r>
      <w:r w:rsidRPr="00132A7E">
        <w:rPr>
          <w:rFonts w:ascii="Times New Roman" w:hAnsi="Times New Roman" w:cs="Times New Roman"/>
          <w:sz w:val="24"/>
          <w:szCs w:val="24"/>
        </w:rPr>
        <w:t>8н.</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rPr>
        <w:t>Информационный обмен с Отделом №58, УФК осуществляется в программе  СУФД.</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Представление в Отдел №58 расходных расписаний.</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На основании расходного расписания (ф.0531722) на бумажном носителе с собственноручными подписями уполномоченных лиц, в программе АС Бюджет формируется Реестр расходного расписания (ф.0531723), который выгружается в программу СУФД, после чего бумажный носитель Расходного расписания сверяется с электронным вариантом, подписывается ЭЦП уполномоченных лиц и отправляется в Отдел №58.</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rPr>
        <w:lastRenderedPageBreak/>
        <w:t>Срок выполнения: ежедневно при представлении документов специалистами ко</w:t>
      </w:r>
      <w:r w:rsidR="00BF6913" w:rsidRPr="00132A7E">
        <w:rPr>
          <w:rFonts w:ascii="Times New Roman" w:hAnsi="Times New Roman" w:cs="Times New Roman"/>
          <w:sz w:val="24"/>
          <w:szCs w:val="24"/>
        </w:rPr>
        <w:t>митета по финансам: с 08.00-15.3</w:t>
      </w:r>
      <w:r w:rsidRPr="00132A7E">
        <w:rPr>
          <w:rFonts w:ascii="Times New Roman" w:hAnsi="Times New Roman" w:cs="Times New Roman"/>
          <w:sz w:val="24"/>
          <w:szCs w:val="24"/>
        </w:rPr>
        <w:t>0 с исполнением Отделом №58 в течение рабочего дня, после 15.30 – на следующий рабочий день.</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Представление в Отдел №58 заявки на кассовый расход.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Сформированная отделом учета исполнения бюджета</w:t>
      </w:r>
      <w:r w:rsidRPr="00132A7E">
        <w:rPr>
          <w:b/>
          <w:bCs/>
          <w:sz w:val="24"/>
          <w:szCs w:val="24"/>
        </w:rPr>
        <w:t xml:space="preserve"> </w:t>
      </w:r>
      <w:r w:rsidRPr="00132A7E">
        <w:rPr>
          <w:rFonts w:ascii="Times New Roman" w:hAnsi="Times New Roman" w:cs="Times New Roman"/>
          <w:sz w:val="24"/>
          <w:szCs w:val="24"/>
        </w:rPr>
        <w:t>на бумажном носителе заявка на кассовый расход (ф.0531801), подписанная собственноручными подписями уполномоченных лиц и оформленная в установленном порядке, сверяется с электронным вариантом, после чего подписывается ЭЦП и отправляется в Отдел №58.</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rPr>
        <w:t>Срок выполнения: ежедневно при представлении документов специалистами  отдела учета исполнения бюджета: с 08.00 - 15.30 с исполнением Отделом №58 в течение рабочего дня, после 15.30 - на следующий рабочий день.</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Представление в Отдел №58 запроса на аннулирование заявки ранее отправленных документов.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 случае необходимости аннулирования ранее отправленных в Отдел №58, УФК документов, исполнитель данных документов предоставляет в отдел учета исполнения бюджета комитета по финансам на бумажном носителе запрос на аннулирование заявки (ф.0531807), подписанный собственноручными подписями уполномоченных лиц, который сверяется с электронным вариантом, подписывается ЭЦП и отправляется в Отдел №58 или в УФК.</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rPr>
        <w:t>Срок выполнения: ежедневно в течение рабочего дня по мере представления документов исполнителями.</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Работа с документами, отказанными в исполнении Отделом №58, УФК.</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 случае если форма или содержание заявки на кассовый расход, расходного расписания, заявки на возврат не соответствует установленным требованиям или ЭЦП документа признаны не соответствующими образцам, отраженным в карточках образцов подписей, специалисты Отдел №58, УФК возвращают такой документ с приложением протокола (ф.0531805). Полученный комитетом по финансам от Отдела №58, УФК протокол с указанием причин отказа доводится до сведения исполнителя отказанного документа.</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rPr>
        <w:t>Срок выполнения: в течение часа, после поступления протокола.</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Представление в Отдел №58, УФК произвольных документов в программе СУФД.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Полученные отделом учета исполнения бюджета</w:t>
      </w:r>
      <w:r w:rsidRPr="00132A7E">
        <w:rPr>
          <w:b/>
          <w:bCs/>
          <w:sz w:val="24"/>
          <w:szCs w:val="24"/>
        </w:rPr>
        <w:t xml:space="preserve"> </w:t>
      </w:r>
      <w:r w:rsidRPr="00132A7E">
        <w:rPr>
          <w:rFonts w:ascii="Times New Roman" w:hAnsi="Times New Roman" w:cs="Times New Roman"/>
          <w:sz w:val="24"/>
          <w:szCs w:val="24"/>
        </w:rPr>
        <w:t>на бумажном носителе письма, договоры, счета-фактуры и т.д., подписанные собственноручными подписями уполномоченных лиц сверяются с электронными копиями документов, созданных посредством сканирования, размещаются специалистом отдела учета исполнения бюджета</w:t>
      </w:r>
      <w:r w:rsidRPr="00132A7E">
        <w:rPr>
          <w:b/>
          <w:bCs/>
          <w:sz w:val="24"/>
          <w:szCs w:val="24"/>
        </w:rPr>
        <w:t xml:space="preserve"> </w:t>
      </w:r>
      <w:r w:rsidRPr="00132A7E">
        <w:rPr>
          <w:rFonts w:ascii="Times New Roman" w:hAnsi="Times New Roman" w:cs="Times New Roman"/>
          <w:sz w:val="24"/>
          <w:szCs w:val="24"/>
        </w:rPr>
        <w:t>в программе СУФД, подписываются ЭЦП в соответствии с бумажным носителем и отправляются в Отдел №58 или УФК.</w:t>
      </w:r>
    </w:p>
    <w:p w:rsidR="00F15A3F" w:rsidRPr="00132A7E" w:rsidRDefault="00F15A3F" w:rsidP="00932FB7">
      <w:pPr>
        <w:spacing w:after="0" w:line="240" w:lineRule="auto"/>
        <w:ind w:firstLine="567"/>
        <w:rPr>
          <w:rFonts w:ascii="Times New Roman" w:hAnsi="Times New Roman" w:cs="Times New Roman"/>
          <w:sz w:val="24"/>
          <w:szCs w:val="24"/>
        </w:rPr>
      </w:pPr>
      <w:r w:rsidRPr="00132A7E">
        <w:rPr>
          <w:rFonts w:ascii="Times New Roman" w:hAnsi="Times New Roman" w:cs="Times New Roman"/>
          <w:sz w:val="24"/>
          <w:szCs w:val="24"/>
        </w:rPr>
        <w:t xml:space="preserve">Срок выполнения: в течение рабочего дня.  </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Представление в УФК заявки на возврат</w:t>
      </w:r>
      <w:r w:rsidRPr="00132A7E">
        <w:rPr>
          <w:rFonts w:ascii="Times New Roman" w:hAnsi="Times New Roman" w:cs="Times New Roman"/>
          <w:sz w:val="24"/>
          <w:szCs w:val="24"/>
        </w:rPr>
        <w:t>.</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Полученная отделом учета исполнения бюджета</w:t>
      </w:r>
      <w:r w:rsidRPr="00132A7E">
        <w:rPr>
          <w:b/>
          <w:bCs/>
          <w:sz w:val="24"/>
          <w:szCs w:val="24"/>
        </w:rPr>
        <w:t xml:space="preserve"> </w:t>
      </w:r>
      <w:r w:rsidRPr="00132A7E">
        <w:rPr>
          <w:rFonts w:ascii="Times New Roman" w:hAnsi="Times New Roman" w:cs="Times New Roman"/>
          <w:sz w:val="24"/>
          <w:szCs w:val="24"/>
        </w:rPr>
        <w:t xml:space="preserve">на бумажном носителе заявка на возврат (ф.0531803), подписанная собственноручными подписями уполномоченных лиц, сверяется с электронным вариантом заявки на возврат, после чего подписывается электронной  цифровой подписью уполномоченных лиц и отправляется в УФК. </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Срок выполнения: ежедневно при предоставлении документов специалистами комитета по финансам: с 08.00 - 09.00 с исполнением УФК в течение рабочего дня, после 09.00 – на следующий рабочий день.</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Представление в Отдел №58 заявки на получение наличных денег.</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Полученная отделом учета исполнения бюджета</w:t>
      </w:r>
      <w:r w:rsidRPr="00132A7E">
        <w:rPr>
          <w:b/>
          <w:bCs/>
          <w:sz w:val="24"/>
          <w:szCs w:val="24"/>
        </w:rPr>
        <w:t xml:space="preserve"> </w:t>
      </w:r>
      <w:r w:rsidRPr="00132A7E">
        <w:rPr>
          <w:rFonts w:ascii="Times New Roman" w:hAnsi="Times New Roman" w:cs="Times New Roman"/>
          <w:sz w:val="24"/>
          <w:szCs w:val="24"/>
        </w:rPr>
        <w:t>на бумажном носителе заявка на получение наличных денег (ф.0531802), подписанная собственноручными подписями уполномоченных лиц, сверяется с электронным вариантом заявки на получение наличных денег, после чего подписывается электронной цифровой подписью уполномоченных лиц и отправляется в Отдел №58.</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rPr>
        <w:lastRenderedPageBreak/>
        <w:t>Срок выполнения: ежедневно при предоставлении документов специалистом отдела учета исполнения бюджета: с 08.00 до 11.30 часов с исполнением Отделом №58 в течение рабочего дня, после 11.30 – на следующий рабочий день.</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Представление в УФК уведомления об уточнении вида и принадлежности платежа.</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Полученное отделом учета исполнения бюджета</w:t>
      </w:r>
      <w:r w:rsidRPr="00132A7E">
        <w:rPr>
          <w:b/>
          <w:bCs/>
          <w:sz w:val="24"/>
          <w:szCs w:val="24"/>
        </w:rPr>
        <w:t xml:space="preserve"> </w:t>
      </w:r>
      <w:r w:rsidRPr="00132A7E">
        <w:rPr>
          <w:rFonts w:ascii="Times New Roman" w:hAnsi="Times New Roman" w:cs="Times New Roman"/>
          <w:sz w:val="24"/>
          <w:szCs w:val="24"/>
        </w:rPr>
        <w:t xml:space="preserve">на бумажном носителе уведомление об уточнении вида и принадлежности платежа (ф.05031809), подписанное собственноручными подписями уполномоченных лиц, сверяется с электронным вариантом уведомления об уточнении вида и принадлежности платежа, после чего подписывается электронной цифровой подписью уполномоченных лиц и отправляется в УФК. </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rPr>
        <w:t>Срок выполнения: ежедневно при предоставлении документов специалистами отделов комитета по финансам: с 08.00 - 09.00 с исполнением УФК в течение рабочего дня, после 09.00 – на следующий рабочий день.</w:t>
      </w:r>
    </w:p>
    <w:p w:rsidR="00F15A3F" w:rsidRPr="00132A7E" w:rsidRDefault="00F15A3F" w:rsidP="00932FB7">
      <w:pPr>
        <w:spacing w:after="0" w:line="240" w:lineRule="auto"/>
        <w:ind w:firstLine="567"/>
        <w:jc w:val="both"/>
        <w:rPr>
          <w:rFonts w:ascii="Times New Roman" w:hAnsi="Times New Roman" w:cs="Times New Roman"/>
          <w:sz w:val="24"/>
          <w:szCs w:val="24"/>
          <w:u w:val="single"/>
        </w:rPr>
      </w:pPr>
      <w:r w:rsidRPr="00132A7E">
        <w:rPr>
          <w:rFonts w:ascii="Times New Roman" w:hAnsi="Times New Roman" w:cs="Times New Roman"/>
          <w:sz w:val="24"/>
          <w:szCs w:val="24"/>
          <w:u w:val="single"/>
        </w:rPr>
        <w:t>Уточнение невыясненных поступлений.</w:t>
      </w:r>
    </w:p>
    <w:p w:rsidR="00F15A3F" w:rsidRPr="00132A7E" w:rsidRDefault="00F15A3F" w:rsidP="00932FB7">
      <w:pPr>
        <w:keepNext/>
        <w:keepLines/>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На основании информации из платежных поручений от УФК по программе СУФД специалистом отдела доходов ежедневно устанавливается факт поступления невыясненных платежей.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Уточнение платежей осуществляется путем формирования: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уведомления об уточнении вида и принадлежности платежа (ф.0531809); </w:t>
      </w:r>
    </w:p>
    <w:p w:rsidR="00F15A3F" w:rsidRPr="00132A7E" w:rsidRDefault="00F15A3F" w:rsidP="00932FB7">
      <w:pPr>
        <w:tabs>
          <w:tab w:val="left" w:pos="709"/>
          <w:tab w:val="left" w:pos="851"/>
        </w:tabs>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заявки на возврат (ф.0531803) на основании письменного заявления плательщика с указанием реквизитов для осуществления возврата.</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Сформированные уведомления об уточнении вида и принадлежности платежа и заявки на возврат подписываются специалистом отдела доходов, заместителем председателя комитета, по мере необходимости  передаются в отдел учета исполнения бюджета для отправки в УФК.</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p>
    <w:p w:rsidR="00F15A3F" w:rsidRPr="00132A7E" w:rsidRDefault="00F15A3F" w:rsidP="00C74BBC">
      <w:pPr>
        <w:spacing w:after="0" w:line="240" w:lineRule="auto"/>
        <w:ind w:firstLine="567"/>
        <w:jc w:val="center"/>
        <w:rPr>
          <w:rFonts w:ascii="Times New Roman" w:hAnsi="Times New Roman" w:cs="Times New Roman"/>
          <w:b/>
          <w:bCs/>
          <w:sz w:val="24"/>
          <w:szCs w:val="24"/>
        </w:rPr>
      </w:pPr>
      <w:r w:rsidRPr="00132A7E">
        <w:rPr>
          <w:rFonts w:ascii="Times New Roman" w:hAnsi="Times New Roman" w:cs="Times New Roman"/>
          <w:b/>
          <w:bCs/>
          <w:sz w:val="24"/>
          <w:szCs w:val="24"/>
        </w:rPr>
        <w:t xml:space="preserve">Схема формирования электронного документа в комитете по финансам для представления его в Отдел №58 </w:t>
      </w:r>
    </w:p>
    <w:p w:rsidR="00F15A3F" w:rsidRPr="00132A7E" w:rsidRDefault="00F15A3F" w:rsidP="00932FB7">
      <w:pPr>
        <w:spacing w:after="0" w:line="240" w:lineRule="auto"/>
        <w:ind w:firstLine="567"/>
        <w:jc w:val="center"/>
        <w:rPr>
          <w:rFonts w:ascii="Times New Roman" w:hAnsi="Times New Roman" w:cs="Times New Roman"/>
          <w:b/>
          <w:bCs/>
          <w:sz w:val="24"/>
          <w:szCs w:val="24"/>
        </w:rPr>
      </w:pPr>
    </w:p>
    <w:tbl>
      <w:tblPr>
        <w:tblW w:w="89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6945"/>
      </w:tblGrid>
      <w:tr w:rsidR="00F15A3F" w:rsidRPr="00132A7E">
        <w:trPr>
          <w:trHeight w:val="388"/>
        </w:trPr>
        <w:tc>
          <w:tcPr>
            <w:tcW w:w="1985" w:type="dxa"/>
          </w:tcPr>
          <w:p w:rsidR="00F15A3F" w:rsidRPr="00132A7E" w:rsidRDefault="00F15A3F" w:rsidP="00C74BBC">
            <w:pPr>
              <w:spacing w:after="0" w:line="240" w:lineRule="auto"/>
              <w:rPr>
                <w:rFonts w:ascii="Times New Roman" w:hAnsi="Times New Roman" w:cs="Times New Roman"/>
                <w:sz w:val="24"/>
                <w:szCs w:val="24"/>
                <w:u w:val="single"/>
              </w:rPr>
            </w:pPr>
            <w:r w:rsidRPr="00132A7E">
              <w:rPr>
                <w:rFonts w:ascii="Times New Roman" w:hAnsi="Times New Roman" w:cs="Times New Roman"/>
                <w:sz w:val="24"/>
                <w:szCs w:val="24"/>
                <w:u w:val="single"/>
              </w:rPr>
              <w:t>Отдел, ответственный за формирование документа</w:t>
            </w:r>
          </w:p>
        </w:tc>
        <w:tc>
          <w:tcPr>
            <w:tcW w:w="6945" w:type="dxa"/>
            <w:vAlign w:val="center"/>
          </w:tcPr>
          <w:p w:rsidR="00F15A3F" w:rsidRPr="00132A7E" w:rsidRDefault="00F15A3F" w:rsidP="00932FB7">
            <w:pPr>
              <w:spacing w:after="0" w:line="240" w:lineRule="auto"/>
              <w:ind w:firstLine="567"/>
              <w:jc w:val="center"/>
              <w:rPr>
                <w:rFonts w:ascii="Times New Roman" w:hAnsi="Times New Roman" w:cs="Times New Roman"/>
                <w:sz w:val="24"/>
                <w:szCs w:val="24"/>
                <w:u w:val="single"/>
              </w:rPr>
            </w:pPr>
            <w:r w:rsidRPr="00132A7E">
              <w:rPr>
                <w:rFonts w:ascii="Times New Roman" w:hAnsi="Times New Roman" w:cs="Times New Roman"/>
                <w:sz w:val="24"/>
                <w:szCs w:val="24"/>
                <w:u w:val="single"/>
              </w:rPr>
              <w:t>Наименование документа</w:t>
            </w:r>
          </w:p>
        </w:tc>
      </w:tr>
      <w:tr w:rsidR="00F15A3F" w:rsidRPr="00132A7E">
        <w:trPr>
          <w:trHeight w:val="385"/>
        </w:trPr>
        <w:tc>
          <w:tcPr>
            <w:tcW w:w="1985" w:type="dxa"/>
            <w:vAlign w:val="center"/>
          </w:tcPr>
          <w:p w:rsidR="00F15A3F" w:rsidRPr="00132A7E" w:rsidRDefault="009576E8" w:rsidP="00C74BBC">
            <w:pPr>
              <w:spacing w:after="0" w:line="240" w:lineRule="auto"/>
              <w:rPr>
                <w:rFonts w:ascii="Times New Roman" w:hAnsi="Times New Roman" w:cs="Times New Roman"/>
                <w:sz w:val="24"/>
                <w:szCs w:val="24"/>
              </w:rPr>
            </w:pPr>
            <w:r w:rsidRPr="00132A7E">
              <w:rPr>
                <w:noProof/>
              </w:rPr>
              <w:pict>
                <v:shapetype id="_x0000_t32" coordsize="21600,21600" o:spt="32" o:oned="t" path="m,l21600,21600e" filled="f">
                  <v:path arrowok="t" fillok="f" o:connecttype="none"/>
                  <o:lock v:ext="edit" shapetype="t"/>
                </v:shapetype>
                <v:shape id="_x0000_s1026" type="#_x0000_t32" style="position:absolute;margin-left:-48.35pt;margin-top:11.25pt;width:.2pt;height:167.25pt;z-index:251644416;mso-position-horizontal-relative:text;mso-position-vertical-relative:text" o:connectortype="straight" strokeweight=".26mm">
                  <v:stroke endarrow="block" joinstyle="miter"/>
                </v:shape>
              </w:pict>
            </w:r>
            <w:r w:rsidRPr="00132A7E">
              <w:rPr>
                <w:noProof/>
              </w:rPr>
              <w:pict>
                <v:shape id="_x0000_s1027" type="#_x0000_t32" style="position:absolute;margin-left:-49.25pt;margin-top:10.3pt;width:43.7pt;height:0;z-index:251646464;mso-position-horizontal-relative:text;mso-position-vertical-relative:text" o:connectortype="straight"/>
              </w:pict>
            </w:r>
            <w:r w:rsidR="00F15A3F" w:rsidRPr="00132A7E">
              <w:rPr>
                <w:rFonts w:ascii="Times New Roman" w:hAnsi="Times New Roman" w:cs="Times New Roman"/>
                <w:sz w:val="24"/>
                <w:szCs w:val="24"/>
              </w:rPr>
              <w:t>отдел прогнозирования и анализа бюджета</w:t>
            </w:r>
          </w:p>
        </w:tc>
        <w:tc>
          <w:tcPr>
            <w:tcW w:w="6945" w:type="dxa"/>
            <w:vAlign w:val="center"/>
          </w:tcPr>
          <w:p w:rsidR="00F15A3F" w:rsidRPr="00132A7E" w:rsidRDefault="00F15A3F" w:rsidP="004346E3">
            <w:pPr>
              <w:spacing w:after="0" w:line="240" w:lineRule="auto"/>
              <w:rPr>
                <w:rFonts w:ascii="Times New Roman" w:hAnsi="Times New Roman" w:cs="Times New Roman"/>
                <w:sz w:val="24"/>
                <w:szCs w:val="24"/>
              </w:rPr>
            </w:pPr>
            <w:r w:rsidRPr="00132A7E">
              <w:rPr>
                <w:rFonts w:ascii="Times New Roman" w:hAnsi="Times New Roman" w:cs="Times New Roman"/>
                <w:sz w:val="24"/>
                <w:szCs w:val="24"/>
              </w:rPr>
              <w:t xml:space="preserve">Расходное расписание, </w:t>
            </w:r>
            <w:r w:rsidR="004346E3" w:rsidRPr="00132A7E">
              <w:rPr>
                <w:rFonts w:ascii="Times New Roman" w:hAnsi="Times New Roman" w:cs="Times New Roman"/>
                <w:sz w:val="24"/>
                <w:szCs w:val="24"/>
              </w:rPr>
              <w:t xml:space="preserve">справочники кодов бюджетной классификации расходов, </w:t>
            </w:r>
            <w:r w:rsidRPr="00132A7E">
              <w:rPr>
                <w:rFonts w:ascii="Times New Roman" w:hAnsi="Times New Roman" w:cs="Times New Roman"/>
                <w:sz w:val="24"/>
                <w:szCs w:val="24"/>
              </w:rPr>
              <w:t>произвольные документы</w:t>
            </w:r>
          </w:p>
        </w:tc>
      </w:tr>
      <w:tr w:rsidR="00F15A3F" w:rsidRPr="00132A7E">
        <w:trPr>
          <w:trHeight w:val="445"/>
        </w:trPr>
        <w:tc>
          <w:tcPr>
            <w:tcW w:w="1985" w:type="dxa"/>
          </w:tcPr>
          <w:p w:rsidR="00F15A3F" w:rsidRPr="00132A7E" w:rsidRDefault="009576E8" w:rsidP="00C74BBC">
            <w:pPr>
              <w:spacing w:after="0" w:line="240" w:lineRule="auto"/>
              <w:rPr>
                <w:rFonts w:ascii="Times New Roman" w:hAnsi="Times New Roman" w:cs="Times New Roman"/>
                <w:sz w:val="24"/>
                <w:szCs w:val="24"/>
              </w:rPr>
            </w:pPr>
            <w:r w:rsidRPr="00132A7E">
              <w:rPr>
                <w:noProof/>
              </w:rPr>
              <w:pict>
                <v:shape id="_x0000_s1028" type="#_x0000_t32" style="position:absolute;margin-left:-23.65pt;margin-top:8.9pt;width:0;height:85.45pt;z-index:251647488;mso-position-horizontal-relative:text;mso-position-vertical-relative:text" o:connectortype="straight" strokeweight=".26mm">
                  <v:stroke endarrow="block" joinstyle="miter"/>
                </v:shape>
              </w:pict>
            </w:r>
            <w:r w:rsidRPr="00132A7E">
              <w:rPr>
                <w:noProof/>
              </w:rPr>
              <w:pict>
                <v:shape id="_x0000_s1029" type="#_x0000_t32" style="position:absolute;margin-left:-23.6pt;margin-top:8.9pt;width:18.05pt;height:0;z-index:251648512;mso-position-horizontal-relative:text;mso-position-vertical-relative:text" o:connectortype="straight"/>
              </w:pict>
            </w:r>
            <w:r w:rsidR="00F15A3F" w:rsidRPr="00132A7E">
              <w:rPr>
                <w:rFonts w:ascii="Times New Roman" w:hAnsi="Times New Roman" w:cs="Times New Roman"/>
                <w:sz w:val="24"/>
                <w:szCs w:val="24"/>
              </w:rPr>
              <w:t>Отдел доходов</w:t>
            </w:r>
          </w:p>
          <w:p w:rsidR="00F15A3F" w:rsidRPr="00132A7E" w:rsidRDefault="00F15A3F" w:rsidP="00C74BBC">
            <w:pPr>
              <w:spacing w:after="0" w:line="240" w:lineRule="auto"/>
              <w:ind w:firstLine="567"/>
              <w:rPr>
                <w:rFonts w:ascii="Times New Roman" w:hAnsi="Times New Roman" w:cs="Times New Roman"/>
                <w:sz w:val="24"/>
                <w:szCs w:val="24"/>
              </w:rPr>
            </w:pPr>
          </w:p>
        </w:tc>
        <w:tc>
          <w:tcPr>
            <w:tcW w:w="6945" w:type="dxa"/>
            <w:vAlign w:val="center"/>
          </w:tcPr>
          <w:p w:rsidR="00F15A3F" w:rsidRPr="00132A7E" w:rsidRDefault="00F15A3F" w:rsidP="00C74BBC">
            <w:pPr>
              <w:spacing w:after="0" w:line="240" w:lineRule="auto"/>
              <w:rPr>
                <w:rFonts w:ascii="Times New Roman" w:hAnsi="Times New Roman" w:cs="Times New Roman"/>
                <w:sz w:val="24"/>
                <w:szCs w:val="24"/>
              </w:rPr>
            </w:pPr>
            <w:r w:rsidRPr="00132A7E">
              <w:rPr>
                <w:rFonts w:ascii="Times New Roman" w:hAnsi="Times New Roman" w:cs="Times New Roman"/>
                <w:sz w:val="24"/>
                <w:szCs w:val="24"/>
              </w:rPr>
              <w:t>Расходное расписание, заявка на кассовый расход, произвольные документы</w:t>
            </w:r>
          </w:p>
        </w:tc>
      </w:tr>
      <w:tr w:rsidR="00F15A3F" w:rsidRPr="00132A7E">
        <w:trPr>
          <w:trHeight w:val="385"/>
        </w:trPr>
        <w:tc>
          <w:tcPr>
            <w:tcW w:w="1985" w:type="dxa"/>
            <w:vAlign w:val="center"/>
          </w:tcPr>
          <w:p w:rsidR="00F15A3F" w:rsidRPr="00132A7E" w:rsidRDefault="009576E8" w:rsidP="00C74BBC">
            <w:pPr>
              <w:spacing w:after="0" w:line="240" w:lineRule="auto"/>
              <w:rPr>
                <w:rFonts w:ascii="Times New Roman" w:hAnsi="Times New Roman" w:cs="Times New Roman"/>
                <w:noProof/>
                <w:sz w:val="24"/>
                <w:szCs w:val="24"/>
              </w:rPr>
            </w:pPr>
            <w:r w:rsidRPr="00132A7E">
              <w:rPr>
                <w:noProof/>
              </w:rPr>
              <w:pict>
                <v:shape id="_x0000_s1030" type="#_x0000_t32" style="position:absolute;margin-left:-15.05pt;margin-top:4.3pt;width:.05pt;height:48.15pt;flip:x;z-index:251643392;mso-position-horizontal-relative:text;mso-position-vertical-relative:text" o:connectortype="straight" strokeweight=".26mm">
                  <v:stroke endarrow="block" joinstyle="miter"/>
                </v:shape>
              </w:pict>
            </w:r>
            <w:r w:rsidRPr="00132A7E">
              <w:rPr>
                <w:noProof/>
              </w:rPr>
              <w:pict>
                <v:shape id="_x0000_s1031" type="#_x0000_t32" style="position:absolute;margin-left:-15.35pt;margin-top:3.55pt;width:9.8pt;height:0;z-index:251645440;mso-position-horizontal-relative:text;mso-position-vertical-relative:text" o:connectortype="straight"/>
              </w:pict>
            </w:r>
            <w:r w:rsidR="00F15A3F" w:rsidRPr="00132A7E">
              <w:rPr>
                <w:rFonts w:ascii="Times New Roman" w:hAnsi="Times New Roman" w:cs="Times New Roman"/>
                <w:sz w:val="24"/>
                <w:szCs w:val="24"/>
              </w:rPr>
              <w:t>Отдел учета исполнения бюджета</w:t>
            </w:r>
          </w:p>
        </w:tc>
        <w:tc>
          <w:tcPr>
            <w:tcW w:w="6945" w:type="dxa"/>
          </w:tcPr>
          <w:p w:rsidR="00F15A3F" w:rsidRPr="00132A7E" w:rsidRDefault="00F15A3F" w:rsidP="00C74BBC">
            <w:pPr>
              <w:spacing w:after="0" w:line="240" w:lineRule="auto"/>
              <w:rPr>
                <w:rFonts w:ascii="Times New Roman" w:hAnsi="Times New Roman" w:cs="Times New Roman"/>
                <w:sz w:val="24"/>
                <w:szCs w:val="24"/>
              </w:rPr>
            </w:pPr>
            <w:r w:rsidRPr="00132A7E">
              <w:rPr>
                <w:rFonts w:ascii="Times New Roman" w:hAnsi="Times New Roman" w:cs="Times New Roman"/>
                <w:sz w:val="24"/>
                <w:szCs w:val="24"/>
              </w:rPr>
              <w:t>Заявка на кассовый расход, заявка на возврат, уведомление об уточнении вида и принадлежности платежа, произвольные документы</w:t>
            </w:r>
          </w:p>
        </w:tc>
      </w:tr>
    </w:tbl>
    <w:p w:rsidR="00F15A3F" w:rsidRPr="00132A7E" w:rsidRDefault="00F15A3F" w:rsidP="00932FB7">
      <w:pPr>
        <w:tabs>
          <w:tab w:val="left" w:pos="600"/>
          <w:tab w:val="center" w:pos="4762"/>
        </w:tabs>
        <w:spacing w:after="0" w:line="240" w:lineRule="auto"/>
        <w:ind w:firstLine="567"/>
        <w:rPr>
          <w:rFonts w:ascii="Times New Roman" w:hAnsi="Times New Roman" w:cs="Times New Roman"/>
          <w:sz w:val="24"/>
          <w:szCs w:val="24"/>
        </w:rPr>
      </w:pPr>
      <w:r w:rsidRPr="00132A7E">
        <w:rPr>
          <w:rFonts w:ascii="Times New Roman" w:hAnsi="Times New Roman" w:cs="Times New Roman"/>
          <w:sz w:val="24"/>
          <w:szCs w:val="24"/>
        </w:rPr>
        <w:t xml:space="preserve">   </w:t>
      </w:r>
      <w:r w:rsidRPr="00132A7E">
        <w:rPr>
          <w:rFonts w:ascii="Times New Roman" w:hAnsi="Times New Roman" w:cs="Times New Roman"/>
          <w:sz w:val="24"/>
          <w:szCs w:val="24"/>
        </w:rPr>
        <w:tab/>
      </w:r>
      <w:r w:rsidRPr="00132A7E">
        <w:rPr>
          <w:rFonts w:ascii="Times New Roman" w:hAnsi="Times New Roman" w:cs="Times New Roman"/>
          <w:sz w:val="24"/>
          <w:szCs w:val="24"/>
        </w:rPr>
        <w:tab/>
      </w:r>
    </w:p>
    <w:tbl>
      <w:tblPr>
        <w:tblW w:w="99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2"/>
      </w:tblGrid>
      <w:tr w:rsidR="00F15A3F" w:rsidRPr="00132A7E">
        <w:trPr>
          <w:trHeight w:val="776"/>
        </w:trPr>
        <w:tc>
          <w:tcPr>
            <w:tcW w:w="9922" w:type="dxa"/>
            <w:vAlign w:val="center"/>
          </w:tcPr>
          <w:p w:rsidR="00F15A3F" w:rsidRPr="00132A7E" w:rsidRDefault="00F15A3F" w:rsidP="00932FB7">
            <w:pPr>
              <w:spacing w:after="0" w:line="240" w:lineRule="auto"/>
              <w:ind w:firstLine="567"/>
              <w:jc w:val="center"/>
              <w:rPr>
                <w:rFonts w:ascii="Times New Roman" w:hAnsi="Times New Roman" w:cs="Times New Roman"/>
                <w:sz w:val="24"/>
                <w:szCs w:val="24"/>
              </w:rPr>
            </w:pPr>
            <w:r w:rsidRPr="00132A7E">
              <w:rPr>
                <w:rFonts w:ascii="Times New Roman" w:hAnsi="Times New Roman" w:cs="Times New Roman"/>
                <w:sz w:val="24"/>
                <w:szCs w:val="24"/>
              </w:rPr>
              <w:t>Отдел учета исполнения бюджета (специалист, уполномоченный приказом председателя комитета по финансам осуществлять электронный документооборот)</w:t>
            </w:r>
          </w:p>
        </w:tc>
      </w:tr>
    </w:tbl>
    <w:p w:rsidR="00F15A3F" w:rsidRPr="00132A7E" w:rsidRDefault="009576E8" w:rsidP="00932FB7">
      <w:pPr>
        <w:spacing w:after="0" w:line="240" w:lineRule="auto"/>
        <w:ind w:firstLine="567"/>
        <w:rPr>
          <w:rFonts w:ascii="Times New Roman" w:hAnsi="Times New Roman" w:cs="Times New Roman"/>
          <w:sz w:val="24"/>
          <w:szCs w:val="24"/>
        </w:rPr>
      </w:pPr>
      <w:r w:rsidRPr="00132A7E">
        <w:rPr>
          <w:noProof/>
        </w:rPr>
        <w:pict>
          <v:shape id="_x0000_s1032" type="#_x0000_t32" style="position:absolute;left:0;text-align:left;margin-left:246.8pt;margin-top:.45pt;width:0;height:10.95pt;z-index:251642368;mso-position-horizontal-relative:text;mso-position-vertical-relative:text" o:connectortype="straight" strokeweight=".26mm">
            <v:stroke endarrow="block" joinstyle="miter"/>
          </v:shape>
        </w:pict>
      </w:r>
    </w:p>
    <w:tbl>
      <w:tblPr>
        <w:tblW w:w="99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2"/>
      </w:tblGrid>
      <w:tr w:rsidR="00F15A3F" w:rsidRPr="00132A7E">
        <w:trPr>
          <w:trHeight w:val="274"/>
        </w:trPr>
        <w:tc>
          <w:tcPr>
            <w:tcW w:w="9922" w:type="dxa"/>
          </w:tcPr>
          <w:p w:rsidR="00F15A3F" w:rsidRPr="00132A7E" w:rsidRDefault="00F15A3F" w:rsidP="00E06F76">
            <w:pPr>
              <w:spacing w:after="0" w:line="240" w:lineRule="auto"/>
              <w:ind w:firstLine="567"/>
              <w:jc w:val="center"/>
              <w:rPr>
                <w:rFonts w:ascii="Times New Roman" w:hAnsi="Times New Roman" w:cs="Times New Roman"/>
                <w:sz w:val="24"/>
                <w:szCs w:val="24"/>
              </w:rPr>
            </w:pPr>
            <w:r w:rsidRPr="00132A7E">
              <w:rPr>
                <w:rFonts w:ascii="Times New Roman" w:hAnsi="Times New Roman" w:cs="Times New Roman"/>
                <w:sz w:val="24"/>
                <w:szCs w:val="24"/>
              </w:rPr>
              <w:t>Отдел №58</w:t>
            </w:r>
          </w:p>
        </w:tc>
      </w:tr>
    </w:tbl>
    <w:p w:rsidR="00F15A3F" w:rsidRPr="00132A7E" w:rsidRDefault="00F15A3F" w:rsidP="001119D8">
      <w:pPr>
        <w:spacing w:after="0" w:line="240" w:lineRule="auto"/>
        <w:rPr>
          <w:rFonts w:ascii="Times New Roman" w:hAnsi="Times New Roman" w:cs="Times New Roman"/>
          <w:b/>
          <w:bCs/>
          <w:sz w:val="24"/>
          <w:szCs w:val="24"/>
        </w:rPr>
      </w:pP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Осуществление возврата неиспользованных на начало текущего финансового года остатков субсидий, субвенций и иных межбюджетных трансфертов, имеющих целевое назначение.</w:t>
      </w:r>
    </w:p>
    <w:p w:rsidR="00F15A3F" w:rsidRPr="00132A7E" w:rsidRDefault="00F15A3F" w:rsidP="00932FB7">
      <w:pPr>
        <w:pStyle w:val="Style6"/>
        <w:widowControl/>
        <w:tabs>
          <w:tab w:val="left" w:pos="862"/>
          <w:tab w:val="left" w:pos="6778"/>
        </w:tabs>
        <w:suppressAutoHyphens/>
        <w:ind w:firstLine="567"/>
        <w:jc w:val="both"/>
        <w:rPr>
          <w:rFonts w:ascii="Times New Roman" w:hAnsi="Times New Roman" w:cs="Times New Roman"/>
        </w:rPr>
      </w:pPr>
      <w:r w:rsidRPr="00132A7E">
        <w:rPr>
          <w:rFonts w:ascii="Times New Roman" w:hAnsi="Times New Roman" w:cs="Times New Roman"/>
        </w:rPr>
        <w:lastRenderedPageBreak/>
        <w:t xml:space="preserve">Возврат неиспользованных на начало текущего финансового года остатков субсидий, субвенций и иных межбюджетных трансфертов, имеющих целевое назначение (далее – межбюджетные трансферты), осуществляется в порядке и в сроки, установленные законом о краевом бюджете на текущий финансовый год – в течение первых 5 рабочих дней. </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В первый рабочий день текущего финансового года специалист отдела учета исполнения бюджета формирует в программном продукте АС Бюджет информацию об остатках межбюджетных трансфертах на 1 января текущего года (далее – информация) и передает ее на согласование специалистам отдела прогнозирования и анализа бюджета. </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До 8.30 второго рабочего дня текущего финансового года специалист отдела учета исполнения бюджета представляет согласованную информацию в отдел доходов для осуществления возврата остатков межбюджетных трансфертов. На основании данной информации в течение рабочего дня специалист отдела доходов готовит уведомления в 3-х экземплярах (форма по ОКУД 0504817) и заявки на возврат в 1-ом экземпляре (форма по КФД 0531803), на суммы средств, подлежащих возврату в краевой бюджет. Представляет подготовленные документы на согласование специалистам отдела планирования и анализа бюджета.</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До 10.00 третьего рабочего дня текущего финансового года специалисты отдела </w:t>
      </w:r>
      <w:r w:rsidR="004346E3" w:rsidRPr="00132A7E">
        <w:rPr>
          <w:rFonts w:ascii="Times New Roman" w:hAnsi="Times New Roman" w:cs="Times New Roman"/>
          <w:sz w:val="24"/>
          <w:szCs w:val="24"/>
        </w:rPr>
        <w:t>прогнозирования</w:t>
      </w:r>
      <w:r w:rsidRPr="00132A7E">
        <w:rPr>
          <w:rFonts w:ascii="Times New Roman" w:hAnsi="Times New Roman" w:cs="Times New Roman"/>
          <w:sz w:val="24"/>
          <w:szCs w:val="24"/>
        </w:rPr>
        <w:t xml:space="preserve"> и анализа бюджета проверяют представленные документы и передают в отдел доходов. Специалист отдела доходов подписывает документы у уполномоченных лиц и за час до конца третьего рабочего дня текущего финансового года передает заявки на возврат в отдел учета исполнения бюджета.</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В течение часа специалист отдела сверяет полученные заявки на бумажном носителе с электронным вариантом документов, подписывает их электронной цифровой подписью уполномоченных лиц и отправляет в УФК. </w:t>
      </w:r>
    </w:p>
    <w:p w:rsidR="00F15A3F" w:rsidRPr="00132A7E" w:rsidRDefault="00F15A3F" w:rsidP="00932FB7">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Для подтверждения сумм</w:t>
      </w:r>
      <w:r w:rsidR="00D11BEF" w:rsidRPr="00132A7E">
        <w:rPr>
          <w:rFonts w:ascii="Times New Roman" w:hAnsi="Times New Roman" w:cs="Times New Roman"/>
          <w:sz w:val="24"/>
          <w:szCs w:val="24"/>
        </w:rPr>
        <w:t>ы</w:t>
      </w:r>
      <w:r w:rsidRPr="00132A7E">
        <w:rPr>
          <w:rFonts w:ascii="Times New Roman" w:hAnsi="Times New Roman" w:cs="Times New Roman"/>
          <w:sz w:val="24"/>
          <w:szCs w:val="24"/>
        </w:rPr>
        <w:t xml:space="preserve"> неиспользованных остатков субсидий, субвенций и иных межбюджетных трансфертов, имеющих целевое назначение, а также потребности направления указанных средств на расходы в очередном финансовом году</w:t>
      </w:r>
      <w:r w:rsidR="00D11BEF" w:rsidRPr="00132A7E">
        <w:rPr>
          <w:rFonts w:ascii="Times New Roman" w:hAnsi="Times New Roman" w:cs="Times New Roman"/>
          <w:sz w:val="24"/>
          <w:szCs w:val="24"/>
        </w:rPr>
        <w:t>,</w:t>
      </w:r>
      <w:r w:rsidRPr="00132A7E">
        <w:rPr>
          <w:rFonts w:ascii="Times New Roman" w:hAnsi="Times New Roman" w:cs="Times New Roman"/>
          <w:sz w:val="24"/>
          <w:szCs w:val="24"/>
        </w:rPr>
        <w:t xml:space="preserve"> специалист отдела  доходов составляет уведомления в 3-х экземплярах (форма по ОКУД 0504817), согласовывает со специалистами отдела </w:t>
      </w:r>
      <w:r w:rsidR="00D11BEF" w:rsidRPr="00132A7E">
        <w:rPr>
          <w:rFonts w:ascii="Times New Roman" w:hAnsi="Times New Roman" w:cs="Times New Roman"/>
          <w:sz w:val="24"/>
          <w:szCs w:val="24"/>
        </w:rPr>
        <w:t>прогнозирова</w:t>
      </w:r>
      <w:r w:rsidRPr="00132A7E">
        <w:rPr>
          <w:rFonts w:ascii="Times New Roman" w:hAnsi="Times New Roman" w:cs="Times New Roman"/>
          <w:sz w:val="24"/>
          <w:szCs w:val="24"/>
        </w:rPr>
        <w:t xml:space="preserve">ния и анализа бюджета и подписывает у уполномоченных лиц. В срок, установленный комитетом администрации Алтайского края по финансам, налоговой и кредитной политике </w:t>
      </w:r>
      <w:r w:rsidR="00D11BEF" w:rsidRPr="00132A7E">
        <w:rPr>
          <w:rFonts w:ascii="Times New Roman" w:hAnsi="Times New Roman" w:cs="Times New Roman"/>
          <w:sz w:val="24"/>
          <w:szCs w:val="24"/>
        </w:rPr>
        <w:t>о порядке</w:t>
      </w:r>
      <w:r w:rsidRPr="00132A7E">
        <w:rPr>
          <w:rFonts w:ascii="Times New Roman" w:hAnsi="Times New Roman" w:cs="Times New Roman"/>
          <w:sz w:val="24"/>
          <w:szCs w:val="24"/>
        </w:rPr>
        <w:t xml:space="preserve"> возврата межбюджетных трансфертов в краевой бюджет, подписанные уведомления направляются в адреса главного администратора доходов </w:t>
      </w:r>
      <w:r w:rsidR="00293B72" w:rsidRPr="00132A7E">
        <w:rPr>
          <w:rFonts w:ascii="Times New Roman" w:hAnsi="Times New Roman" w:cs="Times New Roman"/>
          <w:sz w:val="24"/>
          <w:szCs w:val="24"/>
        </w:rPr>
        <w:t xml:space="preserve">и </w:t>
      </w:r>
      <w:r w:rsidRPr="00132A7E">
        <w:rPr>
          <w:rFonts w:ascii="Times New Roman" w:hAnsi="Times New Roman" w:cs="Times New Roman"/>
          <w:sz w:val="24"/>
          <w:szCs w:val="24"/>
        </w:rPr>
        <w:t>комитет администрации Алтайского края по финансам, налоговой и кредитной политике.</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Ведение бюджетного учета по исполнению бюджета города в части доходов, расходов и источников внутреннего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Основным результатом </w:t>
      </w:r>
      <w:proofErr w:type="spellStart"/>
      <w:r w:rsidRPr="00132A7E">
        <w:rPr>
          <w:rFonts w:ascii="Times New Roman" w:hAnsi="Times New Roman" w:cs="Times New Roman"/>
          <w:sz w:val="24"/>
          <w:szCs w:val="24"/>
        </w:rPr>
        <w:t>подпроцесса</w:t>
      </w:r>
      <w:proofErr w:type="spellEnd"/>
      <w:r w:rsidRPr="00132A7E">
        <w:rPr>
          <w:rFonts w:ascii="Times New Roman" w:hAnsi="Times New Roman" w:cs="Times New Roman"/>
          <w:sz w:val="24"/>
          <w:szCs w:val="24"/>
        </w:rPr>
        <w:t xml:space="preserve"> является отражение и учет операций со средствами единого счета бюджета на соответствующих аналитических счетах в соответствии с планом счетов бюджетного учета.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u w:val="single"/>
        </w:rPr>
        <w:t>Ведение бюджетного учета по исполнению бюджета города в части доходов бюджета города и источников внутреннего финансирования дефицита бюджета города</w:t>
      </w:r>
      <w:r w:rsidRPr="00132A7E">
        <w:rPr>
          <w:rFonts w:ascii="Times New Roman" w:hAnsi="Times New Roman" w:cs="Times New Roman"/>
          <w:sz w:val="24"/>
          <w:szCs w:val="24"/>
        </w:rPr>
        <w:t>, осуществляется отделом доходов в программе АС Бюджет и состоит из следующих этапов: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w:t>
      </w:r>
      <w:r w:rsidRPr="00132A7E">
        <w:rPr>
          <w:rFonts w:ascii="Times New Roman" w:hAnsi="Times New Roman" w:cs="Times New Roman"/>
          <w:sz w:val="24"/>
          <w:szCs w:val="24"/>
        </w:rPr>
        <w:tab/>
        <w:t xml:space="preserve">получение ежедневной </w:t>
      </w:r>
      <w:r w:rsidR="00CA6FFD" w:rsidRPr="00132A7E">
        <w:rPr>
          <w:rFonts w:ascii="Times New Roman" w:hAnsi="Times New Roman" w:cs="Times New Roman"/>
          <w:sz w:val="24"/>
          <w:szCs w:val="24"/>
        </w:rPr>
        <w:t>справки о кассовых операциях со средствами бюджета</w:t>
      </w:r>
      <w:r w:rsidRPr="00132A7E">
        <w:rPr>
          <w:rFonts w:ascii="Times New Roman" w:hAnsi="Times New Roman" w:cs="Times New Roman"/>
          <w:sz w:val="24"/>
          <w:szCs w:val="24"/>
        </w:rPr>
        <w:t xml:space="preserve"> города от Отдела №58 в электронном виде (ф.05318</w:t>
      </w:r>
      <w:r w:rsidR="00CA6FFD" w:rsidRPr="00132A7E">
        <w:rPr>
          <w:rFonts w:ascii="Times New Roman" w:hAnsi="Times New Roman" w:cs="Times New Roman"/>
          <w:sz w:val="24"/>
          <w:szCs w:val="24"/>
        </w:rPr>
        <w:t>55</w:t>
      </w:r>
      <w:r w:rsidRPr="00132A7E">
        <w:rPr>
          <w:rFonts w:ascii="Times New Roman" w:hAnsi="Times New Roman" w:cs="Times New Roman"/>
          <w:sz w:val="24"/>
          <w:szCs w:val="24"/>
        </w:rPr>
        <w:t>);</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w:t>
      </w:r>
      <w:r w:rsidRPr="00132A7E">
        <w:rPr>
          <w:rFonts w:ascii="Times New Roman" w:hAnsi="Times New Roman" w:cs="Times New Roman"/>
          <w:sz w:val="24"/>
          <w:szCs w:val="24"/>
        </w:rPr>
        <w:tab/>
        <w:t>внесение отделом доходов данных в программу АС Бюджет;</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w:t>
      </w:r>
      <w:r w:rsidRPr="00132A7E">
        <w:rPr>
          <w:rFonts w:ascii="Times New Roman" w:hAnsi="Times New Roman" w:cs="Times New Roman"/>
          <w:sz w:val="24"/>
          <w:szCs w:val="24"/>
        </w:rPr>
        <w:tab/>
        <w:t>проверка отделом доходов правильности внесения данных ведомости кассовых поступлений в бюджет города по доходам и источникам внутреннего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Срок исполнения: ежедневно в день получения ежедневной ведомости кассовых поступлений в бюджет от Отдела №58.</w:t>
      </w:r>
    </w:p>
    <w:p w:rsidR="00F15A3F" w:rsidRPr="00132A7E" w:rsidRDefault="00F15A3F" w:rsidP="00932FB7">
      <w:pPr>
        <w:pStyle w:val="a6"/>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u w:val="single"/>
        </w:rPr>
        <w:lastRenderedPageBreak/>
        <w:t>Ведение бюджетного учета по исполнению бюджета города, в части расходов бюджета города</w:t>
      </w:r>
      <w:r w:rsidRPr="00132A7E">
        <w:rPr>
          <w:rFonts w:ascii="Times New Roman" w:hAnsi="Times New Roman" w:cs="Times New Roman"/>
          <w:b w:val="0"/>
          <w:bCs w:val="0"/>
          <w:sz w:val="24"/>
          <w:szCs w:val="24"/>
        </w:rPr>
        <w:t xml:space="preserve"> осуществляется отделом учета исполнения бюджета в программе АС Бюджет и состоит из следующих этапов:</w:t>
      </w:r>
    </w:p>
    <w:p w:rsidR="00F15A3F" w:rsidRPr="00132A7E" w:rsidRDefault="00F15A3F" w:rsidP="00932FB7">
      <w:pPr>
        <w:pStyle w:val="a6"/>
        <w:tabs>
          <w:tab w:val="left" w:pos="33"/>
        </w:tabs>
        <w:ind w:left="33"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w:t>
      </w:r>
      <w:r w:rsidRPr="00132A7E">
        <w:rPr>
          <w:rFonts w:ascii="Times New Roman" w:hAnsi="Times New Roman" w:cs="Times New Roman"/>
          <w:b w:val="0"/>
          <w:bCs w:val="0"/>
          <w:sz w:val="24"/>
          <w:szCs w:val="24"/>
        </w:rPr>
        <w:tab/>
        <w:t xml:space="preserve">получение ежедневной </w:t>
      </w:r>
      <w:r w:rsidR="00CA6FFD" w:rsidRPr="00132A7E">
        <w:rPr>
          <w:rFonts w:ascii="Times New Roman" w:hAnsi="Times New Roman" w:cs="Times New Roman"/>
          <w:b w:val="0"/>
          <w:bCs w:val="0"/>
          <w:sz w:val="24"/>
          <w:szCs w:val="24"/>
        </w:rPr>
        <w:t>справки о</w:t>
      </w:r>
      <w:r w:rsidRPr="00132A7E">
        <w:rPr>
          <w:rFonts w:ascii="Times New Roman" w:hAnsi="Times New Roman" w:cs="Times New Roman"/>
          <w:b w:val="0"/>
          <w:bCs w:val="0"/>
          <w:sz w:val="24"/>
          <w:szCs w:val="24"/>
        </w:rPr>
        <w:t xml:space="preserve"> свободно</w:t>
      </w:r>
      <w:r w:rsidR="00CA6FFD" w:rsidRPr="00132A7E">
        <w:rPr>
          <w:rFonts w:ascii="Times New Roman" w:hAnsi="Times New Roman" w:cs="Times New Roman"/>
          <w:b w:val="0"/>
          <w:bCs w:val="0"/>
          <w:sz w:val="24"/>
          <w:szCs w:val="24"/>
        </w:rPr>
        <w:t>м остатке</w:t>
      </w:r>
      <w:r w:rsidRPr="00132A7E">
        <w:rPr>
          <w:rFonts w:ascii="Times New Roman" w:hAnsi="Times New Roman" w:cs="Times New Roman"/>
          <w:b w:val="0"/>
          <w:bCs w:val="0"/>
          <w:sz w:val="24"/>
          <w:szCs w:val="24"/>
        </w:rPr>
        <w:t xml:space="preserve"> средств бюджет города от Отдела </w:t>
      </w:r>
      <w:r w:rsidR="00CA6FFD" w:rsidRPr="00132A7E">
        <w:rPr>
          <w:rFonts w:ascii="Times New Roman" w:hAnsi="Times New Roman" w:cs="Times New Roman"/>
          <w:b w:val="0"/>
          <w:bCs w:val="0"/>
          <w:sz w:val="24"/>
          <w:szCs w:val="24"/>
        </w:rPr>
        <w:t>№58 в электронном виде (ф.053185</w:t>
      </w:r>
      <w:r w:rsidRPr="00132A7E">
        <w:rPr>
          <w:rFonts w:ascii="Times New Roman" w:hAnsi="Times New Roman" w:cs="Times New Roman"/>
          <w:b w:val="0"/>
          <w:bCs w:val="0"/>
          <w:sz w:val="24"/>
          <w:szCs w:val="24"/>
        </w:rPr>
        <w:t>9);</w:t>
      </w:r>
    </w:p>
    <w:p w:rsidR="00F15A3F" w:rsidRPr="00132A7E" w:rsidRDefault="00F15A3F" w:rsidP="00932FB7">
      <w:pPr>
        <w:pStyle w:val="a6"/>
        <w:tabs>
          <w:tab w:val="left" w:pos="33"/>
        </w:tabs>
        <w:ind w:left="33" w:firstLine="567"/>
        <w:rPr>
          <w:rFonts w:ascii="Times New Roman" w:hAnsi="Times New Roman" w:cs="Times New Roman"/>
          <w:b w:val="0"/>
          <w:bCs w:val="0"/>
          <w:sz w:val="24"/>
          <w:szCs w:val="24"/>
        </w:rPr>
      </w:pPr>
      <w:r w:rsidRPr="00132A7E">
        <w:rPr>
          <w:rFonts w:ascii="Times New Roman" w:hAnsi="Times New Roman" w:cs="Times New Roman"/>
          <w:sz w:val="24"/>
          <w:szCs w:val="24"/>
        </w:rPr>
        <w:t xml:space="preserve">- </w:t>
      </w:r>
      <w:r w:rsidRPr="00132A7E">
        <w:rPr>
          <w:rFonts w:ascii="Times New Roman" w:hAnsi="Times New Roman" w:cs="Times New Roman"/>
          <w:b w:val="0"/>
          <w:bCs w:val="0"/>
          <w:sz w:val="24"/>
          <w:szCs w:val="24"/>
        </w:rPr>
        <w:t xml:space="preserve">получение ежедневной </w:t>
      </w:r>
      <w:r w:rsidR="00CA6FFD" w:rsidRPr="00132A7E">
        <w:rPr>
          <w:rFonts w:ascii="Times New Roman" w:hAnsi="Times New Roman" w:cs="Times New Roman"/>
          <w:b w:val="0"/>
          <w:sz w:val="24"/>
          <w:szCs w:val="24"/>
        </w:rPr>
        <w:t>справки о кассовых операциях со средствами</w:t>
      </w:r>
      <w:r w:rsidR="00CA6FFD" w:rsidRPr="00132A7E">
        <w:rPr>
          <w:rFonts w:ascii="Times New Roman" w:hAnsi="Times New Roman" w:cs="Times New Roman"/>
          <w:b w:val="0"/>
          <w:bCs w:val="0"/>
          <w:sz w:val="24"/>
          <w:szCs w:val="24"/>
        </w:rPr>
        <w:t xml:space="preserve"> бюджета </w:t>
      </w:r>
      <w:r w:rsidRPr="00132A7E">
        <w:rPr>
          <w:rFonts w:ascii="Times New Roman" w:hAnsi="Times New Roman" w:cs="Times New Roman"/>
          <w:b w:val="0"/>
          <w:bCs w:val="0"/>
          <w:sz w:val="24"/>
          <w:szCs w:val="24"/>
        </w:rPr>
        <w:t>от Отдела №58  в электронном виде (</w:t>
      </w:r>
      <w:r w:rsidR="00CA6FFD" w:rsidRPr="00132A7E">
        <w:rPr>
          <w:rFonts w:ascii="Times New Roman" w:hAnsi="Times New Roman" w:cs="Times New Roman"/>
          <w:b w:val="0"/>
          <w:bCs w:val="0"/>
          <w:sz w:val="24"/>
          <w:szCs w:val="24"/>
        </w:rPr>
        <w:t>ф.05031855</w:t>
      </w:r>
      <w:r w:rsidRPr="00132A7E">
        <w:rPr>
          <w:rFonts w:ascii="Times New Roman" w:hAnsi="Times New Roman" w:cs="Times New Roman"/>
          <w:b w:val="0"/>
          <w:bCs w:val="0"/>
          <w:sz w:val="24"/>
          <w:szCs w:val="24"/>
        </w:rPr>
        <w:t>);</w:t>
      </w:r>
    </w:p>
    <w:p w:rsidR="00F15A3F" w:rsidRPr="00132A7E" w:rsidRDefault="00F15A3F" w:rsidP="00932FB7">
      <w:pPr>
        <w:pStyle w:val="a6"/>
        <w:tabs>
          <w:tab w:val="left" w:pos="33"/>
        </w:tabs>
        <w:ind w:left="33"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w:t>
      </w:r>
      <w:r w:rsidRPr="00132A7E">
        <w:rPr>
          <w:rFonts w:ascii="Times New Roman" w:hAnsi="Times New Roman" w:cs="Times New Roman"/>
          <w:b w:val="0"/>
          <w:bCs w:val="0"/>
          <w:sz w:val="24"/>
          <w:szCs w:val="24"/>
        </w:rPr>
        <w:tab/>
        <w:t>размещение отделом учета исполнения бюджета, полученных от Отдела №58  документов в программе АС Бюджет;</w:t>
      </w:r>
    </w:p>
    <w:p w:rsidR="00F15A3F" w:rsidRPr="00132A7E" w:rsidRDefault="00F15A3F" w:rsidP="00932FB7">
      <w:pPr>
        <w:pStyle w:val="a6"/>
        <w:tabs>
          <w:tab w:val="left" w:pos="33"/>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w:t>
      </w:r>
      <w:r w:rsidRPr="00132A7E">
        <w:rPr>
          <w:rFonts w:ascii="Times New Roman" w:hAnsi="Times New Roman" w:cs="Times New Roman"/>
          <w:b w:val="0"/>
          <w:bCs w:val="0"/>
          <w:sz w:val="24"/>
          <w:szCs w:val="24"/>
        </w:rPr>
        <w:tab/>
        <w:t xml:space="preserve">проверка отделом учета исполнения бюджета правильности внесения данных </w:t>
      </w:r>
      <w:r w:rsidR="00CA6FFD" w:rsidRPr="00132A7E">
        <w:rPr>
          <w:rFonts w:ascii="Times New Roman" w:hAnsi="Times New Roman" w:cs="Times New Roman"/>
          <w:b w:val="0"/>
          <w:bCs w:val="0"/>
          <w:sz w:val="24"/>
          <w:szCs w:val="24"/>
        </w:rPr>
        <w:t>справки о  свободном остатке</w:t>
      </w:r>
      <w:r w:rsidRPr="00132A7E">
        <w:rPr>
          <w:rFonts w:ascii="Times New Roman" w:hAnsi="Times New Roman" w:cs="Times New Roman"/>
          <w:b w:val="0"/>
          <w:bCs w:val="0"/>
          <w:sz w:val="24"/>
          <w:szCs w:val="24"/>
        </w:rPr>
        <w:t xml:space="preserve"> средств бюджета города, </w:t>
      </w:r>
      <w:r w:rsidR="00CA6FFD" w:rsidRPr="00132A7E">
        <w:rPr>
          <w:rFonts w:ascii="Times New Roman" w:hAnsi="Times New Roman" w:cs="Times New Roman"/>
          <w:b w:val="0"/>
          <w:sz w:val="24"/>
          <w:szCs w:val="24"/>
        </w:rPr>
        <w:t>справки о кассовых операциях со средствами</w:t>
      </w:r>
      <w:r w:rsidR="00CA6FFD" w:rsidRPr="00132A7E">
        <w:rPr>
          <w:rFonts w:ascii="Times New Roman" w:hAnsi="Times New Roman" w:cs="Times New Roman"/>
          <w:b w:val="0"/>
          <w:bCs w:val="0"/>
          <w:sz w:val="24"/>
          <w:szCs w:val="24"/>
        </w:rPr>
        <w:t xml:space="preserve"> бюджета.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Срок исполнения: ежедневно в день получения ежедневной </w:t>
      </w:r>
      <w:r w:rsidR="00CA6FFD" w:rsidRPr="00132A7E">
        <w:rPr>
          <w:rFonts w:ascii="Times New Roman" w:hAnsi="Times New Roman" w:cs="Times New Roman"/>
          <w:bCs/>
          <w:sz w:val="24"/>
          <w:szCs w:val="24"/>
        </w:rPr>
        <w:t xml:space="preserve">справки о  свободном остатке средств бюджета города, </w:t>
      </w:r>
      <w:r w:rsidR="00CA6FFD" w:rsidRPr="00132A7E">
        <w:rPr>
          <w:rFonts w:ascii="Times New Roman" w:hAnsi="Times New Roman" w:cs="Times New Roman"/>
          <w:sz w:val="24"/>
          <w:szCs w:val="24"/>
        </w:rPr>
        <w:t>справки о кассовых операциях со средствами</w:t>
      </w:r>
      <w:r w:rsidR="00CA6FFD" w:rsidRPr="00132A7E">
        <w:rPr>
          <w:rFonts w:ascii="Times New Roman" w:hAnsi="Times New Roman" w:cs="Times New Roman"/>
          <w:bCs/>
          <w:sz w:val="24"/>
          <w:szCs w:val="24"/>
        </w:rPr>
        <w:t xml:space="preserve"> бюджета</w:t>
      </w:r>
      <w:r w:rsidR="00CA6FFD" w:rsidRPr="00132A7E">
        <w:rPr>
          <w:rFonts w:ascii="Times New Roman" w:hAnsi="Times New Roman" w:cs="Times New Roman"/>
          <w:sz w:val="24"/>
          <w:szCs w:val="24"/>
        </w:rPr>
        <w:t xml:space="preserve"> </w:t>
      </w:r>
      <w:r w:rsidRPr="00132A7E">
        <w:rPr>
          <w:rFonts w:ascii="Times New Roman" w:hAnsi="Times New Roman" w:cs="Times New Roman"/>
          <w:sz w:val="24"/>
          <w:szCs w:val="24"/>
        </w:rPr>
        <w:t>от Отдела №58.</w:t>
      </w:r>
    </w:p>
    <w:p w:rsidR="00F15A3F" w:rsidRPr="00132A7E" w:rsidRDefault="00F15A3F" w:rsidP="00F547D2">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На основании введенных в программу АС Бюджет данных по доходам и расходам бюджета города, источникам внутреннего финансирования дефицита бюджета города автоматически формируются регистры бюджетного учета, указанные в Инструкции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№157н, по формам, утвержденным приказом Министерства финансов Российской Федерации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Формирование консолидированной месячной, квартальной и годовой бюджетной отчетности в части доходов, расходов бюджета города и источников внутреннего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Сбор бюджетной отчетности и формирование консолидированных месячных, квартальных и годовых форм бюджетной отчетности в части доходов, расходов бюджета города и источников внутреннего финансирования дефицита бюджета города осуществляется в соответствии с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писем комитета администрации Алтайского края по финансам, налоговой и кредитной политике  об особенностях составления и представления месячной и квартальной бюджетной отчетности финансовыми органами муниципальных образований и Территориальным фондом обязательного медицинского страховании Алтайского края; письмами комитета по финансам о сроках предоставления месячной и квартальной бюджетной отчетности главными распорядителями средств бюджета города, главными администраторами доходов бюджета города, главными администраторами источников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Основными исполнителями </w:t>
      </w:r>
      <w:proofErr w:type="spellStart"/>
      <w:r w:rsidRPr="00132A7E">
        <w:rPr>
          <w:rFonts w:ascii="Times New Roman" w:hAnsi="Times New Roman" w:cs="Times New Roman"/>
          <w:sz w:val="24"/>
          <w:szCs w:val="24"/>
        </w:rPr>
        <w:t>подпроцесса</w:t>
      </w:r>
      <w:proofErr w:type="spellEnd"/>
      <w:r w:rsidRPr="00132A7E">
        <w:rPr>
          <w:rFonts w:ascii="Times New Roman" w:hAnsi="Times New Roman" w:cs="Times New Roman"/>
          <w:sz w:val="24"/>
          <w:szCs w:val="24"/>
        </w:rPr>
        <w:t xml:space="preserve"> являются специалисты отделов комитета по финансам ответственные за формирование консолидированной месячной и квартальной отчетности согласно приложению 2 к регламенту.</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Формирование консолидируемой бюджетной отчетности бюджета города состоит из следующих этапов: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lastRenderedPageBreak/>
        <w:t>а) формирование бюджетной отчетности комитета по финансам, как финансового органа, на основании данных Главной книги по соответствующим аналитическим счетам бюджетного учета;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б) сбор отделом учета исполнения бюджета бюджетной отчетности от главных администраторов доходов бюджета города (далее - ГАД), главных распорядителей средств бюджета города (далее - ГРБС), главных администраторов источников внутреннего финансирования дефицита бюджета города  (далее - ГАИФ) на электронных и бумажных носителях;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 анализ и проверка правильности полученных отчетов специалистами комитета;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г) составление отделом учета исполнения бюджета консолидированных форм бюджетной отчетности путем суммирования одноименных показателей по одноименным строкам и графам в программе СВОД-КС. </w:t>
      </w:r>
    </w:p>
    <w:p w:rsidR="00F15A3F" w:rsidRPr="00132A7E" w:rsidRDefault="00F15A3F" w:rsidP="00F547D2">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t>Срок исполнения всей отчетности:</w:t>
      </w:r>
      <w:r w:rsidRPr="00132A7E">
        <w:rPr>
          <w:rFonts w:ascii="Times New Roman" w:hAnsi="Times New Roman" w:cs="Times New Roman"/>
          <w:b/>
          <w:bCs/>
          <w:sz w:val="24"/>
          <w:szCs w:val="24"/>
        </w:rPr>
        <w:t xml:space="preserve"> </w:t>
      </w:r>
      <w:r w:rsidRPr="00132A7E">
        <w:rPr>
          <w:rFonts w:ascii="Times New Roman" w:hAnsi="Times New Roman" w:cs="Times New Roman"/>
          <w:sz w:val="24"/>
          <w:szCs w:val="24"/>
        </w:rPr>
        <w:t>не позднее 8 числа месяца (квартала), следующего за отчетным.</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Осуществление сверки консолидированной отчетности комитета по финансам с Отделом №58 по исполнению бюджета города в части доходов и расходов бюджета города, источников внутреннего финансирования дефицита бюджета города и предоставление консолидированной отчетности в комитет администрации Алтайского края по финансам, налоговой и кредитной политике.</w:t>
      </w:r>
    </w:p>
    <w:p w:rsidR="00F15A3F" w:rsidRPr="00132A7E" w:rsidRDefault="00F15A3F" w:rsidP="00932FB7">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t>Осуществление сверки показателей консолидированных форм бюджетной отчетности между комитетом по финансам и Отделом осуществляется в соответствии с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письмом Министерства финансов Российской Федерации от 18.08.2008 №42-7.1-15/2.1-377.</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Основными исполнителями </w:t>
      </w:r>
      <w:proofErr w:type="spellStart"/>
      <w:r w:rsidRPr="00132A7E">
        <w:rPr>
          <w:rFonts w:ascii="Times New Roman" w:hAnsi="Times New Roman" w:cs="Times New Roman"/>
          <w:sz w:val="24"/>
          <w:szCs w:val="24"/>
        </w:rPr>
        <w:t>подпроцесса</w:t>
      </w:r>
      <w:proofErr w:type="spellEnd"/>
      <w:r w:rsidRPr="00132A7E">
        <w:rPr>
          <w:rFonts w:ascii="Times New Roman" w:hAnsi="Times New Roman" w:cs="Times New Roman"/>
          <w:sz w:val="24"/>
          <w:szCs w:val="24"/>
        </w:rPr>
        <w:t xml:space="preserve"> являются специалисты отдела учета исполнения бюджета, отдела доходов, ответственные за ведение бюджетного учета по доходам и расходам бюджета города, источникам внутреннего финансирования дефицита бюджета города.</w:t>
      </w:r>
    </w:p>
    <w:p w:rsidR="00F15A3F" w:rsidRPr="00132A7E" w:rsidRDefault="00F15A3F" w:rsidP="00932FB7">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t>Сверка показателей бюджетной отчетности производится ежемесячно до 8 числа, до момента ее представления в комитет администрации Алтайского края по финансам, налоговой и кредитной политике.</w:t>
      </w:r>
    </w:p>
    <w:p w:rsidR="00F15A3F" w:rsidRPr="00132A7E" w:rsidRDefault="00F15A3F" w:rsidP="00932FB7">
      <w:pPr>
        <w:pStyle w:val="ConsPlusNormal"/>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Проведение предварительной сверки с Отделом №58 в части доходов бюджета города и источников внутреннего финансирования дефицита бюджета города осуществляется путем сравнения одноименных показателей по кодам бюджетной классификации Российской Федерации справки по коду видов доходов сформированной в программе АС Бюджет комитетом и </w:t>
      </w:r>
      <w:r w:rsidR="0099291D" w:rsidRPr="00132A7E">
        <w:rPr>
          <w:rFonts w:ascii="Times New Roman" w:hAnsi="Times New Roman" w:cs="Times New Roman"/>
          <w:sz w:val="24"/>
          <w:szCs w:val="24"/>
        </w:rPr>
        <w:t>справкой о кассовых операциях со средствами бюджета (ф.0531855),</w:t>
      </w:r>
      <w:r w:rsidRPr="00132A7E">
        <w:rPr>
          <w:rFonts w:ascii="Times New Roman" w:hAnsi="Times New Roman" w:cs="Times New Roman"/>
          <w:sz w:val="24"/>
          <w:szCs w:val="24"/>
        </w:rPr>
        <w:t xml:space="preserve"> предоставленной Отделом №58.</w:t>
      </w:r>
    </w:p>
    <w:p w:rsidR="00F15A3F" w:rsidRPr="00132A7E" w:rsidRDefault="00F15A3F" w:rsidP="00932FB7">
      <w:pPr>
        <w:pStyle w:val="ConsPlusNormal"/>
        <w:ind w:firstLine="567"/>
        <w:jc w:val="both"/>
        <w:rPr>
          <w:rFonts w:ascii="Times New Roman" w:hAnsi="Times New Roman" w:cs="Times New Roman"/>
          <w:sz w:val="24"/>
          <w:szCs w:val="24"/>
        </w:rPr>
      </w:pPr>
      <w:r w:rsidRPr="00132A7E">
        <w:rPr>
          <w:rFonts w:ascii="Times New Roman" w:hAnsi="Times New Roman" w:cs="Times New Roman"/>
          <w:sz w:val="24"/>
          <w:szCs w:val="24"/>
        </w:rPr>
        <w:t>Проведение сверки бюджетной отчетности с Отделом №58 в части доходов, расходов бюджета города и источников внутреннего финансирования дефицита бюджета города осуществляется путем проведения «</w:t>
      </w:r>
      <w:proofErr w:type="spellStart"/>
      <w:r w:rsidRPr="00132A7E">
        <w:rPr>
          <w:rFonts w:ascii="Times New Roman" w:hAnsi="Times New Roman" w:cs="Times New Roman"/>
          <w:sz w:val="24"/>
          <w:szCs w:val="24"/>
        </w:rPr>
        <w:t>междокументного</w:t>
      </w:r>
      <w:proofErr w:type="spellEnd"/>
      <w:r w:rsidRPr="00132A7E">
        <w:rPr>
          <w:rFonts w:ascii="Times New Roman" w:hAnsi="Times New Roman" w:cs="Times New Roman"/>
          <w:sz w:val="24"/>
          <w:szCs w:val="24"/>
        </w:rPr>
        <w:t>» контроля в программе СВОД-КС, между сформированным комитетом по финансам электронным файлом консолидированного отчета по ф.0503317 и электронным файлом Консолидированного отчета о кассовых поступлениях и выбытиях (ф.0503152), предоставленного Отделом №58 и размещенным в программе СУФД.</w:t>
      </w:r>
    </w:p>
    <w:p w:rsidR="00F15A3F" w:rsidRPr="00132A7E" w:rsidRDefault="00F15A3F" w:rsidP="00932FB7">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t>При наличии отклонений между показателями бюджетной отчетности комитет по финансам и Отдел №58 принимают меры к устранению выявленных расхождений. В случае наличия допустимых отклонений, т.е. связанных с проведением некассовых операций или операций на счетах, открытых получателями средств бюджета города в кредитных организациях, комитет по финансам формирует пояснительную записку с описанием причин отклонений.</w:t>
      </w:r>
    </w:p>
    <w:p w:rsidR="00F15A3F" w:rsidRPr="00132A7E" w:rsidRDefault="00F15A3F" w:rsidP="00932FB7">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lastRenderedPageBreak/>
        <w:t>После проведения сверки консолидированная отчетность формируется в бланки, визируется ответственными специалистами комитета по финансам, участвующими в составлении бюджетной отчетности, подписывается уполномоченными лицами и одновременно с пояснительной запиской направляется в комитет администрации Алтайского края по финансам, налоговой и кредитной политике.</w:t>
      </w:r>
    </w:p>
    <w:p w:rsidR="00F15A3F" w:rsidRPr="00132A7E" w:rsidRDefault="00F15A3F" w:rsidP="00932FB7">
      <w:pPr>
        <w:pStyle w:val="ConsPlusNormal"/>
        <w:widowControl/>
        <w:ind w:firstLine="567"/>
        <w:jc w:val="both"/>
        <w:rPr>
          <w:rFonts w:ascii="Times New Roman" w:hAnsi="Times New Roman" w:cs="Times New Roman"/>
          <w:b/>
          <w:bCs/>
          <w:sz w:val="24"/>
          <w:szCs w:val="24"/>
        </w:rPr>
      </w:pPr>
      <w:r w:rsidRPr="00132A7E">
        <w:rPr>
          <w:rFonts w:ascii="Times New Roman" w:hAnsi="Times New Roman" w:cs="Times New Roman"/>
          <w:sz w:val="24"/>
          <w:szCs w:val="24"/>
        </w:rPr>
        <w:t>Срок исполнения:</w:t>
      </w:r>
      <w:r w:rsidRPr="00132A7E">
        <w:rPr>
          <w:rFonts w:ascii="Times New Roman" w:hAnsi="Times New Roman" w:cs="Times New Roman"/>
          <w:b/>
          <w:bCs/>
          <w:sz w:val="24"/>
          <w:szCs w:val="24"/>
        </w:rPr>
        <w:t xml:space="preserve"> </w:t>
      </w:r>
    </w:p>
    <w:p w:rsidR="00F15A3F" w:rsidRPr="00132A7E" w:rsidRDefault="00F15A3F" w:rsidP="00982599">
      <w:pPr>
        <w:pStyle w:val="ConsPlusNormal"/>
        <w:widowControl/>
        <w:ind w:firstLine="0"/>
        <w:jc w:val="both"/>
        <w:rPr>
          <w:rFonts w:ascii="Times New Roman" w:hAnsi="Times New Roman" w:cs="Times New Roman"/>
          <w:sz w:val="24"/>
          <w:szCs w:val="24"/>
        </w:rPr>
      </w:pPr>
      <w:r w:rsidRPr="00132A7E">
        <w:rPr>
          <w:rFonts w:ascii="Times New Roman" w:hAnsi="Times New Roman" w:cs="Times New Roman"/>
          <w:sz w:val="24"/>
          <w:szCs w:val="24"/>
        </w:rPr>
        <w:t xml:space="preserve">          - не позднее 8 числа месяца (квартала), следующего за отчетным; </w:t>
      </w:r>
    </w:p>
    <w:p w:rsidR="00F15A3F" w:rsidRPr="00132A7E" w:rsidRDefault="00F15A3F" w:rsidP="00932FB7">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t>- по годовой отчетности – в соответствии со сроком, установленным  комитетом администрации Алтайского края по финансам, налоговой и кредитной политике.</w:t>
      </w:r>
    </w:p>
    <w:p w:rsidR="00F15A3F" w:rsidRPr="00132A7E" w:rsidRDefault="00F15A3F" w:rsidP="00932FB7">
      <w:pPr>
        <w:pStyle w:val="ConsPlusNormal"/>
        <w:widowControl/>
        <w:ind w:firstLine="567"/>
        <w:jc w:val="both"/>
        <w:rPr>
          <w:rFonts w:ascii="Times New Roman" w:hAnsi="Times New Roman" w:cs="Times New Roman"/>
          <w:sz w:val="24"/>
          <w:szCs w:val="24"/>
        </w:rPr>
      </w:pPr>
    </w:p>
    <w:p w:rsidR="00F15A3F" w:rsidRPr="00132A7E" w:rsidRDefault="00F15A3F" w:rsidP="00932FB7">
      <w:pPr>
        <w:pStyle w:val="ConsPlusNormal"/>
        <w:widowControl/>
        <w:ind w:firstLine="567"/>
        <w:jc w:val="center"/>
        <w:rPr>
          <w:rFonts w:ascii="Times New Roman" w:hAnsi="Times New Roman" w:cs="Times New Roman"/>
          <w:sz w:val="24"/>
          <w:szCs w:val="24"/>
        </w:rPr>
      </w:pPr>
      <w:r w:rsidRPr="00132A7E">
        <w:rPr>
          <w:rFonts w:ascii="Times New Roman" w:hAnsi="Times New Roman" w:cs="Times New Roman"/>
          <w:sz w:val="24"/>
          <w:szCs w:val="24"/>
        </w:rPr>
        <w:t xml:space="preserve">Схема формирования месячного консолидированного отчета </w:t>
      </w:r>
    </w:p>
    <w:p w:rsidR="00F15A3F" w:rsidRPr="00132A7E" w:rsidRDefault="00F15A3F" w:rsidP="005B73AE">
      <w:pPr>
        <w:pStyle w:val="ConsPlusNormal"/>
        <w:widowControl/>
        <w:ind w:firstLine="567"/>
        <w:jc w:val="center"/>
        <w:rPr>
          <w:rFonts w:ascii="Times New Roman" w:hAnsi="Times New Roman" w:cs="Times New Roman"/>
          <w:sz w:val="24"/>
          <w:szCs w:val="24"/>
        </w:rPr>
      </w:pPr>
      <w:r w:rsidRPr="00132A7E">
        <w:rPr>
          <w:rFonts w:ascii="Times New Roman" w:hAnsi="Times New Roman" w:cs="Times New Roman"/>
          <w:sz w:val="24"/>
          <w:szCs w:val="24"/>
        </w:rPr>
        <w:t>об исполнении бюджета города:</w:t>
      </w:r>
    </w:p>
    <w:p w:rsidR="00F15A3F" w:rsidRPr="00132A7E" w:rsidRDefault="009576E8" w:rsidP="005B73AE">
      <w:pPr>
        <w:pStyle w:val="ConsPlusNormal"/>
        <w:widowControl/>
        <w:ind w:firstLine="567"/>
        <w:jc w:val="center"/>
        <w:rPr>
          <w:rFonts w:ascii="Times New Roman" w:hAnsi="Times New Roman" w:cs="Times New Roman"/>
          <w:sz w:val="24"/>
          <w:szCs w:val="24"/>
        </w:rPr>
      </w:pPr>
      <w:r w:rsidRPr="00132A7E">
        <w:rPr>
          <w:noProof/>
        </w:rPr>
        <w:pict>
          <v:rect id="_x0000_s1033" style="position:absolute;left:0;text-align:left;margin-left:320.1pt;margin-top:13.2pt;width:96.6pt;height:37.2pt;z-index:251649536">
            <v:textbox>
              <w:txbxContent>
                <w:p w:rsidR="00D12ADF" w:rsidRDefault="00D12ADF" w:rsidP="00D87A3F">
                  <w:pPr>
                    <w:jc w:val="center"/>
                    <w:rPr>
                      <w:sz w:val="24"/>
                      <w:szCs w:val="24"/>
                    </w:rPr>
                  </w:pPr>
                  <w:r w:rsidRPr="00C04A30">
                    <w:rPr>
                      <w:sz w:val="24"/>
                      <w:szCs w:val="24"/>
                    </w:rPr>
                    <w:t>Отчет ф.053127 (свод)</w:t>
                  </w:r>
                </w:p>
                <w:p w:rsidR="00D12ADF" w:rsidRDefault="00D12ADF" w:rsidP="00D87A3F">
                  <w:pPr>
                    <w:jc w:val="center"/>
                    <w:rPr>
                      <w:sz w:val="24"/>
                      <w:szCs w:val="24"/>
                    </w:rPr>
                  </w:pPr>
                </w:p>
                <w:p w:rsidR="00D12ADF" w:rsidRPr="00C04A30" w:rsidRDefault="00D12ADF" w:rsidP="00D87A3F">
                  <w:pPr>
                    <w:jc w:val="center"/>
                    <w:rPr>
                      <w:sz w:val="24"/>
                      <w:szCs w:val="24"/>
                    </w:rPr>
                  </w:pPr>
                </w:p>
              </w:txbxContent>
            </v:textbox>
          </v:rect>
        </w:pict>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162.3pt;margin-top:14.5pt;width:157.8pt;height:36.6pt;flip:y;z-index:251652608" o:connectortype="elbow" adj="14071,120630,-32304">
            <v:stroke endarrow="block"/>
          </v:shape>
        </w:pict>
      </w:r>
      <w:r w:rsidRPr="00132A7E">
        <w:rPr>
          <w:noProof/>
        </w:rPr>
        <w:pict>
          <v:shape id="_x0000_s1035" type="#_x0000_t32" style="position:absolute;left:0;text-align:left;margin-left:449.7pt;margin-top:14.5pt;width:0;height:69pt;z-index:251654656" o:connectortype="straight">
            <v:stroke endarrow="block"/>
          </v:shape>
        </w:pict>
      </w:r>
      <w:r w:rsidRPr="00132A7E">
        <w:rPr>
          <w:noProof/>
        </w:rPr>
        <w:pict>
          <v:shape id="_x0000_s1036" type="#_x0000_t32" style="position:absolute;left:0;text-align:left;margin-left:416.7pt;margin-top:14.5pt;width:33pt;height:0;z-index:251653632" o:connectortype="straight"/>
        </w:pict>
      </w:r>
    </w:p>
    <w:p w:rsidR="00F15A3F" w:rsidRPr="00132A7E" w:rsidRDefault="009576E8" w:rsidP="00932FB7">
      <w:pPr>
        <w:pStyle w:val="ConsPlusNormal"/>
        <w:widowControl/>
        <w:tabs>
          <w:tab w:val="left" w:pos="1464"/>
          <w:tab w:val="center" w:pos="5199"/>
        </w:tabs>
        <w:ind w:firstLine="567"/>
        <w:rPr>
          <w:rFonts w:ascii="Times New Roman" w:hAnsi="Times New Roman" w:cs="Times New Roman"/>
          <w:b/>
          <w:bCs/>
          <w:sz w:val="24"/>
          <w:szCs w:val="24"/>
        </w:rPr>
      </w:pPr>
      <w:r w:rsidRPr="00132A7E">
        <w:rPr>
          <w:noProof/>
        </w:rPr>
        <w:pict>
          <v:shape id="_x0000_s1037" type="#_x0000_t32" style="position:absolute;left:0;text-align:left;margin-left:26.1pt;margin-top:7.4pt;width:0;height:33pt;z-index:251672064" o:connectortype="straight"/>
        </w:pict>
      </w:r>
      <w:r w:rsidRPr="00132A7E">
        <w:rPr>
          <w:noProof/>
        </w:rPr>
        <w:pict>
          <v:shape id="_x0000_s1038" type="#_x0000_t32" style="position:absolute;left:0;text-align:left;margin-left:26.1pt;margin-top:7.4pt;width:17.4pt;height:0;flip:x;z-index:251671040" o:connectortype="straight"/>
        </w:pict>
      </w:r>
      <w:r w:rsidR="00F15A3F" w:rsidRPr="00132A7E">
        <w:rPr>
          <w:rFonts w:ascii="Times New Roman" w:hAnsi="Times New Roman" w:cs="Times New Roman"/>
          <w:sz w:val="24"/>
          <w:szCs w:val="24"/>
        </w:rPr>
        <w:t xml:space="preserve">  </w:t>
      </w:r>
      <w:r w:rsidR="00F15A3F" w:rsidRPr="00132A7E">
        <w:rPr>
          <w:rFonts w:ascii="Times New Roman" w:hAnsi="Times New Roman" w:cs="Times New Roman"/>
          <w:b/>
          <w:bCs/>
          <w:sz w:val="24"/>
          <w:szCs w:val="24"/>
        </w:rPr>
        <w:t xml:space="preserve">ГРБС, ГАД, </w:t>
      </w:r>
      <w:r w:rsidR="00D85767" w:rsidRPr="00132A7E">
        <w:rPr>
          <w:rFonts w:ascii="Times New Roman" w:hAnsi="Times New Roman" w:cs="Times New Roman"/>
          <w:b/>
          <w:bCs/>
          <w:sz w:val="24"/>
          <w:szCs w:val="24"/>
        </w:rPr>
        <w:t>Г</w:t>
      </w:r>
      <w:r w:rsidR="00F15A3F" w:rsidRPr="00132A7E">
        <w:rPr>
          <w:rFonts w:ascii="Times New Roman" w:hAnsi="Times New Roman" w:cs="Times New Roman"/>
          <w:b/>
          <w:bCs/>
          <w:sz w:val="24"/>
          <w:szCs w:val="24"/>
        </w:rPr>
        <w:t>АИФ</w:t>
      </w:r>
      <w:r w:rsidR="00F15A3F" w:rsidRPr="00132A7E">
        <w:rPr>
          <w:rFonts w:ascii="Times New Roman" w:hAnsi="Times New Roman" w:cs="Times New Roman"/>
          <w:b/>
          <w:bCs/>
          <w:sz w:val="24"/>
          <w:szCs w:val="24"/>
        </w:rPr>
        <w:tab/>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rect id="_x0000_s1039" style="position:absolute;left:0;text-align:left;margin-left:47.1pt;margin-top:11.1pt;width:115.2pt;height:28.8pt;z-index:251650560">
            <v:textbox style="mso-next-textbox:#_x0000_s1039">
              <w:txbxContent>
                <w:p w:rsidR="00D12ADF" w:rsidRPr="00C04A30" w:rsidRDefault="00D12ADF" w:rsidP="00D87A3F">
                  <w:pPr>
                    <w:rPr>
                      <w:sz w:val="24"/>
                      <w:szCs w:val="24"/>
                    </w:rPr>
                  </w:pPr>
                  <w:r w:rsidRPr="00C04A30">
                    <w:rPr>
                      <w:sz w:val="24"/>
                      <w:szCs w:val="24"/>
                    </w:rPr>
                    <w:t>Отчет ф.0503127</w:t>
                  </w:r>
                </w:p>
              </w:txbxContent>
            </v:textbox>
          </v:rect>
        </w:pict>
      </w:r>
    </w:p>
    <w:p w:rsidR="00F15A3F" w:rsidRPr="00132A7E" w:rsidRDefault="009576E8" w:rsidP="00932FB7">
      <w:pPr>
        <w:pStyle w:val="ConsPlusNormal"/>
        <w:widowControl/>
        <w:tabs>
          <w:tab w:val="left" w:pos="3612"/>
        </w:tabs>
        <w:ind w:firstLine="567"/>
        <w:rPr>
          <w:rFonts w:ascii="Times New Roman" w:hAnsi="Times New Roman" w:cs="Times New Roman"/>
          <w:b/>
          <w:bCs/>
          <w:sz w:val="24"/>
          <w:szCs w:val="24"/>
        </w:rPr>
      </w:pPr>
      <w:r w:rsidRPr="00132A7E">
        <w:rPr>
          <w:noProof/>
        </w:rPr>
        <w:pict>
          <v:shape id="_x0000_s1040" type="#_x0000_t32" style="position:absolute;left:0;text-align:left;margin-left:26.1pt;margin-top:8.2pt;width:21pt;height:0;z-index:251673088" o:connectortype="straight">
            <v:stroke endarrow="block"/>
          </v:shape>
        </w:pict>
      </w:r>
      <w:r w:rsidR="00F15A3F" w:rsidRPr="00132A7E">
        <w:rPr>
          <w:rFonts w:ascii="Times New Roman" w:hAnsi="Times New Roman" w:cs="Times New Roman"/>
          <w:sz w:val="24"/>
          <w:szCs w:val="24"/>
        </w:rPr>
        <w:tab/>
      </w:r>
      <w:r w:rsidR="00F15A3F" w:rsidRPr="00132A7E">
        <w:rPr>
          <w:rFonts w:ascii="Times New Roman" w:hAnsi="Times New Roman" w:cs="Times New Roman"/>
          <w:b/>
          <w:bCs/>
          <w:sz w:val="24"/>
          <w:szCs w:val="24"/>
        </w:rPr>
        <w:t>комитет</w:t>
      </w:r>
    </w:p>
    <w:p w:rsidR="00F15A3F" w:rsidRPr="00132A7E" w:rsidRDefault="00F15A3F" w:rsidP="00932FB7">
      <w:pPr>
        <w:pStyle w:val="ConsPlusNormal"/>
        <w:widowControl/>
        <w:tabs>
          <w:tab w:val="left" w:pos="3528"/>
        </w:tabs>
        <w:ind w:firstLine="567"/>
        <w:rPr>
          <w:rFonts w:ascii="Times New Roman" w:hAnsi="Times New Roman" w:cs="Times New Roman"/>
          <w:b/>
          <w:bCs/>
          <w:sz w:val="24"/>
          <w:szCs w:val="24"/>
        </w:rPr>
      </w:pPr>
      <w:r w:rsidRPr="00132A7E">
        <w:rPr>
          <w:rFonts w:ascii="Times New Roman" w:hAnsi="Times New Roman" w:cs="Times New Roman"/>
          <w:sz w:val="24"/>
          <w:szCs w:val="24"/>
        </w:rPr>
        <w:tab/>
      </w:r>
      <w:r w:rsidRPr="00132A7E">
        <w:rPr>
          <w:rFonts w:ascii="Times New Roman" w:hAnsi="Times New Roman" w:cs="Times New Roman"/>
          <w:b/>
          <w:bCs/>
          <w:sz w:val="24"/>
          <w:szCs w:val="24"/>
        </w:rPr>
        <w:t>по финансам</w:t>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rect id="_x0000_s1041" style="position:absolute;left:0;text-align:left;margin-left:353.7pt;margin-top:3pt;width:105.6pt;height:21.6pt;z-index:251651584">
            <v:textbox>
              <w:txbxContent>
                <w:p w:rsidR="00D12ADF" w:rsidRPr="00C04A30" w:rsidRDefault="00D12ADF" w:rsidP="00D87A3F">
                  <w:pPr>
                    <w:rPr>
                      <w:sz w:val="24"/>
                      <w:szCs w:val="24"/>
                    </w:rPr>
                  </w:pPr>
                  <w:r w:rsidRPr="00C04A30">
                    <w:rPr>
                      <w:sz w:val="24"/>
                      <w:szCs w:val="24"/>
                    </w:rPr>
                    <w:t>Отчет ф. 0503117</w:t>
                  </w:r>
                </w:p>
              </w:txbxContent>
            </v:textbox>
          </v:rect>
        </w:pict>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shape id="_x0000_s1042" type="#_x0000_t32" style="position:absolute;left:0;text-align:left;margin-left:449.7pt;margin-top:8.5pt;width:0;height:60pt;z-index:251659776" o:connectortype="straight">
            <v:stroke endarrow="block"/>
          </v:shape>
        </w:pict>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rect id="_x0000_s1043" style="position:absolute;left:0;text-align:left;margin-left:162.3pt;margin-top:11pt;width:113.4pt;height:21pt;z-index:251655680">
            <v:textbox>
              <w:txbxContent>
                <w:p w:rsidR="00D12ADF" w:rsidRPr="00C04A30" w:rsidRDefault="00D12ADF" w:rsidP="00D87A3F">
                  <w:pPr>
                    <w:rPr>
                      <w:sz w:val="24"/>
                      <w:szCs w:val="24"/>
                    </w:rPr>
                  </w:pPr>
                  <w:r w:rsidRPr="00C04A30">
                    <w:rPr>
                      <w:sz w:val="24"/>
                      <w:szCs w:val="24"/>
                    </w:rPr>
                    <w:t>Отчет ф. 050315</w:t>
                  </w:r>
                  <w:r>
                    <w:rPr>
                      <w:sz w:val="24"/>
                      <w:szCs w:val="24"/>
                    </w:rPr>
                    <w:t>2</w:t>
                  </w:r>
                </w:p>
              </w:txbxContent>
            </v:textbox>
          </v:rect>
        </w:pict>
      </w:r>
    </w:p>
    <w:p w:rsidR="00F15A3F" w:rsidRPr="00132A7E" w:rsidRDefault="009576E8" w:rsidP="00932FB7">
      <w:pPr>
        <w:pStyle w:val="ConsPlusNormal"/>
        <w:widowControl/>
        <w:tabs>
          <w:tab w:val="left" w:pos="1104"/>
          <w:tab w:val="center" w:pos="5199"/>
        </w:tabs>
        <w:ind w:firstLine="567"/>
        <w:rPr>
          <w:rFonts w:ascii="Times New Roman" w:hAnsi="Times New Roman" w:cs="Times New Roman"/>
          <w:b/>
          <w:bCs/>
          <w:sz w:val="24"/>
          <w:szCs w:val="24"/>
        </w:rPr>
      </w:pPr>
      <w:r w:rsidRPr="00132A7E">
        <w:rPr>
          <w:noProof/>
        </w:rPr>
        <w:pict>
          <v:shape id="_x0000_s1044" type="#_x0000_t32" style="position:absolute;left:0;text-align:left;margin-left:131.7pt;margin-top:7.3pt;width:30.6pt;height:0;z-index:251670016" o:connectortype="straight">
            <v:stroke endarrow="block"/>
          </v:shape>
        </w:pict>
      </w:r>
      <w:r w:rsidR="00F15A3F" w:rsidRPr="00132A7E">
        <w:rPr>
          <w:rFonts w:ascii="Times New Roman" w:hAnsi="Times New Roman" w:cs="Times New Roman"/>
          <w:sz w:val="24"/>
          <w:szCs w:val="24"/>
        </w:rPr>
        <w:tab/>
        <w:t xml:space="preserve">  </w:t>
      </w:r>
      <w:r w:rsidR="00F15A3F" w:rsidRPr="00132A7E">
        <w:rPr>
          <w:rFonts w:ascii="Times New Roman" w:hAnsi="Times New Roman" w:cs="Times New Roman"/>
          <w:b/>
          <w:bCs/>
          <w:sz w:val="24"/>
          <w:szCs w:val="24"/>
        </w:rPr>
        <w:t xml:space="preserve">Отдел №58 </w:t>
      </w:r>
      <w:r w:rsidR="00F15A3F" w:rsidRPr="00132A7E">
        <w:rPr>
          <w:rFonts w:ascii="Times New Roman" w:hAnsi="Times New Roman" w:cs="Times New Roman"/>
          <w:b/>
          <w:bCs/>
          <w:sz w:val="24"/>
          <w:szCs w:val="24"/>
        </w:rPr>
        <w:tab/>
      </w:r>
      <w:r w:rsidRPr="00132A7E">
        <w:rPr>
          <w:noProof/>
        </w:rPr>
        <w:pict>
          <v:shape id="_x0000_s1045" type="#_x0000_t32" style="position:absolute;left:0;text-align:left;margin-left:222.9pt;margin-top:15.9pt;width:0;height:41.2pt;z-index:251667968;mso-position-horizontal-relative:text;mso-position-vertical-relative:text" o:connectortype="straight"/>
        </w:pict>
      </w:r>
    </w:p>
    <w:p w:rsidR="00F15A3F" w:rsidRPr="00132A7E" w:rsidRDefault="00F15A3F" w:rsidP="00932FB7">
      <w:pPr>
        <w:pStyle w:val="ConsPlusNormal"/>
        <w:widowControl/>
        <w:ind w:firstLine="567"/>
        <w:jc w:val="center"/>
        <w:rPr>
          <w:rFonts w:ascii="Times New Roman" w:hAnsi="Times New Roman" w:cs="Times New Roman"/>
          <w:sz w:val="24"/>
          <w:szCs w:val="24"/>
        </w:rPr>
      </w:pP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rect id="_x0000_s1046" style="position:absolute;left:0;text-align:left;margin-left:320.1pt;margin-top:4.1pt;width:139.2pt;height:36.6pt;z-index:251656704">
            <v:textbox>
              <w:txbxContent>
                <w:p w:rsidR="00D12ADF" w:rsidRPr="00C04A30" w:rsidRDefault="00D12ADF" w:rsidP="00D87A3F">
                  <w:pPr>
                    <w:rPr>
                      <w:sz w:val="24"/>
                      <w:szCs w:val="24"/>
                    </w:rPr>
                  </w:pPr>
                  <w:r w:rsidRPr="00C04A30">
                    <w:rPr>
                      <w:sz w:val="24"/>
                      <w:szCs w:val="24"/>
                    </w:rPr>
                    <w:t>Сверка показателей бюджетной отчетности</w:t>
                  </w:r>
                </w:p>
              </w:txbxContent>
            </v:textbox>
          </v:rect>
        </w:pict>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shape id="_x0000_s1047" type="#_x0000_t32" style="position:absolute;left:0;text-align:left;margin-left:222.9pt;margin-top:8.8pt;width:97.2pt;height:0;z-index:251668992" o:connectortype="straight">
            <v:stroke endarrow="block"/>
          </v:shape>
        </w:pict>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shape id="_x0000_s1048" type="#_x0000_t32" style="position:absolute;left:0;text-align:left;margin-left:449.7pt;margin-top:8.5pt;width:0;height:93.6pt;z-index:251660800" o:connectortype="straight"/>
        </w:pict>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rect id="_x0000_s1049" style="position:absolute;left:0;text-align:left;margin-left:288.3pt;margin-top:11pt;width:139.2pt;height:21pt;z-index:251658752">
            <v:textbox>
              <w:txbxContent>
                <w:p w:rsidR="00D12ADF" w:rsidRPr="00C04A30" w:rsidRDefault="00D12ADF" w:rsidP="00D87A3F">
                  <w:pPr>
                    <w:rPr>
                      <w:sz w:val="24"/>
                      <w:szCs w:val="24"/>
                    </w:rPr>
                  </w:pPr>
                  <w:r w:rsidRPr="00C04A30">
                    <w:rPr>
                      <w:sz w:val="24"/>
                      <w:szCs w:val="24"/>
                    </w:rPr>
                    <w:t>Отчет ф. 0503317</w:t>
                  </w:r>
                </w:p>
              </w:txbxContent>
            </v:textbox>
          </v:rect>
        </w:pict>
      </w:r>
    </w:p>
    <w:p w:rsidR="00F15A3F" w:rsidRPr="00132A7E" w:rsidRDefault="009576E8" w:rsidP="00932FB7">
      <w:pPr>
        <w:pStyle w:val="ConsPlusNormal"/>
        <w:widowControl/>
        <w:ind w:firstLine="567"/>
        <w:jc w:val="center"/>
        <w:rPr>
          <w:rFonts w:ascii="Times New Roman" w:hAnsi="Times New Roman" w:cs="Times New Roman"/>
          <w:sz w:val="24"/>
          <w:szCs w:val="24"/>
        </w:rPr>
      </w:pPr>
      <w:r w:rsidRPr="00132A7E">
        <w:rPr>
          <w:noProof/>
        </w:rPr>
        <w:pict>
          <v:shape id="_x0000_s1050" type="#_x0000_t32" style="position:absolute;left:0;text-align:left;margin-left:267.9pt;margin-top:3.9pt;width:20.4pt;height:0;flip:x;z-index:251665920" o:connectortype="straight"/>
        </w:pict>
      </w:r>
      <w:r w:rsidRPr="00132A7E">
        <w:rPr>
          <w:noProof/>
        </w:rPr>
        <w:pict>
          <v:shape id="_x0000_s1051" type="#_x0000_t32" style="position:absolute;left:0;text-align:left;margin-left:267.9pt;margin-top:3.9pt;width:0;height:74.4pt;z-index:251663872" o:connectortype="straight"/>
        </w:pict>
      </w:r>
      <w:r w:rsidRPr="00132A7E">
        <w:rPr>
          <w:noProof/>
        </w:rPr>
        <w:pict>
          <v:shape id="_x0000_s1052" type="#_x0000_t32" style="position:absolute;left:0;text-align:left;margin-left:427.5pt;margin-top:3.9pt;width:22.2pt;height:0;flip:x;z-index:251662848" o:connectortype="straight">
            <v:stroke endarrow="block"/>
          </v:shape>
        </w:pict>
      </w:r>
    </w:p>
    <w:p w:rsidR="00F15A3F" w:rsidRPr="00132A7E" w:rsidRDefault="00F15A3F" w:rsidP="00932FB7">
      <w:pPr>
        <w:pStyle w:val="ConsPlusNormal"/>
        <w:widowControl/>
        <w:tabs>
          <w:tab w:val="left" w:pos="1512"/>
        </w:tabs>
        <w:ind w:firstLine="567"/>
        <w:rPr>
          <w:rFonts w:ascii="Times New Roman" w:hAnsi="Times New Roman" w:cs="Times New Roman"/>
          <w:b/>
          <w:bCs/>
          <w:sz w:val="24"/>
          <w:szCs w:val="24"/>
        </w:rPr>
      </w:pPr>
      <w:r w:rsidRPr="00132A7E">
        <w:rPr>
          <w:rFonts w:ascii="Times New Roman" w:hAnsi="Times New Roman" w:cs="Times New Roman"/>
          <w:b/>
          <w:bCs/>
          <w:sz w:val="24"/>
          <w:szCs w:val="24"/>
        </w:rPr>
        <w:t>Комитет администрации</w:t>
      </w:r>
    </w:p>
    <w:p w:rsidR="00F15A3F" w:rsidRPr="00132A7E" w:rsidRDefault="009576E8" w:rsidP="00932FB7">
      <w:pPr>
        <w:pStyle w:val="ConsPlusNormal"/>
        <w:widowControl/>
        <w:tabs>
          <w:tab w:val="left" w:pos="142"/>
          <w:tab w:val="center" w:pos="5199"/>
        </w:tabs>
        <w:ind w:firstLine="567"/>
        <w:rPr>
          <w:rFonts w:ascii="Times New Roman" w:hAnsi="Times New Roman" w:cs="Times New Roman"/>
          <w:b/>
          <w:bCs/>
          <w:sz w:val="24"/>
          <w:szCs w:val="24"/>
        </w:rPr>
      </w:pPr>
      <w:r w:rsidRPr="00132A7E">
        <w:rPr>
          <w:noProof/>
        </w:rPr>
        <w:pict>
          <v:shape id="_x0000_s1053" type="#_x0000_t32" style="position:absolute;left:0;text-align:left;margin-left:209.1pt;margin-top:4.75pt;width:58.8pt;height:0;flip:x;z-index:251666944" o:connectortype="straight">
            <v:stroke endarrow="block"/>
          </v:shape>
        </w:pict>
      </w:r>
      <w:r w:rsidR="00F15A3F" w:rsidRPr="00132A7E">
        <w:rPr>
          <w:rFonts w:ascii="Times New Roman" w:hAnsi="Times New Roman" w:cs="Times New Roman"/>
          <w:b/>
          <w:bCs/>
          <w:sz w:val="24"/>
          <w:szCs w:val="24"/>
        </w:rPr>
        <w:t>Алтайского края</w:t>
      </w:r>
      <w:r w:rsidR="00F15A3F" w:rsidRPr="00132A7E">
        <w:rPr>
          <w:rFonts w:ascii="Times New Roman" w:hAnsi="Times New Roman" w:cs="Times New Roman"/>
          <w:b/>
          <w:bCs/>
          <w:sz w:val="24"/>
          <w:szCs w:val="24"/>
        </w:rPr>
        <w:tab/>
      </w:r>
      <w:r w:rsidRPr="00132A7E">
        <w:rPr>
          <w:noProof/>
        </w:rPr>
        <w:pict>
          <v:rect id="_x0000_s1054" style="position:absolute;left:0;text-align:left;margin-left:288.3pt;margin-top:4.75pt;width:139.2pt;height:54.6pt;z-index:251657728;mso-position-horizontal-relative:text;mso-position-vertical-relative:text">
            <v:textbox style="mso-next-textbox:#_x0000_s1054">
              <w:txbxContent>
                <w:p w:rsidR="00D12ADF" w:rsidRPr="00C04A30" w:rsidRDefault="00D12ADF" w:rsidP="00D87A3F">
                  <w:pPr>
                    <w:rPr>
                      <w:sz w:val="24"/>
                      <w:szCs w:val="24"/>
                    </w:rPr>
                  </w:pPr>
                  <w:r w:rsidRPr="00C04A30">
                    <w:rPr>
                      <w:sz w:val="24"/>
                      <w:szCs w:val="24"/>
                    </w:rPr>
                    <w:t>Пояснительная записка с описанием причин отклонений</w:t>
                  </w:r>
                </w:p>
              </w:txbxContent>
            </v:textbox>
          </v:rect>
        </w:pict>
      </w:r>
    </w:p>
    <w:p w:rsidR="00F15A3F" w:rsidRPr="00132A7E" w:rsidRDefault="00F15A3F" w:rsidP="00932FB7">
      <w:pPr>
        <w:pStyle w:val="ConsPlusNormal"/>
        <w:widowControl/>
        <w:tabs>
          <w:tab w:val="left" w:pos="1104"/>
        </w:tabs>
        <w:ind w:firstLine="567"/>
        <w:rPr>
          <w:rFonts w:ascii="Times New Roman" w:hAnsi="Times New Roman" w:cs="Times New Roman"/>
          <w:b/>
          <w:bCs/>
          <w:sz w:val="24"/>
          <w:szCs w:val="24"/>
        </w:rPr>
      </w:pPr>
      <w:r w:rsidRPr="00132A7E">
        <w:rPr>
          <w:rFonts w:ascii="Times New Roman" w:hAnsi="Times New Roman" w:cs="Times New Roman"/>
          <w:b/>
          <w:bCs/>
          <w:sz w:val="24"/>
          <w:szCs w:val="24"/>
        </w:rPr>
        <w:t>по финансам, налоговой</w:t>
      </w:r>
      <w:r w:rsidRPr="00132A7E">
        <w:rPr>
          <w:rFonts w:ascii="Times New Roman" w:hAnsi="Times New Roman" w:cs="Times New Roman"/>
          <w:b/>
          <w:bCs/>
          <w:sz w:val="24"/>
          <w:szCs w:val="24"/>
        </w:rPr>
        <w:tab/>
        <w:t xml:space="preserve"> </w:t>
      </w:r>
    </w:p>
    <w:p w:rsidR="00F15A3F" w:rsidRPr="00132A7E" w:rsidRDefault="009576E8" w:rsidP="00932FB7">
      <w:pPr>
        <w:pStyle w:val="ConsPlusNormal"/>
        <w:widowControl/>
        <w:tabs>
          <w:tab w:val="left" w:pos="1356"/>
        </w:tabs>
        <w:ind w:firstLine="567"/>
        <w:rPr>
          <w:rFonts w:ascii="Times New Roman" w:hAnsi="Times New Roman" w:cs="Times New Roman"/>
          <w:b/>
          <w:bCs/>
          <w:sz w:val="24"/>
          <w:szCs w:val="24"/>
        </w:rPr>
      </w:pPr>
      <w:r w:rsidRPr="00132A7E">
        <w:rPr>
          <w:noProof/>
        </w:rPr>
        <w:pict>
          <v:shape id="_x0000_s1055" type="#_x0000_t32" style="position:absolute;left:0;text-align:left;margin-left:427.5pt;margin-top:5.55pt;width:22.2pt;height:0;flip:x;z-index:251661824" o:connectortype="straight">
            <v:stroke endarrow="block"/>
          </v:shape>
        </w:pict>
      </w:r>
      <w:r w:rsidRPr="00132A7E">
        <w:rPr>
          <w:noProof/>
        </w:rPr>
        <w:pict>
          <v:shape id="_x0000_s1056" type="#_x0000_t32" style="position:absolute;left:0;text-align:left;margin-left:267.9pt;margin-top:13.95pt;width:20.4pt;height:0;z-index:251664896" o:connectortype="straight"/>
        </w:pict>
      </w:r>
      <w:r w:rsidR="00F15A3F" w:rsidRPr="00132A7E">
        <w:rPr>
          <w:rFonts w:ascii="Times New Roman" w:hAnsi="Times New Roman" w:cs="Times New Roman"/>
          <w:b/>
          <w:bCs/>
          <w:sz w:val="24"/>
          <w:szCs w:val="24"/>
        </w:rPr>
        <w:t>и кредитной политике</w:t>
      </w:r>
    </w:p>
    <w:p w:rsidR="00F15A3F" w:rsidRPr="00132A7E" w:rsidRDefault="00F15A3F" w:rsidP="00932FB7">
      <w:pPr>
        <w:pStyle w:val="ConsPlusNormal"/>
        <w:widowControl/>
        <w:tabs>
          <w:tab w:val="left" w:pos="1164"/>
          <w:tab w:val="center" w:pos="5199"/>
        </w:tabs>
        <w:ind w:firstLine="567"/>
        <w:rPr>
          <w:rFonts w:ascii="Times New Roman" w:hAnsi="Times New Roman" w:cs="Times New Roman"/>
          <w:sz w:val="24"/>
          <w:szCs w:val="24"/>
        </w:rPr>
      </w:pPr>
      <w:r w:rsidRPr="00132A7E">
        <w:rPr>
          <w:rFonts w:ascii="Times New Roman" w:hAnsi="Times New Roman" w:cs="Times New Roman"/>
          <w:sz w:val="24"/>
          <w:szCs w:val="24"/>
        </w:rPr>
        <w:tab/>
      </w:r>
    </w:p>
    <w:p w:rsidR="00F15A3F" w:rsidRPr="00132A7E" w:rsidRDefault="00F15A3F" w:rsidP="00932FB7">
      <w:pPr>
        <w:pStyle w:val="ConsPlusNormal"/>
        <w:widowControl/>
        <w:ind w:firstLine="567"/>
        <w:rPr>
          <w:rFonts w:ascii="Times New Roman" w:hAnsi="Times New Roman" w:cs="Times New Roman"/>
          <w:sz w:val="24"/>
          <w:szCs w:val="24"/>
        </w:rPr>
      </w:pP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 xml:space="preserve">Формирование сводной квартальной и годовой бухгалтерской отчетности бюджетных и автономных учреждений. </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Формирование сводной квартальной и годовой бухгалтерской отчетности бюджетных и автономных учреждений осуществляется для выверки с показателями консолидированной бюджетной  отчетности и состоит из следующих этапов:</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а) сбор бухгалтерской отчетности от ГРБС; </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б) анализ и проверка правильности полученных отчетов специалистами комитета; </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в) составление сводной отчетности путем суммирования одноименных показателей по одноименным строкам и графам в программе СВОД-КС;  </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г) осуществление камеральной проверки показателей бюджетной и бухгалтерской отчетности. </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При осуществлении камеральной проверки сводной бухгалтерской отчетности ответственными специалистами комитета по финансам сопоставляются данные следующих форм отчетности:</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по квартальной отчетности: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w:t>
      </w:r>
      <w:r w:rsidRPr="00132A7E">
        <w:rPr>
          <w:rFonts w:ascii="Times New Roman" w:hAnsi="Times New Roman" w:cs="Times New Roman"/>
          <w:sz w:val="24"/>
          <w:szCs w:val="24"/>
        </w:rPr>
        <w:lastRenderedPageBreak/>
        <w:t>доходов бюджета (ф.0503127) (далее - ф.0503127) с Отчетом об исполнении учреждением плана его финансово-хозяйственной деятельности (ф.0503737) (далее - ф.0503737);</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по годовой отчетности: (ф.0503127) с (ф.0503737); Сведений по дебиторской и кредиторской задолженности учреждения (ф.0503769) с Балансом учреждения (ф.0503730); Сведений о финансовых вложениях получателя бюджетных средств, администратора источников финансирования дефицита бюджета (ф.0503171) с Балансом муниципального учреждения (ф.0503730) с учетом знаков (+,-). </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После проведения камеральной проверки сводная отчетность формируется в бланки, визируется ответственными специалистами комитета, подписывается начальником отдела учета исполнения бюджета (главным бухгалтером), председателем комитета по финансам и направляется в комитет администрации Алтайского края по финансам, налоговой и кредитной политике.</w:t>
      </w:r>
    </w:p>
    <w:p w:rsidR="00F15A3F" w:rsidRPr="00132A7E" w:rsidRDefault="00F15A3F" w:rsidP="00932FB7">
      <w:pPr>
        <w:tabs>
          <w:tab w:val="left" w:pos="0"/>
          <w:tab w:val="left" w:pos="142"/>
          <w:tab w:val="left" w:pos="284"/>
        </w:tabs>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Срок исполнения:</w:t>
      </w:r>
    </w:p>
    <w:p w:rsidR="00F15A3F" w:rsidRPr="00132A7E" w:rsidRDefault="00F15A3F" w:rsidP="00932FB7">
      <w:pPr>
        <w:suppressAutoHyphens/>
        <w:autoSpaceDE w:val="0"/>
        <w:spacing w:after="0" w:line="240" w:lineRule="auto"/>
        <w:ind w:left="142" w:firstLine="567"/>
        <w:jc w:val="both"/>
        <w:rPr>
          <w:rFonts w:ascii="Times New Roman" w:hAnsi="Times New Roman" w:cs="Times New Roman"/>
          <w:sz w:val="24"/>
          <w:szCs w:val="24"/>
        </w:rPr>
      </w:pPr>
      <w:r w:rsidRPr="00132A7E">
        <w:rPr>
          <w:rFonts w:ascii="Times New Roman" w:hAnsi="Times New Roman" w:cs="Times New Roman"/>
          <w:sz w:val="24"/>
          <w:szCs w:val="24"/>
        </w:rPr>
        <w:t>- по квартальной отчетности – не позднее 8 числа месяца следующего за отчетным кварталом;</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по годовой отчетности – в соответствии со сроком, установленным  комитетом администрации Алтайского края по финансам, налоговой и кредитной политике.</w:t>
      </w:r>
    </w:p>
    <w:p w:rsidR="00F15A3F" w:rsidRPr="00132A7E" w:rsidRDefault="00F15A3F" w:rsidP="00932FB7">
      <w:pPr>
        <w:numPr>
          <w:ilvl w:val="0"/>
          <w:numId w:val="2"/>
        </w:numPr>
        <w:suppressAutoHyphens/>
        <w:autoSpaceDE w:val="0"/>
        <w:spacing w:after="0" w:line="240" w:lineRule="auto"/>
        <w:ind w:left="0"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Ведение справочников по доходам и источникам внутреннего финансирования дефицита бюджета.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Решением о бюджете города на очередной финансовый год (далее – Решение) утверждается перечень главных администраторов доходов (источников внутреннего финансирования дефицита) бюджета города – органов местного самоуправления, органов местной администрации и иных организаций (далее – Перечень) с закреплением </w:t>
      </w:r>
      <w:proofErr w:type="spellStart"/>
      <w:r w:rsidRPr="00132A7E">
        <w:rPr>
          <w:rFonts w:ascii="Times New Roman" w:hAnsi="Times New Roman" w:cs="Times New Roman"/>
          <w:sz w:val="24"/>
          <w:szCs w:val="24"/>
        </w:rPr>
        <w:t>администрируемых</w:t>
      </w:r>
      <w:proofErr w:type="spellEnd"/>
      <w:r w:rsidRPr="00132A7E">
        <w:rPr>
          <w:rFonts w:ascii="Times New Roman" w:hAnsi="Times New Roman" w:cs="Times New Roman"/>
          <w:sz w:val="24"/>
          <w:szCs w:val="24"/>
        </w:rPr>
        <w:t xml:space="preserve"> ими кодов доходов (источников внутреннего финансирования дефицита) бюджетной классификации (далее – КБК).</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 случае изменения КБК на очередной финансовый год, утвержденных приказом Министерства финансов Российской Федерации, до конца текущего финансового года приказом председателя комитета в Перечень вносятся соответствующие изменения.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На основании Решения с учетом изменений, внесенных приказом председателя комитета, готовятся справочники на исключение и на включение КБК на очередной финансовый год. В случае исключения, КБК выгружаются специалистом отдела доходов из программного комплекса АС Бюджет текущего финансового года в программу СУФД, с указанием даты начала и даты окончания действия КБК. В случае закрепления новых КБК за главными администраторами доходов (источников внутреннего финансирования дефицита) бюджета, информация о КБК вносится специалистом отдела доходов сначала в программный комплекс АС Бюджет на очередной финансовый год, а затем выгружается в программу СУФД с отражением даты начала и (в случае необходимости) даты окончания действия КБК.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Справочники подписываются исполнителем отдела доходов, председателем комитета. Данные справочники в последний рабочий день текущего финансового года в электронной форме направляются в Отдел №58, которые в свою очередь </w:t>
      </w:r>
      <w:proofErr w:type="spellStart"/>
      <w:r w:rsidRPr="00132A7E">
        <w:rPr>
          <w:rFonts w:ascii="Times New Roman" w:hAnsi="Times New Roman" w:cs="Times New Roman"/>
          <w:sz w:val="24"/>
          <w:szCs w:val="24"/>
        </w:rPr>
        <w:t>перенаправляют</w:t>
      </w:r>
      <w:proofErr w:type="spellEnd"/>
      <w:r w:rsidRPr="00132A7E">
        <w:rPr>
          <w:rFonts w:ascii="Times New Roman" w:hAnsi="Times New Roman" w:cs="Times New Roman"/>
          <w:sz w:val="24"/>
          <w:szCs w:val="24"/>
        </w:rPr>
        <w:t xml:space="preserve"> УФК.</w:t>
      </w:r>
    </w:p>
    <w:p w:rsidR="00F15A3F" w:rsidRPr="00132A7E" w:rsidRDefault="00F15A3F" w:rsidP="00932FB7">
      <w:pPr>
        <w:spacing w:after="0" w:line="240" w:lineRule="auto"/>
        <w:ind w:firstLine="567"/>
        <w:jc w:val="both"/>
        <w:rPr>
          <w:rFonts w:ascii="Times New Roman" w:hAnsi="Times New Roman" w:cs="Times New Roman"/>
          <w:sz w:val="24"/>
          <w:szCs w:val="24"/>
        </w:rPr>
      </w:pPr>
    </w:p>
    <w:p w:rsidR="00F15A3F" w:rsidRPr="00132A7E" w:rsidRDefault="00F15A3F" w:rsidP="00932FB7">
      <w:pPr>
        <w:spacing w:after="0" w:line="240" w:lineRule="auto"/>
        <w:ind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16. Порядок составления квартального отчета об исполнении бюджета города.</w:t>
      </w:r>
    </w:p>
    <w:p w:rsidR="00F15A3F" w:rsidRPr="00132A7E" w:rsidRDefault="00F15A3F" w:rsidP="00D53BE5">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В течение текущего квартала отдел доходов, отдел </w:t>
      </w:r>
      <w:r w:rsidR="00D936A2" w:rsidRPr="00132A7E">
        <w:rPr>
          <w:rFonts w:ascii="Times New Roman" w:hAnsi="Times New Roman" w:cs="Times New Roman"/>
          <w:sz w:val="24"/>
          <w:szCs w:val="24"/>
        </w:rPr>
        <w:t>прогноз</w:t>
      </w:r>
      <w:r w:rsidRPr="00132A7E">
        <w:rPr>
          <w:rFonts w:ascii="Times New Roman" w:hAnsi="Times New Roman" w:cs="Times New Roman"/>
          <w:sz w:val="24"/>
          <w:szCs w:val="24"/>
        </w:rPr>
        <w:t>ирования и анализа бюджета, отдел учета исполнения бюджета осуществляют контроль за изменением плановых показателей бюджета, готовят сводные рабочие таблицы по исполнению бюджета: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информация о расходовании бюджетных ассигнований на исполнение публичных нормативных обязательств;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информация об исполнении бюджета по доходам за отчетный квартал текущего года (сравнительный анализ с аналогичным периодом прошлого года);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информация об исполнении бюджета по расходам за отчетный квартал текущего года (сравнительный анализ с аналогичным периодом прошлого года);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lastRenderedPageBreak/>
        <w:t>- информация об исполнении бюджета по расходам за отчетный квартал текущего года (сравнительный анализ исполнения с планом в разрезе государственных полномочий и вопросов местного значения, в том числе по  федеральным, краевым и городским средствам);</w:t>
      </w:r>
    </w:p>
    <w:tbl>
      <w:tblPr>
        <w:tblW w:w="10080" w:type="dxa"/>
        <w:tblInd w:w="2" w:type="dxa"/>
        <w:tblLook w:val="00A0"/>
      </w:tblPr>
      <w:tblGrid>
        <w:gridCol w:w="10080"/>
      </w:tblGrid>
      <w:tr w:rsidR="00F15A3F" w:rsidRPr="00132A7E">
        <w:trPr>
          <w:trHeight w:val="315"/>
        </w:trPr>
        <w:tc>
          <w:tcPr>
            <w:tcW w:w="10080" w:type="dxa"/>
            <w:noWrap/>
          </w:tcPr>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информация о расходовании резервного фонда администрации города.</w:t>
            </w:r>
          </w:p>
        </w:tc>
      </w:tr>
    </w:tbl>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 течение 15 календарных дней после сдачи бюджетной отчетности за отчетный квартал в к</w:t>
      </w:r>
      <w:hyperlink r:id="rId6" w:history="1">
        <w:r w:rsidRPr="00132A7E">
          <w:rPr>
            <w:rFonts w:ascii="Times New Roman" w:hAnsi="Times New Roman" w:cs="Times New Roman"/>
            <w:sz w:val="24"/>
            <w:szCs w:val="24"/>
          </w:rPr>
          <w:t xml:space="preserve">омитет </w:t>
        </w:r>
        <w:r w:rsidR="000E1F57" w:rsidRPr="00132A7E">
          <w:rPr>
            <w:rFonts w:ascii="Times New Roman" w:hAnsi="Times New Roman" w:cs="Times New Roman"/>
            <w:sz w:val="24"/>
            <w:szCs w:val="24"/>
          </w:rPr>
          <w:t>а</w:t>
        </w:r>
        <w:r w:rsidRPr="00132A7E">
          <w:rPr>
            <w:rFonts w:ascii="Times New Roman" w:hAnsi="Times New Roman" w:cs="Times New Roman"/>
            <w:sz w:val="24"/>
            <w:szCs w:val="24"/>
          </w:rPr>
          <w:t>дминистрации Алтайского края по финансам, налоговой и кредитной политике</w:t>
        </w:r>
      </w:hyperlink>
      <w:r w:rsidRPr="00132A7E">
        <w:rPr>
          <w:rFonts w:ascii="Times New Roman" w:hAnsi="Times New Roman" w:cs="Times New Roman"/>
          <w:sz w:val="24"/>
          <w:szCs w:val="24"/>
        </w:rPr>
        <w:t xml:space="preserve">, </w:t>
      </w:r>
      <w:r w:rsidRPr="00132A7E">
        <w:rPr>
          <w:rFonts w:ascii="Times New Roman" w:hAnsi="Times New Roman" w:cs="Times New Roman"/>
          <w:sz w:val="24"/>
          <w:szCs w:val="24"/>
          <w:highlight w:val="green"/>
        </w:rPr>
        <w:t>для подготовки материалов в администрацию города</w:t>
      </w:r>
      <w:r w:rsidRPr="00132A7E">
        <w:rPr>
          <w:rFonts w:ascii="Times New Roman" w:hAnsi="Times New Roman" w:cs="Times New Roman"/>
          <w:sz w:val="24"/>
          <w:szCs w:val="24"/>
        </w:rPr>
        <w:t>:</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I. Готовят следующие приложения: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1. Отдел доходов: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отчет об исполнении бюджета города по доходам за отчетный период;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отчет по источникам внутреннего финансирования дефицита бюджета города за отчетный период;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2. Отдел прогнозирования и анализа бюджета и отдел учета исполнения бюджета по курируемым направлениям деятельности:</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отчет об исполнении бюджета города по разделам и подразделам классификации расходов бюджета за отчетный период;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отчет об исполнении бюджета города в разрезе ведомственной структуры расходов бюджета за отчетный период;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отчет о расходовании бюджетных ассигнований на исполнение публичных нормативных обязательств за отчетный период;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отчет о расходовании средств резервного фонда администрации города за отчетный период;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lang w:val="en-US"/>
        </w:rPr>
        <w:t>II</w:t>
      </w:r>
      <w:r w:rsidRPr="00132A7E">
        <w:rPr>
          <w:rFonts w:ascii="Times New Roman" w:hAnsi="Times New Roman" w:cs="Times New Roman"/>
          <w:sz w:val="24"/>
          <w:szCs w:val="24"/>
        </w:rPr>
        <w:t>. Отдел прогнозирования и анализа бюджета: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1. Проверяет представленные приложения, сверяет с бюджетной отчетностью за отчетный период, с рабочими таблицами по исполнению;</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2. Готовит проект постановления администрации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3. Готовит доклад по исполнению бюджета города (по согласованию со специалистами отделов доходов, отдел учета исполнения бюджета, контрольно – ревизионного отдела по курируемым направлениям).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Постановлени</w:t>
      </w:r>
      <w:r w:rsidR="00D936A2" w:rsidRPr="00132A7E">
        <w:rPr>
          <w:rFonts w:ascii="Times New Roman" w:hAnsi="Times New Roman" w:cs="Times New Roman"/>
          <w:sz w:val="24"/>
          <w:szCs w:val="24"/>
        </w:rPr>
        <w:t>е</w:t>
      </w:r>
      <w:r w:rsidRPr="00132A7E">
        <w:rPr>
          <w:rFonts w:ascii="Times New Roman" w:hAnsi="Times New Roman" w:cs="Times New Roman"/>
          <w:sz w:val="24"/>
          <w:szCs w:val="24"/>
        </w:rPr>
        <w:t xml:space="preserve"> по исполнению бюджета с приложениями  представляется в администрацию города за 15 дней до заседания </w:t>
      </w:r>
      <w:proofErr w:type="spellStart"/>
      <w:r w:rsidRPr="00132A7E">
        <w:rPr>
          <w:rFonts w:ascii="Times New Roman" w:hAnsi="Times New Roman" w:cs="Times New Roman"/>
          <w:sz w:val="24"/>
          <w:szCs w:val="24"/>
        </w:rPr>
        <w:t>Заринского</w:t>
      </w:r>
      <w:proofErr w:type="spellEnd"/>
      <w:r w:rsidRPr="00132A7E">
        <w:rPr>
          <w:rFonts w:ascii="Times New Roman" w:hAnsi="Times New Roman" w:cs="Times New Roman"/>
          <w:sz w:val="24"/>
          <w:szCs w:val="24"/>
        </w:rPr>
        <w:t xml:space="preserve"> городского Собрания депутатов.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Отдел прогнозирования и анализа бюджета совместно со специалистами отделов доходов, учета исполнения бюджета в срок до 30 числа, следующего за отчетным кварталом, представляет в Ревизионную палату:</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отчет об исполнении бюджета города за отчетный квартал по доходам, расходам в разрезе функциональной, ведомственной структуры расходов, источникам внутреннего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информацию о состоянии муниципального долга;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пояснительную записку с указанием причин невыполнения плановых показателей по доходам, расходам и источникам внутреннего финансирования дефицита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сведения о финансировании расходов за отчетный квартал на реализацию адресной инвестиционной программы;</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napToGrid w:val="0"/>
          <w:sz w:val="24"/>
          <w:szCs w:val="24"/>
        </w:rPr>
        <w:t>- сведения о плановых объемах ассигнований за отчетный квартал, предусмотренных в бюджете города на городские целевые программы (в разрезе программ детализацией по главным распорядителям средств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информацию о кредиторской задолженности;</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расшифровку расходов по подразделу «Другие общегосударственные вопросы».</w:t>
      </w:r>
    </w:p>
    <w:p w:rsidR="00F15A3F" w:rsidRPr="00132A7E" w:rsidRDefault="00F15A3F" w:rsidP="00932FB7">
      <w:pPr>
        <w:spacing w:after="0" w:line="240" w:lineRule="auto"/>
        <w:ind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17. Порядок составления годового отчета об исполнении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В течение текущего финансового года отдел доходов, отдел прогнозирования и анализа бюджета, отдел учета исполнения бюджета вносят необходимые изменения в плановые показатели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Отделами готовятся сводные рабочие таблицы по исполнению бюджета: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lastRenderedPageBreak/>
        <w:t>- информация о расходовании бюджетных ассигнований на исполнение публичных нормативных обязательств;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информация об исполнении бюджета города по доходам за отчетный год (сравнительный анализ с годом, предшествующим отчетному);</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информация об исполнении бюджета города по расходам за отчетный год (сравнительный анализ с годом, предшествующим отчетному);</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информация об исполнении бюджета города за отчетный год (сравнительный анализ исполнения с планом в разрезе государственных полномочий и вопросов местного значения, в том числе по  федеральным, краевым и городским средствам);</w:t>
      </w:r>
    </w:p>
    <w:tbl>
      <w:tblPr>
        <w:tblW w:w="10275" w:type="dxa"/>
        <w:tblInd w:w="2" w:type="dxa"/>
        <w:tblLook w:val="00A0"/>
      </w:tblPr>
      <w:tblGrid>
        <w:gridCol w:w="10275"/>
      </w:tblGrid>
      <w:tr w:rsidR="00F15A3F" w:rsidRPr="00132A7E">
        <w:trPr>
          <w:trHeight w:val="303"/>
        </w:trPr>
        <w:tc>
          <w:tcPr>
            <w:tcW w:w="10275" w:type="dxa"/>
            <w:tcBorders>
              <w:top w:val="nil"/>
              <w:left w:val="nil"/>
              <w:right w:val="nil"/>
            </w:tcBorders>
            <w:noWrap/>
          </w:tcPr>
          <w:p w:rsidR="00F15A3F" w:rsidRPr="00132A7E" w:rsidRDefault="00F15A3F" w:rsidP="00F61C78">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информация о расходовании резервного фонда администрации города. </w:t>
            </w:r>
          </w:p>
        </w:tc>
      </w:tr>
    </w:tbl>
    <w:p w:rsidR="00F15A3F" w:rsidRPr="00132A7E" w:rsidRDefault="00F15A3F" w:rsidP="009D45E1">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В течение 15 календарных дней с момента сдачи бюджетной отчетности за отчетный год </w:t>
      </w:r>
      <w:r w:rsidR="009D45E1" w:rsidRPr="00132A7E">
        <w:rPr>
          <w:rFonts w:ascii="Times New Roman" w:hAnsi="Times New Roman" w:cs="Times New Roman"/>
          <w:sz w:val="24"/>
          <w:szCs w:val="24"/>
        </w:rPr>
        <w:t>комитетом по финансам ф</w:t>
      </w:r>
      <w:r w:rsidRPr="00132A7E">
        <w:rPr>
          <w:rFonts w:ascii="Times New Roman" w:hAnsi="Times New Roman" w:cs="Times New Roman"/>
          <w:sz w:val="24"/>
          <w:szCs w:val="24"/>
        </w:rPr>
        <w:t>ормируют</w:t>
      </w:r>
      <w:r w:rsidR="009D45E1" w:rsidRPr="00132A7E">
        <w:rPr>
          <w:rFonts w:ascii="Times New Roman" w:hAnsi="Times New Roman" w:cs="Times New Roman"/>
          <w:sz w:val="24"/>
          <w:szCs w:val="24"/>
        </w:rPr>
        <w:t>ся</w:t>
      </w:r>
      <w:r w:rsidRPr="00132A7E">
        <w:rPr>
          <w:rFonts w:ascii="Times New Roman" w:hAnsi="Times New Roman" w:cs="Times New Roman"/>
          <w:sz w:val="24"/>
          <w:szCs w:val="24"/>
        </w:rPr>
        <w:t xml:space="preserve"> следующие приложения: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1. Отдел доходов:</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доходы бюджета города по кодам видов доходов, подвидов доходов, классификации операций сектора государственного управления, относящихся к доходам бюджета, за отчетный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доходы бюджета города по кодам классификации доходов бюджета за отчетный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источники внутреннего финансирования дефицита бюджета города по кодам групп, подгрупп, статей, видов источников внутреннего финансирования дефицита бюджета классификации операций сектора государственного управления, относящихся к источникам внутреннего финансирования дефицита бюджета, за отчетный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источники внутреннего финансирования дефицита бюджета города по кодам классификации источников внутреннего финансирования дефицита бюджета за отчетный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2. Отдел учета исполнения бюджета: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расходы бюджета города по разделам и подразделам классификации расходов бюджета за отчетный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расходы бюджета города по ведомственной структуре расходов бюджета за отчетный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расходы резервного фонда администрации города за отчетный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объем бюджетных ассигнований на исполнение публичных нормативных обязательств за отчетный год.</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lang w:val="en-US"/>
        </w:rPr>
        <w:t>II</w:t>
      </w:r>
      <w:r w:rsidRPr="00132A7E">
        <w:rPr>
          <w:rFonts w:ascii="Times New Roman" w:hAnsi="Times New Roman" w:cs="Times New Roman"/>
          <w:sz w:val="24"/>
          <w:szCs w:val="24"/>
        </w:rPr>
        <w:t>. Отдел прогнозирования и анализа бюджета: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1. Проверяет представленные приложения, сверяет с бюджетной отчетностью, с рабочими таблицами по исполнению;</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2. Готовит проект постановления администрации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3. Готовит доклад по исполнению бюджета города (по согласованию со специалистами отделов доходов, учета исполнения бюджета, контрольно – ревизионного отдела по курируемым направлениям).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Отчет об исполнении бюджета города выносится на публичные слушания.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Проект об исполнении бюджета города с приложениями и документами предоставляется на рассмотрение </w:t>
      </w:r>
      <w:proofErr w:type="spellStart"/>
      <w:r w:rsidRPr="00132A7E">
        <w:rPr>
          <w:rFonts w:ascii="Times New Roman" w:hAnsi="Times New Roman" w:cs="Times New Roman"/>
          <w:sz w:val="24"/>
          <w:szCs w:val="24"/>
        </w:rPr>
        <w:t>Заринского</w:t>
      </w:r>
      <w:proofErr w:type="spellEnd"/>
      <w:r w:rsidRPr="00132A7E">
        <w:rPr>
          <w:rFonts w:ascii="Times New Roman" w:hAnsi="Times New Roman" w:cs="Times New Roman"/>
          <w:sz w:val="24"/>
          <w:szCs w:val="24"/>
        </w:rPr>
        <w:t xml:space="preserve"> городского Собрания депутатов не позднее 1 мая текущего года.</w:t>
      </w:r>
    </w:p>
    <w:p w:rsidR="00F15A3F" w:rsidRPr="00132A7E" w:rsidRDefault="00F15A3F" w:rsidP="00932FB7">
      <w:pPr>
        <w:spacing w:after="0" w:line="240" w:lineRule="auto"/>
        <w:ind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18. Порядок составления квартального отчета об итогах социально-экономического развития города Заринска.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Подготовка отчета об итогах социально-экономического развития города осуществляется согласно Программе комплексного социально-экономического развития города Заринска, Стратегии развития Заринска и мероприятиям по выполнении Послания Президента Российской Федерации Федеральному Собранию.</w:t>
      </w:r>
    </w:p>
    <w:p w:rsidR="00F15A3F" w:rsidRPr="00132A7E" w:rsidRDefault="00F15A3F" w:rsidP="001371CF">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Отдел учета исполнения бюджета заполняет табличные формы, полученные из комитета администрации города Заринска по экономике и управлению муниципальным имуществом в установленные им сроки. </w:t>
      </w:r>
    </w:p>
    <w:p w:rsidR="00F15A3F" w:rsidRPr="00132A7E" w:rsidRDefault="00F15A3F" w:rsidP="00932FB7">
      <w:pPr>
        <w:spacing w:after="0" w:line="240" w:lineRule="auto"/>
        <w:ind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lastRenderedPageBreak/>
        <w:t>19. Порядок подведения ежеквартальных итогов реализации индикативного плана социально-экономического развития города Заринска.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Подготовка отчета о достигнутых значениях индикаторов социально-экономического развития города осуществляется согласно постановлению Правительства Российской Федерации от 17.12.2012 №1317, Программе комплексного социально-экономического развития города Заринска и соглашению между Администрацией Алтайского края и администрацией города Заринска о взаимодействии в области планирования социально-экономического развития.</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Отдел прогнозирования и анализа бюджета совместно с отделом доходов, отделом учета исполнения бюджета рассчитывает и заполняет показатели по доходам и расходам, анализирует и вносит плановые и отчетные данные в автоматизированную информационную систему «Социально – экономическое развитие города Заринска». Отчет предоставляется ежеквартально в комитет администрации города Заринска по экономике и управлению муниципальным имуществом в срок до 20 числа месяца, следующего за отчетным периодом</w:t>
      </w:r>
      <w:r w:rsidRPr="00132A7E">
        <w:rPr>
          <w:rFonts w:ascii="Times New Roman" w:hAnsi="Times New Roman" w:cs="Times New Roman"/>
          <w:b/>
          <w:bCs/>
          <w:sz w:val="24"/>
          <w:szCs w:val="24"/>
        </w:rPr>
        <w:t xml:space="preserve">. </w:t>
      </w:r>
    </w:p>
    <w:p w:rsidR="00F15A3F" w:rsidRPr="00132A7E" w:rsidRDefault="00F15A3F" w:rsidP="00932FB7">
      <w:pPr>
        <w:spacing w:after="0" w:line="240" w:lineRule="auto"/>
        <w:ind w:firstLine="567"/>
        <w:jc w:val="both"/>
        <w:rPr>
          <w:rFonts w:ascii="Times New Roman" w:hAnsi="Times New Roman" w:cs="Times New Roman"/>
          <w:b/>
          <w:bCs/>
          <w:sz w:val="24"/>
          <w:szCs w:val="24"/>
        </w:rPr>
      </w:pPr>
      <w:r w:rsidRPr="00132A7E">
        <w:rPr>
          <w:rFonts w:ascii="Times New Roman" w:hAnsi="Times New Roman" w:cs="Times New Roman"/>
          <w:b/>
          <w:bCs/>
          <w:sz w:val="24"/>
          <w:szCs w:val="24"/>
        </w:rPr>
        <w:t>20. Порядок подготовки сведений об объемах ассигнований, предусмотренных в бюджете города на финансирование городских целевых программ, и их фактическом финансировании.</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napToGrid w:val="0"/>
          <w:sz w:val="24"/>
          <w:szCs w:val="24"/>
        </w:rPr>
        <w:t>Подготовка сведений о плановых объемах ассигнований, предусмотренных в бюджете города на городские целевые программы, и их исполнении осуществляется в соответствии с запросами:</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комитета по экономике и управлению муниципальным имуществом администрации города Заринска ежемесячно в срок до 10 числа месяца, следующего за отчетным;</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 xml:space="preserve">- Ревизионной комиссии города Заринска ежеквартально в срок не позднее 7 рабочих дней до заседания </w:t>
      </w:r>
      <w:proofErr w:type="spellStart"/>
      <w:r w:rsidRPr="00132A7E">
        <w:rPr>
          <w:rFonts w:ascii="Times New Roman" w:hAnsi="Times New Roman" w:cs="Times New Roman"/>
          <w:sz w:val="24"/>
          <w:szCs w:val="24"/>
        </w:rPr>
        <w:t>Заринского</w:t>
      </w:r>
      <w:proofErr w:type="spellEnd"/>
      <w:r w:rsidRPr="00132A7E">
        <w:rPr>
          <w:rFonts w:ascii="Times New Roman" w:hAnsi="Times New Roman" w:cs="Times New Roman"/>
          <w:sz w:val="24"/>
          <w:szCs w:val="24"/>
        </w:rPr>
        <w:t xml:space="preserve"> городского Собрания депутатов, на котором рассматриваются вопросы об исполнении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Отдел прогнозирования и анализа бюджета совместно с отделом учета исполнения бюджета на основании данных АС Бюджет заполняет плановые показатели, данные о фактическом финансировании соответствующих целевых программ за отчетный период.</w:t>
      </w:r>
    </w:p>
    <w:p w:rsidR="00F15A3F" w:rsidRPr="00132A7E" w:rsidRDefault="00F15A3F" w:rsidP="00932FB7">
      <w:pPr>
        <w:pStyle w:val="a6"/>
        <w:ind w:left="0" w:firstLine="567"/>
        <w:rPr>
          <w:rFonts w:ascii="Times New Roman" w:hAnsi="Times New Roman" w:cs="Times New Roman"/>
          <w:sz w:val="24"/>
          <w:szCs w:val="24"/>
        </w:rPr>
      </w:pPr>
      <w:r w:rsidRPr="00132A7E">
        <w:rPr>
          <w:rFonts w:ascii="Times New Roman" w:hAnsi="Times New Roman" w:cs="Times New Roman"/>
          <w:sz w:val="24"/>
          <w:szCs w:val="24"/>
        </w:rPr>
        <w:t xml:space="preserve">21. Порядок составления оперативных данных об исполнении бюджета города на первое число каждого месяца. </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Оперативные данные представляют собой анализ выполнения плана по доходам, в разрезе налоговых и неналоговых доходов, безвозмездных поступлений и расходов бюджета города. Оперативные данные содержат плановые показатели текущего года, динамику исполнения бюджета текущего года по доходам в сравнении с аналогичным периодом прошлого года.</w:t>
      </w:r>
    </w:p>
    <w:p w:rsidR="00F15A3F" w:rsidRPr="00132A7E" w:rsidRDefault="00F15A3F" w:rsidP="004A6893">
      <w:pPr>
        <w:spacing w:after="0" w:line="240" w:lineRule="auto"/>
        <w:jc w:val="both"/>
        <w:rPr>
          <w:rFonts w:ascii="Times New Roman" w:hAnsi="Times New Roman" w:cs="Times New Roman"/>
          <w:sz w:val="24"/>
          <w:szCs w:val="24"/>
        </w:rPr>
      </w:pPr>
      <w:r w:rsidRPr="00132A7E">
        <w:rPr>
          <w:rFonts w:ascii="Times New Roman" w:hAnsi="Times New Roman" w:cs="Times New Roman"/>
          <w:sz w:val="24"/>
          <w:szCs w:val="24"/>
        </w:rPr>
        <w:t xml:space="preserve">         Отдел прогнозирования и анализа бюджета, отдел доходов используют данные АС Бюджет для заполнения плановых и фактических показателей исполнения бюджета за текущий год и данные месячного бухгалтерского отчета об исполнении бюджета за аналогичный период прошлого года.</w:t>
      </w:r>
    </w:p>
    <w:p w:rsidR="00F15A3F" w:rsidRPr="00132A7E" w:rsidRDefault="00F15A3F" w:rsidP="006332A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Оперативные данные об исполнении бюджета на первое число каждого месяца предоставляются главе администрации</w:t>
      </w:r>
      <w:r w:rsidRPr="00132A7E">
        <w:rPr>
          <w:rFonts w:ascii="Times New Roman" w:hAnsi="Times New Roman" w:cs="Times New Roman"/>
          <w:snapToGrid w:val="0"/>
          <w:sz w:val="24"/>
          <w:szCs w:val="24"/>
        </w:rPr>
        <w:t xml:space="preserve"> города Заринска</w:t>
      </w:r>
      <w:r w:rsidRPr="00132A7E">
        <w:rPr>
          <w:rFonts w:ascii="Times New Roman" w:hAnsi="Times New Roman" w:cs="Times New Roman"/>
          <w:sz w:val="24"/>
          <w:szCs w:val="24"/>
        </w:rPr>
        <w:t>.</w:t>
      </w:r>
    </w:p>
    <w:p w:rsidR="00F15A3F" w:rsidRPr="00132A7E" w:rsidRDefault="00F15A3F" w:rsidP="006332A6">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Оперативные данные об исполнении бюджета города на первое число каждого месяца, содержащие плановые показатели текущего года, публикуются в городской газете «Новое время».</w:t>
      </w:r>
    </w:p>
    <w:p w:rsidR="00F15A3F" w:rsidRPr="00132A7E" w:rsidRDefault="00F15A3F" w:rsidP="00932FB7">
      <w:pPr>
        <w:pStyle w:val="a6"/>
        <w:tabs>
          <w:tab w:val="left" w:pos="0"/>
        </w:tabs>
        <w:ind w:left="0" w:firstLine="567"/>
        <w:rPr>
          <w:rFonts w:ascii="Times New Roman" w:hAnsi="Times New Roman" w:cs="Times New Roman"/>
          <w:sz w:val="24"/>
          <w:szCs w:val="24"/>
        </w:rPr>
      </w:pPr>
      <w:r w:rsidRPr="00132A7E">
        <w:rPr>
          <w:rFonts w:ascii="Times New Roman" w:hAnsi="Times New Roman" w:cs="Times New Roman"/>
          <w:sz w:val="24"/>
          <w:szCs w:val="24"/>
        </w:rPr>
        <w:t>22. Порядок подготовки информации о суммах задолженности перед бюджетом города Заринска.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Для подготовки указанной информации отделом доходов используются сведения о задолженности по платежам, зачисляемым в бюджет города, в том числе:</w:t>
      </w:r>
    </w:p>
    <w:p w:rsidR="00F15A3F" w:rsidRPr="00132A7E" w:rsidRDefault="00F15A3F" w:rsidP="00932FB7">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t>- налогам и сборам, пеням и налоговым санкциям;</w:t>
      </w:r>
    </w:p>
    <w:p w:rsidR="00F15A3F" w:rsidRPr="00132A7E" w:rsidRDefault="00F15A3F" w:rsidP="00932FB7">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t>- неналоговым доходам;</w:t>
      </w:r>
    </w:p>
    <w:p w:rsidR="00F15A3F" w:rsidRPr="00132A7E" w:rsidRDefault="00F15A3F" w:rsidP="00932FB7">
      <w:pPr>
        <w:pStyle w:val="ConsPlusNormal"/>
        <w:widowControl/>
        <w:ind w:firstLine="567"/>
        <w:jc w:val="both"/>
        <w:rPr>
          <w:rFonts w:ascii="Times New Roman" w:hAnsi="Times New Roman" w:cs="Times New Roman"/>
          <w:sz w:val="24"/>
          <w:szCs w:val="24"/>
        </w:rPr>
      </w:pPr>
      <w:r w:rsidRPr="00132A7E">
        <w:rPr>
          <w:rFonts w:ascii="Times New Roman" w:hAnsi="Times New Roman" w:cs="Times New Roman"/>
          <w:sz w:val="24"/>
          <w:szCs w:val="24"/>
        </w:rPr>
        <w:t>- рассроченным и отсроченным платежам;</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lastRenderedPageBreak/>
        <w:t>- дебиторской задолженности главных распорядителей (распорядителей) и получателей средств бюджета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Для получения данных о суммах задолженности по налогам и сборам, а также о суммах рассроченных и отсроченных платежей по налогам и сборам в бюджет города используется информация, представленная Управлением Федеральной налоговой службы по Алтайскому краю в соответствии с приказом Министерства финансов РФ №65н, Федеральной налоговой службы РФ № ММ-3-1/295@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№410» и в рамках Соглашения о взаимодействии, заключенного между Управлением Федеральной налоговой службы по Алтайскому краю и администрацией города Заринска.</w:t>
      </w:r>
    </w:p>
    <w:p w:rsidR="00F15A3F" w:rsidRPr="00132A7E" w:rsidRDefault="00F15A3F" w:rsidP="00932FB7">
      <w:pPr>
        <w:pStyle w:val="a6"/>
        <w:tabs>
          <w:tab w:val="left" w:pos="1134"/>
        </w:tabs>
        <w:suppressAutoHyphens w:val="0"/>
        <w:autoSpaceDE/>
        <w:ind w:left="0" w:firstLine="567"/>
        <w:rPr>
          <w:rFonts w:ascii="Times New Roman" w:hAnsi="Times New Roman" w:cs="Times New Roman"/>
          <w:sz w:val="24"/>
          <w:szCs w:val="24"/>
        </w:rPr>
      </w:pPr>
      <w:r w:rsidRPr="00132A7E">
        <w:rPr>
          <w:rFonts w:ascii="Times New Roman" w:hAnsi="Times New Roman" w:cs="Times New Roman"/>
          <w:sz w:val="24"/>
          <w:szCs w:val="24"/>
        </w:rPr>
        <w:t>23. Порядок подготовки отчета «Сведения об отдельных показателях бюджета города Заринска».</w:t>
      </w:r>
    </w:p>
    <w:p w:rsidR="00F15A3F" w:rsidRPr="00132A7E" w:rsidRDefault="00F15A3F" w:rsidP="00932FB7">
      <w:pPr>
        <w:pStyle w:val="a6"/>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Для формирования отчета отдел прогнозирования и анализа бюджета на основании данных АС Бюджет заполняет показатели за месяц и нарастающим итогом с начала года по доходам и расходам (по указанным кодам бюджетной классификации) согласно форме, установленной комитетом  администрации Алтайского края по финансам, налоговой и кредитной политике.</w:t>
      </w:r>
    </w:p>
    <w:p w:rsidR="00F15A3F" w:rsidRPr="00132A7E" w:rsidRDefault="00F15A3F" w:rsidP="00932FB7">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Отдел учета исполнения бюджета проверяет исполнение по доходам и расходам (данные должны совпадать с отчетом АС Бюджета).</w:t>
      </w:r>
    </w:p>
    <w:p w:rsidR="00F15A3F" w:rsidRPr="00132A7E" w:rsidRDefault="00F15A3F" w:rsidP="00672817">
      <w:pPr>
        <w:pStyle w:val="a6"/>
        <w:tabs>
          <w:tab w:val="left" w:pos="1134"/>
        </w:tabs>
        <w:suppressAutoHyphens w:val="0"/>
        <w:autoSpaceDE/>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Отдел прогнозирования и анализа бюджета предоставляет отчет в комитет администрации Алтайского края по финансам, налоговой и кредитной политике до 12 часов 03 числа каждого месяца, следующего за отчетным периодом (если комитетом администрации Алтайского края по финансам, налоговой и кредитной политике дополнительно не устанавливается другой срок предоставления отчета).</w:t>
      </w:r>
    </w:p>
    <w:p w:rsidR="00F15A3F" w:rsidRPr="00132A7E" w:rsidRDefault="00F15A3F" w:rsidP="00932FB7">
      <w:pPr>
        <w:pStyle w:val="a6"/>
        <w:tabs>
          <w:tab w:val="left" w:pos="1134"/>
        </w:tabs>
        <w:suppressAutoHyphens w:val="0"/>
        <w:autoSpaceDE/>
        <w:ind w:left="0" w:firstLine="567"/>
        <w:rPr>
          <w:rFonts w:ascii="Times New Roman" w:hAnsi="Times New Roman" w:cs="Times New Roman"/>
          <w:sz w:val="24"/>
          <w:szCs w:val="24"/>
        </w:rPr>
      </w:pPr>
      <w:r w:rsidRPr="00132A7E">
        <w:rPr>
          <w:rFonts w:ascii="Times New Roman" w:hAnsi="Times New Roman" w:cs="Times New Roman"/>
          <w:sz w:val="24"/>
          <w:szCs w:val="24"/>
        </w:rPr>
        <w:t>24. Порядок подготовки отчета «Данные о просроченной задолженности по финансированию расходов бюджетов по бюджету».</w:t>
      </w:r>
    </w:p>
    <w:p w:rsidR="00F15A3F" w:rsidRPr="00132A7E" w:rsidRDefault="00F15A3F" w:rsidP="00932FB7">
      <w:pPr>
        <w:pStyle w:val="a6"/>
        <w:tabs>
          <w:tab w:val="left" w:pos="1134"/>
        </w:tabs>
        <w:suppressAutoHyphens w:val="0"/>
        <w:autoSpaceDE/>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Отчет заполняется по форме, утвержденной постановлением администрации города от 07.12.2009 №5332 «О проведении мероприятий по урегулированию просроченной кредиторской задолженности и мониторинга её состояния», на основании представленной информации главными распорядителями бюджетных средств с расшифровкой просроченной и текущей кредиторской задолженности по прочим материальным расходам.</w:t>
      </w:r>
    </w:p>
    <w:p w:rsidR="00F15A3F" w:rsidRPr="00132A7E" w:rsidRDefault="00F15A3F" w:rsidP="00932FB7">
      <w:pPr>
        <w:pStyle w:val="a6"/>
        <w:tabs>
          <w:tab w:val="left" w:pos="1134"/>
        </w:tabs>
        <w:suppressAutoHyphens w:val="0"/>
        <w:autoSpaceDE/>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 xml:space="preserve">Специалисты отдела прогнозирования и анализа бюджета проверяют, визируют отчеты, представленные главными распорядителями бюджетных средств, составляют сводный отчет. Для своевременного предотвращения роста кредиторской задолженности проверяют представленный главными распорядителями средств бюджета города в составе с квартальной отчетности анализ кассовых и фактических расходов, проводят анализ обоснованности образования кредиторской задолженности. </w:t>
      </w:r>
    </w:p>
    <w:p w:rsidR="00F15A3F" w:rsidRPr="00132A7E" w:rsidRDefault="00F15A3F" w:rsidP="00932FB7">
      <w:pPr>
        <w:pStyle w:val="a6"/>
        <w:tabs>
          <w:tab w:val="left" w:pos="1134"/>
        </w:tabs>
        <w:suppressAutoHyphens w:val="0"/>
        <w:autoSpaceDE/>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 xml:space="preserve">Отчет предоставляется в комитет администрации Алтайского края по финансам, налоговой и кредитной политике до 08 числа каждого месяца, следующего за отчетным периодом. </w:t>
      </w:r>
    </w:p>
    <w:p w:rsidR="00F15A3F" w:rsidRPr="00132A7E" w:rsidRDefault="00F15A3F" w:rsidP="00932FB7">
      <w:pPr>
        <w:pStyle w:val="a6"/>
        <w:tabs>
          <w:tab w:val="left" w:pos="0"/>
          <w:tab w:val="left" w:pos="1560"/>
        </w:tabs>
        <w:suppressAutoHyphens w:val="0"/>
        <w:autoSpaceDE/>
        <w:ind w:left="0" w:firstLine="567"/>
        <w:rPr>
          <w:rFonts w:ascii="Times New Roman" w:hAnsi="Times New Roman" w:cs="Times New Roman"/>
          <w:sz w:val="24"/>
          <w:szCs w:val="24"/>
        </w:rPr>
      </w:pPr>
      <w:r w:rsidRPr="00132A7E">
        <w:rPr>
          <w:rFonts w:ascii="Times New Roman" w:hAnsi="Times New Roman" w:cs="Times New Roman"/>
          <w:sz w:val="24"/>
          <w:szCs w:val="24"/>
        </w:rPr>
        <w:t>25. Порядок подготовки отчета о расходовании средств резервного фонда администрации города.</w:t>
      </w:r>
    </w:p>
    <w:p w:rsidR="00F15A3F" w:rsidRPr="00132A7E" w:rsidRDefault="00F15A3F" w:rsidP="00FC131B">
      <w:pPr>
        <w:suppressAutoHyphens/>
        <w:autoSpaceDE w:val="0"/>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Подготовка отчета о расходовании средств резервного фонда администрации города осуществляется в соответствии с постановлением главы администрации города Заринска от 10.02.2009 №54 «Об утверждении Положения о порядке расходования средств резервного фонда администрации города Заринска».</w:t>
      </w:r>
    </w:p>
    <w:p w:rsidR="00F15A3F" w:rsidRPr="00132A7E" w:rsidRDefault="00F15A3F" w:rsidP="00932FB7">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 xml:space="preserve">Отдел учета исполнения бюджета предоставляет информацию о расходовании средств резервного фонда администрации города в отдел прогнозирования и анализа бюджета, где </w:t>
      </w:r>
      <w:r w:rsidRPr="00132A7E">
        <w:rPr>
          <w:rFonts w:ascii="Times New Roman" w:hAnsi="Times New Roman" w:cs="Times New Roman"/>
          <w:b w:val="0"/>
          <w:bCs w:val="0"/>
          <w:sz w:val="24"/>
          <w:szCs w:val="24"/>
        </w:rPr>
        <w:lastRenderedPageBreak/>
        <w:t>указывает объемы выделенных средств по городским полномочиям с указанием нормативных актов администрации города.</w:t>
      </w:r>
    </w:p>
    <w:p w:rsidR="00F15A3F" w:rsidRPr="00132A7E" w:rsidRDefault="00F15A3F" w:rsidP="00932FB7">
      <w:pPr>
        <w:spacing w:after="0" w:line="240" w:lineRule="auto"/>
        <w:ind w:firstLine="567"/>
        <w:jc w:val="both"/>
        <w:rPr>
          <w:rFonts w:ascii="Times New Roman" w:hAnsi="Times New Roman" w:cs="Times New Roman"/>
          <w:sz w:val="24"/>
          <w:szCs w:val="24"/>
        </w:rPr>
      </w:pPr>
      <w:r w:rsidRPr="00132A7E">
        <w:rPr>
          <w:rFonts w:ascii="Times New Roman" w:hAnsi="Times New Roman" w:cs="Times New Roman"/>
          <w:sz w:val="24"/>
          <w:szCs w:val="24"/>
        </w:rPr>
        <w:t>Данные сведения формируются в отдельное приложение к отчету по исполнению бюджета города за 1 квартал, 6 месяцев, 9 месяцев, год в течение 15 календарных дней после сдачи бюджетной отчетности за отчетный квартал в к</w:t>
      </w:r>
      <w:hyperlink r:id="rId7" w:history="1">
        <w:r w:rsidRPr="00132A7E">
          <w:rPr>
            <w:rFonts w:ascii="Times New Roman" w:hAnsi="Times New Roman" w:cs="Times New Roman"/>
            <w:sz w:val="24"/>
            <w:szCs w:val="24"/>
          </w:rPr>
          <w:t>омитет администрации Алтайского края по финансам, налоговой и кредитной политике</w:t>
        </w:r>
      </w:hyperlink>
      <w:r w:rsidRPr="00132A7E">
        <w:rPr>
          <w:rFonts w:ascii="Times New Roman" w:hAnsi="Times New Roman" w:cs="Times New Roman"/>
          <w:sz w:val="24"/>
          <w:szCs w:val="24"/>
        </w:rPr>
        <w:t>.</w:t>
      </w:r>
    </w:p>
    <w:p w:rsidR="00F15A3F" w:rsidRPr="00132A7E" w:rsidRDefault="00F15A3F" w:rsidP="007C2287">
      <w:pPr>
        <w:pStyle w:val="a6"/>
        <w:tabs>
          <w:tab w:val="left" w:pos="1134"/>
        </w:tabs>
        <w:suppressAutoHyphens w:val="0"/>
        <w:autoSpaceDE/>
        <w:ind w:left="567" w:firstLine="0"/>
        <w:rPr>
          <w:rFonts w:ascii="Times New Roman" w:hAnsi="Times New Roman" w:cs="Times New Roman"/>
          <w:sz w:val="24"/>
          <w:szCs w:val="24"/>
        </w:rPr>
      </w:pPr>
      <w:r w:rsidRPr="00132A7E">
        <w:rPr>
          <w:rFonts w:ascii="Times New Roman" w:hAnsi="Times New Roman" w:cs="Times New Roman"/>
          <w:sz w:val="24"/>
          <w:szCs w:val="24"/>
        </w:rPr>
        <w:t>26. Порядок подготовки мониторинга местных бюджетов.</w:t>
      </w:r>
    </w:p>
    <w:p w:rsidR="00F15A3F" w:rsidRPr="00132A7E" w:rsidRDefault="00F15A3F" w:rsidP="00932FB7">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Мониторинг местных бюджетов заполняется по форме, устанавливаемой комитетом администрации Алтайского края по финансам, налоговой и кредитной политике.</w:t>
      </w:r>
    </w:p>
    <w:p w:rsidR="00F15A3F" w:rsidRPr="00132A7E" w:rsidRDefault="00F15A3F" w:rsidP="00932FB7">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Отдел прогнозирования и анализа бюджета, отдел доходов заполняют формы по курируемым направлениям деятельности в установленные сроки сдачи мониторинга. Кроме того, для внесения данных в таблицы 4, 5 мониторинга местных бюджетов отдел прогнозирования и анализа бюджета заполняет вспомогательные справочные таблицы. Данные заносятся в программу СВОД-КС, форма отчета «500М-Мониторинг местного бюджета».</w:t>
      </w:r>
    </w:p>
    <w:p w:rsidR="00F15A3F" w:rsidRPr="00132A7E" w:rsidRDefault="00F15A3F" w:rsidP="00932FB7">
      <w:pPr>
        <w:pStyle w:val="a6"/>
        <w:tabs>
          <w:tab w:val="left" w:pos="1134"/>
        </w:tabs>
        <w:ind w:left="0" w:firstLine="567"/>
        <w:rPr>
          <w:rFonts w:ascii="Times New Roman" w:hAnsi="Times New Roman" w:cs="Times New Roman"/>
          <w:sz w:val="24"/>
          <w:szCs w:val="24"/>
        </w:rPr>
      </w:pPr>
      <w:r w:rsidRPr="00132A7E">
        <w:rPr>
          <w:rFonts w:ascii="Times New Roman" w:hAnsi="Times New Roman" w:cs="Times New Roman"/>
          <w:b w:val="0"/>
          <w:bCs w:val="0"/>
          <w:sz w:val="24"/>
          <w:szCs w:val="24"/>
        </w:rPr>
        <w:t>Отдел прогнозирования и анализа бюджета направляет мониторинг местных бюджетов в комитет администрации Алтайского края по финансам, налоговой и кредитной политике в формате программы СВОД-КС в установленные сроки.</w:t>
      </w:r>
    </w:p>
    <w:p w:rsidR="00F15A3F" w:rsidRPr="00132A7E" w:rsidRDefault="00F15A3F" w:rsidP="00932FB7">
      <w:pPr>
        <w:pStyle w:val="a6"/>
        <w:tabs>
          <w:tab w:val="left" w:pos="0"/>
          <w:tab w:val="left" w:pos="1560"/>
        </w:tabs>
        <w:suppressAutoHyphens w:val="0"/>
        <w:autoSpaceDE/>
        <w:ind w:left="0" w:firstLine="567"/>
        <w:rPr>
          <w:rFonts w:ascii="Times New Roman" w:hAnsi="Times New Roman" w:cs="Times New Roman"/>
          <w:sz w:val="24"/>
          <w:szCs w:val="24"/>
        </w:rPr>
      </w:pPr>
      <w:r w:rsidRPr="00132A7E">
        <w:rPr>
          <w:rFonts w:ascii="Times New Roman" w:hAnsi="Times New Roman" w:cs="Times New Roman"/>
          <w:sz w:val="24"/>
          <w:szCs w:val="24"/>
        </w:rPr>
        <w:t>27. Порядок подготовки отчета «Эффективность деятельности органов местного самоуправления».</w:t>
      </w:r>
    </w:p>
    <w:p w:rsidR="00F15A3F" w:rsidRPr="00132A7E" w:rsidRDefault="00F15A3F" w:rsidP="00932FB7">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Подготовка отчета о достигнутых значениях показателей для оценки эффективности деятельности органов местного самоуправления осуществляется в соответствии с Указом Президента РФ от 28.04.2008 №607 «Об оценки эффективности деятельности органов местного самоуправления городских округов и муниципальных районов», постановлением Администрации Алтайского края от 16.04.2009 №164 «О мерах по реализации Указа Президента Российской Федерации от 28.04.2008 №607».</w:t>
      </w:r>
    </w:p>
    <w:p w:rsidR="00F15A3F" w:rsidRPr="00132A7E" w:rsidRDefault="00F15A3F" w:rsidP="003142A9">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 xml:space="preserve">Отдел доходов, отдел прогнозирования и анализа бюджета и отдел учета исполнения бюджета заполняют значения показателей и мероприятия для их достижения, проведенные в отчетном периоде, вносят плановые и отчетные данные в автоматизированную информационную систему «Социально – экономическое развитие города Заринска». </w:t>
      </w:r>
    </w:p>
    <w:p w:rsidR="00F15A3F" w:rsidRPr="00132A7E" w:rsidRDefault="00F15A3F" w:rsidP="00932FB7">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Комитет по финансам согласовывает показатели с комитетом администрации Алтайского края по финансам, налоговой и кредитной политике.</w:t>
      </w:r>
    </w:p>
    <w:p w:rsidR="00F15A3F" w:rsidRPr="00132A7E" w:rsidRDefault="00F15A3F" w:rsidP="00932FB7">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 xml:space="preserve">Комитет по финансам ежегодно до 01 апреля года, следующего за отчетным, представляет в комитет администрации города Заринска по экономике и управлению муниципальным имуществом фактические и плановые показатели отчета. </w:t>
      </w:r>
    </w:p>
    <w:p w:rsidR="00F15A3F" w:rsidRPr="00132A7E" w:rsidRDefault="00F15A3F" w:rsidP="00932FB7">
      <w:pPr>
        <w:pStyle w:val="a6"/>
        <w:tabs>
          <w:tab w:val="left" w:pos="0"/>
          <w:tab w:val="left" w:pos="1560"/>
        </w:tabs>
        <w:suppressAutoHyphens w:val="0"/>
        <w:autoSpaceDE/>
        <w:ind w:left="0" w:firstLine="567"/>
        <w:rPr>
          <w:rFonts w:ascii="Times New Roman" w:hAnsi="Times New Roman" w:cs="Times New Roman"/>
          <w:sz w:val="24"/>
          <w:szCs w:val="24"/>
        </w:rPr>
      </w:pPr>
      <w:r w:rsidRPr="00132A7E">
        <w:rPr>
          <w:rFonts w:ascii="Times New Roman" w:hAnsi="Times New Roman" w:cs="Times New Roman"/>
          <w:sz w:val="24"/>
          <w:szCs w:val="24"/>
        </w:rPr>
        <w:t>28. Проведение анализа исполнения бюджета города.</w:t>
      </w:r>
    </w:p>
    <w:p w:rsidR="00F15A3F" w:rsidRPr="00132A7E" w:rsidRDefault="00F15A3F" w:rsidP="00932FB7">
      <w:pPr>
        <w:pStyle w:val="a6"/>
        <w:tabs>
          <w:tab w:val="left" w:pos="1134"/>
        </w:tabs>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 xml:space="preserve">Отдел доходов, отдел прогнозирования и анализа бюджета ежегодного проводит анализ и мониторинг исполнения бюджета по Сибирскому Федеральному округу по курируемым направлениям деятельности. </w:t>
      </w:r>
    </w:p>
    <w:p w:rsidR="00F15A3F" w:rsidRPr="00132A7E" w:rsidRDefault="0045646A" w:rsidP="00932FB7">
      <w:pPr>
        <w:pStyle w:val="a6"/>
        <w:tabs>
          <w:tab w:val="left" w:pos="0"/>
          <w:tab w:val="left" w:pos="1560"/>
        </w:tabs>
        <w:suppressAutoHyphens w:val="0"/>
        <w:autoSpaceDE/>
        <w:ind w:left="0" w:firstLine="567"/>
        <w:rPr>
          <w:rFonts w:ascii="Times New Roman" w:hAnsi="Times New Roman" w:cs="Times New Roman"/>
          <w:sz w:val="24"/>
          <w:szCs w:val="24"/>
        </w:rPr>
      </w:pPr>
      <w:r w:rsidRPr="00132A7E">
        <w:rPr>
          <w:rFonts w:ascii="Times New Roman" w:hAnsi="Times New Roman" w:cs="Times New Roman"/>
          <w:sz w:val="24"/>
          <w:szCs w:val="24"/>
        </w:rPr>
        <w:t>29</w:t>
      </w:r>
      <w:r w:rsidR="00F15A3F" w:rsidRPr="00132A7E">
        <w:rPr>
          <w:rFonts w:ascii="Times New Roman" w:hAnsi="Times New Roman" w:cs="Times New Roman"/>
          <w:sz w:val="24"/>
          <w:szCs w:val="24"/>
        </w:rPr>
        <w:t>. Анализ годового фонда оплаты труда.</w:t>
      </w:r>
    </w:p>
    <w:p w:rsidR="00F15A3F" w:rsidRPr="00132A7E" w:rsidRDefault="00F15A3F" w:rsidP="00932FB7">
      <w:pPr>
        <w:spacing w:after="0" w:line="240" w:lineRule="auto"/>
        <w:ind w:firstLine="567"/>
        <w:jc w:val="both"/>
        <w:rPr>
          <w:rFonts w:ascii="Times New Roman" w:hAnsi="Times New Roman" w:cs="Times New Roman"/>
          <w:sz w:val="24"/>
          <w:szCs w:val="24"/>
          <w:lang w:eastAsia="ar-SA"/>
        </w:rPr>
      </w:pPr>
      <w:r w:rsidRPr="00132A7E">
        <w:rPr>
          <w:rFonts w:ascii="Times New Roman" w:hAnsi="Times New Roman" w:cs="Times New Roman"/>
          <w:sz w:val="24"/>
          <w:szCs w:val="24"/>
        </w:rPr>
        <w:t xml:space="preserve">В целях соблюдения доведенного администрацией края норматива формирования расходов на органы местного самоуправления </w:t>
      </w:r>
      <w:r w:rsidRPr="00132A7E">
        <w:rPr>
          <w:rFonts w:ascii="Times New Roman" w:hAnsi="Times New Roman" w:cs="Times New Roman"/>
          <w:sz w:val="24"/>
          <w:szCs w:val="24"/>
          <w:lang w:eastAsia="ar-SA"/>
        </w:rPr>
        <w:t xml:space="preserve">специалистами отдела </w:t>
      </w:r>
      <w:r w:rsidRPr="00132A7E">
        <w:rPr>
          <w:rFonts w:ascii="Times New Roman" w:hAnsi="Times New Roman" w:cs="Times New Roman"/>
          <w:sz w:val="24"/>
          <w:szCs w:val="24"/>
        </w:rPr>
        <w:t xml:space="preserve">прогнозирования и анализа бюджета </w:t>
      </w:r>
      <w:r w:rsidRPr="00132A7E">
        <w:rPr>
          <w:rFonts w:ascii="Times New Roman" w:hAnsi="Times New Roman" w:cs="Times New Roman"/>
          <w:sz w:val="24"/>
          <w:szCs w:val="24"/>
          <w:lang w:eastAsia="ar-SA"/>
        </w:rPr>
        <w:t>при подготовке нормативных правовых актов по изменению штата и структуры органов местного самоуправления осуществляется анализ годового фонда оплаты труда.</w:t>
      </w:r>
    </w:p>
    <w:p w:rsidR="00F15A3F" w:rsidRPr="00132A7E" w:rsidRDefault="00F15A3F" w:rsidP="00932FB7">
      <w:pPr>
        <w:pStyle w:val="a6"/>
        <w:ind w:left="0" w:firstLine="567"/>
        <w:rPr>
          <w:rFonts w:ascii="Times New Roman" w:hAnsi="Times New Roman" w:cs="Times New Roman"/>
          <w:sz w:val="24"/>
          <w:szCs w:val="24"/>
        </w:rPr>
      </w:pPr>
      <w:r w:rsidRPr="00132A7E">
        <w:rPr>
          <w:rFonts w:ascii="Times New Roman" w:hAnsi="Times New Roman" w:cs="Times New Roman"/>
          <w:sz w:val="24"/>
          <w:szCs w:val="24"/>
        </w:rPr>
        <w:t>3</w:t>
      </w:r>
      <w:r w:rsidR="0045646A" w:rsidRPr="00132A7E">
        <w:rPr>
          <w:rFonts w:ascii="Times New Roman" w:hAnsi="Times New Roman" w:cs="Times New Roman"/>
          <w:sz w:val="24"/>
          <w:szCs w:val="24"/>
        </w:rPr>
        <w:t>0</w:t>
      </w:r>
      <w:r w:rsidRPr="00132A7E">
        <w:rPr>
          <w:rFonts w:ascii="Times New Roman" w:hAnsi="Times New Roman" w:cs="Times New Roman"/>
          <w:sz w:val="24"/>
          <w:szCs w:val="24"/>
        </w:rPr>
        <w:t>. Порядок подготовки текстовой части Пояснительной записки к годовому отчету об исполнении консолидированного бюджета.</w:t>
      </w:r>
    </w:p>
    <w:p w:rsidR="00F15A3F" w:rsidRPr="00132A7E" w:rsidRDefault="00F15A3F" w:rsidP="00932FB7">
      <w:pPr>
        <w:pStyle w:val="a6"/>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Структура разделов текстовой части Пояснительной записки к годовому отчету об исполнении консолидированного бюджета (форма 0503360) предусмотрена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w:t>
      </w:r>
    </w:p>
    <w:p w:rsidR="00F15A3F" w:rsidRPr="00132A7E" w:rsidRDefault="00F15A3F" w:rsidP="00932FB7">
      <w:pPr>
        <w:pStyle w:val="a6"/>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lastRenderedPageBreak/>
        <w:t>Отдел доходов, отдел прогнозирования и анализа бюджета, контрольно - ревизионный отдел готовят Пояснительную записку к годовому отчету об исполнении консолидированного бюджета и представляет ее в отдел учета исполнения бюджета.</w:t>
      </w:r>
    </w:p>
    <w:p w:rsidR="00F15A3F" w:rsidRPr="00132A7E" w:rsidRDefault="00F15A3F" w:rsidP="00932FB7">
      <w:pPr>
        <w:pStyle w:val="a6"/>
        <w:ind w:left="0" w:firstLine="567"/>
        <w:rPr>
          <w:rFonts w:ascii="Times New Roman" w:hAnsi="Times New Roman" w:cs="Times New Roman"/>
          <w:sz w:val="24"/>
          <w:szCs w:val="24"/>
        </w:rPr>
      </w:pPr>
      <w:r w:rsidRPr="00132A7E">
        <w:rPr>
          <w:rFonts w:ascii="Times New Roman" w:hAnsi="Times New Roman" w:cs="Times New Roman"/>
          <w:sz w:val="24"/>
          <w:szCs w:val="24"/>
        </w:rPr>
        <w:t>3</w:t>
      </w:r>
      <w:r w:rsidR="0045646A" w:rsidRPr="00132A7E">
        <w:rPr>
          <w:rFonts w:ascii="Times New Roman" w:hAnsi="Times New Roman" w:cs="Times New Roman"/>
          <w:sz w:val="24"/>
          <w:szCs w:val="24"/>
        </w:rPr>
        <w:t>1</w:t>
      </w:r>
      <w:r w:rsidRPr="00132A7E">
        <w:rPr>
          <w:rFonts w:ascii="Times New Roman" w:hAnsi="Times New Roman" w:cs="Times New Roman"/>
          <w:sz w:val="24"/>
          <w:szCs w:val="24"/>
        </w:rPr>
        <w:t>. Ведение динамики исполнения бюджета города.</w:t>
      </w:r>
    </w:p>
    <w:p w:rsidR="00F15A3F" w:rsidRPr="00132A7E" w:rsidRDefault="00F15A3F" w:rsidP="00932FB7">
      <w:pPr>
        <w:pStyle w:val="a6"/>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Ведение динамики исполнения бюджета города осуществляется специалистами отдела прогнозирования и анализа бюджета совместно с отделом доходов, отделом учета исполнения бюджета, контрольно - ревизионным отделом ежегодно, начиная с 2005 года, для дальнейшего использования в работе.</w:t>
      </w:r>
    </w:p>
    <w:p w:rsidR="00F15A3F" w:rsidRPr="00132A7E" w:rsidRDefault="00F15A3F" w:rsidP="00932FB7">
      <w:pPr>
        <w:pStyle w:val="a6"/>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В течение 10 рабочих дней после внесения изменений в решение о бюджете города вносятся изменения в плановые показатели очередного финансового года.</w:t>
      </w:r>
    </w:p>
    <w:p w:rsidR="00F15A3F" w:rsidRPr="00132A7E" w:rsidRDefault="00F15A3F" w:rsidP="00932FB7">
      <w:pPr>
        <w:pStyle w:val="a6"/>
        <w:ind w:left="0" w:firstLine="567"/>
        <w:rPr>
          <w:rFonts w:ascii="Times New Roman" w:hAnsi="Times New Roman" w:cs="Times New Roman"/>
          <w:sz w:val="24"/>
          <w:szCs w:val="24"/>
        </w:rPr>
      </w:pPr>
      <w:r w:rsidRPr="00132A7E">
        <w:rPr>
          <w:rFonts w:ascii="Times New Roman" w:hAnsi="Times New Roman" w:cs="Times New Roman"/>
          <w:sz w:val="24"/>
          <w:szCs w:val="24"/>
        </w:rPr>
        <w:t>3</w:t>
      </w:r>
      <w:r w:rsidR="0045646A" w:rsidRPr="00132A7E">
        <w:rPr>
          <w:rFonts w:ascii="Times New Roman" w:hAnsi="Times New Roman" w:cs="Times New Roman"/>
          <w:sz w:val="24"/>
          <w:szCs w:val="24"/>
        </w:rPr>
        <w:t>2</w:t>
      </w:r>
      <w:r w:rsidRPr="00132A7E">
        <w:rPr>
          <w:rFonts w:ascii="Times New Roman" w:hAnsi="Times New Roman" w:cs="Times New Roman"/>
          <w:sz w:val="24"/>
          <w:szCs w:val="24"/>
        </w:rPr>
        <w:t>. Сопровождение программного обеспечения.</w:t>
      </w:r>
    </w:p>
    <w:p w:rsidR="00F15A3F" w:rsidRPr="00132A7E" w:rsidRDefault="00F15A3F" w:rsidP="00932FB7">
      <w:pPr>
        <w:pStyle w:val="a6"/>
        <w:ind w:left="0" w:firstLine="567"/>
        <w:rPr>
          <w:rFonts w:ascii="Times New Roman" w:hAnsi="Times New Roman" w:cs="Times New Roman"/>
          <w:b w:val="0"/>
          <w:bCs w:val="0"/>
          <w:sz w:val="24"/>
          <w:szCs w:val="24"/>
        </w:rPr>
      </w:pPr>
      <w:r w:rsidRPr="00132A7E">
        <w:rPr>
          <w:rFonts w:ascii="Times New Roman" w:hAnsi="Times New Roman" w:cs="Times New Roman"/>
          <w:b w:val="0"/>
          <w:bCs w:val="0"/>
          <w:sz w:val="24"/>
          <w:szCs w:val="24"/>
        </w:rPr>
        <w:t>Сопровождение программного обеспечения «АС Бюджет», «Свод-КС» и СУФД, своевременное обновление программ, консультации пользователей по работе с программами, анализ работы систем с целью устранения технических неисправностей и ошибок осуществляется информационным отделом комитета.</w:t>
      </w:r>
    </w:p>
    <w:p w:rsidR="00F15A3F" w:rsidRPr="00132A7E" w:rsidRDefault="00F15A3F" w:rsidP="00932FB7">
      <w:pPr>
        <w:spacing w:after="0" w:line="240" w:lineRule="auto"/>
        <w:ind w:firstLine="567"/>
        <w:jc w:val="both"/>
        <w:rPr>
          <w:rFonts w:ascii="Times New Roman" w:hAnsi="Times New Roman" w:cs="Times New Roman"/>
          <w:sz w:val="24"/>
          <w:szCs w:val="24"/>
        </w:rPr>
      </w:pPr>
    </w:p>
    <w:p w:rsidR="00F15A3F" w:rsidRPr="00132A7E" w:rsidRDefault="00F15A3F" w:rsidP="00932FB7">
      <w:pPr>
        <w:pStyle w:val="ConsTitle"/>
        <w:widowControl/>
        <w:ind w:right="-5"/>
        <w:rPr>
          <w:rFonts w:ascii="Times New Roman" w:hAnsi="Times New Roman" w:cs="Times New Roman"/>
          <w:sz w:val="24"/>
          <w:szCs w:val="24"/>
        </w:rPr>
      </w:pPr>
    </w:p>
    <w:sectPr w:rsidR="00F15A3F" w:rsidRPr="00132A7E" w:rsidSect="005B1F0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A45"/>
    <w:multiLevelType w:val="hybridMultilevel"/>
    <w:tmpl w:val="483A4C24"/>
    <w:lvl w:ilvl="0" w:tplc="04190001">
      <w:start w:val="1"/>
      <w:numFmt w:val="bullet"/>
      <w:lvlText w:val=""/>
      <w:lvlJc w:val="left"/>
      <w:pPr>
        <w:tabs>
          <w:tab w:val="num" w:pos="1409"/>
        </w:tabs>
        <w:ind w:left="1409" w:hanging="360"/>
      </w:pPr>
      <w:rPr>
        <w:rFonts w:ascii="Symbol" w:hAnsi="Symbol" w:cs="Symbol" w:hint="default"/>
      </w:rPr>
    </w:lvl>
    <w:lvl w:ilvl="1" w:tplc="04190003">
      <w:start w:val="1"/>
      <w:numFmt w:val="bullet"/>
      <w:lvlText w:val="o"/>
      <w:lvlJc w:val="left"/>
      <w:pPr>
        <w:tabs>
          <w:tab w:val="num" w:pos="2129"/>
        </w:tabs>
        <w:ind w:left="2129" w:hanging="360"/>
      </w:pPr>
      <w:rPr>
        <w:rFonts w:ascii="Courier New" w:hAnsi="Courier New" w:cs="Courier New" w:hint="default"/>
      </w:rPr>
    </w:lvl>
    <w:lvl w:ilvl="2" w:tplc="04190005">
      <w:start w:val="1"/>
      <w:numFmt w:val="bullet"/>
      <w:lvlText w:val=""/>
      <w:lvlJc w:val="left"/>
      <w:pPr>
        <w:tabs>
          <w:tab w:val="num" w:pos="2849"/>
        </w:tabs>
        <w:ind w:left="2849" w:hanging="360"/>
      </w:pPr>
      <w:rPr>
        <w:rFonts w:ascii="Wingdings" w:hAnsi="Wingdings" w:cs="Wingdings" w:hint="default"/>
      </w:rPr>
    </w:lvl>
    <w:lvl w:ilvl="3" w:tplc="04190001">
      <w:start w:val="1"/>
      <w:numFmt w:val="bullet"/>
      <w:lvlText w:val=""/>
      <w:lvlJc w:val="left"/>
      <w:pPr>
        <w:tabs>
          <w:tab w:val="num" w:pos="3569"/>
        </w:tabs>
        <w:ind w:left="3569" w:hanging="360"/>
      </w:pPr>
      <w:rPr>
        <w:rFonts w:ascii="Symbol" w:hAnsi="Symbol" w:cs="Symbol" w:hint="default"/>
      </w:rPr>
    </w:lvl>
    <w:lvl w:ilvl="4" w:tplc="04190003">
      <w:start w:val="1"/>
      <w:numFmt w:val="bullet"/>
      <w:lvlText w:val="o"/>
      <w:lvlJc w:val="left"/>
      <w:pPr>
        <w:tabs>
          <w:tab w:val="num" w:pos="4289"/>
        </w:tabs>
        <w:ind w:left="4289" w:hanging="360"/>
      </w:pPr>
      <w:rPr>
        <w:rFonts w:ascii="Courier New" w:hAnsi="Courier New" w:cs="Courier New" w:hint="default"/>
      </w:rPr>
    </w:lvl>
    <w:lvl w:ilvl="5" w:tplc="04190005">
      <w:start w:val="1"/>
      <w:numFmt w:val="bullet"/>
      <w:lvlText w:val=""/>
      <w:lvlJc w:val="left"/>
      <w:pPr>
        <w:tabs>
          <w:tab w:val="num" w:pos="5009"/>
        </w:tabs>
        <w:ind w:left="5009" w:hanging="360"/>
      </w:pPr>
      <w:rPr>
        <w:rFonts w:ascii="Wingdings" w:hAnsi="Wingdings" w:cs="Wingdings" w:hint="default"/>
      </w:rPr>
    </w:lvl>
    <w:lvl w:ilvl="6" w:tplc="04190001">
      <w:start w:val="1"/>
      <w:numFmt w:val="bullet"/>
      <w:lvlText w:val=""/>
      <w:lvlJc w:val="left"/>
      <w:pPr>
        <w:tabs>
          <w:tab w:val="num" w:pos="5729"/>
        </w:tabs>
        <w:ind w:left="5729" w:hanging="360"/>
      </w:pPr>
      <w:rPr>
        <w:rFonts w:ascii="Symbol" w:hAnsi="Symbol" w:cs="Symbol" w:hint="default"/>
      </w:rPr>
    </w:lvl>
    <w:lvl w:ilvl="7" w:tplc="04190003">
      <w:start w:val="1"/>
      <w:numFmt w:val="bullet"/>
      <w:lvlText w:val="o"/>
      <w:lvlJc w:val="left"/>
      <w:pPr>
        <w:tabs>
          <w:tab w:val="num" w:pos="6449"/>
        </w:tabs>
        <w:ind w:left="6449" w:hanging="360"/>
      </w:pPr>
      <w:rPr>
        <w:rFonts w:ascii="Courier New" w:hAnsi="Courier New" w:cs="Courier New" w:hint="default"/>
      </w:rPr>
    </w:lvl>
    <w:lvl w:ilvl="8" w:tplc="04190005">
      <w:start w:val="1"/>
      <w:numFmt w:val="bullet"/>
      <w:lvlText w:val=""/>
      <w:lvlJc w:val="left"/>
      <w:pPr>
        <w:tabs>
          <w:tab w:val="num" w:pos="7169"/>
        </w:tabs>
        <w:ind w:left="7169" w:hanging="360"/>
      </w:pPr>
      <w:rPr>
        <w:rFonts w:ascii="Wingdings" w:hAnsi="Wingdings" w:cs="Wingdings" w:hint="default"/>
      </w:rPr>
    </w:lvl>
  </w:abstractNum>
  <w:abstractNum w:abstractNumId="1">
    <w:nsid w:val="49DB149B"/>
    <w:multiLevelType w:val="hybridMultilevel"/>
    <w:tmpl w:val="7AEE9586"/>
    <w:lvl w:ilvl="0" w:tplc="D92E73B2">
      <w:start w:val="1"/>
      <w:numFmt w:val="decimal"/>
      <w:lvlText w:val="%1."/>
      <w:lvlJc w:val="left"/>
      <w:pPr>
        <w:ind w:left="7023" w:hanging="360"/>
      </w:pPr>
      <w:rPr>
        <w:rFonts w:hint="default"/>
        <w:b/>
        <w:bCs/>
      </w:rPr>
    </w:lvl>
    <w:lvl w:ilvl="1" w:tplc="04190019">
      <w:start w:val="1"/>
      <w:numFmt w:val="lowerLetter"/>
      <w:lvlText w:val="%2."/>
      <w:lvlJc w:val="left"/>
      <w:pPr>
        <w:ind w:left="1981" w:hanging="360"/>
      </w:pPr>
    </w:lvl>
    <w:lvl w:ilvl="2" w:tplc="0419001B">
      <w:start w:val="1"/>
      <w:numFmt w:val="lowerRoman"/>
      <w:lvlText w:val="%3."/>
      <w:lvlJc w:val="right"/>
      <w:pPr>
        <w:ind w:left="2701" w:hanging="180"/>
      </w:pPr>
    </w:lvl>
    <w:lvl w:ilvl="3" w:tplc="0419000F">
      <w:start w:val="1"/>
      <w:numFmt w:val="decimal"/>
      <w:lvlText w:val="%4."/>
      <w:lvlJc w:val="left"/>
      <w:pPr>
        <w:ind w:left="3421" w:hanging="360"/>
      </w:pPr>
    </w:lvl>
    <w:lvl w:ilvl="4" w:tplc="04190019">
      <w:start w:val="1"/>
      <w:numFmt w:val="lowerLetter"/>
      <w:lvlText w:val="%5."/>
      <w:lvlJc w:val="left"/>
      <w:pPr>
        <w:ind w:left="4141" w:hanging="360"/>
      </w:pPr>
    </w:lvl>
    <w:lvl w:ilvl="5" w:tplc="0419001B">
      <w:start w:val="1"/>
      <w:numFmt w:val="lowerRoman"/>
      <w:lvlText w:val="%6."/>
      <w:lvlJc w:val="right"/>
      <w:pPr>
        <w:ind w:left="4861" w:hanging="180"/>
      </w:pPr>
    </w:lvl>
    <w:lvl w:ilvl="6" w:tplc="0419000F">
      <w:start w:val="1"/>
      <w:numFmt w:val="decimal"/>
      <w:lvlText w:val="%7."/>
      <w:lvlJc w:val="left"/>
      <w:pPr>
        <w:ind w:left="5581" w:hanging="360"/>
      </w:pPr>
    </w:lvl>
    <w:lvl w:ilvl="7" w:tplc="04190019">
      <w:start w:val="1"/>
      <w:numFmt w:val="lowerLetter"/>
      <w:lvlText w:val="%8."/>
      <w:lvlJc w:val="left"/>
      <w:pPr>
        <w:ind w:left="6301" w:hanging="360"/>
      </w:pPr>
    </w:lvl>
    <w:lvl w:ilvl="8" w:tplc="0419001B">
      <w:start w:val="1"/>
      <w:numFmt w:val="lowerRoman"/>
      <w:lvlText w:val="%9."/>
      <w:lvlJc w:val="right"/>
      <w:pPr>
        <w:ind w:left="7021" w:hanging="180"/>
      </w:pPr>
    </w:lvl>
  </w:abstractNum>
  <w:abstractNum w:abstractNumId="2">
    <w:nsid w:val="5F1A3B01"/>
    <w:multiLevelType w:val="hybridMultilevel"/>
    <w:tmpl w:val="618E0124"/>
    <w:lvl w:ilvl="0" w:tplc="77BABC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5095CDC"/>
    <w:multiLevelType w:val="hybridMultilevel"/>
    <w:tmpl w:val="58E6CDE2"/>
    <w:lvl w:ilvl="0" w:tplc="DD1034CE">
      <w:start w:val="1"/>
      <w:numFmt w:val="decimal"/>
      <w:lvlText w:val="%1."/>
      <w:lvlJc w:val="left"/>
      <w:pPr>
        <w:ind w:left="2520" w:hanging="360"/>
      </w:pPr>
      <w:rPr>
        <w:rFonts w:ascii="Calibri" w:eastAsia="Times New Roman" w:hAnsi="Calibr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72B84BDC"/>
    <w:multiLevelType w:val="hybridMultilevel"/>
    <w:tmpl w:val="A0DA4D90"/>
    <w:lvl w:ilvl="0" w:tplc="138AE976">
      <w:start w:val="1"/>
      <w:numFmt w:val="upperRoman"/>
      <w:lvlText w:val="%1."/>
      <w:lvlJc w:val="left"/>
      <w:pPr>
        <w:ind w:left="3981" w:hanging="720"/>
      </w:pPr>
      <w:rPr>
        <w:rFonts w:hint="default"/>
        <w:b/>
        <w:bCs/>
      </w:r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5">
    <w:nsid w:val="7D9B0094"/>
    <w:multiLevelType w:val="hybridMultilevel"/>
    <w:tmpl w:val="99CC9E50"/>
    <w:lvl w:ilvl="0" w:tplc="34D076D0">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DDD"/>
    <w:rsid w:val="00030F90"/>
    <w:rsid w:val="000375E4"/>
    <w:rsid w:val="0004351F"/>
    <w:rsid w:val="00043D51"/>
    <w:rsid w:val="00052F14"/>
    <w:rsid w:val="00055AB5"/>
    <w:rsid w:val="00062223"/>
    <w:rsid w:val="00092AE7"/>
    <w:rsid w:val="000B32D6"/>
    <w:rsid w:val="000B76B1"/>
    <w:rsid w:val="000C5417"/>
    <w:rsid w:val="000D1DF8"/>
    <w:rsid w:val="000D3645"/>
    <w:rsid w:val="000D3D61"/>
    <w:rsid w:val="000D735D"/>
    <w:rsid w:val="000E1F57"/>
    <w:rsid w:val="000E5A4B"/>
    <w:rsid w:val="000E7E0C"/>
    <w:rsid w:val="000F094C"/>
    <w:rsid w:val="000F2B93"/>
    <w:rsid w:val="00103DB9"/>
    <w:rsid w:val="001119D8"/>
    <w:rsid w:val="0011220C"/>
    <w:rsid w:val="00113927"/>
    <w:rsid w:val="0012522B"/>
    <w:rsid w:val="00132A7E"/>
    <w:rsid w:val="00135FF1"/>
    <w:rsid w:val="0013606B"/>
    <w:rsid w:val="001371CF"/>
    <w:rsid w:val="00146506"/>
    <w:rsid w:val="00173F0F"/>
    <w:rsid w:val="00173F8B"/>
    <w:rsid w:val="00187869"/>
    <w:rsid w:val="00187E2B"/>
    <w:rsid w:val="00187EFB"/>
    <w:rsid w:val="00190731"/>
    <w:rsid w:val="00194B22"/>
    <w:rsid w:val="001A3CD1"/>
    <w:rsid w:val="001E25E0"/>
    <w:rsid w:val="001E79BF"/>
    <w:rsid w:val="00211F0B"/>
    <w:rsid w:val="002470E2"/>
    <w:rsid w:val="00251054"/>
    <w:rsid w:val="00265048"/>
    <w:rsid w:val="00274113"/>
    <w:rsid w:val="00293B72"/>
    <w:rsid w:val="002965E7"/>
    <w:rsid w:val="002C0335"/>
    <w:rsid w:val="002C738D"/>
    <w:rsid w:val="003142A9"/>
    <w:rsid w:val="003251A9"/>
    <w:rsid w:val="00342D6F"/>
    <w:rsid w:val="00344546"/>
    <w:rsid w:val="003461B8"/>
    <w:rsid w:val="00353542"/>
    <w:rsid w:val="003556D4"/>
    <w:rsid w:val="003703EA"/>
    <w:rsid w:val="00385E08"/>
    <w:rsid w:val="00390DEE"/>
    <w:rsid w:val="003974BC"/>
    <w:rsid w:val="003A22C8"/>
    <w:rsid w:val="003B68C9"/>
    <w:rsid w:val="003C41D7"/>
    <w:rsid w:val="003D3FC1"/>
    <w:rsid w:val="003D417E"/>
    <w:rsid w:val="00410E68"/>
    <w:rsid w:val="004142C5"/>
    <w:rsid w:val="00414504"/>
    <w:rsid w:val="004300FC"/>
    <w:rsid w:val="00430FDB"/>
    <w:rsid w:val="004346E3"/>
    <w:rsid w:val="0044170F"/>
    <w:rsid w:val="00442506"/>
    <w:rsid w:val="0045646A"/>
    <w:rsid w:val="00463051"/>
    <w:rsid w:val="00467119"/>
    <w:rsid w:val="00472FD7"/>
    <w:rsid w:val="00477D4B"/>
    <w:rsid w:val="004A293F"/>
    <w:rsid w:val="004A6893"/>
    <w:rsid w:val="004B085C"/>
    <w:rsid w:val="004C1B42"/>
    <w:rsid w:val="004F2A2B"/>
    <w:rsid w:val="004F4F52"/>
    <w:rsid w:val="0051466C"/>
    <w:rsid w:val="00514E86"/>
    <w:rsid w:val="00537E32"/>
    <w:rsid w:val="00552174"/>
    <w:rsid w:val="005553DF"/>
    <w:rsid w:val="0057774D"/>
    <w:rsid w:val="00583BCB"/>
    <w:rsid w:val="00585156"/>
    <w:rsid w:val="00592863"/>
    <w:rsid w:val="005A0286"/>
    <w:rsid w:val="005B1F0C"/>
    <w:rsid w:val="005B2FB2"/>
    <w:rsid w:val="005B73AE"/>
    <w:rsid w:val="005B7D6E"/>
    <w:rsid w:val="005C1493"/>
    <w:rsid w:val="005C5EB7"/>
    <w:rsid w:val="005F3593"/>
    <w:rsid w:val="006010CA"/>
    <w:rsid w:val="006023E1"/>
    <w:rsid w:val="00621612"/>
    <w:rsid w:val="00623C93"/>
    <w:rsid w:val="00625F70"/>
    <w:rsid w:val="006332A6"/>
    <w:rsid w:val="0064780A"/>
    <w:rsid w:val="006567AD"/>
    <w:rsid w:val="00662339"/>
    <w:rsid w:val="00665B7C"/>
    <w:rsid w:val="00667B2A"/>
    <w:rsid w:val="00672817"/>
    <w:rsid w:val="00677C7C"/>
    <w:rsid w:val="00682308"/>
    <w:rsid w:val="00682B25"/>
    <w:rsid w:val="00684A03"/>
    <w:rsid w:val="006A50FD"/>
    <w:rsid w:val="006A5BE9"/>
    <w:rsid w:val="006A6863"/>
    <w:rsid w:val="006B04A4"/>
    <w:rsid w:val="006B233F"/>
    <w:rsid w:val="006B3FFE"/>
    <w:rsid w:val="006D1384"/>
    <w:rsid w:val="006E3B14"/>
    <w:rsid w:val="006E4F21"/>
    <w:rsid w:val="00705C63"/>
    <w:rsid w:val="00707B96"/>
    <w:rsid w:val="00734976"/>
    <w:rsid w:val="00741FD9"/>
    <w:rsid w:val="007462CA"/>
    <w:rsid w:val="00754F64"/>
    <w:rsid w:val="007A49D3"/>
    <w:rsid w:val="007B231D"/>
    <w:rsid w:val="007B29AB"/>
    <w:rsid w:val="007C146A"/>
    <w:rsid w:val="007C2287"/>
    <w:rsid w:val="007E7DB1"/>
    <w:rsid w:val="007F2343"/>
    <w:rsid w:val="007F4704"/>
    <w:rsid w:val="00802B44"/>
    <w:rsid w:val="00806E86"/>
    <w:rsid w:val="00832250"/>
    <w:rsid w:val="008341E1"/>
    <w:rsid w:val="008473F7"/>
    <w:rsid w:val="00870FD4"/>
    <w:rsid w:val="0088175C"/>
    <w:rsid w:val="00895FE7"/>
    <w:rsid w:val="008D3FDE"/>
    <w:rsid w:val="008F0AD5"/>
    <w:rsid w:val="008F3C07"/>
    <w:rsid w:val="009136F0"/>
    <w:rsid w:val="0092546B"/>
    <w:rsid w:val="00930EE6"/>
    <w:rsid w:val="00932FB7"/>
    <w:rsid w:val="0094190D"/>
    <w:rsid w:val="009576E8"/>
    <w:rsid w:val="00963665"/>
    <w:rsid w:val="00967158"/>
    <w:rsid w:val="00974CEA"/>
    <w:rsid w:val="00982599"/>
    <w:rsid w:val="00984079"/>
    <w:rsid w:val="0099291D"/>
    <w:rsid w:val="009A08E2"/>
    <w:rsid w:val="009A6A92"/>
    <w:rsid w:val="009B3279"/>
    <w:rsid w:val="009D45E1"/>
    <w:rsid w:val="009F004F"/>
    <w:rsid w:val="00A07558"/>
    <w:rsid w:val="00A17D83"/>
    <w:rsid w:val="00A17FDF"/>
    <w:rsid w:val="00A21D29"/>
    <w:rsid w:val="00A31BD4"/>
    <w:rsid w:val="00A3480D"/>
    <w:rsid w:val="00A35AB9"/>
    <w:rsid w:val="00A35FB7"/>
    <w:rsid w:val="00A37064"/>
    <w:rsid w:val="00A42208"/>
    <w:rsid w:val="00A448AC"/>
    <w:rsid w:val="00A50E70"/>
    <w:rsid w:val="00A50F4D"/>
    <w:rsid w:val="00A54165"/>
    <w:rsid w:val="00A631DE"/>
    <w:rsid w:val="00A947F2"/>
    <w:rsid w:val="00A96625"/>
    <w:rsid w:val="00AB6473"/>
    <w:rsid w:val="00B10BEE"/>
    <w:rsid w:val="00B15BD5"/>
    <w:rsid w:val="00B162D8"/>
    <w:rsid w:val="00B238E2"/>
    <w:rsid w:val="00B41FD6"/>
    <w:rsid w:val="00B526C4"/>
    <w:rsid w:val="00B57085"/>
    <w:rsid w:val="00B627B4"/>
    <w:rsid w:val="00B7095C"/>
    <w:rsid w:val="00B80124"/>
    <w:rsid w:val="00B84A4A"/>
    <w:rsid w:val="00B93F45"/>
    <w:rsid w:val="00BA5A6C"/>
    <w:rsid w:val="00BB1555"/>
    <w:rsid w:val="00BC63B8"/>
    <w:rsid w:val="00BD0064"/>
    <w:rsid w:val="00BF6913"/>
    <w:rsid w:val="00C04A30"/>
    <w:rsid w:val="00C07F60"/>
    <w:rsid w:val="00C266C1"/>
    <w:rsid w:val="00C40555"/>
    <w:rsid w:val="00C4156F"/>
    <w:rsid w:val="00C42183"/>
    <w:rsid w:val="00C60609"/>
    <w:rsid w:val="00C745D8"/>
    <w:rsid w:val="00C74BBC"/>
    <w:rsid w:val="00C77289"/>
    <w:rsid w:val="00C82787"/>
    <w:rsid w:val="00C927DE"/>
    <w:rsid w:val="00C97862"/>
    <w:rsid w:val="00CA1E06"/>
    <w:rsid w:val="00CA1EA4"/>
    <w:rsid w:val="00CA6FFD"/>
    <w:rsid w:val="00CB0933"/>
    <w:rsid w:val="00CB3EC4"/>
    <w:rsid w:val="00CD2086"/>
    <w:rsid w:val="00CD3641"/>
    <w:rsid w:val="00CD3B4A"/>
    <w:rsid w:val="00CD679D"/>
    <w:rsid w:val="00CF426C"/>
    <w:rsid w:val="00D10244"/>
    <w:rsid w:val="00D11BEF"/>
    <w:rsid w:val="00D12ADF"/>
    <w:rsid w:val="00D16FB4"/>
    <w:rsid w:val="00D301D2"/>
    <w:rsid w:val="00D37685"/>
    <w:rsid w:val="00D43902"/>
    <w:rsid w:val="00D4727F"/>
    <w:rsid w:val="00D53BE5"/>
    <w:rsid w:val="00D53C53"/>
    <w:rsid w:val="00D61DDD"/>
    <w:rsid w:val="00D64642"/>
    <w:rsid w:val="00D85767"/>
    <w:rsid w:val="00D87A3F"/>
    <w:rsid w:val="00D936A2"/>
    <w:rsid w:val="00D93B59"/>
    <w:rsid w:val="00D944A1"/>
    <w:rsid w:val="00D96971"/>
    <w:rsid w:val="00DA345E"/>
    <w:rsid w:val="00DA4F71"/>
    <w:rsid w:val="00DA78CA"/>
    <w:rsid w:val="00DD5B05"/>
    <w:rsid w:val="00DF1BAF"/>
    <w:rsid w:val="00E04B30"/>
    <w:rsid w:val="00E06F76"/>
    <w:rsid w:val="00E13CA3"/>
    <w:rsid w:val="00E1514A"/>
    <w:rsid w:val="00E16965"/>
    <w:rsid w:val="00E400A7"/>
    <w:rsid w:val="00E409C7"/>
    <w:rsid w:val="00E5142D"/>
    <w:rsid w:val="00E96D29"/>
    <w:rsid w:val="00EC013C"/>
    <w:rsid w:val="00EE463A"/>
    <w:rsid w:val="00F15A3F"/>
    <w:rsid w:val="00F203DB"/>
    <w:rsid w:val="00F20916"/>
    <w:rsid w:val="00F217ED"/>
    <w:rsid w:val="00F23FFF"/>
    <w:rsid w:val="00F25FA1"/>
    <w:rsid w:val="00F31963"/>
    <w:rsid w:val="00F37589"/>
    <w:rsid w:val="00F50303"/>
    <w:rsid w:val="00F547D2"/>
    <w:rsid w:val="00F61424"/>
    <w:rsid w:val="00F61C78"/>
    <w:rsid w:val="00F62C7F"/>
    <w:rsid w:val="00F71CB3"/>
    <w:rsid w:val="00F8156C"/>
    <w:rsid w:val="00F82E04"/>
    <w:rsid w:val="00F86951"/>
    <w:rsid w:val="00F969EC"/>
    <w:rsid w:val="00FB6278"/>
    <w:rsid w:val="00FC1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rules v:ext="edit">
        <o:r id="V:Rule25" type="connector" idref="#_x0000_s1030"/>
        <o:r id="V:Rule26" type="connector" idref="#_x0000_s1029"/>
        <o:r id="V:Rule27" type="connector" idref="#_x0000_s1031"/>
        <o:r id="V:Rule28" type="connector" idref="#_x0000_s1050"/>
        <o:r id="V:Rule29" type="connector" idref="#_x0000_s1048"/>
        <o:r id="V:Rule30" type="connector" idref="#_x0000_s1036"/>
        <o:r id="V:Rule31" type="connector" idref="#_x0000_s1052"/>
        <o:r id="V:Rule32" type="connector" idref="#_x0000_s1032"/>
        <o:r id="V:Rule33" type="connector" idref="#_x0000_s1037"/>
        <o:r id="V:Rule34" type="connector" idref="#_x0000_s1044"/>
        <o:r id="V:Rule35" type="connector" idref="#_x0000_s1051"/>
        <o:r id="V:Rule36" type="connector" idref="#_x0000_s1047"/>
        <o:r id="V:Rule37" type="connector" idref="#_x0000_s1034"/>
        <o:r id="V:Rule38" type="connector" idref="#_x0000_s1055"/>
        <o:r id="V:Rule39" type="connector" idref="#_x0000_s1038"/>
        <o:r id="V:Rule40" type="connector" idref="#_x0000_s1028"/>
        <o:r id="V:Rule41" type="connector" idref="#_x0000_s1035"/>
        <o:r id="V:Rule42" type="connector" idref="#_x0000_s1045"/>
        <o:r id="V:Rule43" type="connector" idref="#_x0000_s1027"/>
        <o:r id="V:Rule44" type="connector" idref="#_x0000_s1053"/>
        <o:r id="V:Rule45" type="connector" idref="#_x0000_s1042"/>
        <o:r id="V:Rule46" type="connector" idref="#_x0000_s1026"/>
        <o:r id="V:Rule47" type="connector" idref="#_x0000_s1040"/>
        <o:r id="V:Rule4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29"/>
    <w:pPr>
      <w:spacing w:after="200" w:line="276" w:lineRule="auto"/>
    </w:pPr>
    <w:rPr>
      <w:rFonts w:cs="Calibri"/>
    </w:rPr>
  </w:style>
  <w:style w:type="paragraph" w:styleId="5">
    <w:name w:val="heading 5"/>
    <w:basedOn w:val="a"/>
    <w:next w:val="a"/>
    <w:link w:val="50"/>
    <w:uiPriority w:val="99"/>
    <w:qFormat/>
    <w:rsid w:val="00D61DDD"/>
    <w:pPr>
      <w:keepNext/>
      <w:spacing w:after="0" w:line="240" w:lineRule="auto"/>
      <w:jc w:val="center"/>
      <w:outlineLvl w:val="4"/>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D61DDD"/>
    <w:rPr>
      <w:rFonts w:ascii="Arial" w:hAnsi="Arial" w:cs="Arial"/>
      <w:b/>
      <w:bCs/>
      <w:sz w:val="20"/>
      <w:szCs w:val="20"/>
    </w:rPr>
  </w:style>
  <w:style w:type="paragraph" w:styleId="a3">
    <w:name w:val="Title"/>
    <w:basedOn w:val="a"/>
    <w:link w:val="a4"/>
    <w:uiPriority w:val="99"/>
    <w:qFormat/>
    <w:rsid w:val="00D61DDD"/>
    <w:pPr>
      <w:spacing w:after="0" w:line="240" w:lineRule="auto"/>
      <w:jc w:val="center"/>
    </w:pPr>
    <w:rPr>
      <w:b/>
      <w:bCs/>
      <w:sz w:val="24"/>
      <w:szCs w:val="24"/>
    </w:rPr>
  </w:style>
  <w:style w:type="character" w:customStyle="1" w:styleId="a4">
    <w:name w:val="Название Знак"/>
    <w:basedOn w:val="a0"/>
    <w:link w:val="a3"/>
    <w:uiPriority w:val="99"/>
    <w:locked/>
    <w:rsid w:val="00D61DDD"/>
    <w:rPr>
      <w:rFonts w:ascii="Times New Roman" w:hAnsi="Times New Roman" w:cs="Times New Roman"/>
      <w:b/>
      <w:bCs/>
      <w:sz w:val="20"/>
      <w:szCs w:val="20"/>
    </w:rPr>
  </w:style>
  <w:style w:type="character" w:styleId="a5">
    <w:name w:val="Hyperlink"/>
    <w:basedOn w:val="a0"/>
    <w:uiPriority w:val="99"/>
    <w:semiHidden/>
    <w:rsid w:val="00D61DDD"/>
    <w:rPr>
      <w:color w:val="0000FF"/>
      <w:u w:val="single"/>
    </w:rPr>
  </w:style>
  <w:style w:type="paragraph" w:customStyle="1" w:styleId="ConsNonformat">
    <w:name w:val="ConsNonformat"/>
    <w:uiPriority w:val="99"/>
    <w:rsid w:val="002470E2"/>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2470E2"/>
    <w:pPr>
      <w:widowControl w:val="0"/>
      <w:autoSpaceDE w:val="0"/>
      <w:autoSpaceDN w:val="0"/>
      <w:adjustRightInd w:val="0"/>
    </w:pPr>
    <w:rPr>
      <w:rFonts w:ascii="Arial" w:hAnsi="Arial" w:cs="Arial"/>
      <w:b/>
      <w:bCs/>
      <w:sz w:val="16"/>
      <w:szCs w:val="16"/>
    </w:rPr>
  </w:style>
  <w:style w:type="paragraph" w:styleId="2">
    <w:name w:val="Body Text 2"/>
    <w:basedOn w:val="a"/>
    <w:link w:val="20"/>
    <w:uiPriority w:val="99"/>
    <w:rsid w:val="00707B96"/>
    <w:pPr>
      <w:spacing w:after="0" w:line="240" w:lineRule="auto"/>
      <w:jc w:val="both"/>
    </w:pPr>
    <w:rPr>
      <w:sz w:val="24"/>
      <w:szCs w:val="24"/>
    </w:rPr>
  </w:style>
  <w:style w:type="character" w:customStyle="1" w:styleId="20">
    <w:name w:val="Основной текст 2 Знак"/>
    <w:basedOn w:val="a0"/>
    <w:link w:val="2"/>
    <w:uiPriority w:val="99"/>
    <w:locked/>
    <w:rsid w:val="00707B96"/>
    <w:rPr>
      <w:rFonts w:ascii="Times New Roman" w:hAnsi="Times New Roman" w:cs="Times New Roman"/>
      <w:sz w:val="20"/>
      <w:szCs w:val="20"/>
    </w:rPr>
  </w:style>
  <w:style w:type="paragraph" w:styleId="21">
    <w:name w:val="Body Text Indent 2"/>
    <w:basedOn w:val="a"/>
    <w:link w:val="22"/>
    <w:uiPriority w:val="99"/>
    <w:rsid w:val="00707B96"/>
    <w:pPr>
      <w:spacing w:after="120" w:line="480" w:lineRule="auto"/>
      <w:ind w:left="283"/>
    </w:pPr>
    <w:rPr>
      <w:rFonts w:ascii="Arial" w:hAnsi="Arial" w:cs="Arial"/>
      <w:sz w:val="20"/>
      <w:szCs w:val="20"/>
    </w:rPr>
  </w:style>
  <w:style w:type="character" w:customStyle="1" w:styleId="22">
    <w:name w:val="Основной текст с отступом 2 Знак"/>
    <w:basedOn w:val="a0"/>
    <w:link w:val="21"/>
    <w:uiPriority w:val="99"/>
    <w:locked/>
    <w:rsid w:val="00707B96"/>
    <w:rPr>
      <w:rFonts w:ascii="Arial" w:hAnsi="Arial" w:cs="Arial"/>
      <w:sz w:val="20"/>
      <w:szCs w:val="20"/>
    </w:rPr>
  </w:style>
  <w:style w:type="paragraph" w:customStyle="1" w:styleId="ConsPlusNormal">
    <w:name w:val="ConsPlusNormal"/>
    <w:uiPriority w:val="99"/>
    <w:rsid w:val="00D87A3F"/>
    <w:pPr>
      <w:widowControl w:val="0"/>
      <w:autoSpaceDE w:val="0"/>
      <w:autoSpaceDN w:val="0"/>
      <w:adjustRightInd w:val="0"/>
      <w:ind w:firstLine="720"/>
    </w:pPr>
    <w:rPr>
      <w:rFonts w:ascii="Arial" w:hAnsi="Arial" w:cs="Arial"/>
      <w:sz w:val="20"/>
      <w:szCs w:val="20"/>
    </w:rPr>
  </w:style>
  <w:style w:type="paragraph" w:customStyle="1" w:styleId="Style6">
    <w:name w:val="Style6"/>
    <w:basedOn w:val="a"/>
    <w:uiPriority w:val="99"/>
    <w:rsid w:val="00D87A3F"/>
    <w:pPr>
      <w:widowControl w:val="0"/>
      <w:autoSpaceDE w:val="0"/>
      <w:autoSpaceDN w:val="0"/>
      <w:adjustRightInd w:val="0"/>
      <w:spacing w:after="0" w:line="240" w:lineRule="auto"/>
    </w:pPr>
    <w:rPr>
      <w:sz w:val="24"/>
      <w:szCs w:val="24"/>
    </w:rPr>
  </w:style>
  <w:style w:type="character" w:customStyle="1" w:styleId="FontStyle13">
    <w:name w:val="Font Style13"/>
    <w:uiPriority w:val="99"/>
    <w:rsid w:val="00D87A3F"/>
    <w:rPr>
      <w:rFonts w:ascii="Times New Roman" w:hAnsi="Times New Roman" w:cs="Times New Roman"/>
      <w:sz w:val="26"/>
      <w:szCs w:val="26"/>
    </w:rPr>
  </w:style>
  <w:style w:type="paragraph" w:styleId="a6">
    <w:name w:val="List Paragraph"/>
    <w:basedOn w:val="a"/>
    <w:uiPriority w:val="99"/>
    <w:qFormat/>
    <w:rsid w:val="00D87A3F"/>
    <w:pPr>
      <w:suppressAutoHyphens/>
      <w:autoSpaceDE w:val="0"/>
      <w:spacing w:after="0" w:line="240" w:lineRule="auto"/>
      <w:ind w:left="720" w:firstLine="851"/>
      <w:jc w:val="both"/>
    </w:pPr>
    <w:rPr>
      <w:b/>
      <w:bCs/>
      <w:sz w:val="28"/>
      <w:szCs w:val="28"/>
      <w:lang w:eastAsia="ar-SA"/>
    </w:rPr>
  </w:style>
  <w:style w:type="paragraph" w:styleId="a7">
    <w:name w:val="Normal (Web)"/>
    <w:basedOn w:val="a"/>
    <w:uiPriority w:val="99"/>
    <w:semiHidden/>
    <w:rsid w:val="00D87A3F"/>
    <w:pPr>
      <w:spacing w:before="75" w:after="75" w:line="240" w:lineRule="auto"/>
      <w:ind w:firstLine="851"/>
    </w:pPr>
    <w:rPr>
      <w:rFonts w:ascii="Tahoma" w:hAnsi="Tahoma" w:cs="Tahoma"/>
      <w:sz w:val="18"/>
      <w:szCs w:val="18"/>
    </w:rPr>
  </w:style>
  <w:style w:type="character" w:styleId="a8">
    <w:name w:val="Strong"/>
    <w:basedOn w:val="a0"/>
    <w:uiPriority w:val="99"/>
    <w:qFormat/>
    <w:rsid w:val="00D87A3F"/>
    <w:rPr>
      <w:b/>
      <w:bCs/>
    </w:rPr>
  </w:style>
</w:styles>
</file>

<file path=word/webSettings.xml><?xml version="1.0" encoding="utf-8"?>
<w:webSettings xmlns:r="http://schemas.openxmlformats.org/officeDocument/2006/relationships" xmlns:w="http://schemas.openxmlformats.org/wordprocessingml/2006/main">
  <w:divs>
    <w:div w:id="446855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airegion22.ru/rus/gov/administration/stuct/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airegion22.ru/rus/gov/administration/stuct/finance/" TargetMode="External"/><Relationship Id="rId5" Type="http://schemas.openxmlformats.org/officeDocument/2006/relationships/hyperlink" Target="consultantplus://offline/ref=65FA21A2C253774F7195F75CD5D0BD3AF91C117C8B5FE1DEC56718D857B0DB1C7BDF57EC4193D11BEE3420r7k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23</Pages>
  <Words>8640</Words>
  <Characters>64260</Characters>
  <Application>Microsoft Office Word</Application>
  <DocSecurity>0</DocSecurity>
  <Lines>535</Lines>
  <Paragraphs>145</Paragraphs>
  <ScaleCrop>false</ScaleCrop>
  <HeadingPairs>
    <vt:vector size="2" baseType="variant">
      <vt:variant>
        <vt:lpstr>Название</vt:lpstr>
      </vt:variant>
      <vt:variant>
        <vt:i4>1</vt:i4>
      </vt:variant>
    </vt:vector>
  </HeadingPairs>
  <TitlesOfParts>
    <vt:vector size="1" baseType="lpstr">
      <vt:lpstr>Комитет администрации города Заринска</vt:lpstr>
    </vt:vector>
  </TitlesOfParts>
  <Company>Комитет по финасам</Company>
  <LinksUpToDate>false</LinksUpToDate>
  <CharactersWithSpaces>72755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администрации города Заринска</dc:title>
  <dc:subject/>
  <dc:creator>bni</dc:creator>
  <cp:keywords/>
  <dc:description/>
  <cp:lastModifiedBy>kia</cp:lastModifiedBy>
  <cp:revision>14</cp:revision>
  <cp:lastPrinted>2014-05-26T06:29:00Z</cp:lastPrinted>
  <dcterms:created xsi:type="dcterms:W3CDTF">2014-05-29T04:07:00Z</dcterms:created>
  <dcterms:modified xsi:type="dcterms:W3CDTF">2014-06-23T08:40:00Z</dcterms:modified>
</cp:coreProperties>
</file>