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5F" w:rsidRPr="00A07CC2" w:rsidRDefault="0049545F" w:rsidP="00E870D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 основных итогах работы комитета администрации города Заринска по финансам, налоговой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кредитной политике за 20</w:t>
      </w:r>
      <w:r w:rsidR="00B35283" w:rsidRPr="00A07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A07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задачах на 20</w:t>
      </w:r>
      <w:r w:rsidR="00744552" w:rsidRPr="00A07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="00B35283" w:rsidRPr="00A07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07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9545F" w:rsidRPr="00A07CC2" w:rsidRDefault="0049545F" w:rsidP="001521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A07CC2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В рамках установленных функций комитет администрации города Заринска по финансам, налоговой и кредитной политике (далее – комитет по финансам) осуществляет своевременную и качественную подготовку проекта бюджета города, обеспечивает его исполнение, формирование бюджетной отчетности и осуществляет муниципальный финансовый контроль.</w:t>
      </w:r>
    </w:p>
    <w:p w:rsidR="0049545F" w:rsidRPr="00A07CC2" w:rsidRDefault="00744552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По итогам 20</w:t>
      </w:r>
      <w:r w:rsidR="00B35283" w:rsidRPr="00A07CC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года общий объем доходов бюджета города составил 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822 416,565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Годовые плановые назначения исполнены 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на 100,7%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545F" w:rsidRPr="00A07CC2" w:rsidRDefault="009437B6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Собственные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доходы составили </w:t>
      </w:r>
      <w:r w:rsidR="0031306C" w:rsidRPr="00A07CC2">
        <w:rPr>
          <w:rFonts w:ascii="Times New Roman" w:hAnsi="Times New Roman" w:cs="Times New Roman"/>
          <w:sz w:val="24"/>
          <w:szCs w:val="24"/>
          <w:lang w:eastAsia="ru-RU"/>
        </w:rPr>
        <w:t>316 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662,006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10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% к </w:t>
      </w:r>
      <w:r w:rsidR="0031306C"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уточненному 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>план</w:t>
      </w:r>
      <w:r w:rsidR="00744552" w:rsidRPr="00A07CC2">
        <w:rPr>
          <w:rFonts w:ascii="Times New Roman" w:hAnsi="Times New Roman" w:cs="Times New Roman"/>
          <w:sz w:val="24"/>
          <w:szCs w:val="24"/>
          <w:lang w:eastAsia="ru-RU"/>
        </w:rPr>
        <w:t>у года. Темп роста к уровню 201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года – 10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49545F" w:rsidRPr="00A07CC2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Налоговые доходы поступили в объеме 2</w:t>
      </w:r>
      <w:r w:rsidR="0031306C" w:rsidRPr="00A07CC2">
        <w:rPr>
          <w:rFonts w:ascii="Times New Roman" w:hAnsi="Times New Roman" w:cs="Times New Roman"/>
          <w:sz w:val="24"/>
          <w:szCs w:val="24"/>
          <w:lang w:eastAsia="ru-RU"/>
        </w:rPr>
        <w:t>76 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711,330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10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% к плану года, динамика к уровню 201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года – 1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31306C" w:rsidRPr="00A07CC2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Неналоговые платежи исполнены в объеме </w:t>
      </w:r>
      <w:r w:rsidR="0031306C" w:rsidRPr="00A07CC2">
        <w:rPr>
          <w:rFonts w:ascii="Times New Roman" w:hAnsi="Times New Roman" w:cs="Times New Roman"/>
          <w:sz w:val="24"/>
          <w:szCs w:val="24"/>
          <w:lang w:eastAsia="ru-RU"/>
        </w:rPr>
        <w:t>39 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950,676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 или 1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% к плану года, к уровню 201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года – 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1306C" w:rsidRPr="00A07CC2">
        <w:rPr>
          <w:rFonts w:ascii="Times New Roman" w:hAnsi="Times New Roman" w:cs="Times New Roman"/>
          <w:sz w:val="24"/>
          <w:szCs w:val="24"/>
          <w:lang w:eastAsia="ru-RU"/>
        </w:rPr>
        <w:t>0,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</w:p>
    <w:p w:rsidR="0031306C" w:rsidRPr="00A07CC2" w:rsidRDefault="0031306C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A07CC2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Бюджетная обеспеченность за счет налоговых и неналоговых доходов на душу населения увеличилась к уровню 201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 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1,0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% и составила 6 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901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рубля.</w:t>
      </w:r>
    </w:p>
    <w:p w:rsidR="0049545F" w:rsidRPr="00A07CC2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4697" w:rsidRPr="00A07CC2" w:rsidRDefault="0049545F" w:rsidP="0062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сокращения задолженности по обязательным платежам в бюджет города комитетом по финансам в </w:t>
      </w:r>
      <w:r w:rsidRPr="00A07CC2">
        <w:rPr>
          <w:rFonts w:ascii="Times New Roman" w:hAnsi="Times New Roman" w:cs="Times New Roman"/>
          <w:sz w:val="24"/>
          <w:szCs w:val="24"/>
        </w:rPr>
        <w:t>течение 20</w:t>
      </w:r>
      <w:r w:rsidR="00B35283" w:rsidRPr="00A07CC2">
        <w:rPr>
          <w:rFonts w:ascii="Times New Roman" w:hAnsi="Times New Roman" w:cs="Times New Roman"/>
          <w:sz w:val="24"/>
          <w:szCs w:val="24"/>
        </w:rPr>
        <w:t>20</w:t>
      </w:r>
      <w:r w:rsidRPr="00A07CC2">
        <w:rPr>
          <w:rFonts w:ascii="Times New Roman" w:hAnsi="Times New Roman" w:cs="Times New Roman"/>
          <w:sz w:val="24"/>
          <w:szCs w:val="24"/>
        </w:rPr>
        <w:t xml:space="preserve"> года проведено 4 заседания постоянной комиссии по ликвидации задолженности налогоплательщиков города Заринска. </w:t>
      </w:r>
      <w:r w:rsidR="00EA4A54" w:rsidRPr="00A07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Приглашены 70 плательщиков, имеющих задолженность по налогам и арендной плате в бюджет муниципального образования город Заринск на общую сумму 12961,3 тысяч рублей. На момент заседания комиссии некоторые плательщики погасили задолженность в полном или частичном объеме. Сумма поступлений в результате работы комиссии составила         1 434,255 тыс. рублей.  </w:t>
      </w:r>
    </w:p>
    <w:p w:rsidR="0049545F" w:rsidRPr="00A07CC2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D012FF" w:rsidRPr="00A07CC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году объем дотации составил </w:t>
      </w:r>
      <w:r w:rsidR="002E610A" w:rsidRPr="00A07CC2">
        <w:rPr>
          <w:rFonts w:ascii="Times New Roman" w:hAnsi="Times New Roman" w:cs="Times New Roman"/>
          <w:sz w:val="24"/>
          <w:szCs w:val="24"/>
          <w:lang w:eastAsia="ru-RU"/>
        </w:rPr>
        <w:t>30 356,200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07CC2">
        <w:rPr>
          <w:rFonts w:ascii="Times New Roman" w:hAnsi="Times New Roman" w:cs="Times New Roman"/>
          <w:sz w:val="24"/>
          <w:szCs w:val="24"/>
        </w:rPr>
        <w:t>тыс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. рублей, что </w:t>
      </w:r>
      <w:r w:rsidR="00BF192F" w:rsidRPr="00A07CC2">
        <w:rPr>
          <w:rFonts w:ascii="Times New Roman" w:hAnsi="Times New Roman" w:cs="Times New Roman"/>
          <w:sz w:val="24"/>
          <w:szCs w:val="24"/>
          <w:lang w:eastAsia="ru-RU"/>
        </w:rPr>
        <w:t>больш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е к 201</w:t>
      </w:r>
      <w:r w:rsidR="002E610A" w:rsidRPr="00A07CC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 </w:t>
      </w:r>
      <w:r w:rsidR="002E610A" w:rsidRPr="00A07CC2">
        <w:rPr>
          <w:rFonts w:ascii="Times New Roman" w:hAnsi="Times New Roman" w:cs="Times New Roman"/>
          <w:sz w:val="24"/>
          <w:szCs w:val="24"/>
          <w:lang w:eastAsia="ru-RU"/>
        </w:rPr>
        <w:t>55,6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%. </w:t>
      </w:r>
    </w:p>
    <w:p w:rsidR="0049545F" w:rsidRPr="00A07CC2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Бюджет 20</w:t>
      </w:r>
      <w:r w:rsidR="00D012FF" w:rsidRPr="00A07CC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года исполнен с дефицитом в сумме </w:t>
      </w:r>
      <w:r w:rsidR="009437B6" w:rsidRPr="00A07CC2">
        <w:rPr>
          <w:rFonts w:ascii="Times New Roman" w:hAnsi="Times New Roman" w:cs="Times New Roman"/>
          <w:sz w:val="24"/>
          <w:szCs w:val="24"/>
          <w:lang w:eastAsia="ru-RU"/>
        </w:rPr>
        <w:t>7 496,064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49545F" w:rsidRPr="00A07CC2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Долговые обязательства бюджета города по состоянию на 01.01.20</w:t>
      </w:r>
      <w:r w:rsidR="00744552" w:rsidRPr="00A07C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012FF" w:rsidRPr="00A07CC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отсутствуют, кредитные ресурсы в течение года не привлекались. </w:t>
      </w:r>
    </w:p>
    <w:p w:rsidR="0049545F" w:rsidRPr="00A07CC2" w:rsidRDefault="0049545F" w:rsidP="0062060D">
      <w:pPr>
        <w:pStyle w:val="3"/>
        <w:suppressAutoHyphens/>
        <w:spacing w:line="240" w:lineRule="auto"/>
        <w:ind w:left="0" w:firstLine="709"/>
        <w:jc w:val="both"/>
        <w:rPr>
          <w:b/>
          <w:bCs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Объем расходов бюджета города за 20</w:t>
      </w:r>
      <w:r w:rsidR="00D012FF" w:rsidRPr="00A07CC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8C7F87" w:rsidRPr="00A07CC2">
        <w:rPr>
          <w:rFonts w:ascii="Times New Roman" w:hAnsi="Times New Roman" w:cs="Times New Roman"/>
          <w:sz w:val="24"/>
          <w:szCs w:val="24"/>
          <w:lang w:eastAsia="ru-RU"/>
        </w:rPr>
        <w:t>829 912,629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9</w:t>
      </w:r>
      <w:r w:rsidR="008C7F87" w:rsidRPr="00A07CC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85EBC" w:rsidRPr="00A07CC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% к плану года, увеличение к уровню 201</w:t>
      </w:r>
      <w:r w:rsidR="00D012FF" w:rsidRPr="00A07CC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9437B6" w:rsidRPr="00A07CC2">
        <w:rPr>
          <w:rFonts w:ascii="Times New Roman" w:hAnsi="Times New Roman" w:cs="Times New Roman"/>
          <w:sz w:val="24"/>
          <w:szCs w:val="24"/>
        </w:rPr>
        <w:t>93 185,186</w:t>
      </w:r>
      <w:r w:rsidRPr="00A07CC2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485EBC" w:rsidRPr="00A07CC2">
        <w:rPr>
          <w:rFonts w:ascii="Times New Roman" w:hAnsi="Times New Roman" w:cs="Times New Roman"/>
          <w:sz w:val="24"/>
          <w:szCs w:val="24"/>
        </w:rPr>
        <w:t>1</w:t>
      </w:r>
      <w:r w:rsidR="008C7F87" w:rsidRPr="00A07CC2">
        <w:rPr>
          <w:rFonts w:ascii="Times New Roman" w:hAnsi="Times New Roman" w:cs="Times New Roman"/>
          <w:sz w:val="24"/>
          <w:szCs w:val="24"/>
        </w:rPr>
        <w:t>2</w:t>
      </w:r>
      <w:r w:rsidRPr="00A07CC2">
        <w:rPr>
          <w:rFonts w:ascii="Times New Roman" w:hAnsi="Times New Roman" w:cs="Times New Roman"/>
          <w:sz w:val="24"/>
          <w:szCs w:val="24"/>
        </w:rPr>
        <w:t>,</w:t>
      </w:r>
      <w:r w:rsidR="008C7F87" w:rsidRPr="00A07CC2">
        <w:rPr>
          <w:rFonts w:ascii="Times New Roman" w:hAnsi="Times New Roman" w:cs="Times New Roman"/>
          <w:sz w:val="24"/>
          <w:szCs w:val="24"/>
        </w:rPr>
        <w:t>6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%.</w:t>
      </w:r>
      <w:r w:rsidRPr="00A07CC2">
        <w:t xml:space="preserve"> </w:t>
      </w:r>
    </w:p>
    <w:p w:rsidR="0049545F" w:rsidRPr="00A07CC2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в рамках муниципальных программ города исполнены в объеме </w:t>
      </w:r>
      <w:r w:rsidR="00FA5C16"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241 260,087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(9</w:t>
      </w:r>
      <w:r w:rsidR="00485EBC" w:rsidRPr="00A07CC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85EBC" w:rsidRPr="00A07CC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% от годового плана), в том числе на реализацию адресной инвестиционной программы из бюджета города направлено </w:t>
      </w:r>
      <w:r w:rsidR="00485EBC" w:rsidRPr="00A07CC2">
        <w:rPr>
          <w:rFonts w:ascii="Times New Roman" w:hAnsi="Times New Roman" w:cs="Times New Roman"/>
          <w:sz w:val="24"/>
          <w:szCs w:val="24"/>
          <w:lang w:eastAsia="ru-RU"/>
        </w:rPr>
        <w:t>2 </w:t>
      </w:r>
      <w:r w:rsidR="0083396C" w:rsidRPr="00A07CC2">
        <w:rPr>
          <w:rFonts w:ascii="Times New Roman" w:hAnsi="Times New Roman" w:cs="Times New Roman"/>
          <w:sz w:val="24"/>
          <w:szCs w:val="24"/>
          <w:lang w:eastAsia="ru-RU"/>
        </w:rPr>
        <w:t>961,757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49545F" w:rsidRPr="00A07CC2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Доля программных расходов за счет городского бюджета составила – 6</w:t>
      </w:r>
      <w:r w:rsidR="00C1376C" w:rsidRPr="00A07CC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1376C" w:rsidRPr="00A07CC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%, что </w:t>
      </w:r>
      <w:r w:rsidR="00C1376C" w:rsidRPr="00A07CC2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уровня 201</w:t>
      </w:r>
      <w:r w:rsidR="00C1376C" w:rsidRPr="00A07CC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9545F" w:rsidRPr="00A07CC2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Просроченная кредиторская задолженность по расходам бюджета отсутствует.</w:t>
      </w:r>
    </w:p>
    <w:p w:rsidR="005A7BAB" w:rsidRPr="00A07CC2" w:rsidRDefault="005A7BAB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Соблюдён норматив формирования расходов на содержание органов местного самоуправления. </w:t>
      </w:r>
    </w:p>
    <w:p w:rsidR="0049545F" w:rsidRPr="00A07CC2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года продолжалась работа по автоматизации стадии формирования и размещения муниципальных закупок, по результатам которой в системе работают 35 заказчиков. </w:t>
      </w:r>
    </w:p>
    <w:p w:rsidR="00D51F75" w:rsidRPr="00A07CC2" w:rsidRDefault="008E1791" w:rsidP="0062060D">
      <w:pPr>
        <w:suppressAutoHyphens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CC2">
        <w:rPr>
          <w:rFonts w:ascii="Times New Roman" w:hAnsi="Times New Roman" w:cs="Times New Roman"/>
          <w:sz w:val="24"/>
          <w:szCs w:val="24"/>
        </w:rPr>
        <w:t>Согласно утвержденным планам работы на 20</w:t>
      </w:r>
      <w:r w:rsidR="00D012FF" w:rsidRPr="00A07CC2">
        <w:rPr>
          <w:rFonts w:ascii="Times New Roman" w:hAnsi="Times New Roman" w:cs="Times New Roman"/>
          <w:sz w:val="24"/>
          <w:szCs w:val="24"/>
        </w:rPr>
        <w:t>20</w:t>
      </w:r>
      <w:r w:rsidRPr="00A07CC2">
        <w:rPr>
          <w:rFonts w:ascii="Times New Roman" w:hAnsi="Times New Roman" w:cs="Times New Roman"/>
          <w:sz w:val="24"/>
          <w:szCs w:val="24"/>
        </w:rPr>
        <w:t xml:space="preserve"> год предусмотрено: </w:t>
      </w:r>
      <w:r w:rsidR="00D51F75" w:rsidRPr="00A07CC2">
        <w:rPr>
          <w:rFonts w:ascii="Times New Roman" w:hAnsi="Times New Roman" w:cs="Times New Roman"/>
          <w:sz w:val="24"/>
          <w:szCs w:val="24"/>
        </w:rPr>
        <w:t>6 проверок в сфере закупок в рамках закона № 44-ФЗ РФ; 8 ревизий финансово-хозяйственной деятельности учреждений города Заринска; проведение 1 внутреннего финансового аудита отдела учета исполнения бюджета комитета администрации города Заринска по финансам, налоговой и кредитной политике.</w:t>
      </w:r>
    </w:p>
    <w:p w:rsidR="000D6C40" w:rsidRPr="00A07CC2" w:rsidRDefault="00D02EF9" w:rsidP="0062060D">
      <w:pPr>
        <w:pStyle w:val="2"/>
        <w:suppressAutoHyphens/>
        <w:ind w:firstLine="0"/>
      </w:pPr>
      <w:r w:rsidRPr="00A07CC2">
        <w:t xml:space="preserve">           </w:t>
      </w:r>
      <w:r w:rsidR="000D6C40" w:rsidRPr="00A07CC2">
        <w:t xml:space="preserve">Фактически проведено: </w:t>
      </w:r>
    </w:p>
    <w:p w:rsidR="000D6C40" w:rsidRPr="00A07CC2" w:rsidRDefault="000D6C40" w:rsidP="0062060D">
      <w:pPr>
        <w:pStyle w:val="2"/>
        <w:suppressAutoHyphens/>
        <w:ind w:firstLine="0"/>
      </w:pPr>
      <w:r w:rsidRPr="00A07CC2">
        <w:t xml:space="preserve">- 6 плановых проверок в сфере закупок в рамках Закона 44-ФЗ; </w:t>
      </w:r>
    </w:p>
    <w:p w:rsidR="000D6C40" w:rsidRPr="00A07CC2" w:rsidRDefault="000D6C40" w:rsidP="0062060D">
      <w:pPr>
        <w:pStyle w:val="2"/>
        <w:suppressAutoHyphens/>
        <w:ind w:firstLine="0"/>
      </w:pPr>
      <w:r w:rsidRPr="00A07CC2">
        <w:t>- 8 плановых ревизий финансово – хозяйственной деятельности учреждений, ревизия финансово-хозяйственной деятельности</w:t>
      </w:r>
      <w:r w:rsidRPr="00A07CC2">
        <w:rPr>
          <w:b/>
        </w:rPr>
        <w:t xml:space="preserve"> </w:t>
      </w:r>
      <w:r w:rsidRPr="00A07CC2">
        <w:t xml:space="preserve">детского сада № 4 «Золотой ключик» является переходящей: начало ревизии 19.12.2019 года, окончание 27.01.2020 года; </w:t>
      </w:r>
    </w:p>
    <w:p w:rsidR="000D6C40" w:rsidRPr="00A07CC2" w:rsidRDefault="000D6C40" w:rsidP="0062060D">
      <w:pPr>
        <w:pStyle w:val="2"/>
        <w:suppressAutoHyphens/>
        <w:ind w:firstLine="0"/>
      </w:pPr>
      <w:r w:rsidRPr="00A07CC2">
        <w:t xml:space="preserve">- проведен внутренний финансовый аудит отдела учета исполнения бюджета комитета администрации города Заринска по финансам, налоговой и кредитной политике. </w:t>
      </w:r>
    </w:p>
    <w:p w:rsidR="000D6C40" w:rsidRPr="00A07CC2" w:rsidRDefault="000D6C40" w:rsidP="0062060D">
      <w:pPr>
        <w:pStyle w:val="2"/>
        <w:suppressAutoHyphens/>
        <w:ind w:firstLine="0"/>
      </w:pPr>
      <w:r w:rsidRPr="00A07CC2">
        <w:t>Комитетом администрации города Заринска по финансам, налоговой и кредитной политике осуществлена проверка предоставленных на основании части 5 и 5.1 статьи 99 Закона № 44-ФЗ проектов контрактов (договоров), из них: 16 контрактов (договоров) предоставлены комитетом по экономике и управлению муниципальным имуществом администрации города Заринска; 1 контракт предоставлен администрацией города Заринска Алтайского края.</w:t>
      </w:r>
    </w:p>
    <w:p w:rsidR="00FB2F21" w:rsidRPr="00A07CC2" w:rsidRDefault="00FB2F21" w:rsidP="0062060D">
      <w:pPr>
        <w:pStyle w:val="2"/>
        <w:suppressAutoHyphens/>
        <w:ind w:firstLine="0"/>
      </w:pPr>
    </w:p>
    <w:p w:rsidR="00FB2F21" w:rsidRPr="00A07CC2" w:rsidRDefault="00FB2F21" w:rsidP="0062060D">
      <w:pPr>
        <w:pStyle w:val="2"/>
        <w:suppressAutoHyphens/>
        <w:ind w:firstLine="0"/>
        <w:rPr>
          <w:bCs/>
        </w:rPr>
      </w:pPr>
      <w:r w:rsidRPr="00A07CC2">
        <w:rPr>
          <w:bCs/>
        </w:rPr>
        <w:t xml:space="preserve">          </w:t>
      </w:r>
      <w:r w:rsidR="000D6C40" w:rsidRPr="00A07CC2">
        <w:rPr>
          <w:bCs/>
        </w:rPr>
        <w:t>По результатам проведенных проверок</w:t>
      </w:r>
      <w:r w:rsidR="000D6C40" w:rsidRPr="00A07CC2">
        <w:t xml:space="preserve"> в сфере закупок бюджетным учреждениям</w:t>
      </w:r>
      <w:r w:rsidR="000D6C40" w:rsidRPr="00A07CC2">
        <w:rPr>
          <w:bCs/>
        </w:rPr>
        <w:t xml:space="preserve"> </w:t>
      </w:r>
      <w:r w:rsidR="000D6C40" w:rsidRPr="00A07CC2">
        <w:t>направлено 6 информационных писем о выявленных нарушениях.</w:t>
      </w:r>
    </w:p>
    <w:p w:rsidR="00FB2F21" w:rsidRPr="00A07CC2" w:rsidRDefault="00FB2F21" w:rsidP="0062060D">
      <w:pPr>
        <w:pStyle w:val="2"/>
        <w:suppressAutoHyphens/>
        <w:ind w:firstLine="0"/>
        <w:rPr>
          <w:bCs/>
        </w:rPr>
      </w:pPr>
      <w:r w:rsidRPr="00A07CC2">
        <w:t>В ходе ревизии финансово-хозяйственной деятельности выявлено финансовых нарушений на сумму 1 088,403</w:t>
      </w:r>
      <w:r w:rsidR="00EA4A54" w:rsidRPr="00A07CC2">
        <w:t xml:space="preserve"> тыс.</w:t>
      </w:r>
      <w:r w:rsidRPr="00A07CC2">
        <w:t xml:space="preserve"> рублей.</w:t>
      </w:r>
    </w:p>
    <w:p w:rsidR="00FB2F21" w:rsidRPr="00A07CC2" w:rsidRDefault="00FB2F21" w:rsidP="0062060D">
      <w:pPr>
        <w:pStyle w:val="2"/>
        <w:suppressAutoHyphens/>
        <w:ind w:firstLine="0"/>
      </w:pPr>
      <w:r w:rsidRPr="00A07CC2">
        <w:t>По результатам ревизий направлено 6 представлений (информационных писем по выявленным нарушениям)</w:t>
      </w:r>
      <w:r w:rsidRPr="00A07CC2">
        <w:rPr>
          <w:bCs/>
        </w:rPr>
        <w:t xml:space="preserve"> </w:t>
      </w:r>
      <w:r w:rsidRPr="00A07CC2">
        <w:t>и 2 предписания об устранении выявленных нарушений, также по результатам ревизий представлена информация главе города, Учредителям учреждений.</w:t>
      </w:r>
    </w:p>
    <w:p w:rsidR="00FB2F21" w:rsidRPr="00A07CC2" w:rsidRDefault="00FB2F21" w:rsidP="0062060D">
      <w:pPr>
        <w:pStyle w:val="2"/>
        <w:suppressAutoHyphens/>
        <w:ind w:firstLine="0"/>
        <w:rPr>
          <w:bCs/>
        </w:rPr>
      </w:pPr>
      <w:r w:rsidRPr="00A07CC2">
        <w:t>Устранено финансовых нарушений по представлениям и  предписаниям об устранении выявленных нарушений на сумму 10,403</w:t>
      </w:r>
      <w:r w:rsidR="00EA4A54" w:rsidRPr="00A07CC2">
        <w:t xml:space="preserve"> тыс.</w:t>
      </w:r>
      <w:r w:rsidRPr="00A07CC2">
        <w:t xml:space="preserve"> рублей.</w:t>
      </w:r>
    </w:p>
    <w:p w:rsidR="00FB2F21" w:rsidRPr="00A07CC2" w:rsidRDefault="00FB2F21" w:rsidP="0062060D">
      <w:pPr>
        <w:pStyle w:val="2"/>
        <w:suppressAutoHyphens/>
        <w:ind w:firstLine="0"/>
      </w:pPr>
      <w:r w:rsidRPr="00A07CC2">
        <w:rPr>
          <w:bCs/>
        </w:rPr>
        <w:t>Возмещено средств объекту контроля виновными должностными и материально-ответственными лицами на сумму 1,829 ты</w:t>
      </w:r>
      <w:r w:rsidR="00EA4A54" w:rsidRPr="00A07CC2">
        <w:rPr>
          <w:bCs/>
        </w:rPr>
        <w:t>с.</w:t>
      </w:r>
      <w:r w:rsidRPr="00A07CC2">
        <w:rPr>
          <w:bCs/>
        </w:rPr>
        <w:t xml:space="preserve"> рублей</w:t>
      </w:r>
      <w:r w:rsidRPr="00A07CC2">
        <w:t>.</w:t>
      </w:r>
    </w:p>
    <w:p w:rsidR="0049545F" w:rsidRPr="00A07CC2" w:rsidRDefault="00FB2F21" w:rsidP="0062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CC2">
        <w:rPr>
          <w:rFonts w:ascii="Times New Roman" w:hAnsi="Times New Roman" w:cs="Times New Roman"/>
          <w:sz w:val="24"/>
          <w:szCs w:val="24"/>
        </w:rPr>
        <w:t>По результатам проведенного внутреннего финансового аудита нарушений не выявлено.</w:t>
      </w:r>
    </w:p>
    <w:p w:rsidR="000E4D5B" w:rsidRPr="00A07CC2" w:rsidRDefault="0049545F" w:rsidP="0062060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обеспечения прозрачности и открытости бюджетного процесса продолжена практика размещения на официальном Интернет-сайте города брошюры «Бюджет для граждан». </w:t>
      </w:r>
    </w:p>
    <w:p w:rsidR="0049545F" w:rsidRPr="00A07CC2" w:rsidRDefault="00997D1A" w:rsidP="0062060D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>Комитет по финансам принимает активное участие в проводимых конкурсах, так в 20</w:t>
      </w:r>
      <w:r w:rsidR="00D51F75" w:rsidRPr="00A07CC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году участвовали в</w:t>
      </w:r>
      <w:r w:rsidR="00FC3718" w:rsidRPr="00A07CC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Всероссийском конкурсе «Лучшее муниципальное образование в сфере управления общественными финансами»;</w:t>
      </w:r>
      <w:r w:rsidR="00FC3718" w:rsidRPr="00A07CC2">
        <w:rPr>
          <w:sz w:val="28"/>
          <w:szCs w:val="28"/>
        </w:rPr>
        <w:t xml:space="preserve"> </w:t>
      </w:r>
      <w:r w:rsidR="00FC3718" w:rsidRPr="00A07CC2">
        <w:rPr>
          <w:rFonts w:ascii="Times New Roman" w:hAnsi="Times New Roman" w:cs="Times New Roman"/>
          <w:sz w:val="24"/>
          <w:szCs w:val="24"/>
        </w:rPr>
        <w:t xml:space="preserve">в краевом этапе Всероссийского конкурса «Лучшая муниципальная практика» по номинации «муниципальная экономическая политика и управление муниципальными финансами»; </w:t>
      </w:r>
      <w:r w:rsidR="0049545F" w:rsidRPr="00A07CC2">
        <w:rPr>
          <w:rFonts w:ascii="Times New Roman" w:hAnsi="Times New Roman" w:cs="Times New Roman"/>
          <w:sz w:val="24"/>
          <w:szCs w:val="24"/>
        </w:rPr>
        <w:t xml:space="preserve">в краевом конкурсе </w:t>
      </w:r>
      <w:r w:rsidR="0049545F" w:rsidRPr="00A07CC2">
        <w:rPr>
          <w:rFonts w:ascii="Times New Roman" w:hAnsi="Times New Roman" w:cs="Times New Roman"/>
          <w:sz w:val="24"/>
          <w:szCs w:val="24"/>
          <w:lang w:eastAsia="ru-RU"/>
        </w:rPr>
        <w:t>«Бюджет для граждан».</w:t>
      </w:r>
    </w:p>
    <w:p w:rsidR="0049545F" w:rsidRPr="00A07CC2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Всего по состоянию на 01.01.20</w:t>
      </w:r>
      <w:r w:rsidR="00744552" w:rsidRPr="00A07CC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фактическая численность муниципальных служащих комитета по финансам составила 10 человек.</w:t>
      </w:r>
    </w:p>
    <w:p w:rsidR="0049545F" w:rsidRPr="00A07CC2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A07CC2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В приоритете на 20</w:t>
      </w:r>
      <w:r w:rsidR="00744552" w:rsidRPr="00A07CC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012FF" w:rsidRPr="00A07CC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07CC2">
        <w:rPr>
          <w:rFonts w:ascii="Times New Roman" w:hAnsi="Times New Roman" w:cs="Times New Roman"/>
          <w:sz w:val="24"/>
          <w:szCs w:val="24"/>
          <w:lang w:eastAsia="ru-RU"/>
        </w:rPr>
        <w:t xml:space="preserve"> год остаются поставленные в Послании Президента России ключевые требования по обеспечению устойчивости бюджета.</w:t>
      </w:r>
    </w:p>
    <w:p w:rsidR="0049545F" w:rsidRPr="00A07CC2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A07CC2" w:rsidRDefault="0049545F" w:rsidP="006206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sz w:val="24"/>
          <w:szCs w:val="24"/>
          <w:lang w:eastAsia="ru-RU"/>
        </w:rPr>
        <w:t>Главной задачей комитета по финансам остается обеспечение исполнения принятых обязательств в полном объеме.</w:t>
      </w:r>
    </w:p>
    <w:p w:rsidR="0049545F" w:rsidRPr="00A07CC2" w:rsidRDefault="0049545F" w:rsidP="00C7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545F" w:rsidRPr="00A07CC2" w:rsidRDefault="0049545F" w:rsidP="00C77F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9545F" w:rsidRPr="00A07CC2" w:rsidRDefault="0049545F" w:rsidP="00885E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7CC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комитета Н.И. Бжицких</w:t>
      </w:r>
    </w:p>
    <w:sectPr w:rsidR="0049545F" w:rsidRPr="00A07CC2" w:rsidSect="0034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66C"/>
    <w:multiLevelType w:val="hybridMultilevel"/>
    <w:tmpl w:val="F76800C0"/>
    <w:lvl w:ilvl="0" w:tplc="F2B23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C2C"/>
    <w:rsid w:val="00072244"/>
    <w:rsid w:val="00086F15"/>
    <w:rsid w:val="000C4697"/>
    <w:rsid w:val="000D6C40"/>
    <w:rsid w:val="000E4D5B"/>
    <w:rsid w:val="000F6677"/>
    <w:rsid w:val="00100CEF"/>
    <w:rsid w:val="001103CA"/>
    <w:rsid w:val="00110F0C"/>
    <w:rsid w:val="001215DE"/>
    <w:rsid w:val="00126524"/>
    <w:rsid w:val="001372FA"/>
    <w:rsid w:val="00152191"/>
    <w:rsid w:val="00160CED"/>
    <w:rsid w:val="00165AC9"/>
    <w:rsid w:val="00175052"/>
    <w:rsid w:val="00190E6F"/>
    <w:rsid w:val="001942DA"/>
    <w:rsid w:val="001A4D1E"/>
    <w:rsid w:val="001B3708"/>
    <w:rsid w:val="001B6E70"/>
    <w:rsid w:val="001D7355"/>
    <w:rsid w:val="001E7956"/>
    <w:rsid w:val="00221B29"/>
    <w:rsid w:val="00234E96"/>
    <w:rsid w:val="00251611"/>
    <w:rsid w:val="0026281D"/>
    <w:rsid w:val="00282C2C"/>
    <w:rsid w:val="00295045"/>
    <w:rsid w:val="002A2687"/>
    <w:rsid w:val="002C577D"/>
    <w:rsid w:val="002D4EBB"/>
    <w:rsid w:val="002E610A"/>
    <w:rsid w:val="002F4183"/>
    <w:rsid w:val="002F4549"/>
    <w:rsid w:val="0031306C"/>
    <w:rsid w:val="00313B52"/>
    <w:rsid w:val="00321729"/>
    <w:rsid w:val="003245C7"/>
    <w:rsid w:val="003413E0"/>
    <w:rsid w:val="003440D0"/>
    <w:rsid w:val="00350176"/>
    <w:rsid w:val="0037030B"/>
    <w:rsid w:val="00385DFA"/>
    <w:rsid w:val="00386917"/>
    <w:rsid w:val="00395A4E"/>
    <w:rsid w:val="003E0A2B"/>
    <w:rsid w:val="003E1D4C"/>
    <w:rsid w:val="003F104D"/>
    <w:rsid w:val="003F1B37"/>
    <w:rsid w:val="003F22B2"/>
    <w:rsid w:val="004119D0"/>
    <w:rsid w:val="00437AD3"/>
    <w:rsid w:val="004560DF"/>
    <w:rsid w:val="00485EBC"/>
    <w:rsid w:val="0049545F"/>
    <w:rsid w:val="004A76DA"/>
    <w:rsid w:val="004C7191"/>
    <w:rsid w:val="004C7419"/>
    <w:rsid w:val="005071BB"/>
    <w:rsid w:val="005116A0"/>
    <w:rsid w:val="0052544C"/>
    <w:rsid w:val="005311A1"/>
    <w:rsid w:val="005456E3"/>
    <w:rsid w:val="005659F8"/>
    <w:rsid w:val="00566E49"/>
    <w:rsid w:val="005A7BAB"/>
    <w:rsid w:val="006157A2"/>
    <w:rsid w:val="0062060D"/>
    <w:rsid w:val="00650AFA"/>
    <w:rsid w:val="00655752"/>
    <w:rsid w:val="00660318"/>
    <w:rsid w:val="006906E6"/>
    <w:rsid w:val="006952C8"/>
    <w:rsid w:val="006A1145"/>
    <w:rsid w:val="006A3F85"/>
    <w:rsid w:val="006B301B"/>
    <w:rsid w:val="006C5A28"/>
    <w:rsid w:val="006E1138"/>
    <w:rsid w:val="00710F58"/>
    <w:rsid w:val="00744552"/>
    <w:rsid w:val="00767200"/>
    <w:rsid w:val="00782784"/>
    <w:rsid w:val="0078594D"/>
    <w:rsid w:val="00786E92"/>
    <w:rsid w:val="0079684D"/>
    <w:rsid w:val="007A774F"/>
    <w:rsid w:val="007C0331"/>
    <w:rsid w:val="007D455D"/>
    <w:rsid w:val="007E7D99"/>
    <w:rsid w:val="0080573A"/>
    <w:rsid w:val="008201AB"/>
    <w:rsid w:val="0083396C"/>
    <w:rsid w:val="0086140A"/>
    <w:rsid w:val="00876C61"/>
    <w:rsid w:val="00885E03"/>
    <w:rsid w:val="008C2B9D"/>
    <w:rsid w:val="008C7F87"/>
    <w:rsid w:val="008D50AD"/>
    <w:rsid w:val="008E1791"/>
    <w:rsid w:val="008E347C"/>
    <w:rsid w:val="008F63B4"/>
    <w:rsid w:val="00907C8D"/>
    <w:rsid w:val="00917421"/>
    <w:rsid w:val="00936B46"/>
    <w:rsid w:val="00940E89"/>
    <w:rsid w:val="009437B6"/>
    <w:rsid w:val="00956ABD"/>
    <w:rsid w:val="00997D1A"/>
    <w:rsid w:val="009C026F"/>
    <w:rsid w:val="009C3400"/>
    <w:rsid w:val="00A03BEB"/>
    <w:rsid w:val="00A07CC2"/>
    <w:rsid w:val="00A2284F"/>
    <w:rsid w:val="00A4186F"/>
    <w:rsid w:val="00A43460"/>
    <w:rsid w:val="00A84E3C"/>
    <w:rsid w:val="00A913E0"/>
    <w:rsid w:val="00AA422B"/>
    <w:rsid w:val="00AA4BB7"/>
    <w:rsid w:val="00AD59D7"/>
    <w:rsid w:val="00B01F7F"/>
    <w:rsid w:val="00B35283"/>
    <w:rsid w:val="00B43990"/>
    <w:rsid w:val="00B461F9"/>
    <w:rsid w:val="00B82E95"/>
    <w:rsid w:val="00B94678"/>
    <w:rsid w:val="00B96E11"/>
    <w:rsid w:val="00BA04C2"/>
    <w:rsid w:val="00BD6778"/>
    <w:rsid w:val="00BE68A3"/>
    <w:rsid w:val="00BF192F"/>
    <w:rsid w:val="00C1376C"/>
    <w:rsid w:val="00C30372"/>
    <w:rsid w:val="00C36996"/>
    <w:rsid w:val="00C42ADA"/>
    <w:rsid w:val="00C47DCC"/>
    <w:rsid w:val="00C557CE"/>
    <w:rsid w:val="00C57BC5"/>
    <w:rsid w:val="00C72DD7"/>
    <w:rsid w:val="00C73AB5"/>
    <w:rsid w:val="00C77FB1"/>
    <w:rsid w:val="00C80F56"/>
    <w:rsid w:val="00CB6219"/>
    <w:rsid w:val="00CB770A"/>
    <w:rsid w:val="00D012FF"/>
    <w:rsid w:val="00D02EF9"/>
    <w:rsid w:val="00D3535B"/>
    <w:rsid w:val="00D51F75"/>
    <w:rsid w:val="00D76BB0"/>
    <w:rsid w:val="00D80A03"/>
    <w:rsid w:val="00D86861"/>
    <w:rsid w:val="00D96B72"/>
    <w:rsid w:val="00DA5E6C"/>
    <w:rsid w:val="00DC4946"/>
    <w:rsid w:val="00DE08C6"/>
    <w:rsid w:val="00DF53EF"/>
    <w:rsid w:val="00E044CF"/>
    <w:rsid w:val="00E05CDC"/>
    <w:rsid w:val="00E06047"/>
    <w:rsid w:val="00E07A39"/>
    <w:rsid w:val="00E1129C"/>
    <w:rsid w:val="00E118D1"/>
    <w:rsid w:val="00E1723E"/>
    <w:rsid w:val="00E543B7"/>
    <w:rsid w:val="00E61754"/>
    <w:rsid w:val="00E72740"/>
    <w:rsid w:val="00E74110"/>
    <w:rsid w:val="00E77730"/>
    <w:rsid w:val="00E870D3"/>
    <w:rsid w:val="00E91ECD"/>
    <w:rsid w:val="00EA4A54"/>
    <w:rsid w:val="00EA4AB4"/>
    <w:rsid w:val="00EA726E"/>
    <w:rsid w:val="00EC4237"/>
    <w:rsid w:val="00ED6A55"/>
    <w:rsid w:val="00F025D0"/>
    <w:rsid w:val="00F24718"/>
    <w:rsid w:val="00F3193D"/>
    <w:rsid w:val="00F460E7"/>
    <w:rsid w:val="00F46C90"/>
    <w:rsid w:val="00F61421"/>
    <w:rsid w:val="00F73E27"/>
    <w:rsid w:val="00F81C98"/>
    <w:rsid w:val="00F9353A"/>
    <w:rsid w:val="00FA5C16"/>
    <w:rsid w:val="00FB2F21"/>
    <w:rsid w:val="00FC3718"/>
    <w:rsid w:val="00F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8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34E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34E96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8F63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F63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760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bni</cp:lastModifiedBy>
  <cp:revision>129</cp:revision>
  <dcterms:created xsi:type="dcterms:W3CDTF">2017-05-18T06:52:00Z</dcterms:created>
  <dcterms:modified xsi:type="dcterms:W3CDTF">2021-01-19T09:43:00Z</dcterms:modified>
</cp:coreProperties>
</file>